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footer5.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D05" w:rsidRPr="009D6271" w:rsidRDefault="00BE6D05"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jc w:val="center"/>
        <w:rPr>
          <w:lang w:val="en-US"/>
        </w:rPr>
      </w:pPr>
      <w:r w:rsidRPr="009D6271">
        <w:rPr>
          <w:lang w:val="en-US"/>
        </w:rPr>
        <w:t>BAN QUẢN LÝ DỰ ÁN ĐẦU TƯ XÂY DỰNG CÁC CÔNG TRÌNH NÔNG NGHIỆP VÀ PHÁT TRIỂN NÔNG THÔN TỈNH GIA LAI</w:t>
      </w:r>
    </w:p>
    <w:p w:rsidR="00F856BE" w:rsidRPr="009D6271" w:rsidRDefault="00F856BE"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jc w:val="center"/>
        <w:rPr>
          <w:lang w:val="en-US"/>
        </w:rPr>
      </w:pPr>
      <w:r w:rsidRPr="009D6271">
        <w:rPr>
          <w:lang w:val="en-US"/>
        </w:rPr>
        <w:t xml:space="preserve">BAN </w:t>
      </w:r>
      <w:r w:rsidR="00016F74">
        <w:rPr>
          <w:lang w:val="en-US"/>
        </w:rPr>
        <w:t>ĐIỀU HÀNH</w:t>
      </w:r>
      <w:r w:rsidRPr="009D6271">
        <w:rPr>
          <w:lang w:val="en-US"/>
        </w:rPr>
        <w:t xml:space="preserve"> TIỂU DỰ ÁN “SỬA CHỮA VÀ NÂNG CAO AN TOÀN ĐẬP” (WB8) </w:t>
      </w:r>
    </w:p>
    <w:p w:rsidR="00BE6D05" w:rsidRPr="009D6271" w:rsidRDefault="00BE6D05"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spacing w:before="120"/>
        <w:jc w:val="center"/>
      </w:pPr>
      <w:r w:rsidRPr="009D6271">
        <w:rPr>
          <w:lang w:val="en-US"/>
        </w:rPr>
        <w:t>***************</w:t>
      </w:r>
    </w:p>
    <w:p w:rsidR="00BE6D05" w:rsidRPr="009D6271" w:rsidRDefault="00BE6D05"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pPr>
    </w:p>
    <w:p w:rsidR="00BE6D05" w:rsidRPr="009D6271" w:rsidRDefault="00BE6D05"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pPr>
    </w:p>
    <w:p w:rsidR="00BE6D05" w:rsidRPr="009D6271" w:rsidRDefault="00BE6D05"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pPr>
    </w:p>
    <w:p w:rsidR="00BE6D05" w:rsidRPr="009D6271" w:rsidRDefault="00BE6D05"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pPr>
    </w:p>
    <w:p w:rsidR="00BE6D05" w:rsidRPr="009D6271" w:rsidRDefault="00BE6D05"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pPr>
    </w:p>
    <w:p w:rsidR="00BE6D05" w:rsidRPr="009D6271" w:rsidRDefault="00BE6D05"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pPr>
    </w:p>
    <w:p w:rsidR="00BE6D05" w:rsidRPr="009D6271" w:rsidRDefault="00BE6D05"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pPr>
    </w:p>
    <w:p w:rsidR="00BE6D05" w:rsidRPr="009D6271" w:rsidRDefault="00BE6D05"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pPr>
    </w:p>
    <w:p w:rsidR="00BE6D05" w:rsidRPr="009D6271" w:rsidRDefault="00BE6D05"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pPr>
    </w:p>
    <w:p w:rsidR="00BE6D05" w:rsidRPr="009D6271" w:rsidRDefault="00BE6D05"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pPr>
    </w:p>
    <w:p w:rsidR="006F2C5E" w:rsidRPr="009D6271" w:rsidRDefault="006F2C5E" w:rsidP="006F2C5E">
      <w:pPr>
        <w:widowControl w:val="0"/>
        <w:pBdr>
          <w:top w:val="thinThickSmallGap" w:sz="24" w:space="1" w:color="auto"/>
          <w:left w:val="thinThickSmallGap" w:sz="24" w:space="4" w:color="auto"/>
          <w:bottom w:val="thickThinSmallGap" w:sz="24" w:space="1" w:color="auto"/>
          <w:right w:val="thickThinSmallGap" w:sz="24" w:space="4" w:color="auto"/>
        </w:pBdr>
        <w:shd w:val="clear" w:color="auto" w:fill="FDE9D9"/>
        <w:suppressAutoHyphens w:val="0"/>
        <w:jc w:val="center"/>
        <w:rPr>
          <w:sz w:val="64"/>
          <w:szCs w:val="48"/>
          <w:lang w:val="en-US"/>
        </w:rPr>
      </w:pPr>
      <w:r w:rsidRPr="009D6271">
        <w:rPr>
          <w:sz w:val="64"/>
          <w:szCs w:val="48"/>
          <w:lang w:val="en-US"/>
        </w:rPr>
        <w:t xml:space="preserve">BÁO CÁO </w:t>
      </w:r>
    </w:p>
    <w:p w:rsidR="00BE6D05" w:rsidRPr="009D6271" w:rsidRDefault="006F2C5E" w:rsidP="006F2C5E">
      <w:pPr>
        <w:widowControl w:val="0"/>
        <w:pBdr>
          <w:top w:val="thinThickSmallGap" w:sz="24" w:space="1" w:color="auto"/>
          <w:left w:val="thinThickSmallGap" w:sz="24" w:space="4" w:color="auto"/>
          <w:bottom w:val="thickThinSmallGap" w:sz="24" w:space="1" w:color="auto"/>
          <w:right w:val="thickThinSmallGap" w:sz="24" w:space="4" w:color="auto"/>
        </w:pBdr>
        <w:shd w:val="clear" w:color="auto" w:fill="FDE9D9"/>
        <w:suppressAutoHyphens w:val="0"/>
        <w:jc w:val="center"/>
        <w:rPr>
          <w:lang w:val="en-US"/>
        </w:rPr>
      </w:pPr>
      <w:r w:rsidRPr="009D6271">
        <w:rPr>
          <w:sz w:val="52"/>
          <w:szCs w:val="36"/>
          <w:lang w:val="en-US"/>
        </w:rPr>
        <w:t>ĐÁNH GIÁ TÁC ĐỘNG MÔI TRƯỜNG VÀ XÃ HỘI</w:t>
      </w:r>
    </w:p>
    <w:p w:rsidR="00BE6D05" w:rsidRPr="009D6271" w:rsidRDefault="006F2C5E"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jc w:val="center"/>
        <w:rPr>
          <w:lang w:val="en-US"/>
        </w:rPr>
      </w:pPr>
      <w:r w:rsidRPr="009D6271">
        <w:rPr>
          <w:sz w:val="34"/>
          <w:szCs w:val="34"/>
          <w:lang w:val="en-US"/>
        </w:rPr>
        <w:t>TIỂU DỰ ÁN: SỬA CHỮA VÀ NÂNG CAO AN TOÀN ĐẬP (WB8) TỈNH GIA LAI</w:t>
      </w:r>
    </w:p>
    <w:p w:rsidR="00BE6D05" w:rsidRPr="009D6271" w:rsidRDefault="006F2C5E"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jc w:val="center"/>
      </w:pPr>
      <w:r w:rsidRPr="009D6271">
        <w:rPr>
          <w:sz w:val="36"/>
          <w:szCs w:val="36"/>
          <w:lang w:val="en-US"/>
        </w:rPr>
        <w:t>DỰ ÁN: SỬA CHỮA VÀ NÂNG CAO AN TOÀN ĐẬP (DRSIP)</w:t>
      </w:r>
    </w:p>
    <w:p w:rsidR="00BE6D05" w:rsidRPr="009D6271" w:rsidRDefault="00BE6D05"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jc w:val="center"/>
      </w:pPr>
    </w:p>
    <w:p w:rsidR="00BE6D05" w:rsidRPr="009D6271" w:rsidRDefault="00BE6D05"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jc w:val="center"/>
      </w:pPr>
    </w:p>
    <w:p w:rsidR="00BE6D05" w:rsidRPr="009D6271" w:rsidRDefault="00BE6D05"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jc w:val="center"/>
      </w:pPr>
    </w:p>
    <w:p w:rsidR="00BE6D05" w:rsidRPr="009D6271" w:rsidRDefault="00BE6D05"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pPr>
    </w:p>
    <w:p w:rsidR="00BE6D05" w:rsidRPr="009D6271" w:rsidRDefault="00BE6D05"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pPr>
    </w:p>
    <w:p w:rsidR="00BE6D05" w:rsidRPr="009D6271" w:rsidRDefault="00BE6D05"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pPr>
    </w:p>
    <w:p w:rsidR="00BE6D05" w:rsidRPr="009D6271" w:rsidRDefault="00BE6D05"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pPr>
    </w:p>
    <w:p w:rsidR="00BE6D05" w:rsidRPr="009D6271" w:rsidRDefault="00BE6D05"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pPr>
    </w:p>
    <w:p w:rsidR="00BE6D05" w:rsidRPr="009D6271" w:rsidRDefault="00BE6D05"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pPr>
    </w:p>
    <w:p w:rsidR="00BE6D05" w:rsidRPr="009D6271" w:rsidRDefault="00BE6D05"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pPr>
    </w:p>
    <w:p w:rsidR="00BE6D05" w:rsidRPr="009D6271" w:rsidRDefault="00BE6D05"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pPr>
    </w:p>
    <w:p w:rsidR="00BE6D05" w:rsidRPr="009D6271" w:rsidRDefault="00BE6D05"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pPr>
    </w:p>
    <w:p w:rsidR="00BE6D05" w:rsidRPr="009D6271" w:rsidRDefault="00BE6D05"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pPr>
    </w:p>
    <w:p w:rsidR="00BE6D05" w:rsidRPr="009D6271" w:rsidRDefault="00BE6D05"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pPr>
    </w:p>
    <w:p w:rsidR="00BE6D05" w:rsidRPr="009D6271" w:rsidRDefault="00BE6D05"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pPr>
    </w:p>
    <w:p w:rsidR="00BE6D05" w:rsidRPr="009D6271" w:rsidRDefault="00BE6D05"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pPr>
    </w:p>
    <w:p w:rsidR="00BE6D05" w:rsidRPr="009D6271" w:rsidRDefault="00BE6D05"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spacing w:after="360"/>
        <w:jc w:val="center"/>
      </w:pPr>
    </w:p>
    <w:p w:rsidR="00BE6D05" w:rsidRDefault="00395C4C"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spacing w:after="360"/>
        <w:jc w:val="center"/>
      </w:pPr>
      <w:r w:rsidRPr="009D6271">
        <w:t>Gia Lai, t</w:t>
      </w:r>
      <w:r w:rsidR="00BE6D05" w:rsidRPr="009D6271">
        <w:t xml:space="preserve">háng </w:t>
      </w:r>
      <w:r w:rsidR="00BB23FB">
        <w:t>7</w:t>
      </w:r>
      <w:r w:rsidR="00BE6D05" w:rsidRPr="009D6271">
        <w:t xml:space="preserve">năm </w:t>
      </w:r>
      <w:r w:rsidR="00A26F04" w:rsidRPr="009D6271">
        <w:t>2020</w:t>
      </w:r>
    </w:p>
    <w:p w:rsidR="00BB23FB" w:rsidRPr="009D6271" w:rsidRDefault="00BB23FB" w:rsidP="004D55B7">
      <w:pPr>
        <w:widowControl w:val="0"/>
        <w:pBdr>
          <w:top w:val="thinThickSmallGap" w:sz="24" w:space="1" w:color="auto"/>
          <w:left w:val="thinThickSmallGap" w:sz="24" w:space="4" w:color="auto"/>
          <w:bottom w:val="thickThinSmallGap" w:sz="24" w:space="1" w:color="auto"/>
          <w:right w:val="thickThinSmallGap" w:sz="24" w:space="4" w:color="auto"/>
        </w:pBdr>
        <w:suppressAutoHyphens w:val="0"/>
        <w:spacing w:after="360"/>
        <w:jc w:val="center"/>
      </w:pPr>
      <w:bookmarkStart w:id="0" w:name="_GoBack"/>
      <w:bookmarkEnd w:id="0"/>
    </w:p>
    <w:p w:rsidR="00BE6D05" w:rsidRPr="009D6271" w:rsidRDefault="00BE6D05" w:rsidP="004D55B7">
      <w:pPr>
        <w:widowControl w:val="0"/>
        <w:suppressAutoHyphens w:val="0"/>
        <w:jc w:val="center"/>
        <w:rPr>
          <w:lang w:val="en-US"/>
        </w:rPr>
      </w:pPr>
      <w:r w:rsidRPr="009D6271">
        <w:rPr>
          <w:lang w:val="en-US"/>
        </w:rPr>
        <w:br w:type="page"/>
      </w:r>
      <w:r w:rsidRPr="009D6271">
        <w:rPr>
          <w:lang w:val="en-US"/>
        </w:rPr>
        <w:lastRenderedPageBreak/>
        <w:t>BAN QUẢN LÝ DỰ ÁN ĐẦU TƯ XÂY DỰNG CÁC CÔNG TRÌNH NÔNG NGHIỆP VÀ PHÁT TRIỂN NÔNG THÔN TỈNH GIA LAI</w:t>
      </w:r>
    </w:p>
    <w:p w:rsidR="00F856BE" w:rsidRPr="009D6271" w:rsidRDefault="00F856BE" w:rsidP="004D55B7">
      <w:pPr>
        <w:widowControl w:val="0"/>
        <w:suppressAutoHyphens w:val="0"/>
        <w:jc w:val="center"/>
        <w:rPr>
          <w:lang w:val="en-US"/>
        </w:rPr>
      </w:pPr>
      <w:r w:rsidRPr="009D6271">
        <w:rPr>
          <w:lang w:val="en-US"/>
        </w:rPr>
        <w:t xml:space="preserve">BAN </w:t>
      </w:r>
      <w:r w:rsidR="00016F74">
        <w:rPr>
          <w:lang w:val="en-US"/>
        </w:rPr>
        <w:t>ĐIỀU HÀNH</w:t>
      </w:r>
      <w:r w:rsidRPr="009D6271">
        <w:rPr>
          <w:lang w:val="en-US"/>
        </w:rPr>
        <w:t xml:space="preserve"> TIỂU DỰ ÁN “SỬA CHỮA VÀ NÂNG CAO AN TOÀN ĐẬP” (WB8) </w:t>
      </w:r>
    </w:p>
    <w:p w:rsidR="00BE6D05" w:rsidRPr="009D6271" w:rsidRDefault="00BE6D05" w:rsidP="004D55B7">
      <w:pPr>
        <w:widowControl w:val="0"/>
        <w:suppressAutoHyphens w:val="0"/>
        <w:jc w:val="center"/>
        <w:rPr>
          <w:lang w:val="en-US"/>
        </w:rPr>
      </w:pPr>
      <w:r w:rsidRPr="009D6271">
        <w:rPr>
          <w:lang w:val="en-US"/>
        </w:rPr>
        <w:t>***************</w:t>
      </w:r>
    </w:p>
    <w:p w:rsidR="00BE6D05" w:rsidRPr="009D6271" w:rsidRDefault="00BE6D05" w:rsidP="004D55B7">
      <w:pPr>
        <w:widowControl w:val="0"/>
        <w:suppressAutoHyphens w:val="0"/>
      </w:pPr>
    </w:p>
    <w:p w:rsidR="00BE6D05" w:rsidRPr="009D6271" w:rsidRDefault="00BE6D05" w:rsidP="004D55B7">
      <w:pPr>
        <w:widowControl w:val="0"/>
        <w:suppressAutoHyphens w:val="0"/>
      </w:pPr>
    </w:p>
    <w:p w:rsidR="00BE6D05" w:rsidRPr="009D6271" w:rsidRDefault="00BE6D05" w:rsidP="004D55B7">
      <w:pPr>
        <w:widowControl w:val="0"/>
        <w:suppressAutoHyphens w:val="0"/>
      </w:pPr>
    </w:p>
    <w:p w:rsidR="00151F69" w:rsidRPr="009D6271" w:rsidRDefault="00151F69" w:rsidP="004D55B7">
      <w:pPr>
        <w:widowControl w:val="0"/>
        <w:suppressAutoHyphens w:val="0"/>
      </w:pPr>
    </w:p>
    <w:p w:rsidR="00151F69" w:rsidRPr="009D6271" w:rsidRDefault="00151F69" w:rsidP="004D55B7">
      <w:pPr>
        <w:widowControl w:val="0"/>
        <w:suppressAutoHyphens w:val="0"/>
      </w:pPr>
    </w:p>
    <w:p w:rsidR="00BE6D05" w:rsidRPr="009D6271" w:rsidRDefault="00BE6D05" w:rsidP="004D55B7">
      <w:pPr>
        <w:widowControl w:val="0"/>
        <w:suppressAutoHyphens w:val="0"/>
      </w:pPr>
    </w:p>
    <w:p w:rsidR="00691C77" w:rsidRPr="009D6271" w:rsidRDefault="00691C77" w:rsidP="00691C77">
      <w:pPr>
        <w:widowControl w:val="0"/>
        <w:shd w:val="clear" w:color="auto" w:fill="FDE9D9"/>
        <w:suppressAutoHyphens w:val="0"/>
        <w:jc w:val="center"/>
        <w:rPr>
          <w:sz w:val="64"/>
          <w:szCs w:val="48"/>
          <w:lang w:val="en-US"/>
        </w:rPr>
      </w:pPr>
      <w:r w:rsidRPr="009D6271">
        <w:rPr>
          <w:sz w:val="64"/>
          <w:szCs w:val="48"/>
          <w:lang w:val="en-US"/>
        </w:rPr>
        <w:t xml:space="preserve">BÁO CÁO </w:t>
      </w:r>
    </w:p>
    <w:p w:rsidR="00691C77" w:rsidRPr="009D6271" w:rsidRDefault="00691C77" w:rsidP="00691C77">
      <w:pPr>
        <w:widowControl w:val="0"/>
        <w:shd w:val="clear" w:color="auto" w:fill="FDE9D9"/>
        <w:suppressAutoHyphens w:val="0"/>
        <w:jc w:val="center"/>
        <w:rPr>
          <w:lang w:val="en-US"/>
        </w:rPr>
      </w:pPr>
      <w:r w:rsidRPr="009D6271">
        <w:rPr>
          <w:sz w:val="52"/>
          <w:szCs w:val="36"/>
          <w:lang w:val="en-US"/>
        </w:rPr>
        <w:t>ĐÁNH GIÁ TÁC ĐỘNG MÔI TRƯỜNG VÀ XÃ HỘI</w:t>
      </w:r>
    </w:p>
    <w:p w:rsidR="00691C77" w:rsidRPr="009D6271" w:rsidRDefault="00691C77" w:rsidP="00691C77">
      <w:pPr>
        <w:widowControl w:val="0"/>
        <w:suppressAutoHyphens w:val="0"/>
        <w:jc w:val="center"/>
        <w:rPr>
          <w:lang w:val="en-US"/>
        </w:rPr>
      </w:pPr>
      <w:r w:rsidRPr="009D6271">
        <w:rPr>
          <w:sz w:val="34"/>
          <w:szCs w:val="34"/>
          <w:lang w:val="en-US"/>
        </w:rPr>
        <w:t>TIỂU DỰ ÁN: SỬA CHỮA VÀ NÂNG CAO AN TOÀN ĐẬP (WB8) TỈNH GIA LAI</w:t>
      </w:r>
    </w:p>
    <w:p w:rsidR="00BE6D05" w:rsidRPr="009D6271" w:rsidRDefault="00691C77" w:rsidP="00691C77">
      <w:pPr>
        <w:widowControl w:val="0"/>
        <w:suppressAutoHyphens w:val="0"/>
        <w:jc w:val="center"/>
      </w:pPr>
      <w:r w:rsidRPr="009D6271">
        <w:rPr>
          <w:sz w:val="36"/>
          <w:szCs w:val="36"/>
          <w:lang w:val="en-US"/>
        </w:rPr>
        <w:t>DỰ ÁN: SỬA CHỮA VÀ NÂNG CAO AN TOÀN ĐẬP (DRSIP)</w:t>
      </w:r>
    </w:p>
    <w:p w:rsidR="00BE6D05" w:rsidRPr="009D6271" w:rsidRDefault="00BE6D05" w:rsidP="004D55B7">
      <w:pPr>
        <w:widowControl w:val="0"/>
        <w:suppressAutoHyphens w:val="0"/>
        <w:jc w:val="center"/>
      </w:pPr>
    </w:p>
    <w:p w:rsidR="00BE6D05" w:rsidRPr="009D6271" w:rsidRDefault="00BE6D05" w:rsidP="004D55B7">
      <w:pPr>
        <w:widowControl w:val="0"/>
        <w:suppressAutoHyphens w:val="0"/>
        <w:jc w:val="center"/>
      </w:pPr>
    </w:p>
    <w:p w:rsidR="00BE6D05" w:rsidRPr="009D6271" w:rsidRDefault="00BE6D05" w:rsidP="004D55B7">
      <w:pPr>
        <w:widowControl w:val="0"/>
        <w:suppressAutoHyphens w:val="0"/>
      </w:pPr>
    </w:p>
    <w:tbl>
      <w:tblPr>
        <w:tblW w:w="0" w:type="auto"/>
        <w:tblInd w:w="108" w:type="dxa"/>
        <w:tblLook w:val="00A0" w:firstRow="1" w:lastRow="0" w:firstColumn="1" w:lastColumn="0" w:noHBand="0" w:noVBand="0"/>
      </w:tblPr>
      <w:tblGrid>
        <w:gridCol w:w="4644"/>
        <w:gridCol w:w="4644"/>
      </w:tblGrid>
      <w:tr w:rsidR="00151F69" w:rsidRPr="009D6271" w:rsidTr="001156FA">
        <w:tc>
          <w:tcPr>
            <w:tcW w:w="9288" w:type="dxa"/>
            <w:gridSpan w:val="2"/>
          </w:tcPr>
          <w:p w:rsidR="00151F69" w:rsidRPr="009D6271" w:rsidRDefault="00151F69" w:rsidP="004D55B7">
            <w:pPr>
              <w:widowControl w:val="0"/>
              <w:suppressAutoHyphens w:val="0"/>
              <w:jc w:val="center"/>
              <w:rPr>
                <w:lang w:val="en-US"/>
              </w:rPr>
            </w:pPr>
            <w:r w:rsidRPr="009D6271">
              <w:rPr>
                <w:lang w:val="en-US"/>
              </w:rPr>
              <w:t>ĐẠI DIỆN CHỦ ĐẦU TƯ</w:t>
            </w:r>
          </w:p>
          <w:p w:rsidR="00151F69" w:rsidRPr="009D6271" w:rsidRDefault="00151F69" w:rsidP="004D55B7">
            <w:pPr>
              <w:widowControl w:val="0"/>
              <w:suppressAutoHyphens w:val="0"/>
              <w:jc w:val="center"/>
              <w:rPr>
                <w:lang w:val="en-US"/>
              </w:rPr>
            </w:pPr>
            <w:r w:rsidRPr="009D6271">
              <w:rPr>
                <w:lang w:val="en-US"/>
              </w:rPr>
              <w:t xml:space="preserve">BAN </w:t>
            </w:r>
            <w:r w:rsidR="00016F74">
              <w:rPr>
                <w:lang w:val="en-US"/>
              </w:rPr>
              <w:t>ĐIỀU HÀNH</w:t>
            </w:r>
            <w:r w:rsidRPr="009D6271">
              <w:rPr>
                <w:lang w:val="en-US"/>
              </w:rPr>
              <w:t xml:space="preserve"> TIỂU DỰ ÁN “SỬA CHỮA VÀ NÂNG CAO AN TOÀN ĐẬP” (WB8)  TỈNH GIA LAI</w:t>
            </w:r>
          </w:p>
          <w:p w:rsidR="00151F69" w:rsidRPr="009D6271" w:rsidRDefault="00151F69" w:rsidP="004D55B7">
            <w:pPr>
              <w:widowControl w:val="0"/>
              <w:suppressAutoHyphens w:val="0"/>
              <w:jc w:val="center"/>
              <w:rPr>
                <w:lang w:val="en-US"/>
              </w:rPr>
            </w:pPr>
          </w:p>
          <w:p w:rsidR="00151F69" w:rsidRPr="009D6271" w:rsidRDefault="00151F69" w:rsidP="004D55B7">
            <w:pPr>
              <w:widowControl w:val="0"/>
              <w:suppressAutoHyphens w:val="0"/>
              <w:jc w:val="center"/>
              <w:rPr>
                <w:lang w:val="en-US"/>
              </w:rPr>
            </w:pPr>
          </w:p>
          <w:p w:rsidR="00151F69" w:rsidRPr="009D6271" w:rsidRDefault="00151F69" w:rsidP="004D55B7">
            <w:pPr>
              <w:widowControl w:val="0"/>
              <w:suppressAutoHyphens w:val="0"/>
              <w:jc w:val="center"/>
              <w:rPr>
                <w:lang w:val="en-US"/>
              </w:rPr>
            </w:pPr>
          </w:p>
          <w:p w:rsidR="00151F69" w:rsidRPr="009D6271" w:rsidRDefault="00151F69" w:rsidP="004D55B7">
            <w:pPr>
              <w:widowControl w:val="0"/>
              <w:suppressAutoHyphens w:val="0"/>
              <w:jc w:val="center"/>
              <w:rPr>
                <w:lang w:val="en-US"/>
              </w:rPr>
            </w:pPr>
          </w:p>
          <w:p w:rsidR="00151F69" w:rsidRPr="009D6271" w:rsidRDefault="00151F69" w:rsidP="004D55B7">
            <w:pPr>
              <w:widowControl w:val="0"/>
              <w:suppressAutoHyphens w:val="0"/>
              <w:jc w:val="center"/>
              <w:rPr>
                <w:lang w:val="en-US"/>
              </w:rPr>
            </w:pPr>
          </w:p>
          <w:p w:rsidR="00151F69" w:rsidRPr="009D6271" w:rsidRDefault="00151F69" w:rsidP="004D55B7">
            <w:pPr>
              <w:widowControl w:val="0"/>
              <w:suppressAutoHyphens w:val="0"/>
              <w:jc w:val="center"/>
              <w:rPr>
                <w:lang w:val="en-US"/>
              </w:rPr>
            </w:pPr>
          </w:p>
          <w:p w:rsidR="00151F69" w:rsidRPr="009D6271" w:rsidRDefault="00151F69" w:rsidP="004D55B7">
            <w:pPr>
              <w:widowControl w:val="0"/>
              <w:suppressAutoHyphens w:val="0"/>
              <w:jc w:val="center"/>
              <w:rPr>
                <w:lang w:val="en-US"/>
              </w:rPr>
            </w:pPr>
          </w:p>
          <w:p w:rsidR="00151F69" w:rsidRPr="009D6271" w:rsidRDefault="00151F69" w:rsidP="004D55B7">
            <w:pPr>
              <w:widowControl w:val="0"/>
              <w:suppressAutoHyphens w:val="0"/>
              <w:jc w:val="center"/>
              <w:rPr>
                <w:lang w:val="en-US"/>
              </w:rPr>
            </w:pPr>
          </w:p>
        </w:tc>
      </w:tr>
      <w:tr w:rsidR="00151F69" w:rsidRPr="009D6271" w:rsidTr="001156FA">
        <w:tc>
          <w:tcPr>
            <w:tcW w:w="9288" w:type="dxa"/>
            <w:gridSpan w:val="2"/>
          </w:tcPr>
          <w:p w:rsidR="00151F69" w:rsidRPr="009D6271" w:rsidRDefault="00151F69" w:rsidP="004D55B7">
            <w:pPr>
              <w:widowControl w:val="0"/>
              <w:suppressAutoHyphens w:val="0"/>
              <w:jc w:val="center"/>
              <w:rPr>
                <w:lang w:val="en-US"/>
              </w:rPr>
            </w:pPr>
            <w:r w:rsidRPr="009D6271">
              <w:rPr>
                <w:lang w:val="en-US"/>
              </w:rPr>
              <w:t>ĐƠN VỊ TƯ VẤN</w:t>
            </w:r>
          </w:p>
        </w:tc>
      </w:tr>
      <w:tr w:rsidR="00151F69" w:rsidRPr="009D6271" w:rsidTr="001156FA">
        <w:tc>
          <w:tcPr>
            <w:tcW w:w="4644" w:type="dxa"/>
          </w:tcPr>
          <w:p w:rsidR="00151F69" w:rsidRPr="009D6271" w:rsidRDefault="00151F69" w:rsidP="004D55B7">
            <w:pPr>
              <w:widowControl w:val="0"/>
              <w:suppressAutoHyphens w:val="0"/>
              <w:jc w:val="center"/>
              <w:rPr>
                <w:lang w:val="en-US"/>
              </w:rPr>
            </w:pPr>
            <w:r w:rsidRPr="009D6271">
              <w:rPr>
                <w:color w:val="000000"/>
                <w:lang w:val="es-ES"/>
              </w:rPr>
              <w:t>THÀNH VIÊN ĐỨNG ĐẦU LIÊN DANH: CÔNG TY TNHH MÔI TRƯỜNG VIỆT</w:t>
            </w:r>
          </w:p>
        </w:tc>
        <w:tc>
          <w:tcPr>
            <w:tcW w:w="4644" w:type="dxa"/>
          </w:tcPr>
          <w:p w:rsidR="00691C77" w:rsidRPr="009D6271" w:rsidRDefault="00151F69" w:rsidP="004D55B7">
            <w:pPr>
              <w:widowControl w:val="0"/>
              <w:tabs>
                <w:tab w:val="left" w:pos="0"/>
                <w:tab w:val="left" w:pos="720"/>
                <w:tab w:val="left" w:pos="1440"/>
                <w:tab w:val="left" w:pos="2160"/>
                <w:tab w:val="left" w:pos="2880"/>
              </w:tabs>
              <w:suppressAutoHyphens w:val="0"/>
              <w:spacing w:before="60" w:after="60"/>
              <w:jc w:val="center"/>
              <w:rPr>
                <w:color w:val="000000"/>
                <w:lang w:val="es-ES"/>
              </w:rPr>
            </w:pPr>
            <w:r w:rsidRPr="009D6271">
              <w:rPr>
                <w:color w:val="000000"/>
                <w:lang w:val="es-ES"/>
              </w:rPr>
              <w:t xml:space="preserve">THÀNH VIÊN LIÊN DANH: </w:t>
            </w:r>
          </w:p>
          <w:p w:rsidR="00151F69" w:rsidRPr="009D6271" w:rsidRDefault="00151F69" w:rsidP="004D55B7">
            <w:pPr>
              <w:widowControl w:val="0"/>
              <w:tabs>
                <w:tab w:val="left" w:pos="0"/>
                <w:tab w:val="left" w:pos="720"/>
                <w:tab w:val="left" w:pos="1440"/>
                <w:tab w:val="left" w:pos="2160"/>
                <w:tab w:val="left" w:pos="2880"/>
              </w:tabs>
              <w:suppressAutoHyphens w:val="0"/>
              <w:spacing w:before="60" w:after="60"/>
              <w:jc w:val="center"/>
              <w:rPr>
                <w:color w:val="000000"/>
                <w:lang w:val="es-ES"/>
              </w:rPr>
            </w:pPr>
            <w:r w:rsidRPr="009D6271">
              <w:rPr>
                <w:color w:val="000000"/>
                <w:lang w:val="es-ES"/>
              </w:rPr>
              <w:t>VIỆN PHÁT TRIỂN BÊN VỮNG VÀ BIẾN ĐỔI KHÍ HẬU</w:t>
            </w:r>
          </w:p>
          <w:p w:rsidR="00151F69" w:rsidRPr="009D6271" w:rsidRDefault="00151F69" w:rsidP="004D55B7">
            <w:pPr>
              <w:widowControl w:val="0"/>
              <w:suppressAutoHyphens w:val="0"/>
              <w:jc w:val="center"/>
              <w:rPr>
                <w:lang w:val="en-US"/>
              </w:rPr>
            </w:pPr>
          </w:p>
        </w:tc>
      </w:tr>
    </w:tbl>
    <w:p w:rsidR="00151F69" w:rsidRPr="009D6271" w:rsidRDefault="00151F69" w:rsidP="004D55B7">
      <w:pPr>
        <w:widowControl w:val="0"/>
        <w:suppressAutoHyphens w:val="0"/>
      </w:pPr>
    </w:p>
    <w:p w:rsidR="00BE6D05" w:rsidRPr="009D6271" w:rsidRDefault="00BE6D05" w:rsidP="004D55B7">
      <w:pPr>
        <w:widowControl w:val="0"/>
        <w:suppressAutoHyphens w:val="0"/>
      </w:pPr>
    </w:p>
    <w:p w:rsidR="00BE6D05" w:rsidRPr="009D6271" w:rsidRDefault="00BE6D05" w:rsidP="004D55B7">
      <w:pPr>
        <w:widowControl w:val="0"/>
        <w:suppressAutoHyphens w:val="0"/>
        <w:spacing w:before="120"/>
        <w:jc w:val="center"/>
      </w:pPr>
    </w:p>
    <w:p w:rsidR="00BE6D05" w:rsidRPr="009D6271" w:rsidRDefault="00BE6D05" w:rsidP="004D55B7">
      <w:pPr>
        <w:widowControl w:val="0"/>
        <w:suppressAutoHyphens w:val="0"/>
        <w:spacing w:before="120"/>
        <w:jc w:val="center"/>
      </w:pPr>
    </w:p>
    <w:p w:rsidR="00BE6D05" w:rsidRPr="009D6271" w:rsidRDefault="00395C4C" w:rsidP="004D55B7">
      <w:pPr>
        <w:widowControl w:val="0"/>
        <w:suppressAutoHyphens w:val="0"/>
        <w:spacing w:before="120"/>
        <w:jc w:val="center"/>
      </w:pPr>
      <w:r w:rsidRPr="009D6271">
        <w:t>Gia Lai, t</w:t>
      </w:r>
      <w:r w:rsidR="00BE6D05" w:rsidRPr="009D6271">
        <w:t xml:space="preserve">háng </w:t>
      </w:r>
      <w:r w:rsidR="00BB23FB">
        <w:t>7</w:t>
      </w:r>
      <w:r w:rsidR="00BB23FB" w:rsidRPr="009D6271">
        <w:t xml:space="preserve">năm </w:t>
      </w:r>
      <w:r w:rsidR="00A26F04" w:rsidRPr="009D6271">
        <w:t>2020</w:t>
      </w:r>
    </w:p>
    <w:p w:rsidR="00BE6D05" w:rsidRPr="009D6271" w:rsidRDefault="00BE6D05" w:rsidP="004D55B7">
      <w:pPr>
        <w:pStyle w:val="TOCHeading"/>
        <w:keepNext w:val="0"/>
        <w:keepLines w:val="0"/>
        <w:widowControl w:val="0"/>
        <w:spacing w:before="120" w:line="0" w:lineRule="atLeast"/>
        <w:outlineLvl w:val="0"/>
        <w:rPr>
          <w:rFonts w:ascii="Times New Roman" w:hAnsi="Times New Roman"/>
          <w:b w:val="0"/>
          <w:bCs w:val="0"/>
          <w:sz w:val="24"/>
          <w:szCs w:val="24"/>
          <w:lang w:val="en-US"/>
        </w:rPr>
        <w:sectPr w:rsidR="00BE6D05" w:rsidRPr="009D6271" w:rsidSect="003523CA">
          <w:footerReference w:type="default" r:id="rId9"/>
          <w:pgSz w:w="11907" w:h="16840" w:code="9"/>
          <w:pgMar w:top="1134" w:right="1134" w:bottom="1134" w:left="1418" w:header="720" w:footer="720" w:gutter="0"/>
          <w:pgNumType w:fmt="lowerRoman" w:start="1"/>
          <w:cols w:space="720"/>
          <w:docGrid w:linePitch="360"/>
        </w:sectPr>
      </w:pPr>
    </w:p>
    <w:p w:rsidR="00F62F09" w:rsidRPr="009D6271" w:rsidRDefault="00A448AE" w:rsidP="004D55B7">
      <w:pPr>
        <w:pStyle w:val="TOCHeading"/>
        <w:keepNext w:val="0"/>
        <w:keepLines w:val="0"/>
        <w:widowControl w:val="0"/>
        <w:spacing w:before="120" w:line="0" w:lineRule="atLeast"/>
        <w:outlineLvl w:val="0"/>
        <w:rPr>
          <w:rFonts w:ascii="Times New Roman" w:hAnsi="Times New Roman"/>
          <w:b w:val="0"/>
          <w:bCs w:val="0"/>
          <w:sz w:val="24"/>
          <w:szCs w:val="24"/>
          <w:lang w:val="en-US"/>
        </w:rPr>
      </w:pPr>
      <w:r w:rsidRPr="009D6271">
        <w:rPr>
          <w:rFonts w:ascii="Times New Roman" w:hAnsi="Times New Roman"/>
          <w:b w:val="0"/>
          <w:bCs w:val="0"/>
          <w:sz w:val="24"/>
          <w:szCs w:val="24"/>
          <w:lang w:val="en-US"/>
        </w:rPr>
        <w:lastRenderedPageBreak/>
        <w:t>MỤC LỤC</w:t>
      </w:r>
    </w:p>
    <w:p w:rsidR="006147CE" w:rsidRPr="009D6271" w:rsidRDefault="00596199" w:rsidP="004127C2">
      <w:pPr>
        <w:pStyle w:val="TOC1"/>
        <w:spacing w:before="40" w:after="40" w:line="264" w:lineRule="auto"/>
        <w:jc w:val="both"/>
        <w:rPr>
          <w:rFonts w:eastAsiaTheme="minorEastAsia"/>
          <w:b w:val="0"/>
          <w:bCs w:val="0"/>
          <w:noProof/>
          <w:szCs w:val="24"/>
          <w:lang w:val="en-US" w:eastAsia="en-US"/>
        </w:rPr>
      </w:pPr>
      <w:r w:rsidRPr="009D6271">
        <w:rPr>
          <w:rStyle w:val="Hyperlink"/>
          <w:b w:val="0"/>
          <w:bCs w:val="0"/>
          <w:noProof/>
          <w:szCs w:val="24"/>
        </w:rPr>
        <w:fldChar w:fldCharType="begin"/>
      </w:r>
      <w:r w:rsidR="00D62DE0" w:rsidRPr="009D6271">
        <w:rPr>
          <w:rStyle w:val="Hyperlink"/>
          <w:b w:val="0"/>
          <w:bCs w:val="0"/>
          <w:noProof/>
          <w:szCs w:val="24"/>
        </w:rPr>
        <w:instrText xml:space="preserve"> TOC \h \z \u \t "Heading 1,1,Heading 2,2,Heading 3,3" </w:instrText>
      </w:r>
      <w:r w:rsidRPr="009D6271">
        <w:rPr>
          <w:rStyle w:val="Hyperlink"/>
          <w:b w:val="0"/>
          <w:bCs w:val="0"/>
          <w:noProof/>
          <w:szCs w:val="24"/>
        </w:rPr>
        <w:fldChar w:fldCharType="separate"/>
      </w:r>
      <w:hyperlink w:anchor="_Toc41383458" w:history="1">
        <w:r w:rsidR="006147CE" w:rsidRPr="009D6271">
          <w:rPr>
            <w:rStyle w:val="Hyperlink"/>
            <w:b w:val="0"/>
            <w:bCs w:val="0"/>
            <w:noProof/>
            <w:szCs w:val="24"/>
          </w:rPr>
          <w:t>TÓM TẮT</w:t>
        </w:r>
        <w:r w:rsidR="006147CE" w:rsidRPr="009D6271">
          <w:rPr>
            <w:b w:val="0"/>
            <w:bCs w:val="0"/>
            <w:noProof/>
            <w:webHidden/>
            <w:szCs w:val="24"/>
          </w:rPr>
          <w:tab/>
        </w:r>
        <w:r w:rsidRPr="009D6271">
          <w:rPr>
            <w:b w:val="0"/>
            <w:bCs w:val="0"/>
            <w:noProof/>
            <w:webHidden/>
            <w:szCs w:val="24"/>
          </w:rPr>
          <w:fldChar w:fldCharType="begin"/>
        </w:r>
        <w:r w:rsidR="006147CE" w:rsidRPr="009D6271">
          <w:rPr>
            <w:b w:val="0"/>
            <w:bCs w:val="0"/>
            <w:noProof/>
            <w:webHidden/>
            <w:szCs w:val="24"/>
          </w:rPr>
          <w:instrText xml:space="preserve"> PAGEREF _Toc41383458 \h </w:instrText>
        </w:r>
        <w:r w:rsidRPr="009D6271">
          <w:rPr>
            <w:b w:val="0"/>
            <w:bCs w:val="0"/>
            <w:noProof/>
            <w:webHidden/>
            <w:szCs w:val="24"/>
          </w:rPr>
        </w:r>
        <w:r w:rsidRPr="009D6271">
          <w:rPr>
            <w:b w:val="0"/>
            <w:bCs w:val="0"/>
            <w:noProof/>
            <w:webHidden/>
            <w:szCs w:val="24"/>
          </w:rPr>
          <w:fldChar w:fldCharType="separate"/>
        </w:r>
        <w:r w:rsidR="0062773D">
          <w:rPr>
            <w:b w:val="0"/>
            <w:bCs w:val="0"/>
            <w:noProof/>
            <w:webHidden/>
            <w:szCs w:val="24"/>
          </w:rPr>
          <w:t>1</w:t>
        </w:r>
        <w:r w:rsidRPr="009D6271">
          <w:rPr>
            <w:b w:val="0"/>
            <w:bCs w:val="0"/>
            <w:noProof/>
            <w:webHidden/>
            <w:szCs w:val="24"/>
          </w:rPr>
          <w:fldChar w:fldCharType="end"/>
        </w:r>
      </w:hyperlink>
    </w:p>
    <w:p w:rsidR="006147CE" w:rsidRPr="009D6271" w:rsidRDefault="002B446E" w:rsidP="004127C2">
      <w:pPr>
        <w:pStyle w:val="TOC1"/>
        <w:spacing w:before="40" w:after="40" w:line="264" w:lineRule="auto"/>
        <w:jc w:val="both"/>
        <w:rPr>
          <w:rFonts w:eastAsiaTheme="minorEastAsia"/>
          <w:b w:val="0"/>
          <w:bCs w:val="0"/>
          <w:noProof/>
          <w:szCs w:val="24"/>
          <w:lang w:val="en-US" w:eastAsia="en-US"/>
        </w:rPr>
      </w:pPr>
      <w:hyperlink w:anchor="_Toc41383459" w:history="1">
        <w:r w:rsidR="006147CE" w:rsidRPr="009D6271">
          <w:rPr>
            <w:rStyle w:val="Hyperlink"/>
            <w:b w:val="0"/>
            <w:bCs w:val="0"/>
            <w:noProof/>
            <w:szCs w:val="24"/>
          </w:rPr>
          <w:t>CHƯƠNG 1.GIỚI THIỆU</w:t>
        </w:r>
        <w:r w:rsidR="004127C2" w:rsidRPr="009D6271">
          <w:rPr>
            <w:b w:val="0"/>
            <w:bCs w:val="0"/>
            <w:noProof/>
            <w:webHidden/>
            <w:szCs w:val="24"/>
          </w:rPr>
          <w:tab/>
        </w:r>
        <w:r w:rsidR="00596199" w:rsidRPr="009D6271">
          <w:rPr>
            <w:b w:val="0"/>
            <w:bCs w:val="0"/>
            <w:noProof/>
            <w:webHidden/>
            <w:szCs w:val="24"/>
          </w:rPr>
          <w:fldChar w:fldCharType="begin"/>
        </w:r>
        <w:r w:rsidR="006147CE" w:rsidRPr="009D6271">
          <w:rPr>
            <w:b w:val="0"/>
            <w:bCs w:val="0"/>
            <w:noProof/>
            <w:webHidden/>
            <w:szCs w:val="24"/>
          </w:rPr>
          <w:instrText xml:space="preserve"> PAGEREF _Toc41383459 \h </w:instrText>
        </w:r>
        <w:r w:rsidR="00596199" w:rsidRPr="009D6271">
          <w:rPr>
            <w:b w:val="0"/>
            <w:bCs w:val="0"/>
            <w:noProof/>
            <w:webHidden/>
            <w:szCs w:val="24"/>
          </w:rPr>
        </w:r>
        <w:r w:rsidR="00596199" w:rsidRPr="009D6271">
          <w:rPr>
            <w:b w:val="0"/>
            <w:bCs w:val="0"/>
            <w:noProof/>
            <w:webHidden/>
            <w:szCs w:val="24"/>
          </w:rPr>
          <w:fldChar w:fldCharType="separate"/>
        </w:r>
        <w:r w:rsidR="0062773D">
          <w:rPr>
            <w:b w:val="0"/>
            <w:bCs w:val="0"/>
            <w:noProof/>
            <w:webHidden/>
            <w:szCs w:val="24"/>
          </w:rPr>
          <w:t>7</w:t>
        </w:r>
        <w:r w:rsidR="00596199" w:rsidRPr="009D6271">
          <w:rPr>
            <w:b w:val="0"/>
            <w:bCs w:val="0"/>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460" w:history="1">
        <w:r w:rsidR="006147CE" w:rsidRPr="009D6271">
          <w:rPr>
            <w:rStyle w:val="Hyperlink"/>
            <w:noProof/>
            <w:szCs w:val="24"/>
            <w:lang w:val="it-IT"/>
          </w:rPr>
          <w:t>1.1. Mô tả dự án</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_Toc41383460 \h </w:instrText>
        </w:r>
        <w:r w:rsidR="00596199" w:rsidRPr="009D6271">
          <w:rPr>
            <w:noProof/>
            <w:webHidden/>
            <w:szCs w:val="24"/>
          </w:rPr>
        </w:r>
        <w:r w:rsidR="00596199" w:rsidRPr="009D6271">
          <w:rPr>
            <w:noProof/>
            <w:webHidden/>
            <w:szCs w:val="24"/>
          </w:rPr>
          <w:fldChar w:fldCharType="separate"/>
        </w:r>
        <w:r w:rsidR="0062773D">
          <w:rPr>
            <w:noProof/>
            <w:webHidden/>
            <w:szCs w:val="24"/>
          </w:rPr>
          <w:t>7</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461" w:history="1">
        <w:r w:rsidR="006147CE" w:rsidRPr="009D6271">
          <w:rPr>
            <w:rStyle w:val="Hyperlink"/>
            <w:noProof/>
            <w:szCs w:val="24"/>
            <w:lang w:val="it-IT"/>
          </w:rPr>
          <w:t>1.2. Phạm vi đánh giá</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_Toc41383461 \h </w:instrText>
        </w:r>
        <w:r w:rsidR="00596199" w:rsidRPr="009D6271">
          <w:rPr>
            <w:noProof/>
            <w:webHidden/>
            <w:szCs w:val="24"/>
          </w:rPr>
        </w:r>
        <w:r w:rsidR="00596199" w:rsidRPr="009D6271">
          <w:rPr>
            <w:noProof/>
            <w:webHidden/>
            <w:szCs w:val="24"/>
          </w:rPr>
          <w:fldChar w:fldCharType="separate"/>
        </w:r>
        <w:r w:rsidR="0062773D">
          <w:rPr>
            <w:noProof/>
            <w:webHidden/>
            <w:szCs w:val="24"/>
          </w:rPr>
          <w:t>8</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462" w:history="1">
        <w:r w:rsidR="006147CE" w:rsidRPr="009D6271">
          <w:rPr>
            <w:rStyle w:val="Hyperlink"/>
            <w:noProof/>
            <w:szCs w:val="24"/>
            <w:lang w:val="it-IT"/>
          </w:rPr>
          <w:t>1.3. Các khía cạnh môi trường – xã hội được xem xét</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_Toc41383462 \h </w:instrText>
        </w:r>
        <w:r w:rsidR="00596199" w:rsidRPr="009D6271">
          <w:rPr>
            <w:noProof/>
            <w:webHidden/>
            <w:szCs w:val="24"/>
          </w:rPr>
        </w:r>
        <w:r w:rsidR="00596199" w:rsidRPr="009D6271">
          <w:rPr>
            <w:noProof/>
            <w:webHidden/>
            <w:szCs w:val="24"/>
          </w:rPr>
          <w:fldChar w:fldCharType="separate"/>
        </w:r>
        <w:r w:rsidR="0062773D">
          <w:rPr>
            <w:noProof/>
            <w:webHidden/>
            <w:szCs w:val="24"/>
          </w:rPr>
          <w:t>8</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463" w:history="1">
        <w:r w:rsidR="006147CE" w:rsidRPr="009D6271">
          <w:rPr>
            <w:rStyle w:val="Hyperlink"/>
            <w:noProof/>
            <w:szCs w:val="24"/>
            <w:lang w:val="it-IT"/>
          </w:rPr>
          <w:t>1.4. Cách tiếp cận và phương pháp đánh giá tác động môi trường và xã hôi</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_Toc41383463 \h </w:instrText>
        </w:r>
        <w:r w:rsidR="00596199" w:rsidRPr="009D6271">
          <w:rPr>
            <w:noProof/>
            <w:webHidden/>
            <w:szCs w:val="24"/>
          </w:rPr>
        </w:r>
        <w:r w:rsidR="00596199" w:rsidRPr="009D6271">
          <w:rPr>
            <w:noProof/>
            <w:webHidden/>
            <w:szCs w:val="24"/>
          </w:rPr>
          <w:fldChar w:fldCharType="separate"/>
        </w:r>
        <w:r w:rsidR="0062773D">
          <w:rPr>
            <w:noProof/>
            <w:webHidden/>
            <w:szCs w:val="24"/>
          </w:rPr>
          <w:t>9</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464" w:history="1">
        <w:r w:rsidR="006147CE" w:rsidRPr="009D6271">
          <w:rPr>
            <w:rStyle w:val="Hyperlink"/>
            <w:i/>
            <w:iCs/>
            <w:noProof/>
            <w:szCs w:val="24"/>
          </w:rPr>
          <w:t>1.4.1.</w:t>
        </w:r>
        <w:r w:rsidR="006147CE" w:rsidRPr="009D6271">
          <w:rPr>
            <w:rStyle w:val="Hyperlink"/>
            <w:i/>
            <w:iCs/>
            <w:noProof/>
            <w:szCs w:val="24"/>
            <w:lang w:val="en-US"/>
          </w:rPr>
          <w:t xml:space="preserve"> Phương pháp</w:t>
        </w:r>
        <w:r w:rsidR="006147CE" w:rsidRPr="009D6271">
          <w:rPr>
            <w:rStyle w:val="Hyperlink"/>
            <w:i/>
            <w:iCs/>
            <w:noProof/>
            <w:szCs w:val="24"/>
          </w:rPr>
          <w:t xml:space="preserve"> đánh giá tác động</w:t>
        </w:r>
        <w:r w:rsidR="006147CE" w:rsidRPr="009D6271">
          <w:rPr>
            <w:rStyle w:val="Hyperlink"/>
            <w:i/>
            <w:iCs/>
            <w:noProof/>
            <w:szCs w:val="24"/>
            <w:lang w:val="en-US"/>
          </w:rPr>
          <w:t xml:space="preserve"> xã hội</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_Toc41383464 \h </w:instrText>
        </w:r>
        <w:r w:rsidR="00596199" w:rsidRPr="009D6271">
          <w:rPr>
            <w:noProof/>
            <w:webHidden/>
            <w:szCs w:val="24"/>
          </w:rPr>
        </w:r>
        <w:r w:rsidR="00596199" w:rsidRPr="009D6271">
          <w:rPr>
            <w:noProof/>
            <w:webHidden/>
            <w:szCs w:val="24"/>
          </w:rPr>
          <w:fldChar w:fldCharType="separate"/>
        </w:r>
        <w:r w:rsidR="0062773D">
          <w:rPr>
            <w:noProof/>
            <w:webHidden/>
            <w:szCs w:val="24"/>
          </w:rPr>
          <w:t>9</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465" w:history="1">
        <w:r w:rsidR="006147CE" w:rsidRPr="009D6271">
          <w:rPr>
            <w:rStyle w:val="Hyperlink"/>
            <w:i/>
            <w:iCs/>
            <w:noProof/>
            <w:szCs w:val="24"/>
            <w:lang w:val="en-US"/>
          </w:rPr>
          <w:t>1.4.2. Phương pháp đánh giá tác động môi trường</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_Toc41383465 \h </w:instrText>
        </w:r>
        <w:r w:rsidR="00596199" w:rsidRPr="009D6271">
          <w:rPr>
            <w:noProof/>
            <w:webHidden/>
            <w:szCs w:val="24"/>
          </w:rPr>
        </w:r>
        <w:r w:rsidR="00596199" w:rsidRPr="009D6271">
          <w:rPr>
            <w:noProof/>
            <w:webHidden/>
            <w:szCs w:val="24"/>
          </w:rPr>
          <w:fldChar w:fldCharType="separate"/>
        </w:r>
        <w:r w:rsidR="0062773D">
          <w:rPr>
            <w:noProof/>
            <w:webHidden/>
            <w:szCs w:val="24"/>
          </w:rPr>
          <w:t>10</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466" w:history="1">
        <w:r w:rsidR="006147CE" w:rsidRPr="009D6271">
          <w:rPr>
            <w:rStyle w:val="Hyperlink"/>
            <w:noProof/>
            <w:szCs w:val="24"/>
            <w:lang w:val="it-IT"/>
          </w:rPr>
          <w:t>1.5. Tổ chức thực hiện Báo cáo ESIA</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_Toc41383466 \h </w:instrText>
        </w:r>
        <w:r w:rsidR="00596199" w:rsidRPr="009D6271">
          <w:rPr>
            <w:noProof/>
            <w:webHidden/>
            <w:szCs w:val="24"/>
          </w:rPr>
        </w:r>
        <w:r w:rsidR="00596199" w:rsidRPr="009D6271">
          <w:rPr>
            <w:noProof/>
            <w:webHidden/>
            <w:szCs w:val="24"/>
          </w:rPr>
          <w:fldChar w:fldCharType="separate"/>
        </w:r>
        <w:r w:rsidR="0062773D">
          <w:rPr>
            <w:noProof/>
            <w:webHidden/>
            <w:szCs w:val="24"/>
          </w:rPr>
          <w:t>11</w:t>
        </w:r>
        <w:r w:rsidR="00596199" w:rsidRPr="009D6271">
          <w:rPr>
            <w:noProof/>
            <w:webHidden/>
            <w:szCs w:val="24"/>
          </w:rPr>
          <w:fldChar w:fldCharType="end"/>
        </w:r>
      </w:hyperlink>
    </w:p>
    <w:p w:rsidR="006147CE" w:rsidRPr="009D6271" w:rsidRDefault="002B446E" w:rsidP="004127C2">
      <w:pPr>
        <w:pStyle w:val="TOC1"/>
        <w:spacing w:before="40" w:after="40" w:line="264" w:lineRule="auto"/>
        <w:jc w:val="both"/>
        <w:rPr>
          <w:rFonts w:eastAsiaTheme="minorEastAsia"/>
          <w:b w:val="0"/>
          <w:bCs w:val="0"/>
          <w:noProof/>
          <w:szCs w:val="24"/>
          <w:lang w:val="en-US" w:eastAsia="en-US"/>
        </w:rPr>
      </w:pPr>
      <w:hyperlink w:anchor="_Toc41383467" w:history="1">
        <w:r w:rsidR="006147CE" w:rsidRPr="009D6271">
          <w:rPr>
            <w:rStyle w:val="Hyperlink"/>
            <w:b w:val="0"/>
            <w:bCs w:val="0"/>
            <w:noProof/>
            <w:szCs w:val="24"/>
          </w:rPr>
          <w:t>CHƯƠNG 2. MÔ TẢ TIỂU DỰ ÁN</w:t>
        </w:r>
        <w:r w:rsidR="004127C2" w:rsidRPr="009D6271">
          <w:rPr>
            <w:b w:val="0"/>
            <w:bCs w:val="0"/>
            <w:noProof/>
            <w:webHidden/>
            <w:szCs w:val="24"/>
          </w:rPr>
          <w:tab/>
        </w:r>
        <w:r w:rsidR="00596199" w:rsidRPr="009D6271">
          <w:rPr>
            <w:b w:val="0"/>
            <w:bCs w:val="0"/>
            <w:noProof/>
            <w:webHidden/>
            <w:szCs w:val="24"/>
          </w:rPr>
          <w:fldChar w:fldCharType="begin"/>
        </w:r>
        <w:r w:rsidR="006147CE" w:rsidRPr="009D6271">
          <w:rPr>
            <w:b w:val="0"/>
            <w:bCs w:val="0"/>
            <w:noProof/>
            <w:webHidden/>
            <w:szCs w:val="24"/>
          </w:rPr>
          <w:instrText xml:space="preserve"> PAGEREF _Toc41383467 \h </w:instrText>
        </w:r>
        <w:r w:rsidR="00596199" w:rsidRPr="009D6271">
          <w:rPr>
            <w:b w:val="0"/>
            <w:bCs w:val="0"/>
            <w:noProof/>
            <w:webHidden/>
            <w:szCs w:val="24"/>
          </w:rPr>
        </w:r>
        <w:r w:rsidR="00596199" w:rsidRPr="009D6271">
          <w:rPr>
            <w:b w:val="0"/>
            <w:bCs w:val="0"/>
            <w:noProof/>
            <w:webHidden/>
            <w:szCs w:val="24"/>
          </w:rPr>
          <w:fldChar w:fldCharType="separate"/>
        </w:r>
        <w:r w:rsidR="0062773D">
          <w:rPr>
            <w:b w:val="0"/>
            <w:bCs w:val="0"/>
            <w:noProof/>
            <w:webHidden/>
            <w:szCs w:val="24"/>
          </w:rPr>
          <w:t>13</w:t>
        </w:r>
        <w:r w:rsidR="00596199" w:rsidRPr="009D6271">
          <w:rPr>
            <w:b w:val="0"/>
            <w:bCs w:val="0"/>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468" w:history="1">
        <w:r w:rsidR="006147CE" w:rsidRPr="009D6271">
          <w:rPr>
            <w:rStyle w:val="Hyperlink"/>
            <w:noProof/>
            <w:szCs w:val="24"/>
            <w:lang w:val="it-IT"/>
          </w:rPr>
          <w:t>2.1. Thông tin chung về Tiểu dự án</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_Toc41383468 \h </w:instrText>
        </w:r>
        <w:r w:rsidR="00596199" w:rsidRPr="009D6271">
          <w:rPr>
            <w:noProof/>
            <w:webHidden/>
            <w:szCs w:val="24"/>
          </w:rPr>
        </w:r>
        <w:r w:rsidR="00596199" w:rsidRPr="009D6271">
          <w:rPr>
            <w:noProof/>
            <w:webHidden/>
            <w:szCs w:val="24"/>
          </w:rPr>
          <w:fldChar w:fldCharType="separate"/>
        </w:r>
        <w:r w:rsidR="0062773D">
          <w:rPr>
            <w:noProof/>
            <w:webHidden/>
            <w:szCs w:val="24"/>
          </w:rPr>
          <w:t>13</w:t>
        </w:r>
        <w:r w:rsidR="00596199" w:rsidRPr="009D6271">
          <w:rPr>
            <w:noProof/>
            <w:webHidden/>
            <w:szCs w:val="24"/>
          </w:rPr>
          <w:fldChar w:fldCharType="end"/>
        </w:r>
      </w:hyperlink>
    </w:p>
    <w:p w:rsidR="006147CE" w:rsidRPr="009D6271" w:rsidRDefault="002B446E" w:rsidP="004127C2">
      <w:pPr>
        <w:pStyle w:val="TOC3"/>
        <w:tabs>
          <w:tab w:val="right" w:leader="dot" w:pos="9345"/>
        </w:tabs>
        <w:spacing w:before="40" w:after="40" w:line="264" w:lineRule="auto"/>
        <w:jc w:val="both"/>
        <w:rPr>
          <w:rFonts w:eastAsiaTheme="minorEastAsia"/>
          <w:i w:val="0"/>
          <w:iCs w:val="0"/>
          <w:noProof/>
          <w:szCs w:val="24"/>
          <w:lang w:val="en-US" w:eastAsia="en-US"/>
        </w:rPr>
      </w:pPr>
      <w:hyperlink w:anchor="_Toc41383469" w:history="1">
        <w:r w:rsidR="006147CE" w:rsidRPr="009D6271">
          <w:rPr>
            <w:rStyle w:val="Hyperlink"/>
            <w:noProof/>
            <w:szCs w:val="24"/>
            <w:lang w:val="vi-VN"/>
          </w:rPr>
          <w:t>2.1.1. Tên Tiểu dự án</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_Toc41383469 \h </w:instrText>
        </w:r>
        <w:r w:rsidR="00596199" w:rsidRPr="009D6271">
          <w:rPr>
            <w:noProof/>
            <w:webHidden/>
            <w:szCs w:val="24"/>
          </w:rPr>
        </w:r>
        <w:r w:rsidR="00596199" w:rsidRPr="009D6271">
          <w:rPr>
            <w:noProof/>
            <w:webHidden/>
            <w:szCs w:val="24"/>
          </w:rPr>
          <w:fldChar w:fldCharType="separate"/>
        </w:r>
        <w:r w:rsidR="0062773D">
          <w:rPr>
            <w:noProof/>
            <w:webHidden/>
            <w:szCs w:val="24"/>
          </w:rPr>
          <w:t>13</w:t>
        </w:r>
        <w:r w:rsidR="00596199" w:rsidRPr="009D6271">
          <w:rPr>
            <w:noProof/>
            <w:webHidden/>
            <w:szCs w:val="24"/>
          </w:rPr>
          <w:fldChar w:fldCharType="end"/>
        </w:r>
      </w:hyperlink>
    </w:p>
    <w:p w:rsidR="006147CE" w:rsidRPr="009D6271" w:rsidRDefault="002B446E" w:rsidP="004127C2">
      <w:pPr>
        <w:pStyle w:val="TOC3"/>
        <w:tabs>
          <w:tab w:val="right" w:leader="dot" w:pos="9345"/>
        </w:tabs>
        <w:spacing w:before="40" w:after="40" w:line="264" w:lineRule="auto"/>
        <w:jc w:val="both"/>
        <w:rPr>
          <w:rFonts w:eastAsiaTheme="minorEastAsia"/>
          <w:i w:val="0"/>
          <w:iCs w:val="0"/>
          <w:noProof/>
          <w:szCs w:val="24"/>
          <w:lang w:val="en-US" w:eastAsia="en-US"/>
        </w:rPr>
      </w:pPr>
      <w:hyperlink w:anchor="_Toc41383470" w:history="1">
        <w:r w:rsidR="006147CE" w:rsidRPr="009D6271">
          <w:rPr>
            <w:rStyle w:val="Hyperlink"/>
            <w:noProof/>
            <w:szCs w:val="24"/>
            <w:lang w:val="en-US"/>
          </w:rPr>
          <w:t xml:space="preserve">2.1.2. </w:t>
        </w:r>
        <w:r w:rsidR="006147CE" w:rsidRPr="009D6271">
          <w:rPr>
            <w:rStyle w:val="Hyperlink"/>
            <w:noProof/>
            <w:szCs w:val="24"/>
            <w:lang w:val="vi-VN"/>
          </w:rPr>
          <w:t>Mục tiêu</w:t>
        </w:r>
        <w:r w:rsidR="006147CE" w:rsidRPr="009D6271">
          <w:rPr>
            <w:rStyle w:val="Hyperlink"/>
            <w:noProof/>
            <w:szCs w:val="24"/>
            <w:lang w:val="en-US"/>
          </w:rPr>
          <w:t xml:space="preserve"> thực hiện</w:t>
        </w:r>
        <w:r w:rsidR="006147CE" w:rsidRPr="009D6271">
          <w:rPr>
            <w:rStyle w:val="Hyperlink"/>
            <w:noProof/>
            <w:szCs w:val="24"/>
            <w:lang w:val="vi-VN"/>
          </w:rPr>
          <w:t xml:space="preserve"> Tiểu dự án</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_Toc41383470 \h </w:instrText>
        </w:r>
        <w:r w:rsidR="00596199" w:rsidRPr="009D6271">
          <w:rPr>
            <w:noProof/>
            <w:webHidden/>
            <w:szCs w:val="24"/>
          </w:rPr>
        </w:r>
        <w:r w:rsidR="00596199" w:rsidRPr="009D6271">
          <w:rPr>
            <w:noProof/>
            <w:webHidden/>
            <w:szCs w:val="24"/>
          </w:rPr>
          <w:fldChar w:fldCharType="separate"/>
        </w:r>
        <w:r w:rsidR="0062773D">
          <w:rPr>
            <w:noProof/>
            <w:webHidden/>
            <w:szCs w:val="24"/>
          </w:rPr>
          <w:t>13</w:t>
        </w:r>
        <w:r w:rsidR="00596199" w:rsidRPr="009D6271">
          <w:rPr>
            <w:noProof/>
            <w:webHidden/>
            <w:szCs w:val="24"/>
          </w:rPr>
          <w:fldChar w:fldCharType="end"/>
        </w:r>
      </w:hyperlink>
    </w:p>
    <w:p w:rsidR="006147CE" w:rsidRPr="009D6271" w:rsidRDefault="002B446E" w:rsidP="004127C2">
      <w:pPr>
        <w:pStyle w:val="TOC3"/>
        <w:tabs>
          <w:tab w:val="right" w:leader="dot" w:pos="9345"/>
        </w:tabs>
        <w:spacing w:before="40" w:after="40" w:line="264" w:lineRule="auto"/>
        <w:jc w:val="both"/>
        <w:rPr>
          <w:rFonts w:eastAsiaTheme="minorEastAsia"/>
          <w:i w:val="0"/>
          <w:iCs w:val="0"/>
          <w:noProof/>
          <w:szCs w:val="24"/>
          <w:lang w:val="en-US" w:eastAsia="en-US"/>
        </w:rPr>
      </w:pPr>
      <w:hyperlink w:anchor="_Toc41383471" w:history="1">
        <w:r w:rsidR="006147CE" w:rsidRPr="009D6271">
          <w:rPr>
            <w:rStyle w:val="Hyperlink"/>
            <w:noProof/>
            <w:szCs w:val="24"/>
            <w:lang w:val="en-US"/>
          </w:rPr>
          <w:t>2.1.3. Tổng vốn đầu tư</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_Toc41383471 \h </w:instrText>
        </w:r>
        <w:r w:rsidR="00596199" w:rsidRPr="009D6271">
          <w:rPr>
            <w:noProof/>
            <w:webHidden/>
            <w:szCs w:val="24"/>
          </w:rPr>
        </w:r>
        <w:r w:rsidR="00596199" w:rsidRPr="009D6271">
          <w:rPr>
            <w:noProof/>
            <w:webHidden/>
            <w:szCs w:val="24"/>
          </w:rPr>
          <w:fldChar w:fldCharType="separate"/>
        </w:r>
        <w:r w:rsidR="0062773D">
          <w:rPr>
            <w:noProof/>
            <w:webHidden/>
            <w:szCs w:val="24"/>
          </w:rPr>
          <w:t>14</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472" w:history="1">
        <w:r w:rsidR="006147CE" w:rsidRPr="009D6271">
          <w:rPr>
            <w:rStyle w:val="Hyperlink"/>
            <w:noProof/>
            <w:szCs w:val="24"/>
            <w:lang w:val="it-IT"/>
          </w:rPr>
          <w:t>2.2. Mô tả Tiểu dự án</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_Toc41383472 \h </w:instrText>
        </w:r>
        <w:r w:rsidR="00596199" w:rsidRPr="009D6271">
          <w:rPr>
            <w:noProof/>
            <w:webHidden/>
            <w:szCs w:val="24"/>
          </w:rPr>
        </w:r>
        <w:r w:rsidR="00596199" w:rsidRPr="009D6271">
          <w:rPr>
            <w:noProof/>
            <w:webHidden/>
            <w:szCs w:val="24"/>
          </w:rPr>
          <w:fldChar w:fldCharType="separate"/>
        </w:r>
        <w:r w:rsidR="0062773D">
          <w:rPr>
            <w:noProof/>
            <w:webHidden/>
            <w:szCs w:val="24"/>
          </w:rPr>
          <w:t>14</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473" w:history="1">
        <w:r w:rsidR="006147CE" w:rsidRPr="009D6271">
          <w:rPr>
            <w:rStyle w:val="Hyperlink"/>
            <w:noProof/>
            <w:szCs w:val="24"/>
            <w:lang w:val="it-IT"/>
          </w:rPr>
          <w:t>2.3. Các hạng mục chủ yếu của Tiểu dự án</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_Toc41383473 \h </w:instrText>
        </w:r>
        <w:r w:rsidR="00596199" w:rsidRPr="009D6271">
          <w:rPr>
            <w:noProof/>
            <w:webHidden/>
            <w:szCs w:val="24"/>
          </w:rPr>
        </w:r>
        <w:r w:rsidR="00596199" w:rsidRPr="009D6271">
          <w:rPr>
            <w:noProof/>
            <w:webHidden/>
            <w:szCs w:val="24"/>
          </w:rPr>
          <w:fldChar w:fldCharType="separate"/>
        </w:r>
        <w:r w:rsidR="0062773D">
          <w:rPr>
            <w:noProof/>
            <w:webHidden/>
            <w:szCs w:val="24"/>
          </w:rPr>
          <w:t>14</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474" w:history="1">
        <w:r w:rsidR="006147CE" w:rsidRPr="009D6271">
          <w:rPr>
            <w:rStyle w:val="Hyperlink"/>
            <w:noProof/>
            <w:szCs w:val="24"/>
            <w:lang w:val="it-IT"/>
          </w:rPr>
          <w:t>2.4. Nguyên liệu, máy móc, bãi dổ thải và thiết bị phục vụ thi công</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_Toc41383474 \h </w:instrText>
        </w:r>
        <w:r w:rsidR="00596199" w:rsidRPr="009D6271">
          <w:rPr>
            <w:noProof/>
            <w:webHidden/>
            <w:szCs w:val="24"/>
          </w:rPr>
        </w:r>
        <w:r w:rsidR="00596199" w:rsidRPr="009D6271">
          <w:rPr>
            <w:noProof/>
            <w:webHidden/>
            <w:szCs w:val="24"/>
          </w:rPr>
          <w:fldChar w:fldCharType="separate"/>
        </w:r>
        <w:r w:rsidR="0062773D">
          <w:rPr>
            <w:noProof/>
            <w:webHidden/>
            <w:szCs w:val="24"/>
          </w:rPr>
          <w:t>32</w:t>
        </w:r>
        <w:r w:rsidR="00596199" w:rsidRPr="009D6271">
          <w:rPr>
            <w:noProof/>
            <w:webHidden/>
            <w:szCs w:val="24"/>
          </w:rPr>
          <w:fldChar w:fldCharType="end"/>
        </w:r>
      </w:hyperlink>
    </w:p>
    <w:p w:rsidR="006147CE" w:rsidRPr="009D6271" w:rsidRDefault="002B446E" w:rsidP="004127C2">
      <w:pPr>
        <w:pStyle w:val="TOC3"/>
        <w:tabs>
          <w:tab w:val="right" w:leader="dot" w:pos="9345"/>
        </w:tabs>
        <w:spacing w:before="40" w:after="40" w:line="264" w:lineRule="auto"/>
        <w:jc w:val="both"/>
        <w:rPr>
          <w:rFonts w:eastAsiaTheme="minorEastAsia"/>
          <w:i w:val="0"/>
          <w:iCs w:val="0"/>
          <w:noProof/>
          <w:szCs w:val="24"/>
          <w:lang w:val="en-US" w:eastAsia="en-US"/>
        </w:rPr>
      </w:pPr>
      <w:hyperlink w:anchor="_Toc41383475" w:history="1">
        <w:r w:rsidR="006147CE" w:rsidRPr="009D6271">
          <w:rPr>
            <w:rStyle w:val="Hyperlink"/>
            <w:noProof/>
            <w:szCs w:val="24"/>
          </w:rPr>
          <w:t>2.4.1.</w:t>
        </w:r>
        <w:r w:rsidR="006147CE" w:rsidRPr="009D6271">
          <w:rPr>
            <w:rStyle w:val="Hyperlink"/>
            <w:noProof/>
            <w:szCs w:val="24"/>
            <w:lang w:val="en-US"/>
          </w:rPr>
          <w:t xml:space="preserve"> Nguyên vật liệu sử dụng và bãi đổ thải</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_Toc41383475 \h </w:instrText>
        </w:r>
        <w:r w:rsidR="00596199" w:rsidRPr="009D6271">
          <w:rPr>
            <w:noProof/>
            <w:webHidden/>
            <w:szCs w:val="24"/>
          </w:rPr>
        </w:r>
        <w:r w:rsidR="00596199" w:rsidRPr="009D6271">
          <w:rPr>
            <w:noProof/>
            <w:webHidden/>
            <w:szCs w:val="24"/>
          </w:rPr>
          <w:fldChar w:fldCharType="separate"/>
        </w:r>
        <w:r w:rsidR="0062773D">
          <w:rPr>
            <w:noProof/>
            <w:webHidden/>
            <w:szCs w:val="24"/>
          </w:rPr>
          <w:t>32</w:t>
        </w:r>
        <w:r w:rsidR="00596199" w:rsidRPr="009D6271">
          <w:rPr>
            <w:noProof/>
            <w:webHidden/>
            <w:szCs w:val="24"/>
          </w:rPr>
          <w:fldChar w:fldCharType="end"/>
        </w:r>
      </w:hyperlink>
    </w:p>
    <w:p w:rsidR="006147CE" w:rsidRPr="009D6271" w:rsidRDefault="002B446E" w:rsidP="004127C2">
      <w:pPr>
        <w:pStyle w:val="TOC3"/>
        <w:tabs>
          <w:tab w:val="right" w:leader="dot" w:pos="9345"/>
        </w:tabs>
        <w:spacing w:before="40" w:after="40" w:line="264" w:lineRule="auto"/>
        <w:jc w:val="both"/>
        <w:rPr>
          <w:rFonts w:eastAsiaTheme="minorEastAsia"/>
          <w:i w:val="0"/>
          <w:iCs w:val="0"/>
          <w:noProof/>
          <w:szCs w:val="24"/>
          <w:lang w:val="en-US" w:eastAsia="en-US"/>
        </w:rPr>
      </w:pPr>
      <w:hyperlink w:anchor="_Toc41383476" w:history="1">
        <w:r w:rsidR="006147CE" w:rsidRPr="009D6271">
          <w:rPr>
            <w:rStyle w:val="Hyperlink"/>
            <w:noProof/>
            <w:szCs w:val="24"/>
          </w:rPr>
          <w:t>2.4.2. Huy động xe máy thi công</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_Toc41383476 \h </w:instrText>
        </w:r>
        <w:r w:rsidR="00596199" w:rsidRPr="009D6271">
          <w:rPr>
            <w:noProof/>
            <w:webHidden/>
            <w:szCs w:val="24"/>
          </w:rPr>
        </w:r>
        <w:r w:rsidR="00596199" w:rsidRPr="009D6271">
          <w:rPr>
            <w:noProof/>
            <w:webHidden/>
            <w:szCs w:val="24"/>
          </w:rPr>
          <w:fldChar w:fldCharType="separate"/>
        </w:r>
        <w:r w:rsidR="0062773D">
          <w:rPr>
            <w:noProof/>
            <w:webHidden/>
            <w:szCs w:val="24"/>
          </w:rPr>
          <w:t>36</w:t>
        </w:r>
        <w:r w:rsidR="00596199" w:rsidRPr="009D6271">
          <w:rPr>
            <w:noProof/>
            <w:webHidden/>
            <w:szCs w:val="24"/>
          </w:rPr>
          <w:fldChar w:fldCharType="end"/>
        </w:r>
      </w:hyperlink>
    </w:p>
    <w:p w:rsidR="006147CE" w:rsidRPr="009D6271" w:rsidRDefault="002B446E" w:rsidP="004127C2">
      <w:pPr>
        <w:pStyle w:val="TOC3"/>
        <w:tabs>
          <w:tab w:val="right" w:leader="dot" w:pos="9345"/>
        </w:tabs>
        <w:spacing w:before="40" w:after="40" w:line="264" w:lineRule="auto"/>
        <w:jc w:val="both"/>
        <w:rPr>
          <w:rFonts w:eastAsiaTheme="minorEastAsia"/>
          <w:i w:val="0"/>
          <w:iCs w:val="0"/>
          <w:noProof/>
          <w:szCs w:val="24"/>
          <w:lang w:val="en-US" w:eastAsia="en-US"/>
        </w:rPr>
      </w:pPr>
      <w:hyperlink w:anchor="_Toc41383477" w:history="1">
        <w:r w:rsidR="006147CE" w:rsidRPr="009D6271">
          <w:rPr>
            <w:rStyle w:val="Hyperlink"/>
            <w:noProof/>
            <w:szCs w:val="24"/>
          </w:rPr>
          <w:t>2.</w:t>
        </w:r>
        <w:r w:rsidR="006147CE" w:rsidRPr="009D6271">
          <w:rPr>
            <w:rStyle w:val="Hyperlink"/>
            <w:noProof/>
            <w:szCs w:val="24"/>
            <w:lang w:val="en-US"/>
          </w:rPr>
          <w:t>4</w:t>
        </w:r>
        <w:r w:rsidR="006147CE" w:rsidRPr="009D6271">
          <w:rPr>
            <w:rStyle w:val="Hyperlink"/>
            <w:noProof/>
            <w:szCs w:val="24"/>
          </w:rPr>
          <w:t>.3. Diện tích đất chiếm dụng của TDA</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_Toc41383477 \h </w:instrText>
        </w:r>
        <w:r w:rsidR="00596199" w:rsidRPr="009D6271">
          <w:rPr>
            <w:noProof/>
            <w:webHidden/>
            <w:szCs w:val="24"/>
          </w:rPr>
        </w:r>
        <w:r w:rsidR="00596199" w:rsidRPr="009D6271">
          <w:rPr>
            <w:noProof/>
            <w:webHidden/>
            <w:szCs w:val="24"/>
          </w:rPr>
          <w:fldChar w:fldCharType="separate"/>
        </w:r>
        <w:r w:rsidR="0062773D">
          <w:rPr>
            <w:noProof/>
            <w:webHidden/>
            <w:szCs w:val="24"/>
          </w:rPr>
          <w:t>36</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478" w:history="1">
        <w:r w:rsidR="006147CE" w:rsidRPr="009D6271">
          <w:rPr>
            <w:rStyle w:val="Hyperlink"/>
            <w:noProof/>
            <w:spacing w:val="-4"/>
            <w:szCs w:val="24"/>
          </w:rPr>
          <w:t>2.5. Biện pháp thi công và kế hoạch đảm bảo an toàn đập</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_Toc41383478 \h </w:instrText>
        </w:r>
        <w:r w:rsidR="00596199" w:rsidRPr="009D6271">
          <w:rPr>
            <w:noProof/>
            <w:webHidden/>
            <w:szCs w:val="24"/>
          </w:rPr>
        </w:r>
        <w:r w:rsidR="00596199" w:rsidRPr="009D6271">
          <w:rPr>
            <w:noProof/>
            <w:webHidden/>
            <w:szCs w:val="24"/>
          </w:rPr>
          <w:fldChar w:fldCharType="separate"/>
        </w:r>
        <w:r w:rsidR="0062773D">
          <w:rPr>
            <w:noProof/>
            <w:webHidden/>
            <w:szCs w:val="24"/>
          </w:rPr>
          <w:t>38</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479" w:history="1">
        <w:r w:rsidR="006147CE" w:rsidRPr="009D6271">
          <w:rPr>
            <w:rStyle w:val="Hyperlink"/>
            <w:noProof/>
            <w:szCs w:val="24"/>
            <w:lang w:val="it-IT"/>
          </w:rPr>
          <w:t>2.6. Nhân lực và tiến độ thực hiện</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_Toc41383479 \h </w:instrText>
        </w:r>
        <w:r w:rsidR="00596199" w:rsidRPr="009D6271">
          <w:rPr>
            <w:noProof/>
            <w:webHidden/>
            <w:szCs w:val="24"/>
          </w:rPr>
        </w:r>
        <w:r w:rsidR="00596199" w:rsidRPr="009D6271">
          <w:rPr>
            <w:noProof/>
            <w:webHidden/>
            <w:szCs w:val="24"/>
          </w:rPr>
          <w:fldChar w:fldCharType="separate"/>
        </w:r>
        <w:r w:rsidR="0062773D">
          <w:rPr>
            <w:noProof/>
            <w:webHidden/>
            <w:szCs w:val="24"/>
          </w:rPr>
          <w:t>42</w:t>
        </w:r>
        <w:r w:rsidR="00596199" w:rsidRPr="009D6271">
          <w:rPr>
            <w:noProof/>
            <w:webHidden/>
            <w:szCs w:val="24"/>
          </w:rPr>
          <w:fldChar w:fldCharType="end"/>
        </w:r>
      </w:hyperlink>
    </w:p>
    <w:p w:rsidR="006147CE" w:rsidRPr="009D6271" w:rsidRDefault="002B446E" w:rsidP="004127C2">
      <w:pPr>
        <w:pStyle w:val="TOC1"/>
        <w:spacing w:before="40" w:after="40" w:line="264" w:lineRule="auto"/>
        <w:jc w:val="both"/>
        <w:rPr>
          <w:rFonts w:eastAsiaTheme="minorEastAsia"/>
          <w:b w:val="0"/>
          <w:bCs w:val="0"/>
          <w:noProof/>
          <w:szCs w:val="24"/>
          <w:lang w:val="en-US" w:eastAsia="en-US"/>
        </w:rPr>
      </w:pPr>
      <w:hyperlink w:anchor="_Toc41383480" w:history="1">
        <w:r w:rsidR="006147CE" w:rsidRPr="009D6271">
          <w:rPr>
            <w:rStyle w:val="Hyperlink"/>
            <w:b w:val="0"/>
            <w:bCs w:val="0"/>
            <w:noProof/>
            <w:szCs w:val="24"/>
          </w:rPr>
          <w:t>CHƯƠNG 3.KHUNG CHÍNH SÁCH, THỂ CHẾ VÀ CÁC QUI ĐỊNH</w:t>
        </w:r>
        <w:r w:rsidR="004127C2" w:rsidRPr="009D6271">
          <w:rPr>
            <w:b w:val="0"/>
            <w:bCs w:val="0"/>
            <w:noProof/>
            <w:webHidden/>
            <w:szCs w:val="24"/>
          </w:rPr>
          <w:tab/>
        </w:r>
        <w:r w:rsidR="00596199" w:rsidRPr="009D6271">
          <w:rPr>
            <w:b w:val="0"/>
            <w:bCs w:val="0"/>
            <w:noProof/>
            <w:webHidden/>
            <w:szCs w:val="24"/>
          </w:rPr>
          <w:fldChar w:fldCharType="begin"/>
        </w:r>
        <w:r w:rsidR="006147CE" w:rsidRPr="009D6271">
          <w:rPr>
            <w:b w:val="0"/>
            <w:bCs w:val="0"/>
            <w:noProof/>
            <w:webHidden/>
            <w:szCs w:val="24"/>
          </w:rPr>
          <w:instrText xml:space="preserve"> PAGEREF _Toc41383480 \h </w:instrText>
        </w:r>
        <w:r w:rsidR="00596199" w:rsidRPr="009D6271">
          <w:rPr>
            <w:b w:val="0"/>
            <w:bCs w:val="0"/>
            <w:noProof/>
            <w:webHidden/>
            <w:szCs w:val="24"/>
          </w:rPr>
        </w:r>
        <w:r w:rsidR="00596199" w:rsidRPr="009D6271">
          <w:rPr>
            <w:b w:val="0"/>
            <w:bCs w:val="0"/>
            <w:noProof/>
            <w:webHidden/>
            <w:szCs w:val="24"/>
          </w:rPr>
          <w:fldChar w:fldCharType="separate"/>
        </w:r>
        <w:r w:rsidR="0062773D">
          <w:rPr>
            <w:b w:val="0"/>
            <w:bCs w:val="0"/>
            <w:noProof/>
            <w:webHidden/>
            <w:szCs w:val="24"/>
          </w:rPr>
          <w:t>45</w:t>
        </w:r>
        <w:r w:rsidR="00596199" w:rsidRPr="009D6271">
          <w:rPr>
            <w:b w:val="0"/>
            <w:bCs w:val="0"/>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481" w:history="1">
        <w:r w:rsidR="006147CE" w:rsidRPr="009D6271">
          <w:rPr>
            <w:rStyle w:val="Hyperlink"/>
            <w:noProof/>
            <w:szCs w:val="24"/>
            <w:lang w:val="it-IT"/>
          </w:rPr>
          <w:t>3.1. Các chính sách và quy định của quốc gia về an toàn môi trường xã hội</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_Toc41383481 \h </w:instrText>
        </w:r>
        <w:r w:rsidR="00596199" w:rsidRPr="009D6271">
          <w:rPr>
            <w:noProof/>
            <w:webHidden/>
            <w:szCs w:val="24"/>
          </w:rPr>
        </w:r>
        <w:r w:rsidR="00596199" w:rsidRPr="009D6271">
          <w:rPr>
            <w:noProof/>
            <w:webHidden/>
            <w:szCs w:val="24"/>
          </w:rPr>
          <w:fldChar w:fldCharType="separate"/>
        </w:r>
        <w:r w:rsidR="0062773D">
          <w:rPr>
            <w:noProof/>
            <w:webHidden/>
            <w:szCs w:val="24"/>
          </w:rPr>
          <w:t>45</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482" w:history="1">
        <w:r w:rsidR="006147CE" w:rsidRPr="009D6271">
          <w:rPr>
            <w:rStyle w:val="Hyperlink"/>
            <w:noProof/>
            <w:szCs w:val="24"/>
            <w:lang w:val="it-IT"/>
          </w:rPr>
          <w:t>3.2. Chính sách an toàn của Ngân hàng thế giới</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_Toc41383482 \h </w:instrText>
        </w:r>
        <w:r w:rsidR="00596199" w:rsidRPr="009D6271">
          <w:rPr>
            <w:noProof/>
            <w:webHidden/>
            <w:szCs w:val="24"/>
          </w:rPr>
        </w:r>
        <w:r w:rsidR="00596199" w:rsidRPr="009D6271">
          <w:rPr>
            <w:noProof/>
            <w:webHidden/>
            <w:szCs w:val="24"/>
          </w:rPr>
          <w:fldChar w:fldCharType="separate"/>
        </w:r>
        <w:r w:rsidR="0062773D">
          <w:rPr>
            <w:noProof/>
            <w:webHidden/>
            <w:szCs w:val="24"/>
          </w:rPr>
          <w:t>50</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483" w:history="1">
        <w:r w:rsidR="006147CE" w:rsidRPr="009D6271">
          <w:rPr>
            <w:rStyle w:val="Hyperlink"/>
            <w:noProof/>
            <w:szCs w:val="24"/>
            <w:lang w:val="it-IT"/>
          </w:rPr>
          <w:t xml:space="preserve">3.3. Tóm tắt các quy trình đánh giá môi trường </w:t>
        </w:r>
        <w:r w:rsidR="004127C2" w:rsidRPr="009D6271">
          <w:rPr>
            <w:rStyle w:val="Hyperlink"/>
            <w:noProof/>
            <w:szCs w:val="24"/>
            <w:lang w:val="it-IT"/>
          </w:rPr>
          <w:t>N</w:t>
        </w:r>
        <w:r w:rsidR="006147CE" w:rsidRPr="009D6271">
          <w:rPr>
            <w:rStyle w:val="Hyperlink"/>
            <w:noProof/>
            <w:szCs w:val="24"/>
            <w:lang w:val="it-IT"/>
          </w:rPr>
          <w:t>của gân hàng Thế giới và Chính phủ Việt Nam</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_Toc41383483 \h </w:instrText>
        </w:r>
        <w:r w:rsidR="00596199" w:rsidRPr="009D6271">
          <w:rPr>
            <w:noProof/>
            <w:webHidden/>
            <w:szCs w:val="24"/>
          </w:rPr>
        </w:r>
        <w:r w:rsidR="00596199" w:rsidRPr="009D6271">
          <w:rPr>
            <w:noProof/>
            <w:webHidden/>
            <w:szCs w:val="24"/>
          </w:rPr>
          <w:fldChar w:fldCharType="separate"/>
        </w:r>
        <w:r w:rsidR="0062773D">
          <w:rPr>
            <w:noProof/>
            <w:webHidden/>
            <w:szCs w:val="24"/>
          </w:rPr>
          <w:t>53</w:t>
        </w:r>
        <w:r w:rsidR="00596199" w:rsidRPr="009D6271">
          <w:rPr>
            <w:noProof/>
            <w:webHidden/>
            <w:szCs w:val="24"/>
          </w:rPr>
          <w:fldChar w:fldCharType="end"/>
        </w:r>
      </w:hyperlink>
    </w:p>
    <w:p w:rsidR="006147CE" w:rsidRPr="009D6271" w:rsidRDefault="002B446E" w:rsidP="004127C2">
      <w:pPr>
        <w:pStyle w:val="TOC1"/>
        <w:spacing w:before="40" w:after="40" w:line="264" w:lineRule="auto"/>
        <w:jc w:val="both"/>
        <w:rPr>
          <w:rFonts w:eastAsiaTheme="minorEastAsia"/>
          <w:b w:val="0"/>
          <w:bCs w:val="0"/>
          <w:noProof/>
          <w:szCs w:val="24"/>
          <w:lang w:val="en-US" w:eastAsia="en-US"/>
        </w:rPr>
      </w:pPr>
      <w:hyperlink w:anchor="_Toc41383484" w:history="1">
        <w:r w:rsidR="006147CE" w:rsidRPr="009D6271">
          <w:rPr>
            <w:rStyle w:val="Hyperlink"/>
            <w:b w:val="0"/>
            <w:bCs w:val="0"/>
            <w:noProof/>
            <w:szCs w:val="24"/>
          </w:rPr>
          <w:t>CHƯƠNG 4.ĐIỀU KIỆN TỰ NHIÊN VÀ KINH TẾ XÃ HỘI VÙNG TIỂU DỰ ÁN</w:t>
        </w:r>
        <w:r w:rsidR="006147CE" w:rsidRPr="009D6271">
          <w:rPr>
            <w:b w:val="0"/>
            <w:bCs w:val="0"/>
            <w:noProof/>
            <w:webHidden/>
            <w:szCs w:val="24"/>
          </w:rPr>
          <w:tab/>
        </w:r>
        <w:r w:rsidR="00596199" w:rsidRPr="009D6271">
          <w:rPr>
            <w:b w:val="0"/>
            <w:bCs w:val="0"/>
            <w:noProof/>
            <w:webHidden/>
            <w:szCs w:val="24"/>
          </w:rPr>
          <w:fldChar w:fldCharType="begin"/>
        </w:r>
        <w:r w:rsidR="006147CE" w:rsidRPr="009D6271">
          <w:rPr>
            <w:b w:val="0"/>
            <w:bCs w:val="0"/>
            <w:noProof/>
            <w:webHidden/>
            <w:szCs w:val="24"/>
          </w:rPr>
          <w:instrText xml:space="preserve"> PAGEREF _Toc41383484 \h </w:instrText>
        </w:r>
        <w:r w:rsidR="00596199" w:rsidRPr="009D6271">
          <w:rPr>
            <w:b w:val="0"/>
            <w:bCs w:val="0"/>
            <w:noProof/>
            <w:webHidden/>
            <w:szCs w:val="24"/>
          </w:rPr>
        </w:r>
        <w:r w:rsidR="00596199" w:rsidRPr="009D6271">
          <w:rPr>
            <w:b w:val="0"/>
            <w:bCs w:val="0"/>
            <w:noProof/>
            <w:webHidden/>
            <w:szCs w:val="24"/>
          </w:rPr>
          <w:fldChar w:fldCharType="separate"/>
        </w:r>
        <w:r w:rsidR="0062773D">
          <w:rPr>
            <w:b w:val="0"/>
            <w:bCs w:val="0"/>
            <w:noProof/>
            <w:webHidden/>
            <w:szCs w:val="24"/>
          </w:rPr>
          <w:t>59</w:t>
        </w:r>
        <w:r w:rsidR="00596199" w:rsidRPr="009D6271">
          <w:rPr>
            <w:b w:val="0"/>
            <w:bCs w:val="0"/>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485" w:history="1">
        <w:r w:rsidR="006147CE" w:rsidRPr="009D6271">
          <w:rPr>
            <w:rStyle w:val="Hyperlink"/>
            <w:noProof/>
            <w:szCs w:val="24"/>
            <w:lang w:val="it-IT"/>
          </w:rPr>
          <w:t>4.1. Điều kiện tự nhiên</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_Toc41383485 \h </w:instrText>
        </w:r>
        <w:r w:rsidR="00596199" w:rsidRPr="009D6271">
          <w:rPr>
            <w:noProof/>
            <w:webHidden/>
            <w:szCs w:val="24"/>
          </w:rPr>
        </w:r>
        <w:r w:rsidR="00596199" w:rsidRPr="009D6271">
          <w:rPr>
            <w:noProof/>
            <w:webHidden/>
            <w:szCs w:val="24"/>
          </w:rPr>
          <w:fldChar w:fldCharType="separate"/>
        </w:r>
        <w:r w:rsidR="0062773D">
          <w:rPr>
            <w:noProof/>
            <w:webHidden/>
            <w:szCs w:val="24"/>
          </w:rPr>
          <w:t>59</w:t>
        </w:r>
        <w:r w:rsidR="00596199" w:rsidRPr="009D6271">
          <w:rPr>
            <w:noProof/>
            <w:webHidden/>
            <w:szCs w:val="24"/>
          </w:rPr>
          <w:fldChar w:fldCharType="end"/>
        </w:r>
      </w:hyperlink>
    </w:p>
    <w:p w:rsidR="006147CE" w:rsidRPr="009D6271" w:rsidRDefault="002B446E" w:rsidP="004127C2">
      <w:pPr>
        <w:pStyle w:val="TOC3"/>
        <w:tabs>
          <w:tab w:val="right" w:leader="dot" w:pos="9345"/>
        </w:tabs>
        <w:spacing w:before="40" w:after="40" w:line="264" w:lineRule="auto"/>
        <w:jc w:val="both"/>
        <w:rPr>
          <w:rFonts w:eastAsiaTheme="minorEastAsia"/>
          <w:i w:val="0"/>
          <w:iCs w:val="0"/>
          <w:noProof/>
          <w:szCs w:val="24"/>
          <w:lang w:val="en-US" w:eastAsia="en-US"/>
        </w:rPr>
      </w:pPr>
      <w:hyperlink w:anchor="_Toc41383486" w:history="1">
        <w:r w:rsidR="006147CE" w:rsidRPr="009D6271">
          <w:rPr>
            <w:rStyle w:val="Hyperlink"/>
            <w:noProof/>
            <w:szCs w:val="24"/>
            <w:lang w:val="en-US"/>
          </w:rPr>
          <w:t xml:space="preserve">4.1.1. </w:t>
        </w:r>
        <w:r w:rsidR="006147CE" w:rsidRPr="009D6271">
          <w:rPr>
            <w:rStyle w:val="Hyperlink"/>
            <w:noProof/>
            <w:szCs w:val="24"/>
          </w:rPr>
          <w:t>Vị trí địa lý</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_Toc41383486 \h </w:instrText>
        </w:r>
        <w:r w:rsidR="00596199" w:rsidRPr="009D6271">
          <w:rPr>
            <w:noProof/>
            <w:webHidden/>
            <w:szCs w:val="24"/>
          </w:rPr>
        </w:r>
        <w:r w:rsidR="00596199" w:rsidRPr="009D6271">
          <w:rPr>
            <w:noProof/>
            <w:webHidden/>
            <w:szCs w:val="24"/>
          </w:rPr>
          <w:fldChar w:fldCharType="separate"/>
        </w:r>
        <w:r w:rsidR="0062773D">
          <w:rPr>
            <w:noProof/>
            <w:webHidden/>
            <w:szCs w:val="24"/>
          </w:rPr>
          <w:t>59</w:t>
        </w:r>
        <w:r w:rsidR="00596199" w:rsidRPr="009D6271">
          <w:rPr>
            <w:noProof/>
            <w:webHidden/>
            <w:szCs w:val="24"/>
          </w:rPr>
          <w:fldChar w:fldCharType="end"/>
        </w:r>
      </w:hyperlink>
    </w:p>
    <w:p w:rsidR="006147CE" w:rsidRPr="009D6271" w:rsidRDefault="002B446E" w:rsidP="004127C2">
      <w:pPr>
        <w:pStyle w:val="TOC3"/>
        <w:tabs>
          <w:tab w:val="right" w:leader="dot" w:pos="9345"/>
        </w:tabs>
        <w:spacing w:before="40" w:after="40" w:line="264" w:lineRule="auto"/>
        <w:jc w:val="both"/>
        <w:rPr>
          <w:rFonts w:eastAsiaTheme="minorEastAsia"/>
          <w:i w:val="0"/>
          <w:iCs w:val="0"/>
          <w:noProof/>
          <w:szCs w:val="24"/>
          <w:lang w:val="en-US" w:eastAsia="en-US"/>
        </w:rPr>
      </w:pPr>
      <w:hyperlink w:anchor="_Toc41383487" w:history="1">
        <w:r w:rsidR="006147CE" w:rsidRPr="009D6271">
          <w:rPr>
            <w:rStyle w:val="Hyperlink"/>
            <w:noProof/>
            <w:szCs w:val="24"/>
            <w:lang w:val="en-US"/>
          </w:rPr>
          <w:t xml:space="preserve">4.1.2. </w:t>
        </w:r>
        <w:r w:rsidR="006147CE" w:rsidRPr="009D6271">
          <w:rPr>
            <w:rStyle w:val="Hyperlink"/>
            <w:noProof/>
            <w:szCs w:val="24"/>
          </w:rPr>
          <w:t>Điều kiện khí hậu, khí tượng</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_Toc41383487 \h </w:instrText>
        </w:r>
        <w:r w:rsidR="00596199" w:rsidRPr="009D6271">
          <w:rPr>
            <w:noProof/>
            <w:webHidden/>
            <w:szCs w:val="24"/>
          </w:rPr>
        </w:r>
        <w:r w:rsidR="00596199" w:rsidRPr="009D6271">
          <w:rPr>
            <w:noProof/>
            <w:webHidden/>
            <w:szCs w:val="24"/>
          </w:rPr>
          <w:fldChar w:fldCharType="separate"/>
        </w:r>
        <w:r w:rsidR="0062773D">
          <w:rPr>
            <w:noProof/>
            <w:webHidden/>
            <w:szCs w:val="24"/>
          </w:rPr>
          <w:t>63</w:t>
        </w:r>
        <w:r w:rsidR="00596199" w:rsidRPr="009D6271">
          <w:rPr>
            <w:noProof/>
            <w:webHidden/>
            <w:szCs w:val="24"/>
          </w:rPr>
          <w:fldChar w:fldCharType="end"/>
        </w:r>
      </w:hyperlink>
    </w:p>
    <w:p w:rsidR="006147CE" w:rsidRPr="009D6271" w:rsidRDefault="002B446E" w:rsidP="004127C2">
      <w:pPr>
        <w:pStyle w:val="TOC3"/>
        <w:tabs>
          <w:tab w:val="right" w:leader="dot" w:pos="9345"/>
        </w:tabs>
        <w:spacing w:before="40" w:after="40" w:line="264" w:lineRule="auto"/>
        <w:jc w:val="both"/>
        <w:rPr>
          <w:rFonts w:eastAsiaTheme="minorEastAsia"/>
          <w:i w:val="0"/>
          <w:iCs w:val="0"/>
          <w:noProof/>
          <w:szCs w:val="24"/>
          <w:lang w:val="en-US" w:eastAsia="en-US"/>
        </w:rPr>
      </w:pPr>
      <w:hyperlink w:anchor="_Toc41383488" w:history="1">
        <w:r w:rsidR="006147CE" w:rsidRPr="009D6271">
          <w:rPr>
            <w:rStyle w:val="Hyperlink"/>
            <w:noProof/>
            <w:szCs w:val="24"/>
            <w:lang w:val="en-US"/>
          </w:rPr>
          <w:t xml:space="preserve">4.1.3. </w:t>
        </w:r>
        <w:r w:rsidR="006147CE" w:rsidRPr="009D6271">
          <w:rPr>
            <w:rStyle w:val="Hyperlink"/>
            <w:noProof/>
            <w:szCs w:val="24"/>
          </w:rPr>
          <w:t>Điều kiện thủy văn</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_Toc41383488 \h </w:instrText>
        </w:r>
        <w:r w:rsidR="00596199" w:rsidRPr="009D6271">
          <w:rPr>
            <w:noProof/>
            <w:webHidden/>
            <w:szCs w:val="24"/>
          </w:rPr>
        </w:r>
        <w:r w:rsidR="00596199" w:rsidRPr="009D6271">
          <w:rPr>
            <w:noProof/>
            <w:webHidden/>
            <w:szCs w:val="24"/>
          </w:rPr>
          <w:fldChar w:fldCharType="separate"/>
        </w:r>
        <w:r w:rsidR="0062773D">
          <w:rPr>
            <w:noProof/>
            <w:webHidden/>
            <w:szCs w:val="24"/>
          </w:rPr>
          <w:t>65</w:t>
        </w:r>
        <w:r w:rsidR="00596199" w:rsidRPr="009D6271">
          <w:rPr>
            <w:noProof/>
            <w:webHidden/>
            <w:szCs w:val="24"/>
          </w:rPr>
          <w:fldChar w:fldCharType="end"/>
        </w:r>
      </w:hyperlink>
    </w:p>
    <w:p w:rsidR="006147CE" w:rsidRPr="009D6271" w:rsidRDefault="002B446E" w:rsidP="004127C2">
      <w:pPr>
        <w:pStyle w:val="TOC3"/>
        <w:tabs>
          <w:tab w:val="right" w:leader="dot" w:pos="9345"/>
        </w:tabs>
        <w:spacing w:before="40" w:after="40" w:line="264" w:lineRule="auto"/>
        <w:jc w:val="both"/>
        <w:rPr>
          <w:rFonts w:eastAsiaTheme="minorEastAsia"/>
          <w:i w:val="0"/>
          <w:iCs w:val="0"/>
          <w:noProof/>
          <w:szCs w:val="24"/>
          <w:lang w:val="en-US" w:eastAsia="en-US"/>
        </w:rPr>
      </w:pPr>
      <w:hyperlink w:anchor="_Toc41383489" w:history="1">
        <w:r w:rsidR="006147CE" w:rsidRPr="009D6271">
          <w:rPr>
            <w:rStyle w:val="Hyperlink"/>
            <w:noProof/>
            <w:szCs w:val="24"/>
            <w:lang w:val="en-US"/>
          </w:rPr>
          <w:t xml:space="preserve">4.1.4. </w:t>
        </w:r>
        <w:r w:rsidR="006147CE" w:rsidRPr="009D6271">
          <w:rPr>
            <w:rStyle w:val="Hyperlink"/>
            <w:noProof/>
            <w:szCs w:val="24"/>
          </w:rPr>
          <w:t>Đa dạng sinh học</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_Toc41383489 \h </w:instrText>
        </w:r>
        <w:r w:rsidR="00596199" w:rsidRPr="009D6271">
          <w:rPr>
            <w:noProof/>
            <w:webHidden/>
            <w:szCs w:val="24"/>
          </w:rPr>
        </w:r>
        <w:r w:rsidR="00596199" w:rsidRPr="009D6271">
          <w:rPr>
            <w:noProof/>
            <w:webHidden/>
            <w:szCs w:val="24"/>
          </w:rPr>
          <w:fldChar w:fldCharType="separate"/>
        </w:r>
        <w:r w:rsidR="0062773D">
          <w:rPr>
            <w:noProof/>
            <w:webHidden/>
            <w:szCs w:val="24"/>
          </w:rPr>
          <w:t>68</w:t>
        </w:r>
        <w:r w:rsidR="00596199" w:rsidRPr="009D6271">
          <w:rPr>
            <w:noProof/>
            <w:webHidden/>
            <w:szCs w:val="24"/>
          </w:rPr>
          <w:fldChar w:fldCharType="end"/>
        </w:r>
      </w:hyperlink>
    </w:p>
    <w:p w:rsidR="006147CE" w:rsidRPr="009D6271" w:rsidRDefault="002B446E" w:rsidP="004127C2">
      <w:pPr>
        <w:pStyle w:val="TOC3"/>
        <w:tabs>
          <w:tab w:val="right" w:leader="dot" w:pos="9345"/>
        </w:tabs>
        <w:spacing w:before="40" w:after="40" w:line="264" w:lineRule="auto"/>
        <w:jc w:val="both"/>
        <w:rPr>
          <w:rFonts w:eastAsiaTheme="minorEastAsia"/>
          <w:i w:val="0"/>
          <w:iCs w:val="0"/>
          <w:noProof/>
          <w:szCs w:val="24"/>
          <w:lang w:val="en-US" w:eastAsia="en-US"/>
        </w:rPr>
      </w:pPr>
      <w:hyperlink w:anchor="_Toc41383490" w:history="1">
        <w:r w:rsidR="006147CE" w:rsidRPr="009D6271">
          <w:rPr>
            <w:rStyle w:val="Hyperlink"/>
            <w:noProof/>
            <w:szCs w:val="24"/>
            <w:lang w:val="en-US"/>
          </w:rPr>
          <w:t xml:space="preserve">4.1.5. </w:t>
        </w:r>
        <w:r w:rsidR="006147CE" w:rsidRPr="009D6271">
          <w:rPr>
            <w:rStyle w:val="Hyperlink"/>
            <w:noProof/>
            <w:szCs w:val="24"/>
          </w:rPr>
          <w:t>Tình hình thiên tai khu vực Tiểu dự án</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_Toc41383490 \h </w:instrText>
        </w:r>
        <w:r w:rsidR="00596199" w:rsidRPr="009D6271">
          <w:rPr>
            <w:noProof/>
            <w:webHidden/>
            <w:szCs w:val="24"/>
          </w:rPr>
        </w:r>
        <w:r w:rsidR="00596199" w:rsidRPr="009D6271">
          <w:rPr>
            <w:noProof/>
            <w:webHidden/>
            <w:szCs w:val="24"/>
          </w:rPr>
          <w:fldChar w:fldCharType="separate"/>
        </w:r>
        <w:r w:rsidR="0062773D">
          <w:rPr>
            <w:noProof/>
            <w:webHidden/>
            <w:szCs w:val="24"/>
          </w:rPr>
          <w:t>69</w:t>
        </w:r>
        <w:r w:rsidR="00596199" w:rsidRPr="009D6271">
          <w:rPr>
            <w:noProof/>
            <w:webHidden/>
            <w:szCs w:val="24"/>
          </w:rPr>
          <w:fldChar w:fldCharType="end"/>
        </w:r>
      </w:hyperlink>
    </w:p>
    <w:p w:rsidR="006147CE" w:rsidRPr="009D6271" w:rsidRDefault="002B446E" w:rsidP="004127C2">
      <w:pPr>
        <w:pStyle w:val="TOC3"/>
        <w:tabs>
          <w:tab w:val="right" w:leader="dot" w:pos="9345"/>
        </w:tabs>
        <w:spacing w:before="40" w:after="40" w:line="264" w:lineRule="auto"/>
        <w:jc w:val="both"/>
        <w:rPr>
          <w:rFonts w:eastAsiaTheme="minorEastAsia"/>
          <w:i w:val="0"/>
          <w:iCs w:val="0"/>
          <w:noProof/>
          <w:szCs w:val="24"/>
          <w:lang w:val="en-US" w:eastAsia="en-US"/>
        </w:rPr>
      </w:pPr>
      <w:hyperlink w:anchor="_Toc41383494" w:history="1">
        <w:r w:rsidR="006147CE" w:rsidRPr="009D6271">
          <w:rPr>
            <w:rStyle w:val="Hyperlink"/>
            <w:noProof/>
            <w:szCs w:val="24"/>
            <w:lang w:val="en-US"/>
          </w:rPr>
          <w:t xml:space="preserve">4.1.6. </w:t>
        </w:r>
        <w:r w:rsidR="006147CE" w:rsidRPr="009D6271">
          <w:rPr>
            <w:rStyle w:val="Hyperlink"/>
            <w:noProof/>
            <w:szCs w:val="24"/>
          </w:rPr>
          <w:t>Hiện trạng môi trường tự nhiên khu vực Tiểu dự án</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_Toc41383494 \h </w:instrText>
        </w:r>
        <w:r w:rsidR="00596199" w:rsidRPr="009D6271">
          <w:rPr>
            <w:noProof/>
            <w:webHidden/>
            <w:szCs w:val="24"/>
          </w:rPr>
        </w:r>
        <w:r w:rsidR="00596199" w:rsidRPr="009D6271">
          <w:rPr>
            <w:noProof/>
            <w:webHidden/>
            <w:szCs w:val="24"/>
          </w:rPr>
          <w:fldChar w:fldCharType="separate"/>
        </w:r>
        <w:r w:rsidR="0062773D">
          <w:rPr>
            <w:noProof/>
            <w:webHidden/>
            <w:szCs w:val="24"/>
          </w:rPr>
          <w:t>70</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498" w:history="1">
        <w:r w:rsidR="006147CE" w:rsidRPr="009D6271">
          <w:rPr>
            <w:rStyle w:val="Hyperlink"/>
            <w:noProof/>
            <w:szCs w:val="24"/>
            <w:lang w:val="it-IT"/>
          </w:rPr>
          <w:t>4.2. Điều kiện kinh tế - xã hội khu vực triển khai tiểu dự án</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_Toc41383498 \h </w:instrText>
        </w:r>
        <w:r w:rsidR="00596199" w:rsidRPr="009D6271">
          <w:rPr>
            <w:noProof/>
            <w:webHidden/>
            <w:szCs w:val="24"/>
          </w:rPr>
        </w:r>
        <w:r w:rsidR="00596199" w:rsidRPr="009D6271">
          <w:rPr>
            <w:noProof/>
            <w:webHidden/>
            <w:szCs w:val="24"/>
          </w:rPr>
          <w:fldChar w:fldCharType="separate"/>
        </w:r>
        <w:r w:rsidR="0062773D">
          <w:rPr>
            <w:noProof/>
            <w:webHidden/>
            <w:szCs w:val="24"/>
          </w:rPr>
          <w:t>94</w:t>
        </w:r>
        <w:r w:rsidR="00596199" w:rsidRPr="009D6271">
          <w:rPr>
            <w:noProof/>
            <w:webHidden/>
            <w:szCs w:val="24"/>
          </w:rPr>
          <w:fldChar w:fldCharType="end"/>
        </w:r>
      </w:hyperlink>
    </w:p>
    <w:p w:rsidR="006147CE" w:rsidRPr="009D6271" w:rsidRDefault="002B446E" w:rsidP="004127C2">
      <w:pPr>
        <w:pStyle w:val="TOC1"/>
        <w:spacing w:before="40" w:after="40" w:line="264" w:lineRule="auto"/>
        <w:jc w:val="both"/>
        <w:rPr>
          <w:rFonts w:eastAsiaTheme="minorEastAsia"/>
          <w:b w:val="0"/>
          <w:bCs w:val="0"/>
          <w:noProof/>
          <w:szCs w:val="24"/>
          <w:lang w:val="en-US" w:eastAsia="en-US"/>
        </w:rPr>
      </w:pPr>
      <w:hyperlink w:anchor="_Toc41383499" w:history="1">
        <w:r w:rsidR="006147CE" w:rsidRPr="009D6271">
          <w:rPr>
            <w:rStyle w:val="Hyperlink"/>
            <w:b w:val="0"/>
            <w:bCs w:val="0"/>
            <w:noProof/>
            <w:szCs w:val="24"/>
          </w:rPr>
          <w:t>CHƯƠNG 5.ĐÁNH GIÁ TÁC ĐỘNG MÔI TRƯỜNG VÀ XÃ HỘI</w:t>
        </w:r>
        <w:r w:rsidR="004127C2" w:rsidRPr="009D6271">
          <w:rPr>
            <w:b w:val="0"/>
            <w:bCs w:val="0"/>
            <w:noProof/>
            <w:webHidden/>
            <w:szCs w:val="24"/>
          </w:rPr>
          <w:tab/>
        </w:r>
        <w:r w:rsidR="00596199" w:rsidRPr="009D6271">
          <w:rPr>
            <w:b w:val="0"/>
            <w:bCs w:val="0"/>
            <w:noProof/>
            <w:webHidden/>
            <w:szCs w:val="24"/>
          </w:rPr>
          <w:fldChar w:fldCharType="begin"/>
        </w:r>
        <w:r w:rsidR="006147CE" w:rsidRPr="009D6271">
          <w:rPr>
            <w:b w:val="0"/>
            <w:bCs w:val="0"/>
            <w:noProof/>
            <w:webHidden/>
            <w:szCs w:val="24"/>
          </w:rPr>
          <w:instrText xml:space="preserve"> PAGEREF _Toc41383499 \h </w:instrText>
        </w:r>
        <w:r w:rsidR="00596199" w:rsidRPr="009D6271">
          <w:rPr>
            <w:b w:val="0"/>
            <w:bCs w:val="0"/>
            <w:noProof/>
            <w:webHidden/>
            <w:szCs w:val="24"/>
          </w:rPr>
        </w:r>
        <w:r w:rsidR="00596199" w:rsidRPr="009D6271">
          <w:rPr>
            <w:b w:val="0"/>
            <w:bCs w:val="0"/>
            <w:noProof/>
            <w:webHidden/>
            <w:szCs w:val="24"/>
          </w:rPr>
          <w:fldChar w:fldCharType="separate"/>
        </w:r>
        <w:r w:rsidR="0062773D">
          <w:rPr>
            <w:b w:val="0"/>
            <w:bCs w:val="0"/>
            <w:noProof/>
            <w:webHidden/>
            <w:szCs w:val="24"/>
          </w:rPr>
          <w:t>110</w:t>
        </w:r>
        <w:r w:rsidR="00596199" w:rsidRPr="009D6271">
          <w:rPr>
            <w:b w:val="0"/>
            <w:bCs w:val="0"/>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500" w:history="1">
        <w:r w:rsidR="006147CE" w:rsidRPr="009D6271">
          <w:rPr>
            <w:rStyle w:val="Hyperlink"/>
            <w:noProof/>
            <w:szCs w:val="24"/>
            <w:lang w:val="it-IT"/>
          </w:rPr>
          <w:t>5.1. Đánh giá các tác động xảy ra trong lịch sử</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_Toc41383500 \h </w:instrText>
        </w:r>
        <w:r w:rsidR="00596199" w:rsidRPr="009D6271">
          <w:rPr>
            <w:noProof/>
            <w:webHidden/>
            <w:szCs w:val="24"/>
          </w:rPr>
        </w:r>
        <w:r w:rsidR="00596199" w:rsidRPr="009D6271">
          <w:rPr>
            <w:noProof/>
            <w:webHidden/>
            <w:szCs w:val="24"/>
          </w:rPr>
          <w:fldChar w:fldCharType="separate"/>
        </w:r>
        <w:r w:rsidR="0062773D">
          <w:rPr>
            <w:noProof/>
            <w:webHidden/>
            <w:szCs w:val="24"/>
          </w:rPr>
          <w:t>110</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501" w:history="1">
        <w:r w:rsidR="006147CE" w:rsidRPr="009D6271">
          <w:rPr>
            <w:rStyle w:val="Hyperlink"/>
            <w:noProof/>
            <w:szCs w:val="24"/>
            <w:lang w:val="it-IT"/>
          </w:rPr>
          <w:t>5.2. Sàng lọc môi trường và xã hội</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_Toc41383501 \h </w:instrText>
        </w:r>
        <w:r w:rsidR="00596199" w:rsidRPr="009D6271">
          <w:rPr>
            <w:noProof/>
            <w:webHidden/>
            <w:szCs w:val="24"/>
          </w:rPr>
        </w:r>
        <w:r w:rsidR="00596199" w:rsidRPr="009D6271">
          <w:rPr>
            <w:noProof/>
            <w:webHidden/>
            <w:szCs w:val="24"/>
          </w:rPr>
          <w:fldChar w:fldCharType="separate"/>
        </w:r>
        <w:r w:rsidR="0062773D">
          <w:rPr>
            <w:noProof/>
            <w:webHidden/>
            <w:szCs w:val="24"/>
          </w:rPr>
          <w:t>110</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502" w:history="1">
        <w:r w:rsidR="006147CE" w:rsidRPr="009D6271">
          <w:rPr>
            <w:rStyle w:val="Hyperlink"/>
            <w:noProof/>
            <w:szCs w:val="24"/>
            <w:lang w:val="it-IT"/>
          </w:rPr>
          <w:t>5.3. Sàng lọc dân tộc thiểu số</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_Toc41383502 \h </w:instrText>
        </w:r>
        <w:r w:rsidR="00596199" w:rsidRPr="009D6271">
          <w:rPr>
            <w:noProof/>
            <w:webHidden/>
            <w:szCs w:val="24"/>
          </w:rPr>
        </w:r>
        <w:r w:rsidR="00596199" w:rsidRPr="009D6271">
          <w:rPr>
            <w:noProof/>
            <w:webHidden/>
            <w:szCs w:val="24"/>
          </w:rPr>
          <w:fldChar w:fldCharType="separate"/>
        </w:r>
        <w:r w:rsidR="0062773D">
          <w:rPr>
            <w:noProof/>
            <w:webHidden/>
            <w:szCs w:val="24"/>
          </w:rPr>
          <w:t>111</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503" w:history="1">
        <w:r w:rsidR="006147CE" w:rsidRPr="009D6271">
          <w:rPr>
            <w:rStyle w:val="Hyperlink"/>
            <w:noProof/>
            <w:szCs w:val="24"/>
            <w:lang w:val="it-IT"/>
          </w:rPr>
          <w:t>5.4. Phân tích về giới</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_Toc41383503 \h </w:instrText>
        </w:r>
        <w:r w:rsidR="00596199" w:rsidRPr="009D6271">
          <w:rPr>
            <w:noProof/>
            <w:webHidden/>
            <w:szCs w:val="24"/>
          </w:rPr>
        </w:r>
        <w:r w:rsidR="00596199" w:rsidRPr="009D6271">
          <w:rPr>
            <w:noProof/>
            <w:webHidden/>
            <w:szCs w:val="24"/>
          </w:rPr>
          <w:fldChar w:fldCharType="separate"/>
        </w:r>
        <w:r w:rsidR="0062773D">
          <w:rPr>
            <w:noProof/>
            <w:webHidden/>
            <w:szCs w:val="24"/>
          </w:rPr>
          <w:t>111</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504" w:history="1">
        <w:r w:rsidR="006147CE" w:rsidRPr="009D6271">
          <w:rPr>
            <w:rStyle w:val="Hyperlink"/>
            <w:noProof/>
            <w:szCs w:val="24"/>
            <w:lang w:val="it-IT"/>
          </w:rPr>
          <w:t>5.5. Các động tích cực đến môi trường và xã hội</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_Toc41383504 \h </w:instrText>
        </w:r>
        <w:r w:rsidR="00596199" w:rsidRPr="009D6271">
          <w:rPr>
            <w:noProof/>
            <w:webHidden/>
            <w:szCs w:val="24"/>
          </w:rPr>
        </w:r>
        <w:r w:rsidR="00596199" w:rsidRPr="009D6271">
          <w:rPr>
            <w:noProof/>
            <w:webHidden/>
            <w:szCs w:val="24"/>
          </w:rPr>
          <w:fldChar w:fldCharType="separate"/>
        </w:r>
        <w:r w:rsidR="0062773D">
          <w:rPr>
            <w:noProof/>
            <w:webHidden/>
            <w:szCs w:val="24"/>
          </w:rPr>
          <w:t>112</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505" w:history="1">
        <w:r w:rsidR="006147CE" w:rsidRPr="009D6271">
          <w:rPr>
            <w:rStyle w:val="Hyperlink"/>
            <w:noProof/>
            <w:szCs w:val="24"/>
            <w:lang w:val="it-IT"/>
          </w:rPr>
          <w:t>5.6. Tác động tiêu cực ảnh hưởng tới môi trường tự nhiên và xã hội</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_Toc41383505 \h </w:instrText>
        </w:r>
        <w:r w:rsidR="00596199" w:rsidRPr="009D6271">
          <w:rPr>
            <w:noProof/>
            <w:webHidden/>
            <w:szCs w:val="24"/>
          </w:rPr>
        </w:r>
        <w:r w:rsidR="00596199" w:rsidRPr="009D6271">
          <w:rPr>
            <w:noProof/>
            <w:webHidden/>
            <w:szCs w:val="24"/>
          </w:rPr>
          <w:fldChar w:fldCharType="separate"/>
        </w:r>
        <w:r w:rsidR="0062773D">
          <w:rPr>
            <w:noProof/>
            <w:webHidden/>
            <w:szCs w:val="24"/>
          </w:rPr>
          <w:t>113</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506" w:history="1">
        <w:r w:rsidR="006147CE" w:rsidRPr="009D6271">
          <w:rPr>
            <w:rStyle w:val="Hyperlink"/>
            <w:i/>
            <w:noProof/>
            <w:szCs w:val="24"/>
          </w:rPr>
          <w:t>5.7.</w:t>
        </w:r>
        <w:r w:rsidR="006147CE" w:rsidRPr="009D6271">
          <w:rPr>
            <w:rStyle w:val="Hyperlink"/>
            <w:noProof/>
            <w:szCs w:val="24"/>
            <w:lang w:val="it-IT"/>
          </w:rPr>
          <w:t xml:space="preserve"> Phân tích các kiểu tác động</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_Toc41383506 \h </w:instrText>
        </w:r>
        <w:r w:rsidR="00596199" w:rsidRPr="009D6271">
          <w:rPr>
            <w:noProof/>
            <w:webHidden/>
            <w:szCs w:val="24"/>
          </w:rPr>
        </w:r>
        <w:r w:rsidR="00596199" w:rsidRPr="009D6271">
          <w:rPr>
            <w:noProof/>
            <w:webHidden/>
            <w:szCs w:val="24"/>
          </w:rPr>
          <w:fldChar w:fldCharType="separate"/>
        </w:r>
        <w:r w:rsidR="0062773D">
          <w:rPr>
            <w:noProof/>
            <w:webHidden/>
            <w:szCs w:val="24"/>
          </w:rPr>
          <w:t>140</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507" w:history="1">
        <w:r w:rsidR="006147CE" w:rsidRPr="009D6271">
          <w:rPr>
            <w:rStyle w:val="Hyperlink"/>
            <w:i/>
            <w:noProof/>
            <w:szCs w:val="24"/>
          </w:rPr>
          <w:t>5.7.1. Tác động tích lũy</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_Toc41383507 \h </w:instrText>
        </w:r>
        <w:r w:rsidR="00596199" w:rsidRPr="009D6271">
          <w:rPr>
            <w:noProof/>
            <w:webHidden/>
            <w:szCs w:val="24"/>
          </w:rPr>
        </w:r>
        <w:r w:rsidR="00596199" w:rsidRPr="009D6271">
          <w:rPr>
            <w:noProof/>
            <w:webHidden/>
            <w:szCs w:val="24"/>
          </w:rPr>
          <w:fldChar w:fldCharType="separate"/>
        </w:r>
        <w:r w:rsidR="0062773D">
          <w:rPr>
            <w:noProof/>
            <w:webHidden/>
            <w:szCs w:val="24"/>
          </w:rPr>
          <w:t>140</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508" w:history="1">
        <w:r w:rsidR="006147CE" w:rsidRPr="009D6271">
          <w:rPr>
            <w:rStyle w:val="Hyperlink"/>
            <w:i/>
            <w:noProof/>
            <w:szCs w:val="24"/>
          </w:rPr>
          <w:t>5.7.2. Tác động trực tiếp</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_Toc41383508 \h </w:instrText>
        </w:r>
        <w:r w:rsidR="00596199" w:rsidRPr="009D6271">
          <w:rPr>
            <w:noProof/>
            <w:webHidden/>
            <w:szCs w:val="24"/>
          </w:rPr>
        </w:r>
        <w:r w:rsidR="00596199" w:rsidRPr="009D6271">
          <w:rPr>
            <w:noProof/>
            <w:webHidden/>
            <w:szCs w:val="24"/>
          </w:rPr>
          <w:fldChar w:fldCharType="separate"/>
        </w:r>
        <w:r w:rsidR="0062773D">
          <w:rPr>
            <w:noProof/>
            <w:webHidden/>
            <w:szCs w:val="24"/>
          </w:rPr>
          <w:t>140</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509" w:history="1">
        <w:r w:rsidR="006147CE" w:rsidRPr="009D6271">
          <w:rPr>
            <w:rStyle w:val="Hyperlink"/>
            <w:i/>
            <w:noProof/>
            <w:szCs w:val="24"/>
          </w:rPr>
          <w:t>5.7.3. Tác động gián tiếp</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_Toc41383509 \h </w:instrText>
        </w:r>
        <w:r w:rsidR="00596199" w:rsidRPr="009D6271">
          <w:rPr>
            <w:noProof/>
            <w:webHidden/>
            <w:szCs w:val="24"/>
          </w:rPr>
        </w:r>
        <w:r w:rsidR="00596199" w:rsidRPr="009D6271">
          <w:rPr>
            <w:noProof/>
            <w:webHidden/>
            <w:szCs w:val="24"/>
          </w:rPr>
          <w:fldChar w:fldCharType="separate"/>
        </w:r>
        <w:r w:rsidR="0062773D">
          <w:rPr>
            <w:noProof/>
            <w:webHidden/>
            <w:szCs w:val="24"/>
          </w:rPr>
          <w:t>140</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510" w:history="1">
        <w:r w:rsidR="006147CE" w:rsidRPr="009D6271">
          <w:rPr>
            <w:rStyle w:val="Hyperlink"/>
            <w:i/>
            <w:noProof/>
            <w:szCs w:val="24"/>
          </w:rPr>
          <w:t>5.7.4. Tác động tạm thời</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_Toc41383510 \h </w:instrText>
        </w:r>
        <w:r w:rsidR="00596199" w:rsidRPr="009D6271">
          <w:rPr>
            <w:noProof/>
            <w:webHidden/>
            <w:szCs w:val="24"/>
          </w:rPr>
        </w:r>
        <w:r w:rsidR="00596199" w:rsidRPr="009D6271">
          <w:rPr>
            <w:noProof/>
            <w:webHidden/>
            <w:szCs w:val="24"/>
          </w:rPr>
          <w:fldChar w:fldCharType="separate"/>
        </w:r>
        <w:r w:rsidR="0062773D">
          <w:rPr>
            <w:noProof/>
            <w:webHidden/>
            <w:szCs w:val="24"/>
          </w:rPr>
          <w:t>141</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511" w:history="1">
        <w:r w:rsidR="006147CE" w:rsidRPr="009D6271">
          <w:rPr>
            <w:rStyle w:val="Hyperlink"/>
            <w:i/>
            <w:noProof/>
            <w:szCs w:val="24"/>
          </w:rPr>
          <w:t>5.7.5. Tác động lâu dài</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_Toc41383511 \h </w:instrText>
        </w:r>
        <w:r w:rsidR="00596199" w:rsidRPr="009D6271">
          <w:rPr>
            <w:noProof/>
            <w:webHidden/>
            <w:szCs w:val="24"/>
          </w:rPr>
        </w:r>
        <w:r w:rsidR="00596199" w:rsidRPr="009D6271">
          <w:rPr>
            <w:noProof/>
            <w:webHidden/>
            <w:szCs w:val="24"/>
          </w:rPr>
          <w:fldChar w:fldCharType="separate"/>
        </w:r>
        <w:r w:rsidR="0062773D">
          <w:rPr>
            <w:noProof/>
            <w:webHidden/>
            <w:szCs w:val="24"/>
          </w:rPr>
          <w:t>141</w:t>
        </w:r>
        <w:r w:rsidR="00596199" w:rsidRPr="009D6271">
          <w:rPr>
            <w:noProof/>
            <w:webHidden/>
            <w:szCs w:val="24"/>
          </w:rPr>
          <w:fldChar w:fldCharType="end"/>
        </w:r>
      </w:hyperlink>
    </w:p>
    <w:p w:rsidR="006147CE" w:rsidRPr="009D6271" w:rsidRDefault="002B446E" w:rsidP="004127C2">
      <w:pPr>
        <w:pStyle w:val="TOC1"/>
        <w:spacing w:before="40" w:after="40" w:line="264" w:lineRule="auto"/>
        <w:jc w:val="both"/>
        <w:rPr>
          <w:rFonts w:eastAsiaTheme="minorEastAsia"/>
          <w:b w:val="0"/>
          <w:bCs w:val="0"/>
          <w:noProof/>
          <w:szCs w:val="24"/>
          <w:lang w:val="en-US" w:eastAsia="en-US"/>
        </w:rPr>
      </w:pPr>
      <w:hyperlink w:anchor="_Toc41383512" w:history="1">
        <w:r w:rsidR="006147CE" w:rsidRPr="009D6271">
          <w:rPr>
            <w:rStyle w:val="Hyperlink"/>
            <w:b w:val="0"/>
            <w:bCs w:val="0"/>
            <w:noProof/>
            <w:szCs w:val="24"/>
          </w:rPr>
          <w:t>CHƯƠNG 6.PHÂN TÍCH PHƯƠNG ÁN</w:t>
        </w:r>
        <w:r w:rsidR="004127C2" w:rsidRPr="009D6271">
          <w:rPr>
            <w:b w:val="0"/>
            <w:bCs w:val="0"/>
            <w:noProof/>
            <w:webHidden/>
            <w:szCs w:val="24"/>
          </w:rPr>
          <w:tab/>
        </w:r>
        <w:r w:rsidR="00596199" w:rsidRPr="009D6271">
          <w:rPr>
            <w:b w:val="0"/>
            <w:bCs w:val="0"/>
            <w:noProof/>
            <w:webHidden/>
            <w:szCs w:val="24"/>
          </w:rPr>
          <w:fldChar w:fldCharType="begin"/>
        </w:r>
        <w:r w:rsidR="006147CE" w:rsidRPr="009D6271">
          <w:rPr>
            <w:b w:val="0"/>
            <w:bCs w:val="0"/>
            <w:noProof/>
            <w:webHidden/>
            <w:szCs w:val="24"/>
          </w:rPr>
          <w:instrText xml:space="preserve"> PAGEREF _Toc41383512 \h </w:instrText>
        </w:r>
        <w:r w:rsidR="00596199" w:rsidRPr="009D6271">
          <w:rPr>
            <w:b w:val="0"/>
            <w:bCs w:val="0"/>
            <w:noProof/>
            <w:webHidden/>
            <w:szCs w:val="24"/>
          </w:rPr>
        </w:r>
        <w:r w:rsidR="00596199" w:rsidRPr="009D6271">
          <w:rPr>
            <w:b w:val="0"/>
            <w:bCs w:val="0"/>
            <w:noProof/>
            <w:webHidden/>
            <w:szCs w:val="24"/>
          </w:rPr>
          <w:fldChar w:fldCharType="separate"/>
        </w:r>
        <w:r w:rsidR="0062773D">
          <w:rPr>
            <w:b w:val="0"/>
            <w:bCs w:val="0"/>
            <w:noProof/>
            <w:webHidden/>
            <w:szCs w:val="24"/>
          </w:rPr>
          <w:t>142</w:t>
        </w:r>
        <w:r w:rsidR="00596199" w:rsidRPr="009D6271">
          <w:rPr>
            <w:b w:val="0"/>
            <w:bCs w:val="0"/>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513" w:history="1">
        <w:r w:rsidR="006147CE" w:rsidRPr="009D6271">
          <w:rPr>
            <w:rStyle w:val="Hyperlink"/>
            <w:noProof/>
            <w:szCs w:val="24"/>
            <w:lang w:val="it-IT"/>
          </w:rPr>
          <w:t>6.1. Phương án không thực hiện tiểu dự án</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_Toc41383513 \h </w:instrText>
        </w:r>
        <w:r w:rsidR="00596199" w:rsidRPr="009D6271">
          <w:rPr>
            <w:noProof/>
            <w:webHidden/>
            <w:szCs w:val="24"/>
          </w:rPr>
        </w:r>
        <w:r w:rsidR="00596199" w:rsidRPr="009D6271">
          <w:rPr>
            <w:noProof/>
            <w:webHidden/>
            <w:szCs w:val="24"/>
          </w:rPr>
          <w:fldChar w:fldCharType="separate"/>
        </w:r>
        <w:r w:rsidR="0062773D">
          <w:rPr>
            <w:noProof/>
            <w:webHidden/>
            <w:szCs w:val="24"/>
          </w:rPr>
          <w:t>142</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514" w:history="1">
        <w:r w:rsidR="006147CE" w:rsidRPr="009D6271">
          <w:rPr>
            <w:rStyle w:val="Hyperlink"/>
            <w:noProof/>
            <w:szCs w:val="24"/>
            <w:lang w:val="it-IT"/>
          </w:rPr>
          <w:t>6.2. Phương án có thực hiện tiểu dự án</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_Toc41383514 \h </w:instrText>
        </w:r>
        <w:r w:rsidR="00596199" w:rsidRPr="009D6271">
          <w:rPr>
            <w:noProof/>
            <w:webHidden/>
            <w:szCs w:val="24"/>
          </w:rPr>
        </w:r>
        <w:r w:rsidR="00596199" w:rsidRPr="009D6271">
          <w:rPr>
            <w:noProof/>
            <w:webHidden/>
            <w:szCs w:val="24"/>
          </w:rPr>
          <w:fldChar w:fldCharType="separate"/>
        </w:r>
        <w:r w:rsidR="0062773D">
          <w:rPr>
            <w:noProof/>
            <w:webHidden/>
            <w:szCs w:val="24"/>
          </w:rPr>
          <w:t>143</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515" w:history="1">
        <w:r w:rsidR="006147CE" w:rsidRPr="009D6271">
          <w:rPr>
            <w:rStyle w:val="Hyperlink"/>
            <w:noProof/>
            <w:szCs w:val="24"/>
            <w:lang w:val="it-IT"/>
          </w:rPr>
          <w:t>6.3. Lựa chọn giải pháp thi công</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_Toc41383515 \h </w:instrText>
        </w:r>
        <w:r w:rsidR="00596199" w:rsidRPr="009D6271">
          <w:rPr>
            <w:noProof/>
            <w:webHidden/>
            <w:szCs w:val="24"/>
          </w:rPr>
        </w:r>
        <w:r w:rsidR="00596199" w:rsidRPr="009D6271">
          <w:rPr>
            <w:noProof/>
            <w:webHidden/>
            <w:szCs w:val="24"/>
          </w:rPr>
          <w:fldChar w:fldCharType="separate"/>
        </w:r>
        <w:r w:rsidR="0062773D">
          <w:rPr>
            <w:noProof/>
            <w:webHidden/>
            <w:szCs w:val="24"/>
          </w:rPr>
          <w:t>144</w:t>
        </w:r>
        <w:r w:rsidR="00596199" w:rsidRPr="009D6271">
          <w:rPr>
            <w:noProof/>
            <w:webHidden/>
            <w:szCs w:val="24"/>
          </w:rPr>
          <w:fldChar w:fldCharType="end"/>
        </w:r>
      </w:hyperlink>
    </w:p>
    <w:p w:rsidR="006147CE" w:rsidRPr="009D6271" w:rsidRDefault="002B446E" w:rsidP="004127C2">
      <w:pPr>
        <w:pStyle w:val="TOC1"/>
        <w:spacing w:before="40" w:after="40" w:line="264" w:lineRule="auto"/>
        <w:jc w:val="both"/>
        <w:rPr>
          <w:rFonts w:eastAsiaTheme="minorEastAsia"/>
          <w:b w:val="0"/>
          <w:bCs w:val="0"/>
          <w:noProof/>
          <w:szCs w:val="24"/>
          <w:lang w:val="en-US" w:eastAsia="en-US"/>
        </w:rPr>
      </w:pPr>
      <w:hyperlink w:anchor="_Toc41383516" w:history="1">
        <w:r w:rsidR="006147CE" w:rsidRPr="009D6271">
          <w:rPr>
            <w:rStyle w:val="Hyperlink"/>
            <w:b w:val="0"/>
            <w:bCs w:val="0"/>
            <w:noProof/>
            <w:szCs w:val="24"/>
          </w:rPr>
          <w:t>CHƯƠNG 7.KẾ HOẠCH QUẢN LÝ MÔI TRƯỜNG VÀ XÃ HỘI</w:t>
        </w:r>
        <w:r w:rsidR="004127C2" w:rsidRPr="009D6271">
          <w:rPr>
            <w:b w:val="0"/>
            <w:bCs w:val="0"/>
            <w:noProof/>
            <w:webHidden/>
            <w:szCs w:val="24"/>
          </w:rPr>
          <w:tab/>
        </w:r>
        <w:r w:rsidR="00596199" w:rsidRPr="009D6271">
          <w:rPr>
            <w:b w:val="0"/>
            <w:bCs w:val="0"/>
            <w:noProof/>
            <w:webHidden/>
            <w:szCs w:val="24"/>
          </w:rPr>
          <w:fldChar w:fldCharType="begin"/>
        </w:r>
        <w:r w:rsidR="006147CE" w:rsidRPr="009D6271">
          <w:rPr>
            <w:b w:val="0"/>
            <w:bCs w:val="0"/>
            <w:noProof/>
            <w:webHidden/>
            <w:szCs w:val="24"/>
          </w:rPr>
          <w:instrText xml:space="preserve"> PAGEREF _Toc41383516 \h </w:instrText>
        </w:r>
        <w:r w:rsidR="00596199" w:rsidRPr="009D6271">
          <w:rPr>
            <w:b w:val="0"/>
            <w:bCs w:val="0"/>
            <w:noProof/>
            <w:webHidden/>
            <w:szCs w:val="24"/>
          </w:rPr>
        </w:r>
        <w:r w:rsidR="00596199" w:rsidRPr="009D6271">
          <w:rPr>
            <w:b w:val="0"/>
            <w:bCs w:val="0"/>
            <w:noProof/>
            <w:webHidden/>
            <w:szCs w:val="24"/>
          </w:rPr>
          <w:fldChar w:fldCharType="separate"/>
        </w:r>
        <w:r w:rsidR="0062773D">
          <w:rPr>
            <w:b w:val="0"/>
            <w:bCs w:val="0"/>
            <w:noProof/>
            <w:webHidden/>
            <w:szCs w:val="24"/>
          </w:rPr>
          <w:t>146</w:t>
        </w:r>
        <w:r w:rsidR="00596199" w:rsidRPr="009D6271">
          <w:rPr>
            <w:b w:val="0"/>
            <w:bCs w:val="0"/>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517" w:history="1">
        <w:r w:rsidR="006147CE" w:rsidRPr="009D6271">
          <w:rPr>
            <w:rStyle w:val="Hyperlink"/>
            <w:noProof/>
            <w:szCs w:val="24"/>
            <w:lang w:val="it-IT"/>
          </w:rPr>
          <w:t>7.1. Mục tiêu quản lý môi trường, xã hội</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_Toc41383517 \h </w:instrText>
        </w:r>
        <w:r w:rsidR="00596199" w:rsidRPr="009D6271">
          <w:rPr>
            <w:noProof/>
            <w:webHidden/>
            <w:szCs w:val="24"/>
          </w:rPr>
        </w:r>
        <w:r w:rsidR="00596199" w:rsidRPr="009D6271">
          <w:rPr>
            <w:noProof/>
            <w:webHidden/>
            <w:szCs w:val="24"/>
          </w:rPr>
          <w:fldChar w:fldCharType="separate"/>
        </w:r>
        <w:r w:rsidR="0062773D">
          <w:rPr>
            <w:noProof/>
            <w:webHidden/>
            <w:szCs w:val="24"/>
          </w:rPr>
          <w:t>146</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518" w:history="1">
        <w:r w:rsidR="006147CE" w:rsidRPr="009D6271">
          <w:rPr>
            <w:rStyle w:val="Hyperlink"/>
            <w:noProof/>
            <w:szCs w:val="24"/>
            <w:lang w:val="it-IT"/>
          </w:rPr>
          <w:t>7.2. Các biện pháp giảm thiểu</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_Toc41383518 \h </w:instrText>
        </w:r>
        <w:r w:rsidR="00596199" w:rsidRPr="009D6271">
          <w:rPr>
            <w:noProof/>
            <w:webHidden/>
            <w:szCs w:val="24"/>
          </w:rPr>
        </w:r>
        <w:r w:rsidR="00596199" w:rsidRPr="009D6271">
          <w:rPr>
            <w:noProof/>
            <w:webHidden/>
            <w:szCs w:val="24"/>
          </w:rPr>
          <w:fldChar w:fldCharType="separate"/>
        </w:r>
        <w:r w:rsidR="0062773D">
          <w:rPr>
            <w:noProof/>
            <w:webHidden/>
            <w:szCs w:val="24"/>
          </w:rPr>
          <w:t>146</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519" w:history="1">
        <w:r w:rsidR="006147CE" w:rsidRPr="009D6271">
          <w:rPr>
            <w:rStyle w:val="Hyperlink"/>
            <w:noProof/>
            <w:szCs w:val="24"/>
            <w:lang w:val="it-IT"/>
          </w:rPr>
          <w:t>7.3. Tổ chức thực hiện</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_Toc41383519 \h </w:instrText>
        </w:r>
        <w:r w:rsidR="00596199" w:rsidRPr="009D6271">
          <w:rPr>
            <w:noProof/>
            <w:webHidden/>
            <w:szCs w:val="24"/>
          </w:rPr>
        </w:r>
        <w:r w:rsidR="00596199" w:rsidRPr="009D6271">
          <w:rPr>
            <w:noProof/>
            <w:webHidden/>
            <w:szCs w:val="24"/>
          </w:rPr>
          <w:fldChar w:fldCharType="separate"/>
        </w:r>
        <w:r w:rsidR="0062773D">
          <w:rPr>
            <w:noProof/>
            <w:webHidden/>
            <w:szCs w:val="24"/>
          </w:rPr>
          <w:t>184</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520" w:history="1">
        <w:r w:rsidR="006147CE" w:rsidRPr="009D6271">
          <w:rPr>
            <w:rStyle w:val="Hyperlink"/>
            <w:noProof/>
            <w:szCs w:val="24"/>
            <w:lang w:val="it-IT"/>
          </w:rPr>
          <w:t>7.4. Khung tuân thủ môi trường</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_Toc41383520 \h </w:instrText>
        </w:r>
        <w:r w:rsidR="00596199" w:rsidRPr="009D6271">
          <w:rPr>
            <w:noProof/>
            <w:webHidden/>
            <w:szCs w:val="24"/>
          </w:rPr>
        </w:r>
        <w:r w:rsidR="00596199" w:rsidRPr="009D6271">
          <w:rPr>
            <w:noProof/>
            <w:webHidden/>
            <w:szCs w:val="24"/>
          </w:rPr>
          <w:fldChar w:fldCharType="separate"/>
        </w:r>
        <w:r w:rsidR="0062773D">
          <w:rPr>
            <w:noProof/>
            <w:webHidden/>
            <w:szCs w:val="24"/>
          </w:rPr>
          <w:t>189</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521" w:history="1">
        <w:r w:rsidR="006147CE" w:rsidRPr="009D6271">
          <w:rPr>
            <w:rStyle w:val="Hyperlink"/>
            <w:noProof/>
            <w:szCs w:val="24"/>
            <w:lang w:val="it-IT"/>
          </w:rPr>
          <w:t>7.5. Cơ chế giải quyết khiếu nại</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_Toc41383521 \h </w:instrText>
        </w:r>
        <w:r w:rsidR="00596199" w:rsidRPr="009D6271">
          <w:rPr>
            <w:noProof/>
            <w:webHidden/>
            <w:szCs w:val="24"/>
          </w:rPr>
        </w:r>
        <w:r w:rsidR="00596199" w:rsidRPr="009D6271">
          <w:rPr>
            <w:noProof/>
            <w:webHidden/>
            <w:szCs w:val="24"/>
          </w:rPr>
          <w:fldChar w:fldCharType="separate"/>
        </w:r>
        <w:r w:rsidR="0062773D">
          <w:rPr>
            <w:noProof/>
            <w:webHidden/>
            <w:szCs w:val="24"/>
          </w:rPr>
          <w:t>194</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522" w:history="1">
        <w:r w:rsidR="006147CE" w:rsidRPr="009D6271">
          <w:rPr>
            <w:rStyle w:val="Hyperlink"/>
            <w:noProof/>
            <w:szCs w:val="24"/>
            <w:lang w:val="it-IT"/>
          </w:rPr>
          <w:t>7.6. Kế hoạch thực hiện ESIA</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_Toc41383522 \h </w:instrText>
        </w:r>
        <w:r w:rsidR="00596199" w:rsidRPr="009D6271">
          <w:rPr>
            <w:noProof/>
            <w:webHidden/>
            <w:szCs w:val="24"/>
          </w:rPr>
        </w:r>
        <w:r w:rsidR="00596199" w:rsidRPr="009D6271">
          <w:rPr>
            <w:noProof/>
            <w:webHidden/>
            <w:szCs w:val="24"/>
          </w:rPr>
          <w:fldChar w:fldCharType="separate"/>
        </w:r>
        <w:r w:rsidR="0062773D">
          <w:rPr>
            <w:noProof/>
            <w:webHidden/>
            <w:szCs w:val="24"/>
          </w:rPr>
          <w:t>197</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523" w:history="1">
        <w:r w:rsidR="006147CE" w:rsidRPr="009D6271">
          <w:rPr>
            <w:rStyle w:val="Hyperlink"/>
            <w:noProof/>
            <w:szCs w:val="24"/>
            <w:lang w:val="it-IT"/>
          </w:rPr>
          <w:t>7.7. Tăng cường năng lực và đào tạo</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_Toc41383523 \h </w:instrText>
        </w:r>
        <w:r w:rsidR="00596199" w:rsidRPr="009D6271">
          <w:rPr>
            <w:noProof/>
            <w:webHidden/>
            <w:szCs w:val="24"/>
          </w:rPr>
        </w:r>
        <w:r w:rsidR="00596199" w:rsidRPr="009D6271">
          <w:rPr>
            <w:noProof/>
            <w:webHidden/>
            <w:szCs w:val="24"/>
          </w:rPr>
          <w:fldChar w:fldCharType="separate"/>
        </w:r>
        <w:r w:rsidR="0062773D">
          <w:rPr>
            <w:noProof/>
            <w:webHidden/>
            <w:szCs w:val="24"/>
          </w:rPr>
          <w:t>198</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524" w:history="1">
        <w:r w:rsidR="006147CE" w:rsidRPr="009D6271">
          <w:rPr>
            <w:rStyle w:val="Hyperlink"/>
            <w:noProof/>
            <w:szCs w:val="24"/>
            <w:lang w:val="it-IT"/>
          </w:rPr>
          <w:t>7.8. Kế hoạch giám sát môi trường</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_Toc41383524 \h </w:instrText>
        </w:r>
        <w:r w:rsidR="00596199" w:rsidRPr="009D6271">
          <w:rPr>
            <w:noProof/>
            <w:webHidden/>
            <w:szCs w:val="24"/>
          </w:rPr>
        </w:r>
        <w:r w:rsidR="00596199" w:rsidRPr="009D6271">
          <w:rPr>
            <w:noProof/>
            <w:webHidden/>
            <w:szCs w:val="24"/>
          </w:rPr>
          <w:fldChar w:fldCharType="separate"/>
        </w:r>
        <w:r w:rsidR="0062773D">
          <w:rPr>
            <w:noProof/>
            <w:webHidden/>
            <w:szCs w:val="24"/>
          </w:rPr>
          <w:t>199</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525" w:history="1">
        <w:r w:rsidR="006147CE" w:rsidRPr="009D6271">
          <w:rPr>
            <w:rStyle w:val="Hyperlink"/>
            <w:noProof/>
            <w:szCs w:val="24"/>
            <w:lang w:val="it-IT"/>
          </w:rPr>
          <w:t>7.9. Chi phí ước tính</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_Toc41383525 \h </w:instrText>
        </w:r>
        <w:r w:rsidR="00596199" w:rsidRPr="009D6271">
          <w:rPr>
            <w:noProof/>
            <w:webHidden/>
            <w:szCs w:val="24"/>
          </w:rPr>
        </w:r>
        <w:r w:rsidR="00596199" w:rsidRPr="009D6271">
          <w:rPr>
            <w:noProof/>
            <w:webHidden/>
            <w:szCs w:val="24"/>
          </w:rPr>
          <w:fldChar w:fldCharType="separate"/>
        </w:r>
        <w:r w:rsidR="0062773D">
          <w:rPr>
            <w:noProof/>
            <w:webHidden/>
            <w:szCs w:val="24"/>
          </w:rPr>
          <w:t>202</w:t>
        </w:r>
        <w:r w:rsidR="00596199" w:rsidRPr="009D6271">
          <w:rPr>
            <w:noProof/>
            <w:webHidden/>
            <w:szCs w:val="24"/>
          </w:rPr>
          <w:fldChar w:fldCharType="end"/>
        </w:r>
      </w:hyperlink>
    </w:p>
    <w:p w:rsidR="006147CE" w:rsidRPr="009D6271" w:rsidRDefault="002B446E" w:rsidP="004127C2">
      <w:pPr>
        <w:pStyle w:val="TOC1"/>
        <w:spacing w:before="40" w:after="40" w:line="264" w:lineRule="auto"/>
        <w:jc w:val="both"/>
        <w:rPr>
          <w:rFonts w:eastAsiaTheme="minorEastAsia"/>
          <w:b w:val="0"/>
          <w:bCs w:val="0"/>
          <w:noProof/>
          <w:szCs w:val="24"/>
          <w:lang w:val="en-US" w:eastAsia="en-US"/>
        </w:rPr>
      </w:pPr>
      <w:hyperlink w:anchor="_Toc41383526" w:history="1">
        <w:r w:rsidR="006147CE" w:rsidRPr="009D6271">
          <w:rPr>
            <w:rStyle w:val="Hyperlink"/>
            <w:b w:val="0"/>
            <w:bCs w:val="0"/>
            <w:noProof/>
            <w:szCs w:val="24"/>
          </w:rPr>
          <w:t>CHƯƠNG 8.THAM VẤN CỘNG ĐỒNG VÀ PHỔ BIẾN THÔNG TIN</w:t>
        </w:r>
        <w:r w:rsidR="006147CE" w:rsidRPr="009D6271">
          <w:rPr>
            <w:b w:val="0"/>
            <w:bCs w:val="0"/>
            <w:noProof/>
            <w:webHidden/>
            <w:szCs w:val="24"/>
          </w:rPr>
          <w:tab/>
        </w:r>
        <w:r w:rsidR="00596199" w:rsidRPr="009D6271">
          <w:rPr>
            <w:b w:val="0"/>
            <w:bCs w:val="0"/>
            <w:noProof/>
            <w:webHidden/>
            <w:szCs w:val="24"/>
          </w:rPr>
          <w:fldChar w:fldCharType="begin"/>
        </w:r>
        <w:r w:rsidR="006147CE" w:rsidRPr="009D6271">
          <w:rPr>
            <w:b w:val="0"/>
            <w:bCs w:val="0"/>
            <w:noProof/>
            <w:webHidden/>
            <w:szCs w:val="24"/>
          </w:rPr>
          <w:instrText xml:space="preserve"> PAGEREF _Toc41383526 \h </w:instrText>
        </w:r>
        <w:r w:rsidR="00596199" w:rsidRPr="009D6271">
          <w:rPr>
            <w:b w:val="0"/>
            <w:bCs w:val="0"/>
            <w:noProof/>
            <w:webHidden/>
            <w:szCs w:val="24"/>
          </w:rPr>
        </w:r>
        <w:r w:rsidR="00596199" w:rsidRPr="009D6271">
          <w:rPr>
            <w:b w:val="0"/>
            <w:bCs w:val="0"/>
            <w:noProof/>
            <w:webHidden/>
            <w:szCs w:val="24"/>
          </w:rPr>
          <w:fldChar w:fldCharType="separate"/>
        </w:r>
        <w:r w:rsidR="0062773D">
          <w:rPr>
            <w:b w:val="0"/>
            <w:bCs w:val="0"/>
            <w:noProof/>
            <w:webHidden/>
            <w:szCs w:val="24"/>
          </w:rPr>
          <w:t>209</w:t>
        </w:r>
        <w:r w:rsidR="00596199" w:rsidRPr="009D6271">
          <w:rPr>
            <w:b w:val="0"/>
            <w:bCs w:val="0"/>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527" w:history="1">
        <w:r w:rsidR="006147CE" w:rsidRPr="009D6271">
          <w:rPr>
            <w:rStyle w:val="Hyperlink"/>
            <w:noProof/>
            <w:szCs w:val="24"/>
            <w:lang w:val="it-IT"/>
          </w:rPr>
          <w:t>8.1. Mục tiêu của tham vấn cộng đồng và phổ biến thông tin</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_Toc41383527 \h </w:instrText>
        </w:r>
        <w:r w:rsidR="00596199" w:rsidRPr="009D6271">
          <w:rPr>
            <w:noProof/>
            <w:webHidden/>
            <w:szCs w:val="24"/>
          </w:rPr>
        </w:r>
        <w:r w:rsidR="00596199" w:rsidRPr="009D6271">
          <w:rPr>
            <w:noProof/>
            <w:webHidden/>
            <w:szCs w:val="24"/>
          </w:rPr>
          <w:fldChar w:fldCharType="separate"/>
        </w:r>
        <w:r w:rsidR="0062773D">
          <w:rPr>
            <w:noProof/>
            <w:webHidden/>
            <w:szCs w:val="24"/>
          </w:rPr>
          <w:t>209</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528" w:history="1">
        <w:r w:rsidR="006147CE" w:rsidRPr="009D6271">
          <w:rPr>
            <w:rStyle w:val="Hyperlink"/>
            <w:noProof/>
            <w:szCs w:val="24"/>
            <w:lang w:val="it-IT"/>
          </w:rPr>
          <w:t>8.2. Thành phần và phương pháp thực hiện tham vấn</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_Toc41383528 \h </w:instrText>
        </w:r>
        <w:r w:rsidR="00596199" w:rsidRPr="009D6271">
          <w:rPr>
            <w:noProof/>
            <w:webHidden/>
            <w:szCs w:val="24"/>
          </w:rPr>
        </w:r>
        <w:r w:rsidR="00596199" w:rsidRPr="009D6271">
          <w:rPr>
            <w:noProof/>
            <w:webHidden/>
            <w:szCs w:val="24"/>
          </w:rPr>
          <w:fldChar w:fldCharType="separate"/>
        </w:r>
        <w:r w:rsidR="0062773D">
          <w:rPr>
            <w:noProof/>
            <w:webHidden/>
            <w:szCs w:val="24"/>
          </w:rPr>
          <w:t>209</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529" w:history="1">
        <w:r w:rsidR="006147CE" w:rsidRPr="009D6271">
          <w:rPr>
            <w:rStyle w:val="Hyperlink"/>
            <w:noProof/>
            <w:szCs w:val="24"/>
            <w:lang w:val="it-IT"/>
          </w:rPr>
          <w:t>8.3. Tóm tắt kết quả tham vấn</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_Toc41383529 \h </w:instrText>
        </w:r>
        <w:r w:rsidR="00596199" w:rsidRPr="009D6271">
          <w:rPr>
            <w:noProof/>
            <w:webHidden/>
            <w:szCs w:val="24"/>
          </w:rPr>
        </w:r>
        <w:r w:rsidR="00596199" w:rsidRPr="009D6271">
          <w:rPr>
            <w:noProof/>
            <w:webHidden/>
            <w:szCs w:val="24"/>
          </w:rPr>
          <w:fldChar w:fldCharType="separate"/>
        </w:r>
        <w:r w:rsidR="0062773D">
          <w:rPr>
            <w:noProof/>
            <w:webHidden/>
            <w:szCs w:val="24"/>
          </w:rPr>
          <w:t>210</w:t>
        </w:r>
        <w:r w:rsidR="00596199" w:rsidRPr="009D6271">
          <w:rPr>
            <w:noProof/>
            <w:webHidden/>
            <w:szCs w:val="24"/>
          </w:rPr>
          <w:fldChar w:fldCharType="end"/>
        </w:r>
      </w:hyperlink>
    </w:p>
    <w:p w:rsidR="006147CE" w:rsidRPr="009D6271" w:rsidRDefault="002B446E" w:rsidP="004127C2">
      <w:pPr>
        <w:pStyle w:val="TOC3"/>
        <w:tabs>
          <w:tab w:val="right" w:leader="dot" w:pos="9345"/>
        </w:tabs>
        <w:spacing w:before="40" w:after="40" w:line="264" w:lineRule="auto"/>
        <w:jc w:val="both"/>
        <w:rPr>
          <w:rFonts w:eastAsiaTheme="minorEastAsia"/>
          <w:i w:val="0"/>
          <w:iCs w:val="0"/>
          <w:noProof/>
          <w:szCs w:val="24"/>
          <w:lang w:val="en-US" w:eastAsia="en-US"/>
        </w:rPr>
      </w:pPr>
      <w:hyperlink w:anchor="_Toc41383530" w:history="1">
        <w:r w:rsidR="006147CE" w:rsidRPr="009D6271">
          <w:rPr>
            <w:rStyle w:val="Hyperlink"/>
            <w:noProof/>
            <w:szCs w:val="24"/>
            <w:lang w:val="en-US"/>
          </w:rPr>
          <w:t xml:space="preserve">8.3.1.1. </w:t>
        </w:r>
        <w:r w:rsidR="006147CE" w:rsidRPr="009D6271">
          <w:rPr>
            <w:rStyle w:val="Hyperlink"/>
            <w:noProof/>
            <w:szCs w:val="24"/>
          </w:rPr>
          <w:t xml:space="preserve">Ý kiến của UBND cấp xã và </w:t>
        </w:r>
        <w:r w:rsidR="006147CE" w:rsidRPr="009D6271">
          <w:rPr>
            <w:rStyle w:val="Hyperlink"/>
            <w:noProof/>
            <w:szCs w:val="24"/>
            <w:lang w:val="en-US"/>
          </w:rPr>
          <w:t>UBMTTQ các xã</w:t>
        </w:r>
        <w:r w:rsidR="006147CE" w:rsidRPr="009D6271">
          <w:rPr>
            <w:rStyle w:val="Hyperlink"/>
            <w:noProof/>
            <w:szCs w:val="24"/>
          </w:rPr>
          <w:t xml:space="preserve"> chịu tác động trực tiếp bởi TDA</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_Toc41383530 \h </w:instrText>
        </w:r>
        <w:r w:rsidR="00596199" w:rsidRPr="009D6271">
          <w:rPr>
            <w:noProof/>
            <w:webHidden/>
            <w:szCs w:val="24"/>
          </w:rPr>
        </w:r>
        <w:r w:rsidR="00596199" w:rsidRPr="009D6271">
          <w:rPr>
            <w:noProof/>
            <w:webHidden/>
            <w:szCs w:val="24"/>
          </w:rPr>
          <w:fldChar w:fldCharType="separate"/>
        </w:r>
        <w:r w:rsidR="0062773D">
          <w:rPr>
            <w:noProof/>
            <w:webHidden/>
            <w:szCs w:val="24"/>
          </w:rPr>
          <w:t>210</w:t>
        </w:r>
        <w:r w:rsidR="00596199" w:rsidRPr="009D6271">
          <w:rPr>
            <w:noProof/>
            <w:webHidden/>
            <w:szCs w:val="24"/>
          </w:rPr>
          <w:fldChar w:fldCharType="end"/>
        </w:r>
      </w:hyperlink>
    </w:p>
    <w:p w:rsidR="006147CE" w:rsidRPr="009D6271" w:rsidRDefault="002B446E" w:rsidP="004127C2">
      <w:pPr>
        <w:pStyle w:val="TOC3"/>
        <w:tabs>
          <w:tab w:val="right" w:leader="dot" w:pos="9345"/>
        </w:tabs>
        <w:spacing w:before="40" w:after="40" w:line="264" w:lineRule="auto"/>
        <w:jc w:val="both"/>
        <w:rPr>
          <w:rFonts w:eastAsiaTheme="minorEastAsia"/>
          <w:i w:val="0"/>
          <w:iCs w:val="0"/>
          <w:noProof/>
          <w:szCs w:val="24"/>
          <w:lang w:val="en-US" w:eastAsia="en-US"/>
        </w:rPr>
      </w:pPr>
      <w:hyperlink w:anchor="_Toc41383531" w:history="1">
        <w:r w:rsidR="006147CE" w:rsidRPr="009D6271">
          <w:rPr>
            <w:rStyle w:val="Hyperlink"/>
            <w:noProof/>
            <w:szCs w:val="24"/>
            <w:lang w:val="en-US"/>
          </w:rPr>
          <w:t>8.3.1.2. Ý kiến của đại diện cộng đồng dân cư chịu tác động trực tiếp bởi TDA</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_Toc41383531 \h </w:instrText>
        </w:r>
        <w:r w:rsidR="00596199" w:rsidRPr="009D6271">
          <w:rPr>
            <w:noProof/>
            <w:webHidden/>
            <w:szCs w:val="24"/>
          </w:rPr>
        </w:r>
        <w:r w:rsidR="00596199" w:rsidRPr="009D6271">
          <w:rPr>
            <w:noProof/>
            <w:webHidden/>
            <w:szCs w:val="24"/>
          </w:rPr>
          <w:fldChar w:fldCharType="separate"/>
        </w:r>
        <w:r w:rsidR="0062773D">
          <w:rPr>
            <w:noProof/>
            <w:webHidden/>
            <w:szCs w:val="24"/>
          </w:rPr>
          <w:t>216</w:t>
        </w:r>
        <w:r w:rsidR="00596199" w:rsidRPr="009D6271">
          <w:rPr>
            <w:noProof/>
            <w:webHidden/>
            <w:szCs w:val="24"/>
          </w:rPr>
          <w:fldChar w:fldCharType="end"/>
        </w:r>
      </w:hyperlink>
    </w:p>
    <w:p w:rsidR="006147CE" w:rsidRPr="009D6271" w:rsidRDefault="002B446E" w:rsidP="004127C2">
      <w:pPr>
        <w:pStyle w:val="TOC2"/>
        <w:tabs>
          <w:tab w:val="right" w:leader="dot" w:pos="9345"/>
        </w:tabs>
        <w:spacing w:before="40" w:after="40" w:line="264" w:lineRule="auto"/>
        <w:jc w:val="both"/>
        <w:rPr>
          <w:rFonts w:eastAsiaTheme="minorEastAsia"/>
          <w:smallCaps w:val="0"/>
          <w:noProof/>
          <w:szCs w:val="24"/>
          <w:lang w:val="en-US" w:eastAsia="en-US"/>
        </w:rPr>
      </w:pPr>
      <w:hyperlink w:anchor="_Toc41383532" w:history="1">
        <w:r w:rsidR="006147CE" w:rsidRPr="009D6271">
          <w:rPr>
            <w:rStyle w:val="Hyperlink"/>
            <w:noProof/>
            <w:szCs w:val="24"/>
            <w:lang w:val="it-IT"/>
          </w:rPr>
          <w:t>8.4. Cam kết của chủ đầu tư</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_Toc41383532 \h </w:instrText>
        </w:r>
        <w:r w:rsidR="00596199" w:rsidRPr="009D6271">
          <w:rPr>
            <w:noProof/>
            <w:webHidden/>
            <w:szCs w:val="24"/>
          </w:rPr>
        </w:r>
        <w:r w:rsidR="00596199" w:rsidRPr="009D6271">
          <w:rPr>
            <w:noProof/>
            <w:webHidden/>
            <w:szCs w:val="24"/>
          </w:rPr>
          <w:fldChar w:fldCharType="separate"/>
        </w:r>
        <w:r w:rsidR="0062773D">
          <w:rPr>
            <w:noProof/>
            <w:webHidden/>
            <w:szCs w:val="24"/>
          </w:rPr>
          <w:t>219</w:t>
        </w:r>
        <w:r w:rsidR="00596199" w:rsidRPr="009D6271">
          <w:rPr>
            <w:noProof/>
            <w:webHidden/>
            <w:szCs w:val="24"/>
          </w:rPr>
          <w:fldChar w:fldCharType="end"/>
        </w:r>
      </w:hyperlink>
    </w:p>
    <w:p w:rsidR="006147CE" w:rsidRPr="009D6271" w:rsidRDefault="002B446E" w:rsidP="004127C2">
      <w:pPr>
        <w:pStyle w:val="TOC1"/>
        <w:spacing w:before="40" w:after="40" w:line="264" w:lineRule="auto"/>
        <w:jc w:val="both"/>
        <w:rPr>
          <w:rFonts w:eastAsiaTheme="minorEastAsia"/>
          <w:b w:val="0"/>
          <w:bCs w:val="0"/>
          <w:noProof/>
          <w:szCs w:val="24"/>
          <w:lang w:val="en-US" w:eastAsia="en-US"/>
        </w:rPr>
      </w:pPr>
      <w:hyperlink w:anchor="_Toc41383533" w:history="1">
        <w:r w:rsidR="006147CE" w:rsidRPr="009D6271">
          <w:rPr>
            <w:rStyle w:val="Hyperlink"/>
            <w:b w:val="0"/>
            <w:bCs w:val="0"/>
            <w:noProof/>
            <w:szCs w:val="24"/>
          </w:rPr>
          <w:t>KẾT LUẬN, KIẾN NGHỊ VÀ CAM KẾT</w:t>
        </w:r>
        <w:r w:rsidR="006147CE" w:rsidRPr="009D6271">
          <w:rPr>
            <w:b w:val="0"/>
            <w:bCs w:val="0"/>
            <w:noProof/>
            <w:webHidden/>
            <w:szCs w:val="24"/>
          </w:rPr>
          <w:tab/>
        </w:r>
        <w:r w:rsidR="00596199" w:rsidRPr="009D6271">
          <w:rPr>
            <w:b w:val="0"/>
            <w:bCs w:val="0"/>
            <w:noProof/>
            <w:webHidden/>
            <w:szCs w:val="24"/>
          </w:rPr>
          <w:fldChar w:fldCharType="begin"/>
        </w:r>
        <w:r w:rsidR="006147CE" w:rsidRPr="009D6271">
          <w:rPr>
            <w:b w:val="0"/>
            <w:bCs w:val="0"/>
            <w:noProof/>
            <w:webHidden/>
            <w:szCs w:val="24"/>
          </w:rPr>
          <w:instrText xml:space="preserve"> PAGEREF _Toc41383533 \h </w:instrText>
        </w:r>
        <w:r w:rsidR="00596199" w:rsidRPr="009D6271">
          <w:rPr>
            <w:b w:val="0"/>
            <w:bCs w:val="0"/>
            <w:noProof/>
            <w:webHidden/>
            <w:szCs w:val="24"/>
          </w:rPr>
        </w:r>
        <w:r w:rsidR="00596199" w:rsidRPr="009D6271">
          <w:rPr>
            <w:b w:val="0"/>
            <w:bCs w:val="0"/>
            <w:noProof/>
            <w:webHidden/>
            <w:szCs w:val="24"/>
          </w:rPr>
          <w:fldChar w:fldCharType="separate"/>
        </w:r>
        <w:r w:rsidR="0062773D">
          <w:rPr>
            <w:b w:val="0"/>
            <w:bCs w:val="0"/>
            <w:noProof/>
            <w:webHidden/>
            <w:szCs w:val="24"/>
          </w:rPr>
          <w:t>220</w:t>
        </w:r>
        <w:r w:rsidR="00596199" w:rsidRPr="009D6271">
          <w:rPr>
            <w:b w:val="0"/>
            <w:bCs w:val="0"/>
            <w:noProof/>
            <w:webHidden/>
            <w:szCs w:val="24"/>
          </w:rPr>
          <w:fldChar w:fldCharType="end"/>
        </w:r>
      </w:hyperlink>
    </w:p>
    <w:p w:rsidR="006147CE" w:rsidRPr="009D6271" w:rsidRDefault="002B446E" w:rsidP="004127C2">
      <w:pPr>
        <w:pStyle w:val="TOC2"/>
        <w:tabs>
          <w:tab w:val="left" w:pos="720"/>
          <w:tab w:val="right" w:leader="dot" w:pos="9345"/>
        </w:tabs>
        <w:spacing w:before="40" w:after="40" w:line="264" w:lineRule="auto"/>
        <w:jc w:val="both"/>
        <w:rPr>
          <w:rFonts w:eastAsiaTheme="minorEastAsia"/>
          <w:smallCaps w:val="0"/>
          <w:noProof/>
          <w:szCs w:val="24"/>
          <w:lang w:val="en-US" w:eastAsia="en-US"/>
        </w:rPr>
      </w:pPr>
      <w:hyperlink w:anchor="_Toc41383534" w:history="1">
        <w:r w:rsidR="006147CE" w:rsidRPr="009D6271">
          <w:rPr>
            <w:rStyle w:val="Hyperlink"/>
            <w:noProof/>
            <w:kern w:val="24"/>
            <w:szCs w:val="24"/>
            <w:lang w:val="en-US"/>
          </w:rPr>
          <w:t>1.</w:t>
        </w:r>
        <w:r w:rsidR="006147CE" w:rsidRPr="009D6271">
          <w:rPr>
            <w:rFonts w:eastAsiaTheme="minorEastAsia"/>
            <w:smallCaps w:val="0"/>
            <w:noProof/>
            <w:szCs w:val="24"/>
            <w:lang w:val="en-US" w:eastAsia="en-US"/>
          </w:rPr>
          <w:tab/>
        </w:r>
        <w:r w:rsidR="006147CE" w:rsidRPr="009D6271">
          <w:rPr>
            <w:rStyle w:val="Hyperlink"/>
            <w:noProof/>
            <w:kern w:val="24"/>
            <w:szCs w:val="24"/>
            <w:lang w:val="en-US"/>
          </w:rPr>
          <w:t>Kết luận</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_Toc41383534 \h </w:instrText>
        </w:r>
        <w:r w:rsidR="00596199" w:rsidRPr="009D6271">
          <w:rPr>
            <w:noProof/>
            <w:webHidden/>
            <w:szCs w:val="24"/>
          </w:rPr>
        </w:r>
        <w:r w:rsidR="00596199" w:rsidRPr="009D6271">
          <w:rPr>
            <w:noProof/>
            <w:webHidden/>
            <w:szCs w:val="24"/>
          </w:rPr>
          <w:fldChar w:fldCharType="separate"/>
        </w:r>
        <w:r w:rsidR="0062773D">
          <w:rPr>
            <w:noProof/>
            <w:webHidden/>
            <w:szCs w:val="24"/>
          </w:rPr>
          <w:t>220</w:t>
        </w:r>
        <w:r w:rsidR="00596199" w:rsidRPr="009D6271">
          <w:rPr>
            <w:noProof/>
            <w:webHidden/>
            <w:szCs w:val="24"/>
          </w:rPr>
          <w:fldChar w:fldCharType="end"/>
        </w:r>
      </w:hyperlink>
    </w:p>
    <w:p w:rsidR="006147CE" w:rsidRPr="009D6271" w:rsidRDefault="002B446E" w:rsidP="004127C2">
      <w:pPr>
        <w:pStyle w:val="TOC2"/>
        <w:tabs>
          <w:tab w:val="left" w:pos="720"/>
          <w:tab w:val="right" w:leader="dot" w:pos="9345"/>
        </w:tabs>
        <w:spacing w:before="40" w:after="40" w:line="264" w:lineRule="auto"/>
        <w:jc w:val="both"/>
        <w:rPr>
          <w:rFonts w:eastAsiaTheme="minorEastAsia"/>
          <w:smallCaps w:val="0"/>
          <w:noProof/>
          <w:szCs w:val="24"/>
          <w:lang w:val="en-US" w:eastAsia="en-US"/>
        </w:rPr>
      </w:pPr>
      <w:hyperlink w:anchor="_Toc41383535" w:history="1">
        <w:r w:rsidR="006147CE" w:rsidRPr="009D6271">
          <w:rPr>
            <w:rStyle w:val="Hyperlink"/>
            <w:noProof/>
            <w:kern w:val="24"/>
            <w:szCs w:val="24"/>
            <w:lang w:val="en-US"/>
          </w:rPr>
          <w:t>2.</w:t>
        </w:r>
        <w:r w:rsidR="006147CE" w:rsidRPr="009D6271">
          <w:rPr>
            <w:rFonts w:eastAsiaTheme="minorEastAsia"/>
            <w:smallCaps w:val="0"/>
            <w:noProof/>
            <w:szCs w:val="24"/>
            <w:lang w:val="en-US" w:eastAsia="en-US"/>
          </w:rPr>
          <w:tab/>
        </w:r>
        <w:r w:rsidR="006147CE" w:rsidRPr="009D6271">
          <w:rPr>
            <w:rStyle w:val="Hyperlink"/>
            <w:noProof/>
            <w:kern w:val="24"/>
            <w:szCs w:val="24"/>
            <w:lang w:val="en-US"/>
          </w:rPr>
          <w:t>Kiến nghị</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_Toc41383535 \h </w:instrText>
        </w:r>
        <w:r w:rsidR="00596199" w:rsidRPr="009D6271">
          <w:rPr>
            <w:noProof/>
            <w:webHidden/>
            <w:szCs w:val="24"/>
          </w:rPr>
        </w:r>
        <w:r w:rsidR="00596199" w:rsidRPr="009D6271">
          <w:rPr>
            <w:noProof/>
            <w:webHidden/>
            <w:szCs w:val="24"/>
          </w:rPr>
          <w:fldChar w:fldCharType="separate"/>
        </w:r>
        <w:r w:rsidR="0062773D">
          <w:rPr>
            <w:noProof/>
            <w:webHidden/>
            <w:szCs w:val="24"/>
          </w:rPr>
          <w:t>221</w:t>
        </w:r>
        <w:r w:rsidR="00596199" w:rsidRPr="009D6271">
          <w:rPr>
            <w:noProof/>
            <w:webHidden/>
            <w:szCs w:val="24"/>
          </w:rPr>
          <w:fldChar w:fldCharType="end"/>
        </w:r>
      </w:hyperlink>
    </w:p>
    <w:p w:rsidR="006147CE" w:rsidRPr="009D6271" w:rsidRDefault="002B446E" w:rsidP="004127C2">
      <w:pPr>
        <w:pStyle w:val="TOC2"/>
        <w:tabs>
          <w:tab w:val="left" w:pos="720"/>
          <w:tab w:val="right" w:leader="dot" w:pos="9345"/>
        </w:tabs>
        <w:spacing w:before="40" w:after="40" w:line="264" w:lineRule="auto"/>
        <w:jc w:val="both"/>
        <w:rPr>
          <w:rFonts w:eastAsiaTheme="minorEastAsia"/>
          <w:smallCaps w:val="0"/>
          <w:noProof/>
          <w:szCs w:val="24"/>
          <w:lang w:val="en-US" w:eastAsia="en-US"/>
        </w:rPr>
      </w:pPr>
      <w:hyperlink w:anchor="_Toc41383536" w:history="1">
        <w:r w:rsidR="006147CE" w:rsidRPr="009D6271">
          <w:rPr>
            <w:rStyle w:val="Hyperlink"/>
            <w:noProof/>
            <w:kern w:val="24"/>
            <w:szCs w:val="24"/>
            <w:lang w:val="en-US"/>
          </w:rPr>
          <w:t>3.</w:t>
        </w:r>
        <w:r w:rsidR="006147CE" w:rsidRPr="009D6271">
          <w:rPr>
            <w:rFonts w:eastAsiaTheme="minorEastAsia"/>
            <w:smallCaps w:val="0"/>
            <w:noProof/>
            <w:szCs w:val="24"/>
            <w:lang w:val="en-US" w:eastAsia="en-US"/>
          </w:rPr>
          <w:tab/>
        </w:r>
        <w:r w:rsidR="006147CE" w:rsidRPr="009D6271">
          <w:rPr>
            <w:rStyle w:val="Hyperlink"/>
            <w:noProof/>
            <w:kern w:val="24"/>
            <w:szCs w:val="24"/>
            <w:lang w:val="en-US"/>
          </w:rPr>
          <w:t>Cam kết của chủ đầu tư</w:t>
        </w:r>
        <w:r w:rsidR="006147CE" w:rsidRPr="009D6271">
          <w:rPr>
            <w:noProof/>
            <w:webHidden/>
            <w:szCs w:val="24"/>
          </w:rPr>
          <w:tab/>
        </w:r>
        <w:r w:rsidR="00596199" w:rsidRPr="009D6271">
          <w:rPr>
            <w:noProof/>
            <w:webHidden/>
            <w:szCs w:val="24"/>
          </w:rPr>
          <w:fldChar w:fldCharType="begin"/>
        </w:r>
        <w:r w:rsidR="006147CE" w:rsidRPr="009D6271">
          <w:rPr>
            <w:noProof/>
            <w:webHidden/>
            <w:szCs w:val="24"/>
          </w:rPr>
          <w:instrText xml:space="preserve"> PAGEREF _Toc41383536 \h </w:instrText>
        </w:r>
        <w:r w:rsidR="00596199" w:rsidRPr="009D6271">
          <w:rPr>
            <w:noProof/>
            <w:webHidden/>
            <w:szCs w:val="24"/>
          </w:rPr>
        </w:r>
        <w:r w:rsidR="00596199" w:rsidRPr="009D6271">
          <w:rPr>
            <w:noProof/>
            <w:webHidden/>
            <w:szCs w:val="24"/>
          </w:rPr>
          <w:fldChar w:fldCharType="separate"/>
        </w:r>
        <w:r w:rsidR="0062773D">
          <w:rPr>
            <w:noProof/>
            <w:webHidden/>
            <w:szCs w:val="24"/>
          </w:rPr>
          <w:t>221</w:t>
        </w:r>
        <w:r w:rsidR="00596199" w:rsidRPr="009D6271">
          <w:rPr>
            <w:noProof/>
            <w:webHidden/>
            <w:szCs w:val="24"/>
          </w:rPr>
          <w:fldChar w:fldCharType="end"/>
        </w:r>
      </w:hyperlink>
    </w:p>
    <w:p w:rsidR="007B6FD3" w:rsidRPr="009D6271" w:rsidRDefault="00596199" w:rsidP="007C72EA">
      <w:pPr>
        <w:pStyle w:val="TableofFigures"/>
        <w:widowControl w:val="0"/>
        <w:tabs>
          <w:tab w:val="right" w:leader="dot" w:pos="9345"/>
        </w:tabs>
      </w:pPr>
      <w:r w:rsidRPr="009D6271">
        <w:rPr>
          <w:rStyle w:val="Hyperlink"/>
          <w:noProof/>
          <w:szCs w:val="24"/>
        </w:rPr>
        <w:fldChar w:fldCharType="end"/>
      </w:r>
    </w:p>
    <w:p w:rsidR="00D62DE0" w:rsidRPr="009D6271" w:rsidRDefault="00D62DE0" w:rsidP="003C324E">
      <w:pPr>
        <w:jc w:val="center"/>
      </w:pPr>
      <w:r w:rsidRPr="009D6271">
        <w:br w:type="page"/>
      </w:r>
      <w:r w:rsidRPr="009D6271">
        <w:lastRenderedPageBreak/>
        <w:t>DANH MỤC HÌNH</w:t>
      </w:r>
    </w:p>
    <w:p w:rsidR="00D62DE0" w:rsidRPr="009D6271" w:rsidRDefault="00D62DE0" w:rsidP="004D55B7">
      <w:pPr>
        <w:pStyle w:val="TableofFigures"/>
        <w:widowControl w:val="0"/>
        <w:tabs>
          <w:tab w:val="right" w:leader="dot" w:pos="9350"/>
        </w:tabs>
        <w:jc w:val="center"/>
        <w:rPr>
          <w:sz w:val="24"/>
          <w:szCs w:val="24"/>
        </w:rPr>
      </w:pPr>
    </w:p>
    <w:p w:rsidR="006147CE" w:rsidRPr="009D6271" w:rsidRDefault="00596199">
      <w:pPr>
        <w:pStyle w:val="TableofFigures"/>
        <w:tabs>
          <w:tab w:val="right" w:leader="dot" w:pos="9345"/>
        </w:tabs>
        <w:rPr>
          <w:rFonts w:asciiTheme="minorHAnsi" w:eastAsiaTheme="minorEastAsia" w:hAnsiTheme="minorHAnsi" w:cstheme="minorBidi"/>
          <w:noProof/>
          <w:sz w:val="22"/>
        </w:rPr>
      </w:pPr>
      <w:r w:rsidRPr="009D6271">
        <w:rPr>
          <w:rStyle w:val="Hyperlink"/>
          <w:noProof/>
          <w:szCs w:val="24"/>
        </w:rPr>
        <w:fldChar w:fldCharType="begin"/>
      </w:r>
      <w:r w:rsidR="00D62DE0" w:rsidRPr="009D6271">
        <w:rPr>
          <w:rStyle w:val="Hyperlink"/>
          <w:noProof/>
          <w:szCs w:val="24"/>
        </w:rPr>
        <w:instrText xml:space="preserve"> TOC \h \z \c "Hình " </w:instrText>
      </w:r>
      <w:r w:rsidRPr="009D6271">
        <w:rPr>
          <w:rStyle w:val="Hyperlink"/>
          <w:noProof/>
          <w:szCs w:val="24"/>
        </w:rPr>
        <w:fldChar w:fldCharType="separate"/>
      </w:r>
      <w:hyperlink w:anchor="_Toc41383537" w:history="1">
        <w:r w:rsidR="006147CE" w:rsidRPr="009D6271">
          <w:rPr>
            <w:rStyle w:val="Hyperlink"/>
            <w:noProof/>
          </w:rPr>
          <w:t>Hình 1. Nồng độ bụi lơ lửng trung bình tại các hồ thực thiện TDA</w:t>
        </w:r>
        <w:r w:rsidR="006147CE" w:rsidRPr="009D6271">
          <w:rPr>
            <w:noProof/>
            <w:webHidden/>
          </w:rPr>
          <w:tab/>
        </w:r>
        <w:r w:rsidRPr="009D6271">
          <w:rPr>
            <w:noProof/>
            <w:webHidden/>
          </w:rPr>
          <w:fldChar w:fldCharType="begin"/>
        </w:r>
        <w:r w:rsidR="006147CE" w:rsidRPr="009D6271">
          <w:rPr>
            <w:noProof/>
            <w:webHidden/>
          </w:rPr>
          <w:instrText xml:space="preserve"> PAGEREF _Toc41383537 \h </w:instrText>
        </w:r>
        <w:r w:rsidRPr="009D6271">
          <w:rPr>
            <w:noProof/>
            <w:webHidden/>
          </w:rPr>
        </w:r>
        <w:r w:rsidRPr="009D6271">
          <w:rPr>
            <w:noProof/>
            <w:webHidden/>
          </w:rPr>
          <w:fldChar w:fldCharType="separate"/>
        </w:r>
        <w:r w:rsidR="0062773D">
          <w:rPr>
            <w:noProof/>
            <w:webHidden/>
          </w:rPr>
          <w:t>78</w:t>
        </w:r>
        <w:r w:rsidRPr="009D6271">
          <w:rPr>
            <w:noProof/>
            <w:webHidden/>
          </w:rPr>
          <w:fldChar w:fldCharType="end"/>
        </w:r>
      </w:hyperlink>
    </w:p>
    <w:p w:rsidR="006147CE" w:rsidRPr="009D6271" w:rsidRDefault="002B446E">
      <w:pPr>
        <w:pStyle w:val="TableofFigures"/>
        <w:tabs>
          <w:tab w:val="right" w:leader="dot" w:pos="9345"/>
        </w:tabs>
        <w:rPr>
          <w:rFonts w:asciiTheme="minorHAnsi" w:eastAsiaTheme="minorEastAsia" w:hAnsiTheme="minorHAnsi" w:cstheme="minorBidi"/>
          <w:noProof/>
          <w:sz w:val="22"/>
        </w:rPr>
      </w:pPr>
      <w:hyperlink w:anchor="_Toc41383538" w:history="1">
        <w:r w:rsidR="006147CE" w:rsidRPr="009D6271">
          <w:rPr>
            <w:rStyle w:val="Hyperlink"/>
            <w:noProof/>
          </w:rPr>
          <w:t>Hình 2. Nồng độ khí SO</w:t>
        </w:r>
        <w:r w:rsidR="006147CE" w:rsidRPr="009D6271">
          <w:rPr>
            <w:rStyle w:val="Hyperlink"/>
            <w:noProof/>
            <w:vertAlign w:val="subscript"/>
          </w:rPr>
          <w:t>2</w:t>
        </w:r>
        <w:r w:rsidR="006147CE" w:rsidRPr="009D6271">
          <w:rPr>
            <w:rStyle w:val="Hyperlink"/>
            <w:noProof/>
          </w:rPr>
          <w:t xml:space="preserve"> trung bình tại các khu vực hồ thực thiện TDA</w:t>
        </w:r>
        <w:r w:rsidR="006147CE" w:rsidRPr="009D6271">
          <w:rPr>
            <w:noProof/>
            <w:webHidden/>
          </w:rPr>
          <w:tab/>
        </w:r>
        <w:r w:rsidR="00596199" w:rsidRPr="009D6271">
          <w:rPr>
            <w:noProof/>
            <w:webHidden/>
          </w:rPr>
          <w:fldChar w:fldCharType="begin"/>
        </w:r>
        <w:r w:rsidR="006147CE" w:rsidRPr="009D6271">
          <w:rPr>
            <w:noProof/>
            <w:webHidden/>
          </w:rPr>
          <w:instrText xml:space="preserve"> PAGEREF _Toc41383538 \h </w:instrText>
        </w:r>
        <w:r w:rsidR="00596199" w:rsidRPr="009D6271">
          <w:rPr>
            <w:noProof/>
            <w:webHidden/>
          </w:rPr>
        </w:r>
        <w:r w:rsidR="00596199" w:rsidRPr="009D6271">
          <w:rPr>
            <w:noProof/>
            <w:webHidden/>
          </w:rPr>
          <w:fldChar w:fldCharType="separate"/>
        </w:r>
        <w:r w:rsidR="0062773D">
          <w:rPr>
            <w:noProof/>
            <w:webHidden/>
          </w:rPr>
          <w:t>78</w:t>
        </w:r>
        <w:r w:rsidR="00596199" w:rsidRPr="009D6271">
          <w:rPr>
            <w:noProof/>
            <w:webHidden/>
          </w:rPr>
          <w:fldChar w:fldCharType="end"/>
        </w:r>
      </w:hyperlink>
    </w:p>
    <w:p w:rsidR="006147CE" w:rsidRPr="009D6271" w:rsidRDefault="002B446E">
      <w:pPr>
        <w:pStyle w:val="TableofFigures"/>
        <w:tabs>
          <w:tab w:val="right" w:leader="dot" w:pos="9345"/>
        </w:tabs>
        <w:rPr>
          <w:rFonts w:asciiTheme="minorHAnsi" w:eastAsiaTheme="minorEastAsia" w:hAnsiTheme="minorHAnsi" w:cstheme="minorBidi"/>
          <w:noProof/>
          <w:sz w:val="22"/>
        </w:rPr>
      </w:pPr>
      <w:hyperlink w:anchor="_Toc41383539" w:history="1">
        <w:r w:rsidR="006147CE" w:rsidRPr="009D6271">
          <w:rPr>
            <w:rStyle w:val="Hyperlink"/>
            <w:noProof/>
          </w:rPr>
          <w:t>Hình 3. Thông số BOD</w:t>
        </w:r>
        <w:r w:rsidR="006147CE" w:rsidRPr="009D6271">
          <w:rPr>
            <w:rStyle w:val="Hyperlink"/>
            <w:noProof/>
            <w:vertAlign w:val="subscript"/>
          </w:rPr>
          <w:t>5</w:t>
        </w:r>
        <w:r w:rsidR="006147CE" w:rsidRPr="009D6271">
          <w:rPr>
            <w:rStyle w:val="Hyperlink"/>
            <w:noProof/>
          </w:rPr>
          <w:t xml:space="preserve"> tại mẫu M1 thuộc lòng hồ của các hồ chứa</w:t>
        </w:r>
        <w:r w:rsidR="006147CE" w:rsidRPr="009D6271">
          <w:rPr>
            <w:noProof/>
            <w:webHidden/>
          </w:rPr>
          <w:tab/>
        </w:r>
        <w:r w:rsidR="00596199" w:rsidRPr="009D6271">
          <w:rPr>
            <w:noProof/>
            <w:webHidden/>
          </w:rPr>
          <w:fldChar w:fldCharType="begin"/>
        </w:r>
        <w:r w:rsidR="006147CE" w:rsidRPr="009D6271">
          <w:rPr>
            <w:noProof/>
            <w:webHidden/>
          </w:rPr>
          <w:instrText xml:space="preserve"> PAGEREF _Toc41383539 \h </w:instrText>
        </w:r>
        <w:r w:rsidR="00596199" w:rsidRPr="009D6271">
          <w:rPr>
            <w:noProof/>
            <w:webHidden/>
          </w:rPr>
        </w:r>
        <w:r w:rsidR="00596199" w:rsidRPr="009D6271">
          <w:rPr>
            <w:noProof/>
            <w:webHidden/>
          </w:rPr>
          <w:fldChar w:fldCharType="separate"/>
        </w:r>
        <w:r w:rsidR="0062773D">
          <w:rPr>
            <w:noProof/>
            <w:webHidden/>
          </w:rPr>
          <w:t>85</w:t>
        </w:r>
        <w:r w:rsidR="00596199" w:rsidRPr="009D6271">
          <w:rPr>
            <w:noProof/>
            <w:webHidden/>
          </w:rPr>
          <w:fldChar w:fldCharType="end"/>
        </w:r>
      </w:hyperlink>
    </w:p>
    <w:p w:rsidR="006147CE" w:rsidRPr="009D6271" w:rsidRDefault="002B446E">
      <w:pPr>
        <w:pStyle w:val="TableofFigures"/>
        <w:tabs>
          <w:tab w:val="right" w:leader="dot" w:pos="9345"/>
        </w:tabs>
        <w:rPr>
          <w:rFonts w:asciiTheme="minorHAnsi" w:eastAsiaTheme="minorEastAsia" w:hAnsiTheme="minorHAnsi" w:cstheme="minorBidi"/>
          <w:noProof/>
          <w:sz w:val="22"/>
        </w:rPr>
      </w:pPr>
      <w:hyperlink w:anchor="_Toc41383540" w:history="1">
        <w:r w:rsidR="006147CE" w:rsidRPr="009D6271">
          <w:rPr>
            <w:rStyle w:val="Hyperlink"/>
            <w:noProof/>
          </w:rPr>
          <w:t>Hình 4. Thông số COD tại mẫu M1 thuộc lòng hồ của các hồ chứa</w:t>
        </w:r>
        <w:r w:rsidR="006147CE" w:rsidRPr="009D6271">
          <w:rPr>
            <w:noProof/>
            <w:webHidden/>
          </w:rPr>
          <w:tab/>
        </w:r>
        <w:r w:rsidR="00596199" w:rsidRPr="009D6271">
          <w:rPr>
            <w:noProof/>
            <w:webHidden/>
          </w:rPr>
          <w:fldChar w:fldCharType="begin"/>
        </w:r>
        <w:r w:rsidR="006147CE" w:rsidRPr="009D6271">
          <w:rPr>
            <w:noProof/>
            <w:webHidden/>
          </w:rPr>
          <w:instrText xml:space="preserve"> PAGEREF _Toc41383540 \h </w:instrText>
        </w:r>
        <w:r w:rsidR="00596199" w:rsidRPr="009D6271">
          <w:rPr>
            <w:noProof/>
            <w:webHidden/>
          </w:rPr>
        </w:r>
        <w:r w:rsidR="00596199" w:rsidRPr="009D6271">
          <w:rPr>
            <w:noProof/>
            <w:webHidden/>
          </w:rPr>
          <w:fldChar w:fldCharType="separate"/>
        </w:r>
        <w:r w:rsidR="0062773D">
          <w:rPr>
            <w:noProof/>
            <w:webHidden/>
          </w:rPr>
          <w:t>85</w:t>
        </w:r>
        <w:r w:rsidR="00596199" w:rsidRPr="009D6271">
          <w:rPr>
            <w:noProof/>
            <w:webHidden/>
          </w:rPr>
          <w:fldChar w:fldCharType="end"/>
        </w:r>
      </w:hyperlink>
    </w:p>
    <w:p w:rsidR="006147CE" w:rsidRPr="009D6271" w:rsidRDefault="002B446E">
      <w:pPr>
        <w:pStyle w:val="TableofFigures"/>
        <w:tabs>
          <w:tab w:val="right" w:leader="dot" w:pos="9345"/>
        </w:tabs>
        <w:rPr>
          <w:rFonts w:asciiTheme="minorHAnsi" w:eastAsiaTheme="minorEastAsia" w:hAnsiTheme="minorHAnsi" w:cstheme="minorBidi"/>
          <w:noProof/>
          <w:sz w:val="22"/>
        </w:rPr>
      </w:pPr>
      <w:hyperlink w:anchor="_Toc41383541" w:history="1">
        <w:r w:rsidR="006147CE" w:rsidRPr="009D6271">
          <w:rPr>
            <w:rStyle w:val="Hyperlink"/>
            <w:noProof/>
          </w:rPr>
          <w:t>Hình 5. Biểu đồ thể hiện trình độ học vấn của người tham gia trả lời</w:t>
        </w:r>
        <w:r w:rsidR="006147CE" w:rsidRPr="009D6271">
          <w:rPr>
            <w:noProof/>
            <w:webHidden/>
          </w:rPr>
          <w:tab/>
        </w:r>
        <w:r w:rsidR="00596199" w:rsidRPr="009D6271">
          <w:rPr>
            <w:noProof/>
            <w:webHidden/>
          </w:rPr>
          <w:fldChar w:fldCharType="begin"/>
        </w:r>
        <w:r w:rsidR="006147CE" w:rsidRPr="009D6271">
          <w:rPr>
            <w:noProof/>
            <w:webHidden/>
          </w:rPr>
          <w:instrText xml:space="preserve"> PAGEREF _Toc41383541 \h </w:instrText>
        </w:r>
        <w:r w:rsidR="00596199" w:rsidRPr="009D6271">
          <w:rPr>
            <w:noProof/>
            <w:webHidden/>
          </w:rPr>
        </w:r>
        <w:r w:rsidR="00596199" w:rsidRPr="009D6271">
          <w:rPr>
            <w:noProof/>
            <w:webHidden/>
          </w:rPr>
          <w:fldChar w:fldCharType="separate"/>
        </w:r>
        <w:r w:rsidR="0062773D">
          <w:rPr>
            <w:noProof/>
            <w:webHidden/>
          </w:rPr>
          <w:t>98</w:t>
        </w:r>
        <w:r w:rsidR="00596199" w:rsidRPr="009D6271">
          <w:rPr>
            <w:noProof/>
            <w:webHidden/>
          </w:rPr>
          <w:fldChar w:fldCharType="end"/>
        </w:r>
      </w:hyperlink>
    </w:p>
    <w:p w:rsidR="006147CE" w:rsidRPr="009D6271" w:rsidRDefault="002B446E">
      <w:pPr>
        <w:pStyle w:val="TableofFigures"/>
        <w:tabs>
          <w:tab w:val="right" w:leader="dot" w:pos="9345"/>
        </w:tabs>
        <w:rPr>
          <w:rFonts w:asciiTheme="minorHAnsi" w:eastAsiaTheme="minorEastAsia" w:hAnsiTheme="minorHAnsi" w:cstheme="minorBidi"/>
          <w:noProof/>
          <w:sz w:val="22"/>
        </w:rPr>
      </w:pPr>
      <w:hyperlink w:anchor="_Toc41383542" w:history="1">
        <w:r w:rsidR="006147CE" w:rsidRPr="009D6271">
          <w:rPr>
            <w:rStyle w:val="Hyperlink"/>
            <w:noProof/>
          </w:rPr>
          <w:t>Hình 6: Hiện trạng thu gom rác thải của hộ gia đình trong khu vực Tiểu dự án</w:t>
        </w:r>
        <w:r w:rsidR="006147CE" w:rsidRPr="009D6271">
          <w:rPr>
            <w:noProof/>
            <w:webHidden/>
          </w:rPr>
          <w:tab/>
        </w:r>
        <w:r w:rsidR="00596199" w:rsidRPr="009D6271">
          <w:rPr>
            <w:noProof/>
            <w:webHidden/>
          </w:rPr>
          <w:fldChar w:fldCharType="begin"/>
        </w:r>
        <w:r w:rsidR="006147CE" w:rsidRPr="009D6271">
          <w:rPr>
            <w:noProof/>
            <w:webHidden/>
          </w:rPr>
          <w:instrText xml:space="preserve"> PAGEREF _Toc41383542 \h </w:instrText>
        </w:r>
        <w:r w:rsidR="00596199" w:rsidRPr="009D6271">
          <w:rPr>
            <w:noProof/>
            <w:webHidden/>
          </w:rPr>
        </w:r>
        <w:r w:rsidR="00596199" w:rsidRPr="009D6271">
          <w:rPr>
            <w:noProof/>
            <w:webHidden/>
          </w:rPr>
          <w:fldChar w:fldCharType="separate"/>
        </w:r>
        <w:r w:rsidR="0062773D">
          <w:rPr>
            <w:noProof/>
            <w:webHidden/>
          </w:rPr>
          <w:t>104</w:t>
        </w:r>
        <w:r w:rsidR="00596199" w:rsidRPr="009D6271">
          <w:rPr>
            <w:noProof/>
            <w:webHidden/>
          </w:rPr>
          <w:fldChar w:fldCharType="end"/>
        </w:r>
      </w:hyperlink>
    </w:p>
    <w:p w:rsidR="006147CE" w:rsidRPr="009D6271" w:rsidRDefault="002B446E">
      <w:pPr>
        <w:pStyle w:val="TableofFigures"/>
        <w:tabs>
          <w:tab w:val="right" w:leader="dot" w:pos="9345"/>
        </w:tabs>
        <w:rPr>
          <w:rFonts w:asciiTheme="minorHAnsi" w:eastAsiaTheme="minorEastAsia" w:hAnsiTheme="minorHAnsi" w:cstheme="minorBidi"/>
          <w:noProof/>
          <w:sz w:val="22"/>
        </w:rPr>
      </w:pPr>
      <w:hyperlink w:anchor="_Toc41383543" w:history="1">
        <w:r w:rsidR="006147CE" w:rsidRPr="009D6271">
          <w:rPr>
            <w:rStyle w:val="Hyperlink"/>
            <w:noProof/>
          </w:rPr>
          <w:t>Hình 7: Biểu đồ thể hiện tình trạng sở hữu nhà ở của người dân khu vực TDA</w:t>
        </w:r>
        <w:r w:rsidR="006147CE" w:rsidRPr="009D6271">
          <w:rPr>
            <w:noProof/>
            <w:webHidden/>
          </w:rPr>
          <w:tab/>
        </w:r>
        <w:r w:rsidR="00596199" w:rsidRPr="009D6271">
          <w:rPr>
            <w:noProof/>
            <w:webHidden/>
          </w:rPr>
          <w:fldChar w:fldCharType="begin"/>
        </w:r>
        <w:r w:rsidR="006147CE" w:rsidRPr="009D6271">
          <w:rPr>
            <w:noProof/>
            <w:webHidden/>
          </w:rPr>
          <w:instrText xml:space="preserve"> PAGEREF _Toc41383543 \h </w:instrText>
        </w:r>
        <w:r w:rsidR="00596199" w:rsidRPr="009D6271">
          <w:rPr>
            <w:noProof/>
            <w:webHidden/>
          </w:rPr>
        </w:r>
        <w:r w:rsidR="00596199" w:rsidRPr="009D6271">
          <w:rPr>
            <w:noProof/>
            <w:webHidden/>
          </w:rPr>
          <w:fldChar w:fldCharType="separate"/>
        </w:r>
        <w:r w:rsidR="0062773D">
          <w:rPr>
            <w:noProof/>
            <w:webHidden/>
          </w:rPr>
          <w:t>106</w:t>
        </w:r>
        <w:r w:rsidR="00596199" w:rsidRPr="009D6271">
          <w:rPr>
            <w:noProof/>
            <w:webHidden/>
          </w:rPr>
          <w:fldChar w:fldCharType="end"/>
        </w:r>
      </w:hyperlink>
    </w:p>
    <w:p w:rsidR="006147CE" w:rsidRPr="009D6271" w:rsidRDefault="002B446E">
      <w:pPr>
        <w:pStyle w:val="TableofFigures"/>
        <w:tabs>
          <w:tab w:val="right" w:leader="dot" w:pos="9345"/>
        </w:tabs>
        <w:rPr>
          <w:rFonts w:asciiTheme="minorHAnsi" w:eastAsiaTheme="minorEastAsia" w:hAnsiTheme="minorHAnsi" w:cstheme="minorBidi"/>
          <w:noProof/>
          <w:sz w:val="22"/>
        </w:rPr>
      </w:pPr>
      <w:hyperlink w:anchor="_Toc41383544" w:history="1">
        <w:r w:rsidR="006147CE" w:rsidRPr="009D6271">
          <w:rPr>
            <w:rStyle w:val="Hyperlink"/>
            <w:noProof/>
          </w:rPr>
          <w:t>Hình 8: Biểu đồ thể hiện tình trạng sở hữu tài sản của người dân trong khu vực TDA</w:t>
        </w:r>
        <w:r w:rsidR="006147CE" w:rsidRPr="009D6271">
          <w:rPr>
            <w:noProof/>
            <w:webHidden/>
          </w:rPr>
          <w:tab/>
        </w:r>
        <w:r w:rsidR="00596199" w:rsidRPr="009D6271">
          <w:rPr>
            <w:noProof/>
            <w:webHidden/>
          </w:rPr>
          <w:fldChar w:fldCharType="begin"/>
        </w:r>
        <w:r w:rsidR="006147CE" w:rsidRPr="009D6271">
          <w:rPr>
            <w:noProof/>
            <w:webHidden/>
          </w:rPr>
          <w:instrText xml:space="preserve"> PAGEREF _Toc41383544 \h </w:instrText>
        </w:r>
        <w:r w:rsidR="00596199" w:rsidRPr="009D6271">
          <w:rPr>
            <w:noProof/>
            <w:webHidden/>
          </w:rPr>
        </w:r>
        <w:r w:rsidR="00596199" w:rsidRPr="009D6271">
          <w:rPr>
            <w:noProof/>
            <w:webHidden/>
          </w:rPr>
          <w:fldChar w:fldCharType="separate"/>
        </w:r>
        <w:r w:rsidR="0062773D">
          <w:rPr>
            <w:noProof/>
            <w:webHidden/>
          </w:rPr>
          <w:t>106</w:t>
        </w:r>
        <w:r w:rsidR="00596199" w:rsidRPr="009D6271">
          <w:rPr>
            <w:noProof/>
            <w:webHidden/>
          </w:rPr>
          <w:fldChar w:fldCharType="end"/>
        </w:r>
      </w:hyperlink>
    </w:p>
    <w:p w:rsidR="006147CE" w:rsidRPr="009D6271" w:rsidRDefault="002B446E">
      <w:pPr>
        <w:pStyle w:val="TableofFigures"/>
        <w:tabs>
          <w:tab w:val="right" w:leader="dot" w:pos="9345"/>
        </w:tabs>
        <w:rPr>
          <w:rFonts w:asciiTheme="minorHAnsi" w:eastAsiaTheme="minorEastAsia" w:hAnsiTheme="minorHAnsi" w:cstheme="minorBidi"/>
          <w:noProof/>
          <w:sz w:val="22"/>
        </w:rPr>
      </w:pPr>
      <w:hyperlink w:anchor="_Toc41383545" w:history="1">
        <w:r w:rsidR="006147CE" w:rsidRPr="009D6271">
          <w:rPr>
            <w:rStyle w:val="Hyperlink"/>
            <w:noProof/>
          </w:rPr>
          <w:t>Hình 9. Tổ chưc thực hiện dự án</w:t>
        </w:r>
        <w:r w:rsidR="006147CE" w:rsidRPr="009D6271">
          <w:rPr>
            <w:noProof/>
            <w:webHidden/>
          </w:rPr>
          <w:tab/>
        </w:r>
        <w:r w:rsidR="00596199" w:rsidRPr="009D6271">
          <w:rPr>
            <w:noProof/>
            <w:webHidden/>
          </w:rPr>
          <w:fldChar w:fldCharType="begin"/>
        </w:r>
        <w:r w:rsidR="006147CE" w:rsidRPr="009D6271">
          <w:rPr>
            <w:noProof/>
            <w:webHidden/>
          </w:rPr>
          <w:instrText xml:space="preserve"> PAGEREF _Toc41383545 \h </w:instrText>
        </w:r>
        <w:r w:rsidR="00596199" w:rsidRPr="009D6271">
          <w:rPr>
            <w:noProof/>
            <w:webHidden/>
          </w:rPr>
        </w:r>
        <w:r w:rsidR="00596199" w:rsidRPr="009D6271">
          <w:rPr>
            <w:noProof/>
            <w:webHidden/>
          </w:rPr>
          <w:fldChar w:fldCharType="separate"/>
        </w:r>
        <w:r w:rsidR="0062773D">
          <w:rPr>
            <w:noProof/>
            <w:webHidden/>
          </w:rPr>
          <w:t>185</w:t>
        </w:r>
        <w:r w:rsidR="00596199" w:rsidRPr="009D6271">
          <w:rPr>
            <w:noProof/>
            <w:webHidden/>
          </w:rPr>
          <w:fldChar w:fldCharType="end"/>
        </w:r>
      </w:hyperlink>
    </w:p>
    <w:p w:rsidR="006147CE" w:rsidRPr="009D6271" w:rsidRDefault="002B446E">
      <w:pPr>
        <w:pStyle w:val="TableofFigures"/>
        <w:tabs>
          <w:tab w:val="right" w:leader="dot" w:pos="9345"/>
        </w:tabs>
        <w:rPr>
          <w:rFonts w:asciiTheme="minorHAnsi" w:eastAsiaTheme="minorEastAsia" w:hAnsiTheme="minorHAnsi" w:cstheme="minorBidi"/>
          <w:noProof/>
          <w:sz w:val="22"/>
        </w:rPr>
      </w:pPr>
      <w:hyperlink w:anchor="_Toc41383546" w:history="1">
        <w:r w:rsidR="006147CE" w:rsidRPr="009D6271">
          <w:rPr>
            <w:rStyle w:val="Hyperlink"/>
            <w:noProof/>
          </w:rPr>
          <w:t>Hình 10. Sơ đồ tổ chức thực hiện Chính sách an toàn môi trường của tiểu dự án</w:t>
        </w:r>
        <w:r w:rsidR="006147CE" w:rsidRPr="009D6271">
          <w:rPr>
            <w:noProof/>
            <w:webHidden/>
          </w:rPr>
          <w:tab/>
        </w:r>
        <w:r w:rsidR="00596199" w:rsidRPr="009D6271">
          <w:rPr>
            <w:noProof/>
            <w:webHidden/>
          </w:rPr>
          <w:fldChar w:fldCharType="begin"/>
        </w:r>
        <w:r w:rsidR="006147CE" w:rsidRPr="009D6271">
          <w:rPr>
            <w:noProof/>
            <w:webHidden/>
          </w:rPr>
          <w:instrText xml:space="preserve"> PAGEREF _Toc41383546 \h </w:instrText>
        </w:r>
        <w:r w:rsidR="00596199" w:rsidRPr="009D6271">
          <w:rPr>
            <w:noProof/>
            <w:webHidden/>
          </w:rPr>
        </w:r>
        <w:r w:rsidR="00596199" w:rsidRPr="009D6271">
          <w:rPr>
            <w:noProof/>
            <w:webHidden/>
          </w:rPr>
          <w:fldChar w:fldCharType="separate"/>
        </w:r>
        <w:r w:rsidR="0062773D">
          <w:rPr>
            <w:noProof/>
            <w:webHidden/>
          </w:rPr>
          <w:t>186</w:t>
        </w:r>
        <w:r w:rsidR="00596199" w:rsidRPr="009D6271">
          <w:rPr>
            <w:noProof/>
            <w:webHidden/>
          </w:rPr>
          <w:fldChar w:fldCharType="end"/>
        </w:r>
      </w:hyperlink>
    </w:p>
    <w:p w:rsidR="00D62DE0" w:rsidRPr="009D6271" w:rsidRDefault="00596199" w:rsidP="004D55B7">
      <w:pPr>
        <w:pStyle w:val="TableofFigures"/>
        <w:widowControl w:val="0"/>
        <w:tabs>
          <w:tab w:val="right" w:leader="dot" w:pos="9345"/>
        </w:tabs>
        <w:jc w:val="both"/>
        <w:rPr>
          <w:sz w:val="24"/>
          <w:szCs w:val="24"/>
        </w:rPr>
      </w:pPr>
      <w:r w:rsidRPr="009D6271">
        <w:rPr>
          <w:rStyle w:val="Hyperlink"/>
          <w:noProof/>
          <w:szCs w:val="24"/>
        </w:rPr>
        <w:fldChar w:fldCharType="end"/>
      </w:r>
    </w:p>
    <w:p w:rsidR="00B640CD" w:rsidRPr="009D6271" w:rsidRDefault="00B640CD">
      <w:pPr>
        <w:suppressAutoHyphens w:val="0"/>
        <w:rPr>
          <w:sz w:val="26"/>
          <w:szCs w:val="26"/>
          <w:lang w:val="es-ES"/>
        </w:rPr>
      </w:pPr>
      <w:r w:rsidRPr="009D6271">
        <w:br w:type="page"/>
      </w:r>
    </w:p>
    <w:p w:rsidR="00D62DE0" w:rsidRPr="009D6271" w:rsidRDefault="00D62DE0" w:rsidP="003C324E">
      <w:pPr>
        <w:pStyle w:val="nomal"/>
        <w:jc w:val="center"/>
      </w:pPr>
      <w:r w:rsidRPr="009D6271">
        <w:lastRenderedPageBreak/>
        <w:t>DANH MỤC BẢNG</w:t>
      </w:r>
    </w:p>
    <w:p w:rsidR="00D62DE0" w:rsidRPr="009D6271" w:rsidRDefault="00D62DE0" w:rsidP="004D55B7">
      <w:pPr>
        <w:widowControl w:val="0"/>
        <w:suppressAutoHyphens w:val="0"/>
        <w:rPr>
          <w:lang w:val="nl-NL"/>
        </w:rPr>
      </w:pPr>
    </w:p>
    <w:p w:rsidR="00E820D7" w:rsidRPr="009D6271" w:rsidRDefault="00596199">
      <w:pPr>
        <w:pStyle w:val="TableofFigures"/>
        <w:tabs>
          <w:tab w:val="right" w:leader="dot" w:pos="9345"/>
        </w:tabs>
        <w:rPr>
          <w:rFonts w:asciiTheme="minorHAnsi" w:eastAsiaTheme="minorEastAsia" w:hAnsiTheme="minorHAnsi" w:cstheme="minorBidi"/>
          <w:noProof/>
          <w:sz w:val="22"/>
        </w:rPr>
      </w:pPr>
      <w:r w:rsidRPr="009D6271">
        <w:rPr>
          <w:sz w:val="24"/>
          <w:szCs w:val="24"/>
        </w:rPr>
        <w:fldChar w:fldCharType="begin"/>
      </w:r>
      <w:r w:rsidR="00D62DE0" w:rsidRPr="009D6271">
        <w:rPr>
          <w:sz w:val="24"/>
          <w:szCs w:val="24"/>
        </w:rPr>
        <w:instrText xml:space="preserve"> TOC \h \z \c "Bảng" </w:instrText>
      </w:r>
      <w:r w:rsidRPr="009D6271">
        <w:rPr>
          <w:sz w:val="24"/>
          <w:szCs w:val="24"/>
        </w:rPr>
        <w:fldChar w:fldCharType="separate"/>
      </w:r>
      <w:hyperlink w:anchor="_Toc41399014" w:history="1">
        <w:r w:rsidR="00E820D7" w:rsidRPr="009D6271">
          <w:rPr>
            <w:rStyle w:val="Hyperlink"/>
            <w:noProof/>
          </w:rPr>
          <w:t>Bảng 1. Các công trình thuộc tiểu dự án</w:t>
        </w:r>
        <w:r w:rsidR="00E820D7" w:rsidRPr="009D6271">
          <w:rPr>
            <w:noProof/>
            <w:webHidden/>
          </w:rPr>
          <w:tab/>
        </w:r>
        <w:r w:rsidRPr="009D6271">
          <w:rPr>
            <w:noProof/>
            <w:webHidden/>
          </w:rPr>
          <w:fldChar w:fldCharType="begin"/>
        </w:r>
        <w:r w:rsidR="00E820D7" w:rsidRPr="009D6271">
          <w:rPr>
            <w:noProof/>
            <w:webHidden/>
          </w:rPr>
          <w:instrText xml:space="preserve"> PAGEREF _Toc41399014 \h </w:instrText>
        </w:r>
        <w:r w:rsidRPr="009D6271">
          <w:rPr>
            <w:noProof/>
            <w:webHidden/>
          </w:rPr>
        </w:r>
        <w:r w:rsidRPr="009D6271">
          <w:rPr>
            <w:noProof/>
            <w:webHidden/>
          </w:rPr>
          <w:fldChar w:fldCharType="separate"/>
        </w:r>
        <w:r w:rsidR="0062773D">
          <w:rPr>
            <w:noProof/>
            <w:webHidden/>
          </w:rPr>
          <w:t>8</w:t>
        </w:r>
        <w:r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15" w:history="1">
        <w:r w:rsidR="00E820D7" w:rsidRPr="009D6271">
          <w:rPr>
            <w:rStyle w:val="Hyperlink"/>
            <w:noProof/>
          </w:rPr>
          <w:t>Bảng 2. Danh sách chuyên gia thực hiện</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_Toc41399015 \h </w:instrText>
        </w:r>
        <w:r w:rsidR="00596199" w:rsidRPr="009D6271">
          <w:rPr>
            <w:noProof/>
            <w:webHidden/>
          </w:rPr>
        </w:r>
        <w:r w:rsidR="00596199" w:rsidRPr="009D6271">
          <w:rPr>
            <w:noProof/>
            <w:webHidden/>
          </w:rPr>
          <w:fldChar w:fldCharType="separate"/>
        </w:r>
        <w:r w:rsidR="0062773D">
          <w:rPr>
            <w:noProof/>
            <w:webHidden/>
          </w:rPr>
          <w:t>11</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16" w:history="1">
        <w:r w:rsidR="00E820D7" w:rsidRPr="009D6271">
          <w:rPr>
            <w:rStyle w:val="Hyperlink"/>
            <w:noProof/>
          </w:rPr>
          <w:t>Bảng 3. Vị trí 08 hồ chứa nằm trong TDA</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_Toc41399016 \h </w:instrText>
        </w:r>
        <w:r w:rsidR="00596199" w:rsidRPr="009D6271">
          <w:rPr>
            <w:noProof/>
            <w:webHidden/>
          </w:rPr>
        </w:r>
        <w:r w:rsidR="00596199" w:rsidRPr="009D6271">
          <w:rPr>
            <w:noProof/>
            <w:webHidden/>
          </w:rPr>
          <w:fldChar w:fldCharType="separate"/>
        </w:r>
        <w:r w:rsidR="0062773D">
          <w:rPr>
            <w:noProof/>
            <w:webHidden/>
          </w:rPr>
          <w:t>14</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17" w:history="1">
        <w:r w:rsidR="00E820D7" w:rsidRPr="009D6271">
          <w:rPr>
            <w:rStyle w:val="Hyperlink"/>
            <w:noProof/>
          </w:rPr>
          <w:t>Bảng 4. Toạ độ địa lý khu vực thân đập chính của các hồ thuộc Tiểu dự án</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_Toc41399017 \h </w:instrText>
        </w:r>
        <w:r w:rsidR="00596199" w:rsidRPr="009D6271">
          <w:rPr>
            <w:noProof/>
            <w:webHidden/>
          </w:rPr>
        </w:r>
        <w:r w:rsidR="00596199" w:rsidRPr="009D6271">
          <w:rPr>
            <w:noProof/>
            <w:webHidden/>
          </w:rPr>
          <w:fldChar w:fldCharType="separate"/>
        </w:r>
        <w:r w:rsidR="0062773D">
          <w:rPr>
            <w:noProof/>
            <w:webHidden/>
          </w:rPr>
          <w:t>14</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18" w:history="1">
        <w:r w:rsidR="00E820D7" w:rsidRPr="009D6271">
          <w:rPr>
            <w:rStyle w:val="Hyperlink"/>
            <w:noProof/>
          </w:rPr>
          <w:t>Bảng 5. Tóm tắt thông tin hiện trạng các hồ chứa và hạng mục thi công của TDA</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_Toc41399018 \h </w:instrText>
        </w:r>
        <w:r w:rsidR="00596199" w:rsidRPr="009D6271">
          <w:rPr>
            <w:noProof/>
            <w:webHidden/>
          </w:rPr>
        </w:r>
        <w:r w:rsidR="00596199" w:rsidRPr="009D6271">
          <w:rPr>
            <w:noProof/>
            <w:webHidden/>
          </w:rPr>
          <w:fldChar w:fldCharType="separate"/>
        </w:r>
        <w:r w:rsidR="0062773D">
          <w:rPr>
            <w:noProof/>
            <w:webHidden/>
          </w:rPr>
          <w:t>15</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19" w:history="1">
        <w:r w:rsidR="00E820D7" w:rsidRPr="009D6271">
          <w:rPr>
            <w:rStyle w:val="Hyperlink"/>
            <w:noProof/>
          </w:rPr>
          <w:t>Bảng 6: Tổng hợp khối lượng một số nguyên vật liệu xây dựng chính cho từng hạng mục của TDA</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_Toc41399019 \h </w:instrText>
        </w:r>
        <w:r w:rsidR="00596199" w:rsidRPr="009D6271">
          <w:rPr>
            <w:noProof/>
            <w:webHidden/>
          </w:rPr>
        </w:r>
        <w:r w:rsidR="00596199" w:rsidRPr="009D6271">
          <w:rPr>
            <w:noProof/>
            <w:webHidden/>
          </w:rPr>
          <w:fldChar w:fldCharType="separate"/>
        </w:r>
        <w:r w:rsidR="0062773D">
          <w:rPr>
            <w:noProof/>
            <w:webHidden/>
          </w:rPr>
          <w:t>32</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20" w:history="1">
        <w:r w:rsidR="00E820D7" w:rsidRPr="009D6271">
          <w:rPr>
            <w:rStyle w:val="Hyperlink"/>
            <w:noProof/>
          </w:rPr>
          <w:t>Bảng 7: Vị trí cung ứng vật liệu xây dựng cho từng công trình</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_Toc41399020 \h </w:instrText>
        </w:r>
        <w:r w:rsidR="00596199" w:rsidRPr="009D6271">
          <w:rPr>
            <w:noProof/>
            <w:webHidden/>
          </w:rPr>
        </w:r>
        <w:r w:rsidR="00596199" w:rsidRPr="009D6271">
          <w:rPr>
            <w:noProof/>
            <w:webHidden/>
          </w:rPr>
          <w:fldChar w:fldCharType="separate"/>
        </w:r>
        <w:r w:rsidR="0062773D">
          <w:rPr>
            <w:noProof/>
            <w:webHidden/>
          </w:rPr>
          <w:t>33</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21" w:history="1">
        <w:r w:rsidR="00E820D7" w:rsidRPr="009D6271">
          <w:rPr>
            <w:rStyle w:val="Hyperlink"/>
            <w:noProof/>
          </w:rPr>
          <w:t>Bảng 8: Khối lượng và nguồn sử dụng đất đắp của từng hạng mục hồ thuộc TDA</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_Toc41399021 \h </w:instrText>
        </w:r>
        <w:r w:rsidR="00596199" w:rsidRPr="009D6271">
          <w:rPr>
            <w:noProof/>
            <w:webHidden/>
          </w:rPr>
        </w:r>
        <w:r w:rsidR="00596199" w:rsidRPr="009D6271">
          <w:rPr>
            <w:noProof/>
            <w:webHidden/>
          </w:rPr>
          <w:fldChar w:fldCharType="separate"/>
        </w:r>
        <w:r w:rsidR="0062773D">
          <w:rPr>
            <w:noProof/>
            <w:webHidden/>
          </w:rPr>
          <w:t>35</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22" w:history="1">
        <w:r w:rsidR="00E820D7" w:rsidRPr="009D6271">
          <w:rPr>
            <w:rStyle w:val="Hyperlink"/>
            <w:noProof/>
          </w:rPr>
          <w:t>Bảng 9: Vị trí dự kiến đổ thải đất bóc phong hóa</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_Toc41399022 \h </w:instrText>
        </w:r>
        <w:r w:rsidR="00596199" w:rsidRPr="009D6271">
          <w:rPr>
            <w:noProof/>
            <w:webHidden/>
          </w:rPr>
        </w:r>
        <w:r w:rsidR="00596199" w:rsidRPr="009D6271">
          <w:rPr>
            <w:noProof/>
            <w:webHidden/>
          </w:rPr>
          <w:fldChar w:fldCharType="separate"/>
        </w:r>
        <w:r w:rsidR="0062773D">
          <w:rPr>
            <w:noProof/>
            <w:webHidden/>
          </w:rPr>
          <w:t>35</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23" w:history="1">
        <w:r w:rsidR="00E820D7" w:rsidRPr="009D6271">
          <w:rPr>
            <w:rStyle w:val="Hyperlink"/>
            <w:noProof/>
          </w:rPr>
          <w:t>Bảng 10: Danh mục máy móc, thiết bị sử dụng trung bình tại mỗi công trình</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_Toc41399023 \h </w:instrText>
        </w:r>
        <w:r w:rsidR="00596199" w:rsidRPr="009D6271">
          <w:rPr>
            <w:noProof/>
            <w:webHidden/>
          </w:rPr>
        </w:r>
        <w:r w:rsidR="00596199" w:rsidRPr="009D6271">
          <w:rPr>
            <w:noProof/>
            <w:webHidden/>
          </w:rPr>
          <w:fldChar w:fldCharType="separate"/>
        </w:r>
        <w:r w:rsidR="0062773D">
          <w:rPr>
            <w:noProof/>
            <w:webHidden/>
          </w:rPr>
          <w:t>36</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24" w:history="1">
        <w:r w:rsidR="00E820D7" w:rsidRPr="009D6271">
          <w:rPr>
            <w:rStyle w:val="Hyperlink"/>
            <w:noProof/>
          </w:rPr>
          <w:t>Bảng 11: Diện tích đất thu hồi  vĩnh viễn và thu hồi tạm thời của tiểu dự án</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_Toc41399024 \h </w:instrText>
        </w:r>
        <w:r w:rsidR="00596199" w:rsidRPr="009D6271">
          <w:rPr>
            <w:noProof/>
            <w:webHidden/>
          </w:rPr>
        </w:r>
        <w:r w:rsidR="00596199" w:rsidRPr="009D6271">
          <w:rPr>
            <w:noProof/>
            <w:webHidden/>
          </w:rPr>
          <w:fldChar w:fldCharType="separate"/>
        </w:r>
        <w:r w:rsidR="0062773D">
          <w:rPr>
            <w:noProof/>
            <w:webHidden/>
          </w:rPr>
          <w:t>37</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25" w:history="1">
        <w:r w:rsidR="00E820D7" w:rsidRPr="009D6271">
          <w:rPr>
            <w:rStyle w:val="Hyperlink"/>
            <w:noProof/>
          </w:rPr>
          <w:t>Bảng 12: Chính sách an toàn của World Bank</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_Toc41399025 \h </w:instrText>
        </w:r>
        <w:r w:rsidR="00596199" w:rsidRPr="009D6271">
          <w:rPr>
            <w:noProof/>
            <w:webHidden/>
          </w:rPr>
        </w:r>
        <w:r w:rsidR="00596199" w:rsidRPr="009D6271">
          <w:rPr>
            <w:noProof/>
            <w:webHidden/>
          </w:rPr>
          <w:fldChar w:fldCharType="separate"/>
        </w:r>
        <w:r w:rsidR="0062773D">
          <w:rPr>
            <w:noProof/>
            <w:webHidden/>
          </w:rPr>
          <w:t>50</w:t>
        </w:r>
        <w:r w:rsidR="00596199" w:rsidRPr="009D6271">
          <w:rPr>
            <w:noProof/>
            <w:webHidden/>
          </w:rPr>
          <w:fldChar w:fldCharType="end"/>
        </w:r>
      </w:hyperlink>
    </w:p>
    <w:p w:rsidR="00E820D7" w:rsidRPr="009D6271" w:rsidRDefault="002B446E" w:rsidP="004127C2">
      <w:pPr>
        <w:pStyle w:val="TableofFigures"/>
        <w:tabs>
          <w:tab w:val="right" w:leader="dot" w:pos="9345"/>
        </w:tabs>
        <w:jc w:val="both"/>
        <w:rPr>
          <w:rFonts w:asciiTheme="minorHAnsi" w:eastAsiaTheme="minorEastAsia" w:hAnsiTheme="minorHAnsi" w:cstheme="minorBidi"/>
          <w:noProof/>
          <w:sz w:val="22"/>
        </w:rPr>
      </w:pPr>
      <w:hyperlink w:anchor="_Toc41399026" w:history="1">
        <w:r w:rsidR="00E820D7" w:rsidRPr="009D6271">
          <w:rPr>
            <w:rStyle w:val="Hyperlink"/>
            <w:noProof/>
          </w:rPr>
          <w:t>Bảng 13: Tóm tắt các quy trình đánh giá môi trường của Ngân hàng Thế giới và Chính phủ Việt Nam</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_Toc41399026 \h </w:instrText>
        </w:r>
        <w:r w:rsidR="00596199" w:rsidRPr="009D6271">
          <w:rPr>
            <w:noProof/>
            <w:webHidden/>
          </w:rPr>
        </w:r>
        <w:r w:rsidR="00596199" w:rsidRPr="009D6271">
          <w:rPr>
            <w:noProof/>
            <w:webHidden/>
          </w:rPr>
          <w:fldChar w:fldCharType="separate"/>
        </w:r>
        <w:r w:rsidR="0062773D">
          <w:rPr>
            <w:noProof/>
            <w:webHidden/>
          </w:rPr>
          <w:t>54</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27" w:history="1">
        <w:r w:rsidR="00E820D7" w:rsidRPr="009D6271">
          <w:rPr>
            <w:rStyle w:val="Hyperlink"/>
            <w:noProof/>
          </w:rPr>
          <w:t>Bảng 14. Nhiệt độ không khí trung bình tháng trong năm (0C)</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_Toc41399027 \h </w:instrText>
        </w:r>
        <w:r w:rsidR="00596199" w:rsidRPr="009D6271">
          <w:rPr>
            <w:noProof/>
            <w:webHidden/>
          </w:rPr>
        </w:r>
        <w:r w:rsidR="00596199" w:rsidRPr="009D6271">
          <w:rPr>
            <w:noProof/>
            <w:webHidden/>
          </w:rPr>
          <w:fldChar w:fldCharType="separate"/>
        </w:r>
        <w:r w:rsidR="0062773D">
          <w:rPr>
            <w:noProof/>
            <w:webHidden/>
          </w:rPr>
          <w:t>64</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28" w:history="1">
        <w:r w:rsidR="00E820D7" w:rsidRPr="009D6271">
          <w:rPr>
            <w:rStyle w:val="Hyperlink"/>
            <w:noProof/>
          </w:rPr>
          <w:t>Bảng 15. Độ ẩm không khí trung bình qua các năm(%)</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_Toc41399028 \h </w:instrText>
        </w:r>
        <w:r w:rsidR="00596199" w:rsidRPr="009D6271">
          <w:rPr>
            <w:noProof/>
            <w:webHidden/>
          </w:rPr>
        </w:r>
        <w:r w:rsidR="00596199" w:rsidRPr="009D6271">
          <w:rPr>
            <w:noProof/>
            <w:webHidden/>
          </w:rPr>
          <w:fldChar w:fldCharType="separate"/>
        </w:r>
        <w:r w:rsidR="0062773D">
          <w:rPr>
            <w:noProof/>
            <w:webHidden/>
          </w:rPr>
          <w:t>64</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29" w:history="1">
        <w:r w:rsidR="00E820D7" w:rsidRPr="009D6271">
          <w:rPr>
            <w:rStyle w:val="Hyperlink"/>
            <w:noProof/>
          </w:rPr>
          <w:t>Bảng 16. Vận tốc độ gió trung bình các tháng trong năm của khu vực</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_Toc41399029 \h </w:instrText>
        </w:r>
        <w:r w:rsidR="00596199" w:rsidRPr="009D6271">
          <w:rPr>
            <w:noProof/>
            <w:webHidden/>
          </w:rPr>
        </w:r>
        <w:r w:rsidR="00596199" w:rsidRPr="009D6271">
          <w:rPr>
            <w:noProof/>
            <w:webHidden/>
          </w:rPr>
          <w:fldChar w:fldCharType="separate"/>
        </w:r>
        <w:r w:rsidR="0062773D">
          <w:rPr>
            <w:noProof/>
            <w:webHidden/>
          </w:rPr>
          <w:t>64</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30" w:history="1">
        <w:r w:rsidR="00E820D7" w:rsidRPr="009D6271">
          <w:rPr>
            <w:rStyle w:val="Hyperlink"/>
            <w:noProof/>
          </w:rPr>
          <w:t>Bảng 17: Lượng mưa trung bình tháng của các khu vực (mm)</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_Toc41399030 \h </w:instrText>
        </w:r>
        <w:r w:rsidR="00596199" w:rsidRPr="009D6271">
          <w:rPr>
            <w:noProof/>
            <w:webHidden/>
          </w:rPr>
        </w:r>
        <w:r w:rsidR="00596199" w:rsidRPr="009D6271">
          <w:rPr>
            <w:noProof/>
            <w:webHidden/>
          </w:rPr>
          <w:fldChar w:fldCharType="separate"/>
        </w:r>
        <w:r w:rsidR="0062773D">
          <w:rPr>
            <w:noProof/>
            <w:webHidden/>
          </w:rPr>
          <w:t>65</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31" w:history="1">
        <w:r w:rsidR="00E820D7" w:rsidRPr="009D6271">
          <w:rPr>
            <w:rStyle w:val="Hyperlink"/>
            <w:noProof/>
          </w:rPr>
          <w:t>Bảng 18. Số giờ nắng trung bình các tháng trong năm (giờ)</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_Toc41399031 \h </w:instrText>
        </w:r>
        <w:r w:rsidR="00596199" w:rsidRPr="009D6271">
          <w:rPr>
            <w:noProof/>
            <w:webHidden/>
          </w:rPr>
        </w:r>
        <w:r w:rsidR="00596199" w:rsidRPr="009D6271">
          <w:rPr>
            <w:noProof/>
            <w:webHidden/>
          </w:rPr>
          <w:fldChar w:fldCharType="separate"/>
        </w:r>
        <w:r w:rsidR="0062773D">
          <w:rPr>
            <w:noProof/>
            <w:webHidden/>
          </w:rPr>
          <w:t>65</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32" w:history="1">
        <w:r w:rsidR="00E820D7" w:rsidRPr="009D6271">
          <w:rPr>
            <w:rStyle w:val="Hyperlink"/>
            <w:noProof/>
          </w:rPr>
          <w:t>Bảng 19. Tiêu chuẩn dòng chảy năm</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_Toc41399032 \h </w:instrText>
        </w:r>
        <w:r w:rsidR="00596199" w:rsidRPr="009D6271">
          <w:rPr>
            <w:noProof/>
            <w:webHidden/>
          </w:rPr>
        </w:r>
        <w:r w:rsidR="00596199" w:rsidRPr="009D6271">
          <w:rPr>
            <w:noProof/>
            <w:webHidden/>
          </w:rPr>
          <w:fldChar w:fldCharType="separate"/>
        </w:r>
        <w:r w:rsidR="0062773D">
          <w:rPr>
            <w:noProof/>
            <w:webHidden/>
          </w:rPr>
          <w:t>66</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33" w:history="1">
        <w:r w:rsidR="00E820D7" w:rsidRPr="009D6271">
          <w:rPr>
            <w:rStyle w:val="Hyperlink"/>
            <w:noProof/>
          </w:rPr>
          <w:t>Bảng 20. Dòng chảy năm ứng với các tần suất</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_Toc41399033 \h </w:instrText>
        </w:r>
        <w:r w:rsidR="00596199" w:rsidRPr="009D6271">
          <w:rPr>
            <w:noProof/>
            <w:webHidden/>
          </w:rPr>
        </w:r>
        <w:r w:rsidR="00596199" w:rsidRPr="009D6271">
          <w:rPr>
            <w:noProof/>
            <w:webHidden/>
          </w:rPr>
          <w:fldChar w:fldCharType="separate"/>
        </w:r>
        <w:r w:rsidR="0062773D">
          <w:rPr>
            <w:noProof/>
            <w:webHidden/>
          </w:rPr>
          <w:t>67</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34" w:history="1">
        <w:r w:rsidR="00E820D7" w:rsidRPr="009D6271">
          <w:rPr>
            <w:rStyle w:val="Hyperlink"/>
            <w:noProof/>
          </w:rPr>
          <w:t>Bảng 21. Đặc trưng hình thái lưu vực các hồ chứa</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_Toc41399034 \h </w:instrText>
        </w:r>
        <w:r w:rsidR="00596199" w:rsidRPr="009D6271">
          <w:rPr>
            <w:noProof/>
            <w:webHidden/>
          </w:rPr>
        </w:r>
        <w:r w:rsidR="00596199" w:rsidRPr="009D6271">
          <w:rPr>
            <w:noProof/>
            <w:webHidden/>
          </w:rPr>
          <w:fldChar w:fldCharType="separate"/>
        </w:r>
        <w:r w:rsidR="0062773D">
          <w:rPr>
            <w:noProof/>
            <w:webHidden/>
          </w:rPr>
          <w:t>67</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35" w:history="1">
        <w:r w:rsidR="00E820D7" w:rsidRPr="009D6271">
          <w:rPr>
            <w:rStyle w:val="Hyperlink"/>
            <w:noProof/>
          </w:rPr>
          <w:t>Bảng 22. Đặc trưng các loại cây trồng, vật nuôi trên địa bàn các hồ chứa</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_Toc41399035 \h </w:instrText>
        </w:r>
        <w:r w:rsidR="00596199" w:rsidRPr="009D6271">
          <w:rPr>
            <w:noProof/>
            <w:webHidden/>
          </w:rPr>
        </w:r>
        <w:r w:rsidR="00596199" w:rsidRPr="009D6271">
          <w:rPr>
            <w:noProof/>
            <w:webHidden/>
          </w:rPr>
          <w:fldChar w:fldCharType="separate"/>
        </w:r>
        <w:r w:rsidR="0062773D">
          <w:rPr>
            <w:noProof/>
            <w:webHidden/>
          </w:rPr>
          <w:t>68</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36" w:history="1">
        <w:r w:rsidR="00E820D7" w:rsidRPr="009D6271">
          <w:rPr>
            <w:rStyle w:val="Hyperlink"/>
            <w:noProof/>
          </w:rPr>
          <w:t>Bảng 23. Tọa độ các điểm lấy mẫu không khí tại mỗi khu vực hồ chứa</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_Toc41399036 \h </w:instrText>
        </w:r>
        <w:r w:rsidR="00596199" w:rsidRPr="009D6271">
          <w:rPr>
            <w:noProof/>
            <w:webHidden/>
          </w:rPr>
        </w:r>
        <w:r w:rsidR="00596199" w:rsidRPr="009D6271">
          <w:rPr>
            <w:noProof/>
            <w:webHidden/>
          </w:rPr>
          <w:fldChar w:fldCharType="separate"/>
        </w:r>
        <w:r w:rsidR="0062773D">
          <w:rPr>
            <w:noProof/>
            <w:webHidden/>
          </w:rPr>
          <w:t>72</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37" w:history="1">
        <w:r w:rsidR="00E820D7" w:rsidRPr="009D6271">
          <w:rPr>
            <w:rStyle w:val="Hyperlink"/>
            <w:noProof/>
          </w:rPr>
          <w:t>Bảng 24: Kết quả phân tích các thành phần môi trường không khí</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_Toc41399037 \h </w:instrText>
        </w:r>
        <w:r w:rsidR="00596199" w:rsidRPr="009D6271">
          <w:rPr>
            <w:noProof/>
            <w:webHidden/>
          </w:rPr>
        </w:r>
        <w:r w:rsidR="00596199" w:rsidRPr="009D6271">
          <w:rPr>
            <w:noProof/>
            <w:webHidden/>
          </w:rPr>
          <w:fldChar w:fldCharType="separate"/>
        </w:r>
        <w:r w:rsidR="0062773D">
          <w:rPr>
            <w:noProof/>
            <w:webHidden/>
          </w:rPr>
          <w:t>72</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38" w:history="1">
        <w:r w:rsidR="00E820D7" w:rsidRPr="009D6271">
          <w:rPr>
            <w:rStyle w:val="Hyperlink"/>
            <w:noProof/>
          </w:rPr>
          <w:t>Bảng 25: Kết quả phân tích các thành phần môi trường nước mặt</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_Toc41399038 \h </w:instrText>
        </w:r>
        <w:r w:rsidR="00596199" w:rsidRPr="009D6271">
          <w:rPr>
            <w:noProof/>
            <w:webHidden/>
          </w:rPr>
        </w:r>
        <w:r w:rsidR="00596199" w:rsidRPr="009D6271">
          <w:rPr>
            <w:noProof/>
            <w:webHidden/>
          </w:rPr>
          <w:fldChar w:fldCharType="separate"/>
        </w:r>
        <w:r w:rsidR="0062773D">
          <w:rPr>
            <w:noProof/>
            <w:webHidden/>
          </w:rPr>
          <w:t>79</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39" w:history="1">
        <w:r w:rsidR="00E820D7" w:rsidRPr="009D6271">
          <w:rPr>
            <w:rStyle w:val="Hyperlink"/>
            <w:noProof/>
          </w:rPr>
          <w:t>Bảng 26: Kết quả phân tích các thành phần môi trường nước dưới đất</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_Toc41399039 \h </w:instrText>
        </w:r>
        <w:r w:rsidR="00596199" w:rsidRPr="009D6271">
          <w:rPr>
            <w:noProof/>
            <w:webHidden/>
          </w:rPr>
        </w:r>
        <w:r w:rsidR="00596199" w:rsidRPr="009D6271">
          <w:rPr>
            <w:noProof/>
            <w:webHidden/>
          </w:rPr>
          <w:fldChar w:fldCharType="separate"/>
        </w:r>
        <w:r w:rsidR="0062773D">
          <w:rPr>
            <w:noProof/>
            <w:webHidden/>
          </w:rPr>
          <w:t>86</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40" w:history="1">
        <w:r w:rsidR="00E820D7" w:rsidRPr="009D6271">
          <w:rPr>
            <w:rStyle w:val="Hyperlink"/>
            <w:noProof/>
          </w:rPr>
          <w:t>Bảng 27: Kết quả phân tích các thành phần kim loại nặng trong đất</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_Toc41399040 \h </w:instrText>
        </w:r>
        <w:r w:rsidR="00596199" w:rsidRPr="009D6271">
          <w:rPr>
            <w:noProof/>
            <w:webHidden/>
          </w:rPr>
        </w:r>
        <w:r w:rsidR="00596199" w:rsidRPr="009D6271">
          <w:rPr>
            <w:noProof/>
            <w:webHidden/>
          </w:rPr>
          <w:fldChar w:fldCharType="separate"/>
        </w:r>
        <w:r w:rsidR="0062773D">
          <w:rPr>
            <w:noProof/>
            <w:webHidden/>
          </w:rPr>
          <w:t>91</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41" w:history="1">
        <w:r w:rsidR="00E820D7" w:rsidRPr="009D6271">
          <w:rPr>
            <w:rStyle w:val="Hyperlink"/>
            <w:noProof/>
          </w:rPr>
          <w:t>Bảng 28: Thu nhập bình quân của các hộ gia đình trong khu vực tiểu dự án</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_Toc41399041 \h </w:instrText>
        </w:r>
        <w:r w:rsidR="00596199" w:rsidRPr="009D6271">
          <w:rPr>
            <w:noProof/>
            <w:webHidden/>
          </w:rPr>
        </w:r>
        <w:r w:rsidR="00596199" w:rsidRPr="009D6271">
          <w:rPr>
            <w:noProof/>
            <w:webHidden/>
          </w:rPr>
          <w:fldChar w:fldCharType="separate"/>
        </w:r>
        <w:r w:rsidR="0062773D">
          <w:rPr>
            <w:noProof/>
            <w:webHidden/>
          </w:rPr>
          <w:t>95</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42" w:history="1">
        <w:r w:rsidR="00E820D7" w:rsidRPr="009D6271">
          <w:rPr>
            <w:rStyle w:val="Hyperlink"/>
            <w:noProof/>
          </w:rPr>
          <w:t>Bảng 29: Đặc điểm dân số các khu vực thực hiện TDA</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_Toc41399042 \h </w:instrText>
        </w:r>
        <w:r w:rsidR="00596199" w:rsidRPr="009D6271">
          <w:rPr>
            <w:noProof/>
            <w:webHidden/>
          </w:rPr>
        </w:r>
        <w:r w:rsidR="00596199" w:rsidRPr="009D6271">
          <w:rPr>
            <w:noProof/>
            <w:webHidden/>
          </w:rPr>
          <w:fldChar w:fldCharType="separate"/>
        </w:r>
        <w:r w:rsidR="0062773D">
          <w:rPr>
            <w:noProof/>
            <w:webHidden/>
          </w:rPr>
          <w:t>95</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43" w:history="1">
        <w:r w:rsidR="00E820D7" w:rsidRPr="009D6271">
          <w:rPr>
            <w:rStyle w:val="Hyperlink"/>
            <w:noProof/>
          </w:rPr>
          <w:t>Bảng 30: Đặc điểm nhân khẩu các hộ điều tra tại các xã trong khu vực TDA</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_Toc41399043 \h </w:instrText>
        </w:r>
        <w:r w:rsidR="00596199" w:rsidRPr="009D6271">
          <w:rPr>
            <w:noProof/>
            <w:webHidden/>
          </w:rPr>
        </w:r>
        <w:r w:rsidR="00596199" w:rsidRPr="009D6271">
          <w:rPr>
            <w:noProof/>
            <w:webHidden/>
          </w:rPr>
          <w:fldChar w:fldCharType="separate"/>
        </w:r>
        <w:r w:rsidR="0062773D">
          <w:rPr>
            <w:noProof/>
            <w:webHidden/>
          </w:rPr>
          <w:t>96</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44" w:history="1">
        <w:r w:rsidR="00E820D7" w:rsidRPr="009D6271">
          <w:rPr>
            <w:rStyle w:val="Hyperlink"/>
            <w:noProof/>
          </w:rPr>
          <w:t>Bảng 31: Quy mô hộ gia đình các khu vực thực hiện TDA</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_Toc41399044 \h </w:instrText>
        </w:r>
        <w:r w:rsidR="00596199" w:rsidRPr="009D6271">
          <w:rPr>
            <w:noProof/>
            <w:webHidden/>
          </w:rPr>
        </w:r>
        <w:r w:rsidR="00596199" w:rsidRPr="009D6271">
          <w:rPr>
            <w:noProof/>
            <w:webHidden/>
          </w:rPr>
          <w:fldChar w:fldCharType="separate"/>
        </w:r>
        <w:r w:rsidR="0062773D">
          <w:rPr>
            <w:noProof/>
            <w:webHidden/>
          </w:rPr>
          <w:t>97</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45" w:history="1">
        <w:r w:rsidR="00E820D7" w:rsidRPr="009D6271">
          <w:rPr>
            <w:rStyle w:val="Hyperlink"/>
            <w:noProof/>
          </w:rPr>
          <w:t>Bảng 32: Các đơn vị y tế người dân tham gia</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_Toc41399045 \h </w:instrText>
        </w:r>
        <w:r w:rsidR="00596199" w:rsidRPr="009D6271">
          <w:rPr>
            <w:noProof/>
            <w:webHidden/>
          </w:rPr>
        </w:r>
        <w:r w:rsidR="00596199" w:rsidRPr="009D6271">
          <w:rPr>
            <w:noProof/>
            <w:webHidden/>
          </w:rPr>
          <w:fldChar w:fldCharType="separate"/>
        </w:r>
        <w:r w:rsidR="0062773D">
          <w:rPr>
            <w:noProof/>
            <w:webHidden/>
          </w:rPr>
          <w:t>100</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46" w:history="1">
        <w:r w:rsidR="00E820D7" w:rsidRPr="009D6271">
          <w:rPr>
            <w:rStyle w:val="Hyperlink"/>
            <w:noProof/>
          </w:rPr>
          <w:t>Bảng 33: Bệnh thường gặp trong gia đình</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_Toc41399046 \h </w:instrText>
        </w:r>
        <w:r w:rsidR="00596199" w:rsidRPr="009D6271">
          <w:rPr>
            <w:noProof/>
            <w:webHidden/>
          </w:rPr>
        </w:r>
        <w:r w:rsidR="00596199" w:rsidRPr="009D6271">
          <w:rPr>
            <w:noProof/>
            <w:webHidden/>
          </w:rPr>
          <w:fldChar w:fldCharType="separate"/>
        </w:r>
        <w:r w:rsidR="0062773D">
          <w:rPr>
            <w:noProof/>
            <w:webHidden/>
          </w:rPr>
          <w:t>100</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47" w:history="1">
        <w:r w:rsidR="00E820D7" w:rsidRPr="009D6271">
          <w:rPr>
            <w:rStyle w:val="Hyperlink"/>
            <w:noProof/>
          </w:rPr>
          <w:t>Bảng 34: Đặc điểm con đường dẫn đến hộ gia đình</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_Toc41399047 \h </w:instrText>
        </w:r>
        <w:r w:rsidR="00596199" w:rsidRPr="009D6271">
          <w:rPr>
            <w:noProof/>
            <w:webHidden/>
          </w:rPr>
        </w:r>
        <w:r w:rsidR="00596199" w:rsidRPr="009D6271">
          <w:rPr>
            <w:noProof/>
            <w:webHidden/>
          </w:rPr>
          <w:fldChar w:fldCharType="separate"/>
        </w:r>
        <w:r w:rsidR="0062773D">
          <w:rPr>
            <w:noProof/>
            <w:webHidden/>
          </w:rPr>
          <w:t>102</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48" w:history="1">
        <w:r w:rsidR="00E820D7" w:rsidRPr="009D6271">
          <w:rPr>
            <w:rStyle w:val="Hyperlink"/>
            <w:noProof/>
          </w:rPr>
          <w:t>Bảng 35: Nguồn nước sử dụng hàng ngày</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_Toc41399048 \h </w:instrText>
        </w:r>
        <w:r w:rsidR="00596199" w:rsidRPr="009D6271">
          <w:rPr>
            <w:noProof/>
            <w:webHidden/>
          </w:rPr>
        </w:r>
        <w:r w:rsidR="00596199" w:rsidRPr="009D6271">
          <w:rPr>
            <w:noProof/>
            <w:webHidden/>
          </w:rPr>
          <w:fldChar w:fldCharType="separate"/>
        </w:r>
        <w:r w:rsidR="0062773D">
          <w:rPr>
            <w:noProof/>
            <w:webHidden/>
          </w:rPr>
          <w:t>103</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49" w:history="1">
        <w:r w:rsidR="00E820D7" w:rsidRPr="009D6271">
          <w:rPr>
            <w:rStyle w:val="Hyperlink"/>
            <w:noProof/>
          </w:rPr>
          <w:t>Bảng 36: Tình trạng cấp giấy chứng nhận quyền sử dụng đất</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_Toc41399049 \h </w:instrText>
        </w:r>
        <w:r w:rsidR="00596199" w:rsidRPr="009D6271">
          <w:rPr>
            <w:noProof/>
            <w:webHidden/>
          </w:rPr>
        </w:r>
        <w:r w:rsidR="00596199" w:rsidRPr="009D6271">
          <w:rPr>
            <w:noProof/>
            <w:webHidden/>
          </w:rPr>
          <w:fldChar w:fldCharType="separate"/>
        </w:r>
        <w:r w:rsidR="0062773D">
          <w:rPr>
            <w:noProof/>
            <w:webHidden/>
          </w:rPr>
          <w:t>105</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50" w:history="1">
        <w:r w:rsidR="00E820D7" w:rsidRPr="009D6271">
          <w:rPr>
            <w:rStyle w:val="Hyperlink"/>
            <w:noProof/>
          </w:rPr>
          <w:t>Bảng 37: Chủ sở hữu Giấy chứng nhận quyền sử dụng đất (n=145)</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_Toc41399050 \h </w:instrText>
        </w:r>
        <w:r w:rsidR="00596199" w:rsidRPr="009D6271">
          <w:rPr>
            <w:noProof/>
            <w:webHidden/>
          </w:rPr>
        </w:r>
        <w:r w:rsidR="00596199" w:rsidRPr="009D6271">
          <w:rPr>
            <w:noProof/>
            <w:webHidden/>
          </w:rPr>
          <w:fldChar w:fldCharType="separate"/>
        </w:r>
        <w:r w:rsidR="0062773D">
          <w:rPr>
            <w:noProof/>
            <w:webHidden/>
          </w:rPr>
          <w:t>105</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51" w:history="1">
        <w:r w:rsidR="00E820D7" w:rsidRPr="009D6271">
          <w:rPr>
            <w:rStyle w:val="Hyperlink"/>
            <w:noProof/>
          </w:rPr>
          <w:t>Bảng 38: Thành phần dân tộc khu vực TDA</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_Toc41399051 \h </w:instrText>
        </w:r>
        <w:r w:rsidR="00596199" w:rsidRPr="009D6271">
          <w:rPr>
            <w:noProof/>
            <w:webHidden/>
          </w:rPr>
        </w:r>
        <w:r w:rsidR="00596199" w:rsidRPr="009D6271">
          <w:rPr>
            <w:noProof/>
            <w:webHidden/>
          </w:rPr>
          <w:fldChar w:fldCharType="separate"/>
        </w:r>
        <w:r w:rsidR="0062773D">
          <w:rPr>
            <w:noProof/>
            <w:webHidden/>
          </w:rPr>
          <w:t>107</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52" w:history="1">
        <w:r w:rsidR="00E820D7" w:rsidRPr="009D6271">
          <w:rPr>
            <w:rStyle w:val="Hyperlink"/>
            <w:noProof/>
          </w:rPr>
          <w:t>Bảng 39: Tỷ lệ giới tính các hộ khảo sát phân theo xã tại khu vực TDA</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_Toc41399052 \h </w:instrText>
        </w:r>
        <w:r w:rsidR="00596199" w:rsidRPr="009D6271">
          <w:rPr>
            <w:noProof/>
            <w:webHidden/>
          </w:rPr>
        </w:r>
        <w:r w:rsidR="00596199" w:rsidRPr="009D6271">
          <w:rPr>
            <w:noProof/>
            <w:webHidden/>
          </w:rPr>
          <w:fldChar w:fldCharType="separate"/>
        </w:r>
        <w:r w:rsidR="0062773D">
          <w:rPr>
            <w:noProof/>
            <w:webHidden/>
          </w:rPr>
          <w:t>107</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53" w:history="1">
        <w:r w:rsidR="00E820D7" w:rsidRPr="009D6271">
          <w:rPr>
            <w:rStyle w:val="Hyperlink"/>
            <w:noProof/>
          </w:rPr>
          <w:t>Bảng 40: Quyết định các vấn đề chính trong gia đình</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_Toc41399053 \h </w:instrText>
        </w:r>
        <w:r w:rsidR="00596199" w:rsidRPr="009D6271">
          <w:rPr>
            <w:noProof/>
            <w:webHidden/>
          </w:rPr>
        </w:r>
        <w:r w:rsidR="00596199" w:rsidRPr="009D6271">
          <w:rPr>
            <w:noProof/>
            <w:webHidden/>
          </w:rPr>
          <w:fldChar w:fldCharType="separate"/>
        </w:r>
        <w:r w:rsidR="0062773D">
          <w:rPr>
            <w:noProof/>
            <w:webHidden/>
          </w:rPr>
          <w:t>108</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54" w:history="1">
        <w:r w:rsidR="00E820D7" w:rsidRPr="009D6271">
          <w:rPr>
            <w:rStyle w:val="Hyperlink"/>
            <w:noProof/>
          </w:rPr>
          <w:t>Bảng 41. Tiêu chí phân loại mức tác động tiêu cực</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_Toc41399054 \h </w:instrText>
        </w:r>
        <w:r w:rsidR="00596199" w:rsidRPr="009D6271">
          <w:rPr>
            <w:noProof/>
            <w:webHidden/>
          </w:rPr>
        </w:r>
        <w:r w:rsidR="00596199" w:rsidRPr="009D6271">
          <w:rPr>
            <w:noProof/>
            <w:webHidden/>
          </w:rPr>
          <w:fldChar w:fldCharType="separate"/>
        </w:r>
        <w:r w:rsidR="0062773D">
          <w:rPr>
            <w:noProof/>
            <w:webHidden/>
          </w:rPr>
          <w:t>114</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55" w:history="1">
        <w:r w:rsidR="00E820D7" w:rsidRPr="009D6271">
          <w:rPr>
            <w:rStyle w:val="Hyperlink"/>
            <w:noProof/>
          </w:rPr>
          <w:t xml:space="preserve">Bảng 42. </w:t>
        </w:r>
        <w:r w:rsidR="00E820D7" w:rsidRPr="009D6271">
          <w:rPr>
            <w:rStyle w:val="Hyperlink"/>
            <w:noProof/>
            <w:lang w:val="en-GB"/>
          </w:rPr>
          <w:t>Số hộ gia đình và tổ chức bị ảnh hưởng</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_Toc41399055 \h </w:instrText>
        </w:r>
        <w:r w:rsidR="00596199" w:rsidRPr="009D6271">
          <w:rPr>
            <w:noProof/>
            <w:webHidden/>
          </w:rPr>
        </w:r>
        <w:r w:rsidR="00596199" w:rsidRPr="009D6271">
          <w:rPr>
            <w:noProof/>
            <w:webHidden/>
          </w:rPr>
          <w:fldChar w:fldCharType="separate"/>
        </w:r>
        <w:r w:rsidR="0062773D">
          <w:rPr>
            <w:noProof/>
            <w:webHidden/>
          </w:rPr>
          <w:t>117</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56" w:history="1">
        <w:r w:rsidR="00E820D7" w:rsidRPr="009D6271">
          <w:rPr>
            <w:rStyle w:val="Hyperlink"/>
            <w:noProof/>
          </w:rPr>
          <w:t>Bảng 43. Tổng hợp cây cối, hoa màu bị ảnh hưởng của tiểu dự án</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_Toc41399056 \h </w:instrText>
        </w:r>
        <w:r w:rsidR="00596199" w:rsidRPr="009D6271">
          <w:rPr>
            <w:noProof/>
            <w:webHidden/>
          </w:rPr>
        </w:r>
        <w:r w:rsidR="00596199" w:rsidRPr="009D6271">
          <w:rPr>
            <w:noProof/>
            <w:webHidden/>
          </w:rPr>
          <w:fldChar w:fldCharType="separate"/>
        </w:r>
        <w:r w:rsidR="0062773D">
          <w:rPr>
            <w:noProof/>
            <w:webHidden/>
          </w:rPr>
          <w:t>119</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57" w:history="1">
        <w:r w:rsidR="00E820D7" w:rsidRPr="009D6271">
          <w:rPr>
            <w:rStyle w:val="Hyperlink"/>
            <w:noProof/>
          </w:rPr>
          <w:t>Bảng 44. Tải lượng bụi phát sinh tại từng công trình</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_Toc41399057 \h </w:instrText>
        </w:r>
        <w:r w:rsidR="00596199" w:rsidRPr="009D6271">
          <w:rPr>
            <w:noProof/>
            <w:webHidden/>
          </w:rPr>
        </w:r>
        <w:r w:rsidR="00596199" w:rsidRPr="009D6271">
          <w:rPr>
            <w:noProof/>
            <w:webHidden/>
          </w:rPr>
          <w:fldChar w:fldCharType="separate"/>
        </w:r>
        <w:r w:rsidR="0062773D">
          <w:rPr>
            <w:noProof/>
            <w:webHidden/>
          </w:rPr>
          <w:t>121</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58" w:history="1">
        <w:r w:rsidR="00E820D7" w:rsidRPr="009D6271">
          <w:rPr>
            <w:rStyle w:val="Hyperlink"/>
            <w:noProof/>
          </w:rPr>
          <w:t>Bảng 45. Nồng độ bụi phát tán vào môi trường không khí từ quá trình đào đắp</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_Toc41399058 \h </w:instrText>
        </w:r>
        <w:r w:rsidR="00596199" w:rsidRPr="009D6271">
          <w:rPr>
            <w:noProof/>
            <w:webHidden/>
          </w:rPr>
        </w:r>
        <w:r w:rsidR="00596199" w:rsidRPr="009D6271">
          <w:rPr>
            <w:noProof/>
            <w:webHidden/>
          </w:rPr>
          <w:fldChar w:fldCharType="separate"/>
        </w:r>
        <w:r w:rsidR="0062773D">
          <w:rPr>
            <w:noProof/>
            <w:webHidden/>
          </w:rPr>
          <w:t>122</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59" w:history="1">
        <w:r w:rsidR="00E820D7" w:rsidRPr="009D6271">
          <w:rPr>
            <w:rStyle w:val="Hyperlink"/>
            <w:noProof/>
          </w:rPr>
          <w:t xml:space="preserve">Bảng 46. </w:t>
        </w:r>
        <w:r w:rsidR="00E820D7" w:rsidRPr="009D6271">
          <w:rPr>
            <w:rStyle w:val="Hyperlink"/>
            <w:noProof/>
            <w:lang w:eastAsia="ja-JP"/>
          </w:rPr>
          <w:t>Định mức tiêu hao nhiên liệu của các loại máy móc cơ bản tại công trường</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_Toc41399059 \h </w:instrText>
        </w:r>
        <w:r w:rsidR="00596199" w:rsidRPr="009D6271">
          <w:rPr>
            <w:noProof/>
            <w:webHidden/>
          </w:rPr>
        </w:r>
        <w:r w:rsidR="00596199" w:rsidRPr="009D6271">
          <w:rPr>
            <w:noProof/>
            <w:webHidden/>
          </w:rPr>
          <w:fldChar w:fldCharType="separate"/>
        </w:r>
        <w:r w:rsidR="0062773D">
          <w:rPr>
            <w:noProof/>
            <w:webHidden/>
          </w:rPr>
          <w:t>123</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60" w:history="1">
        <w:r w:rsidR="00E820D7" w:rsidRPr="009D6271">
          <w:rPr>
            <w:rStyle w:val="Hyperlink"/>
            <w:noProof/>
          </w:rPr>
          <w:t xml:space="preserve">Bảng 47. </w:t>
        </w:r>
        <w:r w:rsidR="00E820D7" w:rsidRPr="009D6271">
          <w:rPr>
            <w:rStyle w:val="Hyperlink"/>
            <w:noProof/>
            <w:lang w:eastAsia="ja-JP"/>
          </w:rPr>
          <w:t>Tải lượng các chất ô nhiễm của máy móc tại khu vực thi công</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_Toc41399060 \h </w:instrText>
        </w:r>
        <w:r w:rsidR="00596199" w:rsidRPr="009D6271">
          <w:rPr>
            <w:noProof/>
            <w:webHidden/>
          </w:rPr>
        </w:r>
        <w:r w:rsidR="00596199" w:rsidRPr="009D6271">
          <w:rPr>
            <w:noProof/>
            <w:webHidden/>
          </w:rPr>
          <w:fldChar w:fldCharType="separate"/>
        </w:r>
        <w:r w:rsidR="0062773D">
          <w:rPr>
            <w:noProof/>
            <w:webHidden/>
          </w:rPr>
          <w:t>123</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61" w:history="1">
        <w:r w:rsidR="00E820D7" w:rsidRPr="009D6271">
          <w:rPr>
            <w:rStyle w:val="Hyperlink"/>
            <w:noProof/>
          </w:rPr>
          <w:t xml:space="preserve">Bảng 48. </w:t>
        </w:r>
        <w:r w:rsidR="00E820D7" w:rsidRPr="009D6271">
          <w:rPr>
            <w:rStyle w:val="Hyperlink"/>
            <w:noProof/>
            <w:lang w:eastAsia="ja-JP"/>
          </w:rPr>
          <w:t>Nồng độ các chất ô nhiễm phát sinh do vận hành phương tiện, máy móc</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_Toc41399061 \h </w:instrText>
        </w:r>
        <w:r w:rsidR="00596199" w:rsidRPr="009D6271">
          <w:rPr>
            <w:noProof/>
            <w:webHidden/>
          </w:rPr>
        </w:r>
        <w:r w:rsidR="00596199" w:rsidRPr="009D6271">
          <w:rPr>
            <w:noProof/>
            <w:webHidden/>
          </w:rPr>
          <w:fldChar w:fldCharType="separate"/>
        </w:r>
        <w:r w:rsidR="0062773D">
          <w:rPr>
            <w:noProof/>
            <w:webHidden/>
          </w:rPr>
          <w:t>124</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62" w:history="1">
        <w:r w:rsidR="00E820D7" w:rsidRPr="009D6271">
          <w:rPr>
            <w:rStyle w:val="Hyperlink"/>
            <w:noProof/>
          </w:rPr>
          <w:t>Bảng 49. Hệ số phát thải từ các loại xe chạy dầu Diezel g</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_Toc41399062 \h </w:instrText>
        </w:r>
        <w:r w:rsidR="00596199" w:rsidRPr="009D6271">
          <w:rPr>
            <w:noProof/>
            <w:webHidden/>
          </w:rPr>
        </w:r>
        <w:r w:rsidR="00596199" w:rsidRPr="009D6271">
          <w:rPr>
            <w:noProof/>
            <w:webHidden/>
          </w:rPr>
          <w:fldChar w:fldCharType="separate"/>
        </w:r>
        <w:r w:rsidR="0062773D">
          <w:rPr>
            <w:noProof/>
            <w:webHidden/>
          </w:rPr>
          <w:t>124</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63" w:history="1">
        <w:r w:rsidR="00E820D7" w:rsidRPr="009D6271">
          <w:rPr>
            <w:rStyle w:val="Hyperlink"/>
            <w:noProof/>
          </w:rPr>
          <w:t>Bảng 50. Các yếu tố của quá trình vận chuyển nguyên vật liệu</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_Toc41399063 \h </w:instrText>
        </w:r>
        <w:r w:rsidR="00596199" w:rsidRPr="009D6271">
          <w:rPr>
            <w:noProof/>
            <w:webHidden/>
          </w:rPr>
        </w:r>
        <w:r w:rsidR="00596199" w:rsidRPr="009D6271">
          <w:rPr>
            <w:noProof/>
            <w:webHidden/>
          </w:rPr>
          <w:fldChar w:fldCharType="separate"/>
        </w:r>
        <w:r w:rsidR="0062773D">
          <w:rPr>
            <w:noProof/>
            <w:webHidden/>
          </w:rPr>
          <w:t>124</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64" w:history="1">
        <w:r w:rsidR="00E820D7" w:rsidRPr="009D6271">
          <w:rPr>
            <w:rStyle w:val="Hyperlink"/>
            <w:noProof/>
          </w:rPr>
          <w:t>Bảng 51. Tải lượng phát thải do các phương tiện giao thông</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_Toc41399064 \h </w:instrText>
        </w:r>
        <w:r w:rsidR="00596199" w:rsidRPr="009D6271">
          <w:rPr>
            <w:noProof/>
            <w:webHidden/>
          </w:rPr>
        </w:r>
        <w:r w:rsidR="00596199" w:rsidRPr="009D6271">
          <w:rPr>
            <w:noProof/>
            <w:webHidden/>
          </w:rPr>
          <w:fldChar w:fldCharType="separate"/>
        </w:r>
        <w:r w:rsidR="0062773D">
          <w:rPr>
            <w:noProof/>
            <w:webHidden/>
          </w:rPr>
          <w:t>125</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65" w:history="1">
        <w:r w:rsidR="00E820D7" w:rsidRPr="009D6271">
          <w:rPr>
            <w:rStyle w:val="Hyperlink"/>
            <w:noProof/>
          </w:rPr>
          <w:t>Bảng 52. Tác động của các chất gây ô nhiễm không khí</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_Toc41399065 \h </w:instrText>
        </w:r>
        <w:r w:rsidR="00596199" w:rsidRPr="009D6271">
          <w:rPr>
            <w:noProof/>
            <w:webHidden/>
          </w:rPr>
        </w:r>
        <w:r w:rsidR="00596199" w:rsidRPr="009D6271">
          <w:rPr>
            <w:noProof/>
            <w:webHidden/>
          </w:rPr>
          <w:fldChar w:fldCharType="separate"/>
        </w:r>
        <w:r w:rsidR="0062773D">
          <w:rPr>
            <w:noProof/>
            <w:webHidden/>
          </w:rPr>
          <w:t>126</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66" w:history="1">
        <w:r w:rsidR="00E820D7" w:rsidRPr="009D6271">
          <w:rPr>
            <w:rStyle w:val="Hyperlink"/>
            <w:noProof/>
          </w:rPr>
          <w:t>Bảng 53. Tiếng ồn phát sinh từ các máy móc dùng trong xây dựng</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_Toc41399066 \h </w:instrText>
        </w:r>
        <w:r w:rsidR="00596199" w:rsidRPr="009D6271">
          <w:rPr>
            <w:noProof/>
            <w:webHidden/>
          </w:rPr>
        </w:r>
        <w:r w:rsidR="00596199" w:rsidRPr="009D6271">
          <w:rPr>
            <w:noProof/>
            <w:webHidden/>
          </w:rPr>
          <w:fldChar w:fldCharType="separate"/>
        </w:r>
        <w:r w:rsidR="0062773D">
          <w:rPr>
            <w:noProof/>
            <w:webHidden/>
          </w:rPr>
          <w:t>126</w:t>
        </w:r>
        <w:r w:rsidR="00596199" w:rsidRPr="009D6271">
          <w:rPr>
            <w:noProof/>
            <w:webHidden/>
          </w:rPr>
          <w:fldChar w:fldCharType="end"/>
        </w:r>
      </w:hyperlink>
    </w:p>
    <w:p w:rsidR="00E820D7" w:rsidRPr="009D6271" w:rsidRDefault="002B446E" w:rsidP="004127C2">
      <w:pPr>
        <w:pStyle w:val="TableofFigures"/>
        <w:tabs>
          <w:tab w:val="right" w:leader="dot" w:pos="9345"/>
        </w:tabs>
        <w:jc w:val="both"/>
        <w:rPr>
          <w:rFonts w:asciiTheme="minorHAnsi" w:eastAsiaTheme="minorEastAsia" w:hAnsiTheme="minorHAnsi" w:cstheme="minorBidi"/>
          <w:noProof/>
          <w:sz w:val="22"/>
        </w:rPr>
      </w:pPr>
      <w:hyperlink w:anchor="_Toc41399067" w:history="1">
        <w:r w:rsidR="00E820D7" w:rsidRPr="009D6271">
          <w:rPr>
            <w:rStyle w:val="Hyperlink"/>
            <w:noProof/>
          </w:rPr>
          <w:t>Bảng 54: Kết quả tính độ ồn của các thiết bị máy móc theo khoảng cách</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_Toc41399067 \h </w:instrText>
        </w:r>
        <w:r w:rsidR="00596199" w:rsidRPr="009D6271">
          <w:rPr>
            <w:noProof/>
            <w:webHidden/>
          </w:rPr>
        </w:r>
        <w:r w:rsidR="00596199" w:rsidRPr="009D6271">
          <w:rPr>
            <w:noProof/>
            <w:webHidden/>
          </w:rPr>
          <w:fldChar w:fldCharType="separate"/>
        </w:r>
        <w:r w:rsidR="0062773D">
          <w:rPr>
            <w:noProof/>
            <w:webHidden/>
          </w:rPr>
          <w:t>127</w:t>
        </w:r>
        <w:r w:rsidR="00596199" w:rsidRPr="009D6271">
          <w:rPr>
            <w:noProof/>
            <w:webHidden/>
          </w:rPr>
          <w:fldChar w:fldCharType="end"/>
        </w:r>
      </w:hyperlink>
    </w:p>
    <w:p w:rsidR="00E820D7" w:rsidRPr="009D6271" w:rsidRDefault="002B446E" w:rsidP="004127C2">
      <w:pPr>
        <w:pStyle w:val="TableofFigures"/>
        <w:tabs>
          <w:tab w:val="right" w:leader="dot" w:pos="9345"/>
        </w:tabs>
        <w:jc w:val="both"/>
        <w:rPr>
          <w:rFonts w:asciiTheme="minorHAnsi" w:eastAsiaTheme="minorEastAsia" w:hAnsiTheme="minorHAnsi" w:cstheme="minorBidi"/>
          <w:noProof/>
          <w:sz w:val="22"/>
        </w:rPr>
      </w:pPr>
      <w:hyperlink w:anchor="_Toc41399068" w:history="1">
        <w:r w:rsidR="00E820D7" w:rsidRPr="009D6271">
          <w:rPr>
            <w:rStyle w:val="Hyperlink"/>
            <w:noProof/>
          </w:rPr>
          <w:t>Bảng 55: Ảnh hưởng của tiếng ồn đối với con người theo mức độ và thời gian</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_Toc41399068 \h </w:instrText>
        </w:r>
        <w:r w:rsidR="00596199" w:rsidRPr="009D6271">
          <w:rPr>
            <w:noProof/>
            <w:webHidden/>
          </w:rPr>
        </w:r>
        <w:r w:rsidR="00596199" w:rsidRPr="009D6271">
          <w:rPr>
            <w:noProof/>
            <w:webHidden/>
          </w:rPr>
          <w:fldChar w:fldCharType="separate"/>
        </w:r>
        <w:r w:rsidR="0062773D">
          <w:rPr>
            <w:noProof/>
            <w:webHidden/>
          </w:rPr>
          <w:t>128</w:t>
        </w:r>
        <w:r w:rsidR="00596199" w:rsidRPr="009D6271">
          <w:rPr>
            <w:noProof/>
            <w:webHidden/>
          </w:rPr>
          <w:fldChar w:fldCharType="end"/>
        </w:r>
      </w:hyperlink>
    </w:p>
    <w:p w:rsidR="00E820D7" w:rsidRPr="009D6271" w:rsidRDefault="002B446E" w:rsidP="004127C2">
      <w:pPr>
        <w:pStyle w:val="TableofFigures"/>
        <w:tabs>
          <w:tab w:val="right" w:leader="dot" w:pos="9345"/>
        </w:tabs>
        <w:jc w:val="both"/>
        <w:rPr>
          <w:rFonts w:asciiTheme="minorHAnsi" w:eastAsiaTheme="minorEastAsia" w:hAnsiTheme="minorHAnsi" w:cstheme="minorBidi"/>
          <w:noProof/>
          <w:sz w:val="22"/>
        </w:rPr>
      </w:pPr>
      <w:hyperlink w:anchor="_Toc41399069" w:history="1">
        <w:r w:rsidR="00E820D7" w:rsidRPr="009D6271">
          <w:rPr>
            <w:rStyle w:val="Hyperlink"/>
            <w:noProof/>
          </w:rPr>
          <w:t>Bảng 56. Dự kiến khối lượng thi công</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_Toc41399069 \h </w:instrText>
        </w:r>
        <w:r w:rsidR="00596199" w:rsidRPr="009D6271">
          <w:rPr>
            <w:noProof/>
            <w:webHidden/>
          </w:rPr>
        </w:r>
        <w:r w:rsidR="00596199" w:rsidRPr="009D6271">
          <w:rPr>
            <w:noProof/>
            <w:webHidden/>
          </w:rPr>
          <w:fldChar w:fldCharType="separate"/>
        </w:r>
        <w:r w:rsidR="0062773D">
          <w:rPr>
            <w:noProof/>
            <w:webHidden/>
          </w:rPr>
          <w:t>129</w:t>
        </w:r>
        <w:r w:rsidR="00596199" w:rsidRPr="009D6271">
          <w:rPr>
            <w:noProof/>
            <w:webHidden/>
          </w:rPr>
          <w:fldChar w:fldCharType="end"/>
        </w:r>
      </w:hyperlink>
    </w:p>
    <w:p w:rsidR="00E820D7" w:rsidRPr="009D6271" w:rsidRDefault="002B446E" w:rsidP="004127C2">
      <w:pPr>
        <w:pStyle w:val="TableofFigures"/>
        <w:tabs>
          <w:tab w:val="right" w:leader="dot" w:pos="9345"/>
        </w:tabs>
        <w:jc w:val="both"/>
        <w:rPr>
          <w:rFonts w:asciiTheme="minorHAnsi" w:eastAsiaTheme="minorEastAsia" w:hAnsiTheme="minorHAnsi" w:cstheme="minorBidi"/>
          <w:noProof/>
          <w:sz w:val="22"/>
        </w:rPr>
      </w:pPr>
      <w:hyperlink w:anchor="_Toc41399070" w:history="1">
        <w:r w:rsidR="00E820D7" w:rsidRPr="009D6271">
          <w:rPr>
            <w:rStyle w:val="Hyperlink"/>
            <w:noProof/>
          </w:rPr>
          <w:t>Bảng 57: Lượng nước mưa chảy tràn phát sinh tại từng công trình:</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_Toc41399070 \h </w:instrText>
        </w:r>
        <w:r w:rsidR="00596199" w:rsidRPr="009D6271">
          <w:rPr>
            <w:noProof/>
            <w:webHidden/>
          </w:rPr>
        </w:r>
        <w:r w:rsidR="00596199" w:rsidRPr="009D6271">
          <w:rPr>
            <w:noProof/>
            <w:webHidden/>
          </w:rPr>
          <w:fldChar w:fldCharType="separate"/>
        </w:r>
        <w:r w:rsidR="0062773D">
          <w:rPr>
            <w:noProof/>
            <w:webHidden/>
          </w:rPr>
          <w:t>132</w:t>
        </w:r>
        <w:r w:rsidR="00596199" w:rsidRPr="009D6271">
          <w:rPr>
            <w:noProof/>
            <w:webHidden/>
          </w:rPr>
          <w:fldChar w:fldCharType="end"/>
        </w:r>
      </w:hyperlink>
    </w:p>
    <w:p w:rsidR="00E820D7" w:rsidRPr="009D6271" w:rsidRDefault="002B446E" w:rsidP="004127C2">
      <w:pPr>
        <w:pStyle w:val="TableofFigures"/>
        <w:tabs>
          <w:tab w:val="right" w:leader="dot" w:pos="9345"/>
        </w:tabs>
        <w:jc w:val="both"/>
        <w:rPr>
          <w:rFonts w:asciiTheme="minorHAnsi" w:eastAsiaTheme="minorEastAsia" w:hAnsiTheme="minorHAnsi" w:cstheme="minorBidi"/>
          <w:noProof/>
          <w:sz w:val="22"/>
        </w:rPr>
      </w:pPr>
      <w:hyperlink w:anchor="_Toc41399071" w:history="1">
        <w:r w:rsidR="00E820D7" w:rsidRPr="009D6271">
          <w:rPr>
            <w:rStyle w:val="Hyperlink"/>
            <w:noProof/>
          </w:rPr>
          <w:t>Bảng 58: Nồng độ các chất ô nhiễm trong nước mưa chảy tràn</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_Toc41399071 \h </w:instrText>
        </w:r>
        <w:r w:rsidR="00596199" w:rsidRPr="009D6271">
          <w:rPr>
            <w:noProof/>
            <w:webHidden/>
          </w:rPr>
        </w:r>
        <w:r w:rsidR="00596199" w:rsidRPr="009D6271">
          <w:rPr>
            <w:noProof/>
            <w:webHidden/>
          </w:rPr>
          <w:fldChar w:fldCharType="separate"/>
        </w:r>
        <w:r w:rsidR="0062773D">
          <w:rPr>
            <w:noProof/>
            <w:webHidden/>
          </w:rPr>
          <w:t>132</w:t>
        </w:r>
        <w:r w:rsidR="00596199" w:rsidRPr="009D6271">
          <w:rPr>
            <w:noProof/>
            <w:webHidden/>
          </w:rPr>
          <w:fldChar w:fldCharType="end"/>
        </w:r>
      </w:hyperlink>
    </w:p>
    <w:p w:rsidR="00E820D7" w:rsidRPr="009D6271" w:rsidRDefault="002B446E" w:rsidP="004127C2">
      <w:pPr>
        <w:pStyle w:val="TableofFigures"/>
        <w:tabs>
          <w:tab w:val="right" w:leader="dot" w:pos="9345"/>
        </w:tabs>
        <w:jc w:val="both"/>
        <w:rPr>
          <w:rFonts w:asciiTheme="minorHAnsi" w:eastAsiaTheme="minorEastAsia" w:hAnsiTheme="minorHAnsi" w:cstheme="minorBidi"/>
          <w:noProof/>
          <w:sz w:val="22"/>
        </w:rPr>
      </w:pPr>
      <w:hyperlink w:anchor="_Toc41399072" w:history="1">
        <w:r w:rsidR="00E820D7" w:rsidRPr="009D6271">
          <w:rPr>
            <w:rStyle w:val="Hyperlink"/>
            <w:noProof/>
          </w:rPr>
          <w:t>Bảng 59: Tác động đặc thù của các hồ trong TDA</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_Toc41399072 \h </w:instrText>
        </w:r>
        <w:r w:rsidR="00596199" w:rsidRPr="009D6271">
          <w:rPr>
            <w:noProof/>
            <w:webHidden/>
          </w:rPr>
        </w:r>
        <w:r w:rsidR="00596199" w:rsidRPr="009D6271">
          <w:rPr>
            <w:noProof/>
            <w:webHidden/>
          </w:rPr>
          <w:fldChar w:fldCharType="separate"/>
        </w:r>
        <w:r w:rsidR="0062773D">
          <w:rPr>
            <w:noProof/>
            <w:webHidden/>
          </w:rPr>
          <w:t>136</w:t>
        </w:r>
        <w:r w:rsidR="00596199" w:rsidRPr="009D6271">
          <w:rPr>
            <w:noProof/>
            <w:webHidden/>
          </w:rPr>
          <w:fldChar w:fldCharType="end"/>
        </w:r>
      </w:hyperlink>
    </w:p>
    <w:p w:rsidR="00E820D7" w:rsidRPr="009D6271" w:rsidRDefault="002B446E" w:rsidP="004127C2">
      <w:pPr>
        <w:pStyle w:val="TableofFigures"/>
        <w:tabs>
          <w:tab w:val="right" w:leader="dot" w:pos="9345"/>
        </w:tabs>
        <w:jc w:val="both"/>
        <w:rPr>
          <w:rFonts w:asciiTheme="minorHAnsi" w:eastAsiaTheme="minorEastAsia" w:hAnsiTheme="minorHAnsi" w:cstheme="minorBidi"/>
          <w:noProof/>
          <w:sz w:val="22"/>
        </w:rPr>
      </w:pPr>
      <w:hyperlink w:anchor="_Toc41399073" w:history="1">
        <w:r w:rsidR="00E820D7" w:rsidRPr="009D6271">
          <w:rPr>
            <w:rStyle w:val="Hyperlink"/>
            <w:noProof/>
          </w:rPr>
          <w:t>Bảng 60: Tác động môi trường và xã hội, các biện pháp giảm thiểu trong giai đoạn chuẩn bị thi công</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_Toc41399073 \h </w:instrText>
        </w:r>
        <w:r w:rsidR="00596199" w:rsidRPr="009D6271">
          <w:rPr>
            <w:noProof/>
            <w:webHidden/>
          </w:rPr>
        </w:r>
        <w:r w:rsidR="00596199" w:rsidRPr="009D6271">
          <w:rPr>
            <w:noProof/>
            <w:webHidden/>
          </w:rPr>
          <w:fldChar w:fldCharType="separate"/>
        </w:r>
        <w:r w:rsidR="0062773D">
          <w:rPr>
            <w:noProof/>
            <w:webHidden/>
          </w:rPr>
          <w:t>146</w:t>
        </w:r>
        <w:r w:rsidR="00596199" w:rsidRPr="009D6271">
          <w:rPr>
            <w:noProof/>
            <w:webHidden/>
          </w:rPr>
          <w:fldChar w:fldCharType="end"/>
        </w:r>
      </w:hyperlink>
    </w:p>
    <w:p w:rsidR="00E820D7" w:rsidRPr="009D6271" w:rsidRDefault="002B446E" w:rsidP="004127C2">
      <w:pPr>
        <w:pStyle w:val="TableofFigures"/>
        <w:tabs>
          <w:tab w:val="right" w:leader="dot" w:pos="9345"/>
        </w:tabs>
        <w:jc w:val="both"/>
        <w:rPr>
          <w:rFonts w:asciiTheme="minorHAnsi" w:eastAsiaTheme="minorEastAsia" w:hAnsiTheme="minorHAnsi" w:cstheme="minorBidi"/>
          <w:noProof/>
          <w:sz w:val="22"/>
        </w:rPr>
      </w:pPr>
      <w:hyperlink w:anchor="_Toc41399074" w:history="1">
        <w:r w:rsidR="00E820D7" w:rsidRPr="009D6271">
          <w:rPr>
            <w:rStyle w:val="Hyperlink"/>
            <w:noProof/>
          </w:rPr>
          <w:t>Bảng 61. Quy tắc Môi trường thực tiễn (ECOP) để giảm thiểu các tác động trong thi công</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_Toc41399074 \h </w:instrText>
        </w:r>
        <w:r w:rsidR="00596199" w:rsidRPr="009D6271">
          <w:rPr>
            <w:noProof/>
            <w:webHidden/>
          </w:rPr>
        </w:r>
        <w:r w:rsidR="00596199" w:rsidRPr="009D6271">
          <w:rPr>
            <w:noProof/>
            <w:webHidden/>
          </w:rPr>
          <w:fldChar w:fldCharType="separate"/>
        </w:r>
        <w:r w:rsidR="0062773D">
          <w:rPr>
            <w:noProof/>
            <w:webHidden/>
          </w:rPr>
          <w:t>150</w:t>
        </w:r>
        <w:r w:rsidR="00596199" w:rsidRPr="009D6271">
          <w:rPr>
            <w:noProof/>
            <w:webHidden/>
          </w:rPr>
          <w:fldChar w:fldCharType="end"/>
        </w:r>
      </w:hyperlink>
    </w:p>
    <w:p w:rsidR="00E820D7" w:rsidRPr="009D6271" w:rsidRDefault="002B446E" w:rsidP="004127C2">
      <w:pPr>
        <w:pStyle w:val="TableofFigures"/>
        <w:tabs>
          <w:tab w:val="right" w:leader="dot" w:pos="9345"/>
        </w:tabs>
        <w:jc w:val="both"/>
        <w:rPr>
          <w:rFonts w:asciiTheme="minorHAnsi" w:eastAsiaTheme="minorEastAsia" w:hAnsiTheme="minorHAnsi" w:cstheme="minorBidi"/>
          <w:noProof/>
          <w:sz w:val="22"/>
        </w:rPr>
      </w:pPr>
      <w:hyperlink w:anchor="_Toc41399075" w:history="1">
        <w:r w:rsidR="00E820D7" w:rsidRPr="009D6271">
          <w:rPr>
            <w:rStyle w:val="Hyperlink"/>
            <w:noProof/>
          </w:rPr>
          <w:t>Bảng 62: Các biện pháp giảm thiểu tác động đặc thù của các hồ trong TDA</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_Toc41399075 \h </w:instrText>
        </w:r>
        <w:r w:rsidR="00596199" w:rsidRPr="009D6271">
          <w:rPr>
            <w:noProof/>
            <w:webHidden/>
          </w:rPr>
        </w:r>
        <w:r w:rsidR="00596199" w:rsidRPr="009D6271">
          <w:rPr>
            <w:noProof/>
            <w:webHidden/>
          </w:rPr>
          <w:fldChar w:fldCharType="separate"/>
        </w:r>
        <w:r w:rsidR="0062773D">
          <w:rPr>
            <w:noProof/>
            <w:webHidden/>
          </w:rPr>
          <w:t>178</w:t>
        </w:r>
        <w:r w:rsidR="00596199" w:rsidRPr="009D6271">
          <w:rPr>
            <w:noProof/>
            <w:webHidden/>
          </w:rPr>
          <w:fldChar w:fldCharType="end"/>
        </w:r>
      </w:hyperlink>
    </w:p>
    <w:p w:rsidR="00E820D7" w:rsidRPr="009D6271" w:rsidRDefault="002B446E" w:rsidP="004127C2">
      <w:pPr>
        <w:pStyle w:val="TableofFigures"/>
        <w:tabs>
          <w:tab w:val="right" w:leader="dot" w:pos="9345"/>
        </w:tabs>
        <w:jc w:val="both"/>
        <w:rPr>
          <w:rFonts w:asciiTheme="minorHAnsi" w:eastAsiaTheme="minorEastAsia" w:hAnsiTheme="minorHAnsi" w:cstheme="minorBidi"/>
          <w:noProof/>
          <w:sz w:val="22"/>
        </w:rPr>
      </w:pPr>
      <w:hyperlink w:anchor="_Toc41399076" w:history="1">
        <w:r w:rsidR="00E820D7" w:rsidRPr="009D6271">
          <w:rPr>
            <w:rStyle w:val="Hyperlink"/>
            <w:noProof/>
          </w:rPr>
          <w:t>Bảng 63: Tác động môi trường và xã hội, các biện pháp giảm thiểu trong giai đoạn vận hành</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_Toc41399076 \h </w:instrText>
        </w:r>
        <w:r w:rsidR="00596199" w:rsidRPr="009D6271">
          <w:rPr>
            <w:noProof/>
            <w:webHidden/>
          </w:rPr>
        </w:r>
        <w:r w:rsidR="00596199" w:rsidRPr="009D6271">
          <w:rPr>
            <w:noProof/>
            <w:webHidden/>
          </w:rPr>
          <w:fldChar w:fldCharType="separate"/>
        </w:r>
        <w:r w:rsidR="0062773D">
          <w:rPr>
            <w:noProof/>
            <w:webHidden/>
          </w:rPr>
          <w:t>181</w:t>
        </w:r>
        <w:r w:rsidR="00596199" w:rsidRPr="009D6271">
          <w:rPr>
            <w:noProof/>
            <w:webHidden/>
          </w:rPr>
          <w:fldChar w:fldCharType="end"/>
        </w:r>
      </w:hyperlink>
    </w:p>
    <w:p w:rsidR="00E820D7" w:rsidRPr="009D6271" w:rsidRDefault="002B446E" w:rsidP="004127C2">
      <w:pPr>
        <w:pStyle w:val="TableofFigures"/>
        <w:tabs>
          <w:tab w:val="right" w:leader="dot" w:pos="9345"/>
        </w:tabs>
        <w:jc w:val="both"/>
        <w:rPr>
          <w:rFonts w:asciiTheme="minorHAnsi" w:eastAsiaTheme="minorEastAsia" w:hAnsiTheme="minorHAnsi" w:cstheme="minorBidi"/>
          <w:noProof/>
          <w:sz w:val="22"/>
        </w:rPr>
      </w:pPr>
      <w:hyperlink w:anchor="_Toc41399077" w:history="1">
        <w:r w:rsidR="00E820D7" w:rsidRPr="009D6271">
          <w:rPr>
            <w:rStyle w:val="Hyperlink"/>
            <w:noProof/>
          </w:rPr>
          <w:t>Bảng 64. Vai trò và trách nhiệm của các bên liên quan</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_Toc41399077 \h </w:instrText>
        </w:r>
        <w:r w:rsidR="00596199" w:rsidRPr="009D6271">
          <w:rPr>
            <w:noProof/>
            <w:webHidden/>
          </w:rPr>
        </w:r>
        <w:r w:rsidR="00596199" w:rsidRPr="009D6271">
          <w:rPr>
            <w:noProof/>
            <w:webHidden/>
          </w:rPr>
          <w:fldChar w:fldCharType="separate"/>
        </w:r>
        <w:r w:rsidR="0062773D">
          <w:rPr>
            <w:noProof/>
            <w:webHidden/>
          </w:rPr>
          <w:t>186</w:t>
        </w:r>
        <w:r w:rsidR="00596199" w:rsidRPr="009D6271">
          <w:rPr>
            <w:noProof/>
            <w:webHidden/>
          </w:rPr>
          <w:fldChar w:fldCharType="end"/>
        </w:r>
      </w:hyperlink>
    </w:p>
    <w:p w:rsidR="00E820D7" w:rsidRPr="009D6271" w:rsidRDefault="002B446E" w:rsidP="004127C2">
      <w:pPr>
        <w:pStyle w:val="TableofFigures"/>
        <w:tabs>
          <w:tab w:val="right" w:leader="dot" w:pos="9345"/>
        </w:tabs>
        <w:jc w:val="both"/>
        <w:rPr>
          <w:rFonts w:asciiTheme="minorHAnsi" w:eastAsiaTheme="minorEastAsia" w:hAnsiTheme="minorHAnsi" w:cstheme="minorBidi"/>
          <w:noProof/>
          <w:sz w:val="22"/>
        </w:rPr>
      </w:pPr>
      <w:hyperlink w:anchor="_Toc41399078" w:history="1">
        <w:r w:rsidR="00E820D7" w:rsidRPr="009D6271">
          <w:rPr>
            <w:rStyle w:val="Hyperlink"/>
            <w:noProof/>
          </w:rPr>
          <w:t>Bảng 65. Yêu cầu báo cáo</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_Toc41399078 \h </w:instrText>
        </w:r>
        <w:r w:rsidR="00596199" w:rsidRPr="009D6271">
          <w:rPr>
            <w:noProof/>
            <w:webHidden/>
          </w:rPr>
        </w:r>
        <w:r w:rsidR="00596199" w:rsidRPr="009D6271">
          <w:rPr>
            <w:noProof/>
            <w:webHidden/>
          </w:rPr>
          <w:fldChar w:fldCharType="separate"/>
        </w:r>
        <w:r w:rsidR="0062773D">
          <w:rPr>
            <w:noProof/>
            <w:webHidden/>
          </w:rPr>
          <w:t>192</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79" w:history="1">
        <w:r w:rsidR="00E820D7" w:rsidRPr="009D6271">
          <w:rPr>
            <w:rStyle w:val="Hyperlink"/>
            <w:noProof/>
          </w:rPr>
          <w:t>Bảng 66.  Kế hoạch quan trắc môi trường trong quá trình thi công</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_Toc41399079 \h </w:instrText>
        </w:r>
        <w:r w:rsidR="00596199" w:rsidRPr="009D6271">
          <w:rPr>
            <w:noProof/>
            <w:webHidden/>
          </w:rPr>
        </w:r>
        <w:r w:rsidR="00596199" w:rsidRPr="009D6271">
          <w:rPr>
            <w:noProof/>
            <w:webHidden/>
          </w:rPr>
          <w:fldChar w:fldCharType="separate"/>
        </w:r>
        <w:r w:rsidR="0062773D">
          <w:rPr>
            <w:noProof/>
            <w:webHidden/>
          </w:rPr>
          <w:t>201</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80" w:history="1">
        <w:r w:rsidR="00E820D7" w:rsidRPr="009D6271">
          <w:rPr>
            <w:rStyle w:val="Hyperlink"/>
            <w:noProof/>
          </w:rPr>
          <w:t>Bảng 67. Chi phí ước tính cho giám sát thực hiện KHQLMTXH và đào tạo</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_Toc41399080 \h </w:instrText>
        </w:r>
        <w:r w:rsidR="00596199" w:rsidRPr="009D6271">
          <w:rPr>
            <w:noProof/>
            <w:webHidden/>
          </w:rPr>
        </w:r>
        <w:r w:rsidR="00596199" w:rsidRPr="009D6271">
          <w:rPr>
            <w:noProof/>
            <w:webHidden/>
          </w:rPr>
          <w:fldChar w:fldCharType="separate"/>
        </w:r>
        <w:r w:rsidR="0062773D">
          <w:rPr>
            <w:noProof/>
            <w:webHidden/>
          </w:rPr>
          <w:t>202</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81" w:history="1">
        <w:r w:rsidR="00E820D7" w:rsidRPr="009D6271">
          <w:rPr>
            <w:rStyle w:val="Hyperlink"/>
            <w:noProof/>
          </w:rPr>
          <w:t>Bảng 68. Nguồn vốn thực hiện giám sát KHQLMTXH</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_Toc41399081 \h </w:instrText>
        </w:r>
        <w:r w:rsidR="00596199" w:rsidRPr="009D6271">
          <w:rPr>
            <w:noProof/>
            <w:webHidden/>
          </w:rPr>
        </w:r>
        <w:r w:rsidR="00596199" w:rsidRPr="009D6271">
          <w:rPr>
            <w:noProof/>
            <w:webHidden/>
          </w:rPr>
          <w:fldChar w:fldCharType="separate"/>
        </w:r>
        <w:r w:rsidR="0062773D">
          <w:rPr>
            <w:noProof/>
            <w:webHidden/>
          </w:rPr>
          <w:t>203</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82" w:history="1">
        <w:r w:rsidR="00E820D7" w:rsidRPr="009D6271">
          <w:rPr>
            <w:rStyle w:val="Hyperlink"/>
            <w:noProof/>
          </w:rPr>
          <w:t>Bảng 69. Tóm tắt các biện pháp giảm thiểu</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_Toc41399082 \h </w:instrText>
        </w:r>
        <w:r w:rsidR="00596199" w:rsidRPr="009D6271">
          <w:rPr>
            <w:noProof/>
            <w:webHidden/>
          </w:rPr>
        </w:r>
        <w:r w:rsidR="00596199" w:rsidRPr="009D6271">
          <w:rPr>
            <w:noProof/>
            <w:webHidden/>
          </w:rPr>
          <w:fldChar w:fldCharType="separate"/>
        </w:r>
        <w:r w:rsidR="0062773D">
          <w:rPr>
            <w:noProof/>
            <w:webHidden/>
          </w:rPr>
          <w:t>204</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83" w:history="1">
        <w:r w:rsidR="00E820D7" w:rsidRPr="009D6271">
          <w:rPr>
            <w:rStyle w:val="Hyperlink"/>
            <w:noProof/>
          </w:rPr>
          <w:t>Bảng 70. Thành phần và số người tham vấn và phỏng vấn</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_Toc41399083 \h </w:instrText>
        </w:r>
        <w:r w:rsidR="00596199" w:rsidRPr="009D6271">
          <w:rPr>
            <w:noProof/>
            <w:webHidden/>
          </w:rPr>
        </w:r>
        <w:r w:rsidR="00596199" w:rsidRPr="009D6271">
          <w:rPr>
            <w:noProof/>
            <w:webHidden/>
          </w:rPr>
          <w:fldChar w:fldCharType="separate"/>
        </w:r>
        <w:r w:rsidR="0062773D">
          <w:rPr>
            <w:noProof/>
            <w:webHidden/>
          </w:rPr>
          <w:t>210</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84" w:history="1">
        <w:r w:rsidR="00E820D7" w:rsidRPr="009D6271">
          <w:rPr>
            <w:rStyle w:val="Hyperlink"/>
            <w:noProof/>
          </w:rPr>
          <w:t>Bảng 71.  Ý kiến và kiến nghị của UBND và Ủy ban MTTQ 08 xã thuộc TDA</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_Toc41399084 \h </w:instrText>
        </w:r>
        <w:r w:rsidR="00596199" w:rsidRPr="009D6271">
          <w:rPr>
            <w:noProof/>
            <w:webHidden/>
          </w:rPr>
        </w:r>
        <w:r w:rsidR="00596199" w:rsidRPr="009D6271">
          <w:rPr>
            <w:noProof/>
            <w:webHidden/>
          </w:rPr>
          <w:fldChar w:fldCharType="separate"/>
        </w:r>
        <w:r w:rsidR="0062773D">
          <w:rPr>
            <w:noProof/>
            <w:webHidden/>
          </w:rPr>
          <w:t>211</w:t>
        </w:r>
        <w:r w:rsidR="00596199" w:rsidRPr="009D6271">
          <w:rPr>
            <w:noProof/>
            <w:webHidden/>
          </w:rPr>
          <w:fldChar w:fldCharType="end"/>
        </w:r>
      </w:hyperlink>
    </w:p>
    <w:p w:rsidR="00E820D7" w:rsidRPr="009D6271" w:rsidRDefault="002B446E">
      <w:pPr>
        <w:pStyle w:val="TableofFigures"/>
        <w:tabs>
          <w:tab w:val="right" w:leader="dot" w:pos="9345"/>
        </w:tabs>
        <w:rPr>
          <w:rFonts w:asciiTheme="minorHAnsi" w:eastAsiaTheme="minorEastAsia" w:hAnsiTheme="minorHAnsi" w:cstheme="minorBidi"/>
          <w:noProof/>
          <w:sz w:val="22"/>
        </w:rPr>
      </w:pPr>
      <w:hyperlink w:anchor="_Toc41399085" w:history="1">
        <w:r w:rsidR="00E820D7" w:rsidRPr="009D6271">
          <w:rPr>
            <w:rStyle w:val="Hyperlink"/>
            <w:noProof/>
          </w:rPr>
          <w:t>Bảng 72. Ý kiến và kiến nghị của cộng đồng dân cư 08 xã thuộc TDA</w:t>
        </w:r>
        <w:r w:rsidR="00E820D7" w:rsidRPr="009D6271">
          <w:rPr>
            <w:noProof/>
            <w:webHidden/>
          </w:rPr>
          <w:tab/>
        </w:r>
        <w:r w:rsidR="00596199" w:rsidRPr="009D6271">
          <w:rPr>
            <w:noProof/>
            <w:webHidden/>
          </w:rPr>
          <w:fldChar w:fldCharType="begin"/>
        </w:r>
        <w:r w:rsidR="00E820D7" w:rsidRPr="009D6271">
          <w:rPr>
            <w:noProof/>
            <w:webHidden/>
          </w:rPr>
          <w:instrText xml:space="preserve"> PAGEREF _Toc41399085 \h </w:instrText>
        </w:r>
        <w:r w:rsidR="00596199" w:rsidRPr="009D6271">
          <w:rPr>
            <w:noProof/>
            <w:webHidden/>
          </w:rPr>
        </w:r>
        <w:r w:rsidR="00596199" w:rsidRPr="009D6271">
          <w:rPr>
            <w:noProof/>
            <w:webHidden/>
          </w:rPr>
          <w:fldChar w:fldCharType="separate"/>
        </w:r>
        <w:r w:rsidR="0062773D">
          <w:rPr>
            <w:noProof/>
            <w:webHidden/>
          </w:rPr>
          <w:t>216</w:t>
        </w:r>
        <w:r w:rsidR="00596199" w:rsidRPr="009D6271">
          <w:rPr>
            <w:noProof/>
            <w:webHidden/>
          </w:rPr>
          <w:fldChar w:fldCharType="end"/>
        </w:r>
      </w:hyperlink>
    </w:p>
    <w:p w:rsidR="005E7F2A" w:rsidRPr="009D6271" w:rsidRDefault="00596199" w:rsidP="00B640CD">
      <w:pPr>
        <w:jc w:val="center"/>
      </w:pPr>
      <w:r w:rsidRPr="009D6271">
        <w:rPr>
          <w:lang w:val="en-US"/>
        </w:rPr>
        <w:fldChar w:fldCharType="end"/>
      </w:r>
      <w:r w:rsidR="00D62DE0" w:rsidRPr="009D6271">
        <w:br w:type="page"/>
      </w:r>
      <w:r w:rsidR="005E7F2A" w:rsidRPr="009D6271">
        <w:lastRenderedPageBreak/>
        <w:t>DANH MỤC CÁC TỪ VIẾT TẮT</w:t>
      </w:r>
    </w:p>
    <w:p w:rsidR="00A24974" w:rsidRPr="009D6271" w:rsidRDefault="00A24974" w:rsidP="00E07980">
      <w:pPr>
        <w:widowControl w:val="0"/>
        <w:suppressAutoHyphens w:val="0"/>
        <w:spacing w:before="120" w:line="0" w:lineRule="atLeast"/>
        <w:ind w:firstLine="567"/>
      </w:pPr>
    </w:p>
    <w:tbl>
      <w:tblPr>
        <w:tblW w:w="0" w:type="auto"/>
        <w:jc w:val="center"/>
        <w:tblLook w:val="01E0" w:firstRow="1" w:lastRow="1" w:firstColumn="1" w:lastColumn="1" w:noHBand="0" w:noVBand="0"/>
      </w:tblPr>
      <w:tblGrid>
        <w:gridCol w:w="2628"/>
        <w:gridCol w:w="6584"/>
      </w:tblGrid>
      <w:tr w:rsidR="000234B0" w:rsidRPr="009D6271" w:rsidTr="000234B0">
        <w:trPr>
          <w:jc w:val="center"/>
        </w:trPr>
        <w:tc>
          <w:tcPr>
            <w:tcW w:w="2628" w:type="dxa"/>
            <w:shd w:val="clear" w:color="auto" w:fill="auto"/>
          </w:tcPr>
          <w:p w:rsidR="000234B0" w:rsidRPr="009D6271" w:rsidRDefault="000234B0" w:rsidP="004D55B7">
            <w:pPr>
              <w:pStyle w:val="Style1"/>
              <w:suppressAutoHyphens w:val="0"/>
              <w:spacing w:before="60" w:after="60" w:line="264" w:lineRule="auto"/>
              <w:ind w:right="72"/>
              <w:jc w:val="both"/>
              <w:rPr>
                <w:rStyle w:val="hps"/>
                <w:color w:val="000000"/>
                <w:sz w:val="24"/>
                <w:szCs w:val="24"/>
                <w:lang w:val="es-ES"/>
              </w:rPr>
            </w:pPr>
            <w:r w:rsidRPr="009D6271">
              <w:rPr>
                <w:rStyle w:val="hps"/>
                <w:color w:val="000000"/>
                <w:sz w:val="24"/>
                <w:szCs w:val="24"/>
                <w:lang w:val="es-ES"/>
              </w:rPr>
              <w:t>BAH</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Bị ảnh hưởng</w:t>
            </w:r>
          </w:p>
        </w:tc>
      </w:tr>
      <w:tr w:rsidR="000234B0" w:rsidRPr="009D6271" w:rsidTr="000234B0">
        <w:trPr>
          <w:jc w:val="center"/>
        </w:trPr>
        <w:tc>
          <w:tcPr>
            <w:tcW w:w="2628" w:type="dxa"/>
            <w:shd w:val="clear" w:color="auto" w:fill="auto"/>
          </w:tcPr>
          <w:p w:rsidR="000234B0" w:rsidRPr="009D6271" w:rsidRDefault="000234B0" w:rsidP="00E07980">
            <w:pPr>
              <w:pStyle w:val="Style1"/>
              <w:suppressAutoHyphens w:val="0"/>
              <w:spacing w:before="60" w:after="60" w:line="264" w:lineRule="auto"/>
              <w:ind w:right="72"/>
              <w:jc w:val="both"/>
              <w:rPr>
                <w:rStyle w:val="hps"/>
                <w:color w:val="000000"/>
                <w:sz w:val="24"/>
                <w:szCs w:val="24"/>
                <w:lang w:val="de-DE"/>
              </w:rPr>
            </w:pPr>
            <w:r w:rsidRPr="009D6271">
              <w:rPr>
                <w:rStyle w:val="hps"/>
                <w:color w:val="000000"/>
                <w:sz w:val="24"/>
                <w:szCs w:val="24"/>
                <w:lang w:val="es-ES"/>
              </w:rPr>
              <w:t xml:space="preserve">BC </w:t>
            </w:r>
          </w:p>
        </w:tc>
        <w:tc>
          <w:tcPr>
            <w:tcW w:w="6584" w:type="dxa"/>
            <w:shd w:val="clear" w:color="auto" w:fill="auto"/>
          </w:tcPr>
          <w:p w:rsidR="000234B0" w:rsidRPr="009D6271" w:rsidRDefault="000234B0" w:rsidP="00E07980">
            <w:pPr>
              <w:widowControl w:val="0"/>
              <w:suppressAutoHyphens w:val="0"/>
              <w:spacing w:line="264" w:lineRule="auto"/>
              <w:rPr>
                <w:color w:val="000000"/>
                <w:lang w:val="de-DE"/>
              </w:rPr>
            </w:pPr>
            <w:r w:rsidRPr="009D6271">
              <w:rPr>
                <w:color w:val="000000"/>
                <w:lang w:val="de-DE"/>
              </w:rPr>
              <w:t>Báo cáo</w:t>
            </w:r>
          </w:p>
        </w:tc>
      </w:tr>
      <w:tr w:rsidR="000234B0" w:rsidRPr="009D6271" w:rsidTr="000234B0">
        <w:trPr>
          <w:jc w:val="center"/>
        </w:trPr>
        <w:tc>
          <w:tcPr>
            <w:tcW w:w="2628" w:type="dxa"/>
            <w:shd w:val="clear" w:color="auto" w:fill="auto"/>
          </w:tcPr>
          <w:p w:rsidR="000234B0" w:rsidRPr="009D6271" w:rsidRDefault="000234B0" w:rsidP="004D55B7">
            <w:pPr>
              <w:pStyle w:val="Style1"/>
              <w:suppressAutoHyphens w:val="0"/>
              <w:spacing w:before="60" w:after="60" w:line="264" w:lineRule="auto"/>
              <w:ind w:right="72"/>
              <w:jc w:val="both"/>
              <w:rPr>
                <w:rStyle w:val="hps"/>
                <w:color w:val="000000"/>
                <w:sz w:val="24"/>
                <w:szCs w:val="24"/>
                <w:lang w:val="de-DE"/>
              </w:rPr>
            </w:pPr>
            <w:r w:rsidRPr="009D6271">
              <w:rPr>
                <w:rStyle w:val="hps"/>
                <w:color w:val="000000"/>
                <w:sz w:val="24"/>
                <w:szCs w:val="24"/>
                <w:lang w:val="es-ES"/>
              </w:rPr>
              <w:t xml:space="preserve">BC KH </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Báo cáo kế hoạch</w:t>
            </w:r>
          </w:p>
        </w:tc>
      </w:tr>
      <w:tr w:rsidR="000234B0" w:rsidRPr="009D6271" w:rsidTr="000234B0">
        <w:trPr>
          <w:jc w:val="center"/>
        </w:trPr>
        <w:tc>
          <w:tcPr>
            <w:tcW w:w="2628" w:type="dxa"/>
            <w:shd w:val="clear" w:color="auto" w:fill="auto"/>
          </w:tcPr>
          <w:p w:rsidR="000234B0" w:rsidRPr="009D6271" w:rsidRDefault="000234B0" w:rsidP="004D55B7">
            <w:pPr>
              <w:pStyle w:val="Style1"/>
              <w:suppressAutoHyphens w:val="0"/>
              <w:spacing w:before="60" w:after="60" w:line="264" w:lineRule="auto"/>
              <w:ind w:right="72"/>
              <w:jc w:val="both"/>
              <w:rPr>
                <w:color w:val="000000"/>
                <w:sz w:val="24"/>
                <w:szCs w:val="24"/>
                <w:lang w:val="vi-VN"/>
              </w:rPr>
            </w:pPr>
            <w:r w:rsidRPr="009D6271">
              <w:rPr>
                <w:color w:val="000000"/>
                <w:sz w:val="24"/>
                <w:szCs w:val="24"/>
              </w:rPr>
              <w:t>BGSCĐ</w:t>
            </w:r>
          </w:p>
        </w:tc>
        <w:tc>
          <w:tcPr>
            <w:tcW w:w="6584" w:type="dxa"/>
            <w:shd w:val="clear" w:color="auto" w:fill="auto"/>
          </w:tcPr>
          <w:p w:rsidR="000234B0" w:rsidRPr="009D6271" w:rsidRDefault="000234B0" w:rsidP="004D55B7">
            <w:pPr>
              <w:widowControl w:val="0"/>
              <w:suppressAutoHyphens w:val="0"/>
              <w:spacing w:line="264" w:lineRule="auto"/>
              <w:rPr>
                <w:color w:val="000000"/>
              </w:rPr>
            </w:pPr>
            <w:r w:rsidRPr="009D6271">
              <w:rPr>
                <w:color w:val="000000"/>
              </w:rPr>
              <w:t>Ban giám sát cộng đồng</w:t>
            </w:r>
          </w:p>
        </w:tc>
      </w:tr>
      <w:tr w:rsidR="000234B0" w:rsidRPr="009D6271" w:rsidTr="000234B0">
        <w:trPr>
          <w:jc w:val="center"/>
        </w:trPr>
        <w:tc>
          <w:tcPr>
            <w:tcW w:w="2628" w:type="dxa"/>
            <w:shd w:val="clear" w:color="auto" w:fill="auto"/>
          </w:tcPr>
          <w:p w:rsidR="000234B0" w:rsidRPr="009D6271" w:rsidRDefault="000234B0" w:rsidP="004D55B7">
            <w:pPr>
              <w:widowControl w:val="0"/>
              <w:tabs>
                <w:tab w:val="left" w:pos="720"/>
              </w:tabs>
              <w:suppressAutoHyphens w:val="0"/>
              <w:spacing w:line="264" w:lineRule="auto"/>
              <w:rPr>
                <w:rFonts w:eastAsia="PMingLiU"/>
                <w:color w:val="000000"/>
                <w:spacing w:val="4"/>
                <w:lang w:val="de-DE"/>
              </w:rPr>
            </w:pPr>
            <w:r w:rsidRPr="009D6271">
              <w:rPr>
                <w:color w:val="000000"/>
              </w:rPr>
              <w:t>BQLTDA</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Ban quản lý Tiểu dự án</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rPr>
              <w:t>BVMT</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 xml:space="preserve">Bảo vệ môi trường </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olor w:val="000000"/>
                <w:lang w:val="de-DE" w:bidi="th-TH"/>
              </w:rPr>
            </w:pPr>
            <w:r w:rsidRPr="009D6271">
              <w:rPr>
                <w:color w:val="000000"/>
                <w:lang w:bidi="th-TH"/>
              </w:rPr>
              <w:t>BYT</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Bộ Y tế</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rStyle w:val="CharacterStyle1"/>
                <w:color w:val="000000"/>
                <w:spacing w:val="-2"/>
                <w:sz w:val="24"/>
                <w:lang w:val="de-DE"/>
              </w:rPr>
            </w:pPr>
            <w:r w:rsidRPr="009D6271">
              <w:rPr>
                <w:rStyle w:val="CharacterStyle1"/>
                <w:color w:val="000000"/>
                <w:spacing w:val="-2"/>
                <w:sz w:val="24"/>
              </w:rPr>
              <w:t>CITES</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Công ước quốc tế về buôn bán động vật hoang dã</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fr-FR"/>
              </w:rPr>
              <w:t>CPO</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Ban Quản lý Trung ương các Dự án Thủy lợi</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fr-FR"/>
              </w:rPr>
              <w:t>DARD</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Sở Nông nghiệp và Phát triển Nông thôn</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olor w:val="000000"/>
                <w:lang w:val="de-DE"/>
              </w:rPr>
            </w:pPr>
            <w:bookmarkStart w:id="1" w:name="_Hlk16171025"/>
            <w:r w:rsidRPr="009D6271">
              <w:rPr>
                <w:color w:val="000000"/>
                <w:lang w:val="pt-BR"/>
              </w:rPr>
              <w:t>DRASIP</w:t>
            </w:r>
            <w:bookmarkEnd w:id="1"/>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Dự ản Cải tạo và Nâng cao An toàn đập</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pt-BR"/>
              </w:rPr>
              <w:t>DSRP</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Hội đồng Thẩm định An toàn đập Quốc gia</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pt-BR"/>
              </w:rPr>
              <w:t>ĐTM</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Đánh giá Tác động Môi trường</w:t>
            </w:r>
          </w:p>
        </w:tc>
      </w:tr>
      <w:tr w:rsidR="000234B0" w:rsidRPr="009D6271" w:rsidTr="000234B0">
        <w:trPr>
          <w:jc w:val="center"/>
        </w:trPr>
        <w:tc>
          <w:tcPr>
            <w:tcW w:w="2628" w:type="dxa"/>
            <w:shd w:val="clear" w:color="auto" w:fill="auto"/>
          </w:tcPr>
          <w:p w:rsidR="000234B0" w:rsidRPr="009D6271" w:rsidRDefault="000234B0" w:rsidP="004D55B7">
            <w:pPr>
              <w:pStyle w:val="Style1"/>
              <w:suppressAutoHyphens w:val="0"/>
              <w:spacing w:before="60" w:after="60" w:line="264" w:lineRule="auto"/>
              <w:ind w:right="72"/>
              <w:jc w:val="both"/>
              <w:rPr>
                <w:color w:val="000000"/>
                <w:sz w:val="24"/>
                <w:szCs w:val="24"/>
                <w:lang w:val="de-DE"/>
              </w:rPr>
            </w:pPr>
            <w:r w:rsidRPr="009D6271">
              <w:rPr>
                <w:color w:val="000000"/>
                <w:sz w:val="24"/>
                <w:szCs w:val="24"/>
                <w:lang w:val="vi-VN"/>
              </w:rPr>
              <w:t>ECOPs</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Qui tắc môi trường thực tiễn</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rPr>
              <w:t>EIA</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 xml:space="preserve">Đánh giá Tác động Môi trường </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rPr>
              <w:t>E</w:t>
            </w:r>
            <w:r w:rsidRPr="009D6271">
              <w:rPr>
                <w:color w:val="000000"/>
                <w:lang w:val="de-DE"/>
              </w:rPr>
              <w:t>SM</w:t>
            </w:r>
            <w:r w:rsidRPr="009D6271">
              <w:rPr>
                <w:color w:val="000000"/>
              </w:rPr>
              <w:t xml:space="preserve">F </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rPr>
              <w:t xml:space="preserve">Khung </w:t>
            </w:r>
            <w:r w:rsidRPr="009D6271">
              <w:rPr>
                <w:color w:val="000000"/>
                <w:lang w:val="en-US"/>
              </w:rPr>
              <w:t>Q</w:t>
            </w:r>
            <w:r w:rsidRPr="009D6271">
              <w:rPr>
                <w:color w:val="000000"/>
              </w:rPr>
              <w:t xml:space="preserve">uản lý </w:t>
            </w:r>
            <w:r w:rsidRPr="009D6271">
              <w:rPr>
                <w:color w:val="000000"/>
                <w:lang w:val="en-US"/>
              </w:rPr>
              <w:t>M</w:t>
            </w:r>
            <w:r w:rsidRPr="009D6271">
              <w:rPr>
                <w:color w:val="000000"/>
              </w:rPr>
              <w:t xml:space="preserve">ôi trường </w:t>
            </w:r>
            <w:r w:rsidRPr="009D6271">
              <w:rPr>
                <w:color w:val="000000"/>
                <w:lang w:val="en-US"/>
              </w:rPr>
              <w:t>X</w:t>
            </w:r>
            <w:r w:rsidRPr="009D6271">
              <w:rPr>
                <w:color w:val="000000"/>
              </w:rPr>
              <w:t>ã hội</w:t>
            </w:r>
          </w:p>
        </w:tc>
      </w:tr>
      <w:tr w:rsidR="000234B0" w:rsidRPr="009D6271" w:rsidTr="000234B0">
        <w:trPr>
          <w:jc w:val="center"/>
        </w:trPr>
        <w:tc>
          <w:tcPr>
            <w:tcW w:w="2628" w:type="dxa"/>
            <w:shd w:val="clear" w:color="auto" w:fill="auto"/>
          </w:tcPr>
          <w:p w:rsidR="000234B0" w:rsidRPr="009D6271" w:rsidRDefault="000234B0" w:rsidP="004D55B7">
            <w:pPr>
              <w:pStyle w:val="Style1"/>
              <w:suppressAutoHyphens w:val="0"/>
              <w:spacing w:before="60" w:after="60" w:line="264" w:lineRule="auto"/>
              <w:ind w:right="72"/>
              <w:jc w:val="both"/>
              <w:rPr>
                <w:color w:val="000000"/>
                <w:sz w:val="24"/>
                <w:szCs w:val="24"/>
                <w:lang w:val="de-DE"/>
              </w:rPr>
            </w:pPr>
            <w:r w:rsidRPr="009D6271">
              <w:rPr>
                <w:color w:val="000000"/>
                <w:sz w:val="24"/>
                <w:szCs w:val="24"/>
                <w:lang w:val="vi-VN"/>
              </w:rPr>
              <w:t>EMP</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 xml:space="preserve">Kế hoạch Quản lý Môi trường </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rPr>
              <w:t>ESIA</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 xml:space="preserve">Đánh giá Tác động Môi trườngvà xã hội </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autoSpaceDE w:val="0"/>
              <w:autoSpaceDN w:val="0"/>
              <w:adjustRightInd w:val="0"/>
              <w:spacing w:line="264" w:lineRule="auto"/>
              <w:rPr>
                <w:color w:val="000000"/>
                <w:lang w:val="de-DE"/>
              </w:rPr>
            </w:pPr>
            <w:r w:rsidRPr="009D6271">
              <w:rPr>
                <w:color w:val="000000"/>
              </w:rPr>
              <w:t>ESMoP</w:t>
            </w:r>
          </w:p>
        </w:tc>
        <w:tc>
          <w:tcPr>
            <w:tcW w:w="6584" w:type="dxa"/>
            <w:shd w:val="clear" w:color="auto" w:fill="auto"/>
          </w:tcPr>
          <w:p w:rsidR="000234B0" w:rsidRPr="009D6271" w:rsidRDefault="000234B0" w:rsidP="004D55B7">
            <w:pPr>
              <w:widowControl w:val="0"/>
              <w:suppressAutoHyphens w:val="0"/>
              <w:spacing w:line="264" w:lineRule="auto"/>
              <w:rPr>
                <w:color w:val="000000"/>
                <w:spacing w:val="-10"/>
                <w:lang w:val="de-DE"/>
              </w:rPr>
            </w:pPr>
            <w:r w:rsidRPr="009D6271">
              <w:rPr>
                <w:color w:val="000000"/>
                <w:spacing w:val="-10"/>
                <w:lang w:val="de-DE"/>
              </w:rPr>
              <w:t xml:space="preserve">Kế hoạch Giám sát Môi trường và Xã hội </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autoSpaceDE w:val="0"/>
              <w:autoSpaceDN w:val="0"/>
              <w:adjustRightInd w:val="0"/>
              <w:spacing w:line="264" w:lineRule="auto"/>
              <w:rPr>
                <w:rStyle w:val="hps"/>
                <w:color w:val="000000"/>
                <w:lang w:val="de-DE"/>
              </w:rPr>
            </w:pPr>
            <w:r w:rsidRPr="009D6271">
              <w:rPr>
                <w:color w:val="000000"/>
              </w:rPr>
              <w:t>ESMP</w:t>
            </w:r>
          </w:p>
        </w:tc>
        <w:tc>
          <w:tcPr>
            <w:tcW w:w="6584" w:type="dxa"/>
            <w:shd w:val="clear" w:color="auto" w:fill="auto"/>
          </w:tcPr>
          <w:p w:rsidR="000234B0" w:rsidRPr="009D6271" w:rsidRDefault="000234B0" w:rsidP="004D55B7">
            <w:pPr>
              <w:widowControl w:val="0"/>
              <w:suppressAutoHyphens w:val="0"/>
              <w:spacing w:line="264" w:lineRule="auto"/>
              <w:rPr>
                <w:color w:val="000000"/>
                <w:spacing w:val="-6"/>
                <w:lang w:val="de-DE"/>
              </w:rPr>
            </w:pPr>
            <w:r w:rsidRPr="009D6271">
              <w:rPr>
                <w:color w:val="000000"/>
                <w:spacing w:val="-6"/>
                <w:lang w:val="de-DE"/>
              </w:rPr>
              <w:t xml:space="preserve">Kế hoạch Quản lý Môi trường và Xã hội </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autoSpaceDE w:val="0"/>
              <w:autoSpaceDN w:val="0"/>
              <w:adjustRightInd w:val="0"/>
              <w:spacing w:line="264" w:lineRule="auto"/>
              <w:rPr>
                <w:color w:val="000000"/>
                <w:lang w:val="en-US"/>
              </w:rPr>
            </w:pPr>
            <w:r w:rsidRPr="009D6271">
              <w:rPr>
                <w:color w:val="000000"/>
                <w:lang w:val="en-US"/>
              </w:rPr>
              <w:t>GPMB</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Giải phóng mặt bằng</w:t>
            </w:r>
          </w:p>
        </w:tc>
      </w:tr>
      <w:tr w:rsidR="000234B0" w:rsidRPr="009D6271" w:rsidTr="000234B0">
        <w:trPr>
          <w:jc w:val="center"/>
        </w:trPr>
        <w:tc>
          <w:tcPr>
            <w:tcW w:w="2628" w:type="dxa"/>
            <w:shd w:val="clear" w:color="auto" w:fill="auto"/>
          </w:tcPr>
          <w:p w:rsidR="000234B0" w:rsidRPr="009D6271" w:rsidRDefault="000234B0" w:rsidP="004D55B7">
            <w:pPr>
              <w:pStyle w:val="Style1"/>
              <w:suppressAutoHyphens w:val="0"/>
              <w:spacing w:before="60" w:after="60" w:line="264" w:lineRule="auto"/>
              <w:ind w:right="72"/>
              <w:jc w:val="both"/>
              <w:rPr>
                <w:rStyle w:val="hps"/>
                <w:color w:val="000000"/>
                <w:sz w:val="24"/>
                <w:szCs w:val="24"/>
                <w:lang w:val="de-DE"/>
              </w:rPr>
            </w:pPr>
            <w:r w:rsidRPr="009D6271">
              <w:rPr>
                <w:rStyle w:val="hps"/>
                <w:color w:val="000000"/>
                <w:sz w:val="24"/>
                <w:szCs w:val="24"/>
                <w:lang w:val="es-ES"/>
              </w:rPr>
              <w:t xml:space="preserve">KH </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Kế hoạch</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fr-FR"/>
              </w:rPr>
              <w:t>MARD</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spacing w:val="-6"/>
                <w:lang w:val="de-DE"/>
              </w:rPr>
              <w:t xml:space="preserve">Bộ Nông nghiệp và Phát triển Nông thôn </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rPr>
              <w:t>MCM</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Triệu mét khối</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fr-FR"/>
              </w:rPr>
              <w:t>MoIT</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 xml:space="preserve">Bộ Công thương </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fr-FR"/>
              </w:rPr>
              <w:t>MoNRE</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 xml:space="preserve">Bộ Tài nguyên và Môi trường </w:t>
            </w:r>
          </w:p>
        </w:tc>
      </w:tr>
      <w:tr w:rsidR="000234B0" w:rsidRPr="009D6271" w:rsidTr="000234B0">
        <w:trPr>
          <w:jc w:val="center"/>
        </w:trPr>
        <w:tc>
          <w:tcPr>
            <w:tcW w:w="2628" w:type="dxa"/>
            <w:shd w:val="clear" w:color="auto" w:fill="auto"/>
          </w:tcPr>
          <w:p w:rsidR="000234B0" w:rsidRPr="009D6271" w:rsidRDefault="000234B0" w:rsidP="004D55B7">
            <w:pPr>
              <w:pStyle w:val="Style1"/>
              <w:suppressAutoHyphens w:val="0"/>
              <w:spacing w:before="60" w:after="60" w:line="264" w:lineRule="auto"/>
              <w:ind w:right="72"/>
              <w:jc w:val="both"/>
              <w:rPr>
                <w:color w:val="000000"/>
                <w:sz w:val="24"/>
                <w:szCs w:val="24"/>
                <w:lang w:val="de-DE"/>
              </w:rPr>
            </w:pPr>
            <w:r w:rsidRPr="009D6271">
              <w:rPr>
                <w:color w:val="000000"/>
                <w:sz w:val="24"/>
                <w:szCs w:val="24"/>
              </w:rPr>
              <w:t>MTXH hoặc</w:t>
            </w:r>
            <w:r w:rsidRPr="009D6271">
              <w:rPr>
                <w:color w:val="000000"/>
                <w:sz w:val="24"/>
                <w:szCs w:val="24"/>
                <w:lang w:val="vi-VN"/>
              </w:rPr>
              <w:t xml:space="preserve"> MT-XH</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Môi trường và Xã hội</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aps/>
                <w:color w:val="000000"/>
                <w:lang w:val="de-DE"/>
              </w:rPr>
            </w:pPr>
            <w:r w:rsidRPr="009D6271">
              <w:rPr>
                <w:caps/>
                <w:color w:val="000000"/>
                <w:lang w:val="de-DE"/>
              </w:rPr>
              <w:t>NĐ-CP</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Nghị định của Chính phủ</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aps/>
                <w:color w:val="000000"/>
              </w:rPr>
            </w:pPr>
            <w:r w:rsidRPr="009D6271">
              <w:rPr>
                <w:caps/>
                <w:color w:val="000000"/>
              </w:rPr>
              <w:t>NĐ</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Nghị định</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rPr>
              <w:t>NHTG</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Ngân hàng Thế giới</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rPr>
              <w:t>NN&amp;PTNT</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Nông nghiệp và Phát triển Nông thôn</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olor w:val="000000"/>
                <w:lang w:val="de-DE" w:bidi="th-TH"/>
              </w:rPr>
            </w:pPr>
            <w:r w:rsidRPr="009D6271">
              <w:rPr>
                <w:rStyle w:val="CharacterStyle1"/>
                <w:color w:val="000000"/>
                <w:spacing w:val="-1"/>
                <w:sz w:val="24"/>
              </w:rPr>
              <w:t>NTTS</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Nuôi trồng Thủy sản</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pt-BR"/>
              </w:rPr>
              <w:t>O&amp;M</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Vận hành bảo dưỡng</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rPr>
              <w:t>OP/BP</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Các chính sách của Ngân hàng Thế giới</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rPr>
              <w:t>PMU</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Đơn vị Quản lý Dự án</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pt-BR"/>
              </w:rPr>
              <w:t>PoE</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Hội đồng các Chuyên gia Quốc tế</w:t>
            </w:r>
          </w:p>
        </w:tc>
      </w:tr>
      <w:tr w:rsidR="000234B0" w:rsidRPr="009D6271" w:rsidTr="000234B0">
        <w:trPr>
          <w:jc w:val="center"/>
        </w:trPr>
        <w:tc>
          <w:tcPr>
            <w:tcW w:w="2628" w:type="dxa"/>
            <w:shd w:val="clear" w:color="auto" w:fill="auto"/>
          </w:tcPr>
          <w:p w:rsidR="000234B0" w:rsidRPr="009D6271" w:rsidRDefault="000234B0" w:rsidP="004D55B7">
            <w:pPr>
              <w:widowControl w:val="0"/>
              <w:tabs>
                <w:tab w:val="left" w:pos="720"/>
              </w:tabs>
              <w:suppressAutoHyphens w:val="0"/>
              <w:spacing w:line="264" w:lineRule="auto"/>
              <w:rPr>
                <w:rFonts w:eastAsia="PMingLiU"/>
                <w:color w:val="000000"/>
                <w:spacing w:val="4"/>
                <w:lang w:val="sv-SE"/>
              </w:rPr>
            </w:pPr>
            <w:r w:rsidRPr="009D6271">
              <w:rPr>
                <w:rFonts w:eastAsia="PMingLiU"/>
                <w:color w:val="000000"/>
                <w:spacing w:val="4"/>
                <w:lang w:val="sv-SE"/>
              </w:rPr>
              <w:t xml:space="preserve">PPMU </w:t>
            </w:r>
          </w:p>
        </w:tc>
        <w:tc>
          <w:tcPr>
            <w:tcW w:w="6584" w:type="dxa"/>
            <w:shd w:val="clear" w:color="auto" w:fill="auto"/>
          </w:tcPr>
          <w:p w:rsidR="000234B0" w:rsidRPr="009D6271" w:rsidRDefault="000234B0" w:rsidP="004D55B7">
            <w:pPr>
              <w:widowControl w:val="0"/>
              <w:suppressAutoHyphens w:val="0"/>
              <w:spacing w:line="264" w:lineRule="auto"/>
              <w:rPr>
                <w:color w:val="000000"/>
                <w:lang w:val="sv-SE"/>
              </w:rPr>
            </w:pPr>
            <w:r w:rsidRPr="009D6271">
              <w:rPr>
                <w:color w:val="000000"/>
                <w:lang w:val="sv-SE"/>
              </w:rPr>
              <w:t>Ban Quản lý Dự án Tỉnh</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fr-FR"/>
              </w:rPr>
              <w:t>PSC</w:t>
            </w:r>
          </w:p>
        </w:tc>
        <w:tc>
          <w:tcPr>
            <w:tcW w:w="6584" w:type="dxa"/>
            <w:shd w:val="clear" w:color="auto" w:fill="auto"/>
          </w:tcPr>
          <w:p w:rsidR="000234B0" w:rsidRPr="009D6271" w:rsidRDefault="000234B0" w:rsidP="004D55B7">
            <w:pPr>
              <w:widowControl w:val="0"/>
              <w:suppressAutoHyphens w:val="0"/>
              <w:spacing w:line="264" w:lineRule="auto"/>
              <w:rPr>
                <w:color w:val="000000"/>
                <w:lang w:val="es-MX"/>
              </w:rPr>
            </w:pPr>
            <w:r w:rsidRPr="009D6271">
              <w:rPr>
                <w:color w:val="000000"/>
                <w:lang w:val="es-MX"/>
              </w:rPr>
              <w:t>Ban chỉ đạo Dự án</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aps/>
                <w:color w:val="000000"/>
                <w:lang w:val="de-DE"/>
              </w:rPr>
            </w:pPr>
            <w:r w:rsidRPr="009D6271">
              <w:rPr>
                <w:color w:val="000000"/>
                <w:lang w:bidi="th-TH"/>
              </w:rPr>
              <w:t xml:space="preserve">QCVN </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Qui chuẩn Việt nam</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olor w:val="000000"/>
                <w:lang w:val="de-DE" w:bidi="th-TH"/>
              </w:rPr>
            </w:pPr>
            <w:r w:rsidRPr="009D6271">
              <w:rPr>
                <w:color w:val="000000"/>
              </w:rPr>
              <w:t>QĐ-BTNMT</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Quyết định của Bộ Tài nguyên và Môi trường</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olor w:val="000000"/>
                <w:lang w:val="de-DE" w:bidi="th-TH"/>
              </w:rPr>
            </w:pPr>
            <w:r w:rsidRPr="009D6271">
              <w:rPr>
                <w:color w:val="000000"/>
                <w:lang w:bidi="th-TH"/>
              </w:rPr>
              <w:t>QĐ-BYT</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Quyết định của Bộ Y tế</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aps/>
                <w:color w:val="000000"/>
                <w:lang w:val="de-DE"/>
              </w:rPr>
            </w:pPr>
            <w:r w:rsidRPr="009D6271">
              <w:rPr>
                <w:color w:val="000000"/>
                <w:lang w:bidi="th-TH"/>
              </w:rPr>
              <w:t>QĐ-TTg</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Quyết định của Thủ tướng Chính Phủ</w:t>
            </w:r>
          </w:p>
        </w:tc>
      </w:tr>
      <w:tr w:rsidR="000234B0" w:rsidRPr="009D6271" w:rsidTr="000234B0">
        <w:trPr>
          <w:jc w:val="center"/>
        </w:trPr>
        <w:tc>
          <w:tcPr>
            <w:tcW w:w="2628" w:type="dxa"/>
            <w:shd w:val="clear" w:color="auto" w:fill="auto"/>
          </w:tcPr>
          <w:p w:rsidR="000234B0" w:rsidRPr="009D6271" w:rsidRDefault="000234B0" w:rsidP="004D55B7">
            <w:pPr>
              <w:pStyle w:val="ListParagraph"/>
              <w:spacing w:line="264" w:lineRule="auto"/>
              <w:ind w:left="0" w:firstLine="0"/>
              <w:rPr>
                <w:color w:val="000000"/>
                <w:sz w:val="24"/>
                <w:szCs w:val="24"/>
                <w:lang w:bidi="th-TH"/>
              </w:rPr>
            </w:pPr>
            <w:r w:rsidRPr="009D6271">
              <w:rPr>
                <w:color w:val="000000"/>
                <w:sz w:val="24"/>
                <w:szCs w:val="24"/>
                <w:lang w:val="en-US" w:bidi="th-TH"/>
              </w:rPr>
              <w:lastRenderedPageBreak/>
              <w:t>QH</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Quốc Hội</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rPr>
              <w:t>QLDA</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Quản lý Dự án</w:t>
            </w:r>
          </w:p>
        </w:tc>
      </w:tr>
      <w:tr w:rsidR="000234B0" w:rsidRPr="009D6271" w:rsidTr="000234B0">
        <w:trPr>
          <w:jc w:val="center"/>
        </w:trPr>
        <w:tc>
          <w:tcPr>
            <w:tcW w:w="2628" w:type="dxa"/>
            <w:shd w:val="clear" w:color="auto" w:fill="auto"/>
          </w:tcPr>
          <w:p w:rsidR="000234B0" w:rsidRPr="009D6271" w:rsidRDefault="000234B0" w:rsidP="004D55B7">
            <w:pPr>
              <w:widowControl w:val="0"/>
              <w:tabs>
                <w:tab w:val="left" w:pos="720"/>
              </w:tabs>
              <w:suppressAutoHyphens w:val="0"/>
              <w:spacing w:line="264" w:lineRule="auto"/>
              <w:rPr>
                <w:rFonts w:eastAsia="PMingLiU"/>
                <w:color w:val="000000"/>
                <w:spacing w:val="4"/>
                <w:lang w:val="de-DE"/>
              </w:rPr>
            </w:pPr>
            <w:r w:rsidRPr="009D6271">
              <w:rPr>
                <w:rFonts w:eastAsia="PMingLiU"/>
                <w:color w:val="000000"/>
                <w:spacing w:val="4"/>
                <w:lang w:val="sv-SE"/>
              </w:rPr>
              <w:t xml:space="preserve">QLMT </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Quản lý Môi trường</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rPr>
              <w:t xml:space="preserve">TDA </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Tiểu dự án</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aps/>
                <w:color w:val="000000"/>
                <w:lang w:val="de-DE"/>
              </w:rPr>
            </w:pPr>
            <w:r w:rsidRPr="009D6271">
              <w:rPr>
                <w:color w:val="000000"/>
              </w:rPr>
              <w:t>TĐC</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Tái định cư</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rPr>
              <w:t>TN&amp;MT</w:t>
            </w:r>
            <w:r w:rsidRPr="009D6271">
              <w:rPr>
                <w:color w:val="000000"/>
                <w:lang w:val="de-DE"/>
              </w:rPr>
              <w:t xml:space="preserve"> hoặc TNMT</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Tài Nguyên và Môi trường</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rPr>
              <w:t xml:space="preserve">TOR </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Bản tham chiếu của Dự án</w:t>
            </w:r>
          </w:p>
        </w:tc>
      </w:tr>
      <w:tr w:rsidR="000234B0" w:rsidRPr="009D6271" w:rsidTr="000234B0">
        <w:trPr>
          <w:jc w:val="center"/>
        </w:trPr>
        <w:tc>
          <w:tcPr>
            <w:tcW w:w="2628" w:type="dxa"/>
            <w:shd w:val="clear" w:color="auto" w:fill="auto"/>
          </w:tcPr>
          <w:p w:rsidR="000234B0" w:rsidRPr="009D6271" w:rsidRDefault="000234B0" w:rsidP="004D55B7">
            <w:pPr>
              <w:pStyle w:val="Style1"/>
              <w:suppressAutoHyphens w:val="0"/>
              <w:spacing w:before="60" w:after="60" w:line="264" w:lineRule="auto"/>
              <w:ind w:right="72"/>
              <w:jc w:val="both"/>
              <w:rPr>
                <w:color w:val="000000"/>
                <w:sz w:val="24"/>
                <w:szCs w:val="24"/>
                <w:lang w:val="vi-VN"/>
              </w:rPr>
            </w:pPr>
            <w:r w:rsidRPr="009D6271">
              <w:rPr>
                <w:color w:val="000000"/>
                <w:sz w:val="24"/>
                <w:szCs w:val="24"/>
              </w:rPr>
              <w:t>TT-BTNMT</w:t>
            </w:r>
          </w:p>
        </w:tc>
        <w:tc>
          <w:tcPr>
            <w:tcW w:w="6584" w:type="dxa"/>
            <w:shd w:val="clear" w:color="auto" w:fill="auto"/>
          </w:tcPr>
          <w:p w:rsidR="000234B0" w:rsidRPr="009D6271" w:rsidRDefault="000234B0" w:rsidP="004D55B7">
            <w:pPr>
              <w:widowControl w:val="0"/>
              <w:suppressAutoHyphens w:val="0"/>
              <w:spacing w:line="264" w:lineRule="auto"/>
              <w:rPr>
                <w:color w:val="000000"/>
              </w:rPr>
            </w:pPr>
            <w:r w:rsidRPr="009D6271">
              <w:rPr>
                <w:color w:val="000000"/>
              </w:rPr>
              <w:t xml:space="preserve">Thông tư của Bộ </w:t>
            </w:r>
            <w:r w:rsidRPr="009D6271">
              <w:rPr>
                <w:color w:val="000000"/>
                <w:lang w:val="en-US"/>
              </w:rPr>
              <w:t>T</w:t>
            </w:r>
            <w:r w:rsidRPr="009D6271">
              <w:rPr>
                <w:color w:val="000000"/>
              </w:rPr>
              <w:t>ài nguyên và Môi trường</w:t>
            </w:r>
          </w:p>
        </w:tc>
      </w:tr>
      <w:tr w:rsidR="000234B0" w:rsidRPr="009D6271" w:rsidTr="000234B0">
        <w:trPr>
          <w:jc w:val="center"/>
        </w:trPr>
        <w:tc>
          <w:tcPr>
            <w:tcW w:w="2628" w:type="dxa"/>
            <w:shd w:val="clear" w:color="auto" w:fill="auto"/>
          </w:tcPr>
          <w:p w:rsidR="000234B0" w:rsidRPr="009D6271" w:rsidRDefault="000234B0" w:rsidP="004D55B7">
            <w:pPr>
              <w:pStyle w:val="Style1"/>
              <w:suppressAutoHyphens w:val="0"/>
              <w:spacing w:before="60" w:after="60" w:line="264" w:lineRule="auto"/>
              <w:ind w:right="72"/>
              <w:jc w:val="both"/>
              <w:rPr>
                <w:color w:val="000000"/>
                <w:sz w:val="24"/>
                <w:szCs w:val="24"/>
                <w:lang w:val="de-DE"/>
              </w:rPr>
            </w:pPr>
            <w:r w:rsidRPr="009D6271">
              <w:rPr>
                <w:color w:val="000000"/>
                <w:sz w:val="24"/>
                <w:szCs w:val="24"/>
              </w:rPr>
              <w:t>UBMTTQ</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Ủy ban mặt trận Tổ quốc</w:t>
            </w:r>
          </w:p>
        </w:tc>
      </w:tr>
      <w:tr w:rsidR="000234B0" w:rsidRPr="009D6271" w:rsidTr="000234B0">
        <w:trPr>
          <w:jc w:val="center"/>
        </w:trPr>
        <w:tc>
          <w:tcPr>
            <w:tcW w:w="2628" w:type="dxa"/>
            <w:shd w:val="clear" w:color="auto" w:fill="auto"/>
          </w:tcPr>
          <w:p w:rsidR="000234B0" w:rsidRPr="009D6271" w:rsidRDefault="000234B0" w:rsidP="004D55B7">
            <w:pPr>
              <w:pStyle w:val="Style1"/>
              <w:suppressAutoHyphens w:val="0"/>
              <w:spacing w:before="60" w:after="60" w:line="264" w:lineRule="auto"/>
              <w:ind w:right="72"/>
              <w:jc w:val="both"/>
              <w:rPr>
                <w:color w:val="000000"/>
                <w:sz w:val="24"/>
                <w:szCs w:val="24"/>
                <w:lang w:val="de-DE"/>
              </w:rPr>
            </w:pPr>
            <w:r w:rsidRPr="009D6271">
              <w:rPr>
                <w:color w:val="000000"/>
                <w:sz w:val="24"/>
                <w:szCs w:val="24"/>
                <w:lang w:val="vi-VN"/>
              </w:rPr>
              <w:t>UBND</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Ủy ban nhân dân</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rPr>
              <w:t xml:space="preserve">VB </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Văn bản</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autoSpaceDE w:val="0"/>
              <w:autoSpaceDN w:val="0"/>
              <w:adjustRightInd w:val="0"/>
              <w:spacing w:line="264" w:lineRule="auto"/>
              <w:rPr>
                <w:color w:val="000000"/>
                <w:lang w:val="sv-SE"/>
              </w:rPr>
            </w:pPr>
            <w:r w:rsidRPr="009D6271">
              <w:rPr>
                <w:color w:val="000000"/>
                <w:spacing w:val="2"/>
              </w:rPr>
              <w:t>VHTTDL</w:t>
            </w:r>
          </w:p>
        </w:tc>
        <w:tc>
          <w:tcPr>
            <w:tcW w:w="6584" w:type="dxa"/>
            <w:shd w:val="clear" w:color="auto" w:fill="auto"/>
          </w:tcPr>
          <w:p w:rsidR="000234B0" w:rsidRPr="009D6271" w:rsidRDefault="000234B0" w:rsidP="004D55B7">
            <w:pPr>
              <w:widowControl w:val="0"/>
              <w:suppressAutoHyphens w:val="0"/>
              <w:spacing w:line="264" w:lineRule="auto"/>
              <w:rPr>
                <w:color w:val="000000"/>
                <w:lang w:val="fr-FR"/>
              </w:rPr>
            </w:pPr>
            <w:r w:rsidRPr="009D6271">
              <w:rPr>
                <w:color w:val="000000"/>
                <w:lang w:val="fr-FR"/>
              </w:rPr>
              <w:t>Văn hóa Thông tin Du lịch</w:t>
            </w:r>
          </w:p>
        </w:tc>
      </w:tr>
      <w:tr w:rsidR="000234B0" w:rsidRPr="009D6271" w:rsidTr="000234B0">
        <w:trPr>
          <w:jc w:val="center"/>
        </w:trPr>
        <w:tc>
          <w:tcPr>
            <w:tcW w:w="2628" w:type="dxa"/>
            <w:shd w:val="clear" w:color="auto" w:fill="auto"/>
          </w:tcPr>
          <w:p w:rsidR="000234B0" w:rsidRPr="009D6271" w:rsidRDefault="000234B0" w:rsidP="004D55B7">
            <w:pPr>
              <w:pStyle w:val="Style1"/>
              <w:suppressAutoHyphens w:val="0"/>
              <w:spacing w:before="60" w:after="60" w:line="264" w:lineRule="auto"/>
              <w:ind w:right="72"/>
              <w:jc w:val="both"/>
              <w:rPr>
                <w:color w:val="000000"/>
                <w:sz w:val="24"/>
                <w:szCs w:val="24"/>
                <w:lang w:val="de-DE"/>
              </w:rPr>
            </w:pPr>
            <w:r w:rsidRPr="009D6271">
              <w:rPr>
                <w:color w:val="000000"/>
                <w:sz w:val="24"/>
                <w:szCs w:val="24"/>
                <w:lang w:val="vi-VN"/>
              </w:rPr>
              <w:t xml:space="preserve">VP UBND </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Văn phòng Ủy ban nhân dân</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rPr>
              <w:t>WB</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Ngân hàng Thế giới (Tiếng Anh)</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aps/>
                <w:color w:val="000000"/>
                <w:lang w:val="de-DE"/>
              </w:rPr>
            </w:pPr>
            <w:r w:rsidRPr="009D6271">
              <w:rPr>
                <w:color w:val="000000"/>
              </w:rPr>
              <w:t>WHO</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Tổ chức Y tế thế giới</w:t>
            </w:r>
          </w:p>
        </w:tc>
      </w:tr>
      <w:tr w:rsidR="000234B0" w:rsidRPr="009D6271" w:rsidTr="000234B0">
        <w:trPr>
          <w:jc w:val="center"/>
        </w:trPr>
        <w:tc>
          <w:tcPr>
            <w:tcW w:w="2628"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rPr>
              <w:t xml:space="preserve">WUA </w:t>
            </w:r>
          </w:p>
        </w:tc>
        <w:tc>
          <w:tcPr>
            <w:tcW w:w="6584" w:type="dxa"/>
            <w:shd w:val="clear" w:color="auto" w:fill="auto"/>
          </w:tcPr>
          <w:p w:rsidR="000234B0" w:rsidRPr="009D6271" w:rsidRDefault="000234B0" w:rsidP="004D55B7">
            <w:pPr>
              <w:widowControl w:val="0"/>
              <w:suppressAutoHyphens w:val="0"/>
              <w:spacing w:line="264" w:lineRule="auto"/>
              <w:rPr>
                <w:color w:val="000000"/>
                <w:lang w:val="de-DE"/>
              </w:rPr>
            </w:pPr>
            <w:r w:rsidRPr="009D6271">
              <w:rPr>
                <w:color w:val="000000"/>
                <w:lang w:val="de-DE"/>
              </w:rPr>
              <w:t>Hiệp hội sử dụng nước</w:t>
            </w:r>
          </w:p>
        </w:tc>
      </w:tr>
    </w:tbl>
    <w:p w:rsidR="0099253D" w:rsidRPr="009D6271" w:rsidRDefault="0099253D" w:rsidP="004D55B7">
      <w:pPr>
        <w:widowControl w:val="0"/>
        <w:suppressAutoHyphens w:val="0"/>
        <w:autoSpaceDE w:val="0"/>
        <w:autoSpaceDN w:val="0"/>
        <w:adjustRightInd w:val="0"/>
        <w:spacing w:before="120" w:line="0" w:lineRule="atLeast"/>
        <w:ind w:firstLine="709"/>
        <w:rPr>
          <w:lang w:val="en-US"/>
        </w:rPr>
      </w:pPr>
    </w:p>
    <w:p w:rsidR="00C319D3" w:rsidRPr="009D6271" w:rsidRDefault="00C319D3" w:rsidP="004D55B7">
      <w:pPr>
        <w:pStyle w:val="Heading1"/>
        <w:keepNext w:val="0"/>
        <w:widowControl w:val="0"/>
        <w:suppressAutoHyphens w:val="0"/>
        <w:spacing w:before="120" w:after="0" w:line="0" w:lineRule="atLeast"/>
        <w:rPr>
          <w:b w:val="0"/>
          <w:bCs w:val="0"/>
        </w:rPr>
        <w:sectPr w:rsidR="00C319D3" w:rsidRPr="009D6271" w:rsidSect="003523CA">
          <w:headerReference w:type="default" r:id="rId10"/>
          <w:footerReference w:type="default" r:id="rId11"/>
          <w:pgSz w:w="11907" w:h="16840" w:code="9"/>
          <w:pgMar w:top="1134" w:right="1134" w:bottom="1134" w:left="1418" w:header="720" w:footer="720" w:gutter="0"/>
          <w:pgNumType w:fmt="lowerRoman" w:start="1"/>
          <w:cols w:space="720"/>
          <w:docGrid w:linePitch="360"/>
        </w:sectPr>
      </w:pPr>
    </w:p>
    <w:p w:rsidR="001371F7" w:rsidRPr="009D6271" w:rsidRDefault="008B0CF6" w:rsidP="004D55B7">
      <w:pPr>
        <w:pStyle w:val="Heading1"/>
        <w:keepNext w:val="0"/>
        <w:widowControl w:val="0"/>
        <w:suppressAutoHyphens w:val="0"/>
        <w:spacing w:before="120" w:after="0" w:line="0" w:lineRule="atLeast"/>
        <w:jc w:val="center"/>
        <w:rPr>
          <w:b w:val="0"/>
          <w:bCs w:val="0"/>
        </w:rPr>
      </w:pPr>
      <w:bookmarkStart w:id="2" w:name="_Toc41383458"/>
      <w:r w:rsidRPr="009D6271">
        <w:rPr>
          <w:b w:val="0"/>
          <w:bCs w:val="0"/>
        </w:rPr>
        <w:lastRenderedPageBreak/>
        <w:t>TÓM TẮT</w:t>
      </w:r>
      <w:bookmarkEnd w:id="2"/>
    </w:p>
    <w:p w:rsidR="00A448AE" w:rsidRPr="009D6271" w:rsidRDefault="00A448AE" w:rsidP="004D55B7">
      <w:pPr>
        <w:widowControl w:val="0"/>
        <w:suppressAutoHyphens w:val="0"/>
        <w:spacing w:before="120" w:line="0" w:lineRule="atLeast"/>
        <w:jc w:val="both"/>
        <w:rPr>
          <w:i/>
          <w:lang w:val="en-US"/>
        </w:rPr>
      </w:pPr>
    </w:p>
    <w:p w:rsidR="002806E2" w:rsidRPr="009D6271" w:rsidRDefault="002806E2" w:rsidP="004D55B7">
      <w:pPr>
        <w:pStyle w:val="ListParagraph"/>
        <w:numPr>
          <w:ilvl w:val="0"/>
          <w:numId w:val="103"/>
        </w:numPr>
        <w:tabs>
          <w:tab w:val="left" w:pos="284"/>
        </w:tabs>
        <w:autoSpaceDE/>
        <w:autoSpaceDN/>
        <w:spacing w:before="60" w:after="60" w:line="288" w:lineRule="auto"/>
        <w:ind w:left="0" w:firstLine="0"/>
        <w:contextualSpacing/>
        <w:jc w:val="both"/>
        <w:rPr>
          <w:color w:val="000000"/>
          <w:sz w:val="24"/>
          <w:szCs w:val="24"/>
          <w:lang w:val="en-US"/>
        </w:rPr>
      </w:pPr>
      <w:r w:rsidRPr="009D6271">
        <w:rPr>
          <w:i/>
          <w:color w:val="000000"/>
          <w:sz w:val="24"/>
          <w:szCs w:val="24"/>
        </w:rPr>
        <w:t>Dự án “</w:t>
      </w:r>
      <w:r w:rsidRPr="009D6271">
        <w:rPr>
          <w:i/>
          <w:color w:val="000000"/>
          <w:sz w:val="24"/>
          <w:szCs w:val="24"/>
          <w:lang w:val="de-DE"/>
        </w:rPr>
        <w:t>Sửa chữa và nâng cao an toàn đập (DRSIP/WB8)</w:t>
      </w:r>
      <w:r w:rsidRPr="009D6271">
        <w:rPr>
          <w:i/>
          <w:color w:val="000000"/>
          <w:sz w:val="24"/>
          <w:szCs w:val="24"/>
        </w:rPr>
        <w:t>”</w:t>
      </w:r>
      <w:r w:rsidRPr="009D6271">
        <w:rPr>
          <w:color w:val="000000"/>
          <w:sz w:val="24"/>
          <w:szCs w:val="24"/>
        </w:rPr>
        <w:t xml:space="preserve"> do Ngân hàng Thế giới tài trợ đã được Thủ tướng Chính phủ phê duyệt cho dự án: Cải tạo đập và cải thiện an toàn tại Quyết định số 1858/QĐ-TTg ngày 02/11/2015 và được Bộ trưởng Bộ Nông nghiệp và Phát triển nông thôn phê duyệt Báo cáo nghiên cứu khả thi tại Quyết định số 4638/QĐ-BNN-HTQT ngày 09/11/2015.</w:t>
      </w:r>
      <w:r w:rsidRPr="009D6271">
        <w:rPr>
          <w:color w:val="000000"/>
          <w:sz w:val="24"/>
          <w:szCs w:val="24"/>
          <w:lang w:val="en-US"/>
        </w:rPr>
        <w:t xml:space="preserve"> Theo đó </w:t>
      </w:r>
      <w:r w:rsidRPr="009D6271">
        <w:rPr>
          <w:i/>
          <w:color w:val="000000"/>
          <w:sz w:val="24"/>
          <w:szCs w:val="24"/>
          <w:lang w:val="en-US"/>
        </w:rPr>
        <w:t xml:space="preserve">Tiểu dự án “Sửa chữa và nâng cao an toàn đập (WB8) tỉnh </w:t>
      </w:r>
      <w:r w:rsidR="00B517DE" w:rsidRPr="009D6271">
        <w:rPr>
          <w:i/>
          <w:color w:val="000000"/>
          <w:sz w:val="24"/>
          <w:szCs w:val="24"/>
          <w:lang w:val="en-US"/>
        </w:rPr>
        <w:t>Gia Lai</w:t>
      </w:r>
      <w:r w:rsidRPr="009D6271">
        <w:rPr>
          <w:i/>
          <w:color w:val="000000"/>
          <w:sz w:val="24"/>
          <w:szCs w:val="24"/>
          <w:lang w:val="en-US"/>
        </w:rPr>
        <w:t>”</w:t>
      </w:r>
      <w:r w:rsidRPr="009D6271">
        <w:rPr>
          <w:color w:val="000000"/>
          <w:sz w:val="24"/>
          <w:szCs w:val="24"/>
          <w:lang w:val="en-US"/>
        </w:rPr>
        <w:t>triển khai trên phạm vi của 0</w:t>
      </w:r>
      <w:r w:rsidR="00B517DE" w:rsidRPr="009D6271">
        <w:rPr>
          <w:color w:val="000000"/>
          <w:sz w:val="24"/>
          <w:szCs w:val="24"/>
          <w:lang w:val="en-US"/>
        </w:rPr>
        <w:t>8</w:t>
      </w:r>
      <w:r w:rsidRPr="009D6271">
        <w:rPr>
          <w:color w:val="000000"/>
          <w:sz w:val="24"/>
          <w:szCs w:val="24"/>
          <w:lang w:val="en-US"/>
        </w:rPr>
        <w:t xml:space="preserve"> hồ chứa nước thủy lợi, thuộc địa bàn </w:t>
      </w:r>
      <w:r w:rsidR="00B47866" w:rsidRPr="009D6271">
        <w:rPr>
          <w:color w:val="000000"/>
          <w:sz w:val="24"/>
          <w:szCs w:val="24"/>
          <w:lang w:val="en-US"/>
        </w:rPr>
        <w:t>08 xã/ thị trấn</w:t>
      </w:r>
      <w:r w:rsidR="00F77C14" w:rsidRPr="009D6271">
        <w:rPr>
          <w:color w:val="000000"/>
          <w:sz w:val="24"/>
          <w:szCs w:val="24"/>
          <w:lang w:val="en-US"/>
        </w:rPr>
        <w:t xml:space="preserve"> thuộc 05 huyện</w:t>
      </w:r>
      <w:r w:rsidRPr="009D6271">
        <w:rPr>
          <w:color w:val="000000"/>
          <w:sz w:val="24"/>
          <w:szCs w:val="24"/>
          <w:lang w:val="en-US"/>
        </w:rPr>
        <w:t xml:space="preserve"> tỉnh </w:t>
      </w:r>
      <w:r w:rsidR="00F77C14" w:rsidRPr="009D6271">
        <w:rPr>
          <w:color w:val="000000"/>
          <w:sz w:val="24"/>
          <w:szCs w:val="24"/>
          <w:lang w:val="en-US"/>
        </w:rPr>
        <w:t>Gia Lai</w:t>
      </w:r>
      <w:r w:rsidRPr="009D6271">
        <w:rPr>
          <w:color w:val="000000"/>
          <w:sz w:val="24"/>
          <w:szCs w:val="24"/>
          <w:lang w:val="en-US"/>
        </w:rPr>
        <w:t>, với t</w:t>
      </w:r>
      <w:r w:rsidRPr="009D6271">
        <w:rPr>
          <w:color w:val="000000"/>
          <w:sz w:val="24"/>
          <w:szCs w:val="24"/>
        </w:rPr>
        <w:t xml:space="preserve">hời gian thực hiện </w:t>
      </w:r>
      <w:r w:rsidRPr="009D6271">
        <w:rPr>
          <w:color w:val="000000"/>
          <w:sz w:val="24"/>
          <w:szCs w:val="24"/>
          <w:lang w:val="en-US"/>
        </w:rPr>
        <w:t>trong vòng 4</w:t>
      </w:r>
      <w:r w:rsidRPr="009D6271">
        <w:rPr>
          <w:color w:val="000000"/>
          <w:sz w:val="24"/>
          <w:szCs w:val="24"/>
        </w:rPr>
        <w:t xml:space="preserve"> năm (từ năm 201</w:t>
      </w:r>
      <w:r w:rsidRPr="009D6271">
        <w:rPr>
          <w:color w:val="000000"/>
          <w:sz w:val="24"/>
          <w:szCs w:val="24"/>
          <w:lang w:val="en-US"/>
        </w:rPr>
        <w:t>9</w:t>
      </w:r>
      <w:r w:rsidRPr="009D6271">
        <w:rPr>
          <w:color w:val="000000"/>
          <w:sz w:val="24"/>
          <w:szCs w:val="24"/>
        </w:rPr>
        <w:t xml:space="preserve"> đến năm 202</w:t>
      </w:r>
      <w:r w:rsidRPr="009D6271">
        <w:rPr>
          <w:color w:val="000000"/>
          <w:sz w:val="24"/>
          <w:szCs w:val="24"/>
          <w:lang w:val="en-US"/>
        </w:rPr>
        <w:t>2)</w:t>
      </w:r>
      <w:r w:rsidRPr="009D6271">
        <w:rPr>
          <w:color w:val="000000"/>
          <w:sz w:val="24"/>
          <w:szCs w:val="24"/>
        </w:rPr>
        <w:t>.</w:t>
      </w:r>
    </w:p>
    <w:p w:rsidR="002806E2" w:rsidRPr="009D6271" w:rsidRDefault="002806E2" w:rsidP="004D55B7">
      <w:pPr>
        <w:widowControl w:val="0"/>
        <w:suppressAutoHyphens w:val="0"/>
        <w:spacing w:before="60" w:after="60" w:line="288" w:lineRule="auto"/>
        <w:jc w:val="both"/>
        <w:rPr>
          <w:color w:val="000000"/>
          <w:lang w:val="en-US"/>
        </w:rPr>
      </w:pPr>
      <w:r w:rsidRPr="009D6271">
        <w:rPr>
          <w:color w:val="000000"/>
          <w:lang w:val="en-US"/>
        </w:rPr>
        <w:tab/>
        <w:t>Các công trình thực hiện thuộc phạm vi phê duyệt của TDA bao gồm</w:t>
      </w:r>
      <w:r w:rsidR="0022528B" w:rsidRPr="009D6271">
        <w:rPr>
          <w:color w:val="000000"/>
          <w:lang w:val="en-US"/>
        </w:rPr>
        <w:t>:</w:t>
      </w:r>
    </w:p>
    <w:tbl>
      <w:tblPr>
        <w:tblW w:w="5000" w:type="pct"/>
        <w:jc w:val="center"/>
        <w:tblLook w:val="0000" w:firstRow="0" w:lastRow="0" w:firstColumn="0" w:lastColumn="0" w:noHBand="0" w:noVBand="0"/>
      </w:tblPr>
      <w:tblGrid>
        <w:gridCol w:w="751"/>
        <w:gridCol w:w="1507"/>
        <w:gridCol w:w="1962"/>
        <w:gridCol w:w="1250"/>
        <w:gridCol w:w="1230"/>
        <w:gridCol w:w="879"/>
        <w:gridCol w:w="882"/>
        <w:gridCol w:w="827"/>
      </w:tblGrid>
      <w:tr w:rsidR="00B635DA" w:rsidRPr="009D6271" w:rsidTr="00733B0F">
        <w:trPr>
          <w:cantSplit/>
          <w:trHeight w:val="852"/>
          <w:tblHeader/>
          <w:jc w:val="center"/>
        </w:trPr>
        <w:tc>
          <w:tcPr>
            <w:tcW w:w="404" w:type="pct"/>
            <w:tcBorders>
              <w:top w:val="single" w:sz="4" w:space="0" w:color="auto"/>
              <w:left w:val="single" w:sz="4" w:space="0" w:color="auto"/>
              <w:bottom w:val="single" w:sz="4" w:space="0" w:color="auto"/>
              <w:right w:val="single" w:sz="4" w:space="0" w:color="auto"/>
            </w:tcBorders>
            <w:shd w:val="clear" w:color="auto" w:fill="B8CCE4"/>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TT</w:t>
            </w:r>
          </w:p>
        </w:tc>
        <w:tc>
          <w:tcPr>
            <w:tcW w:w="811" w:type="pct"/>
            <w:tcBorders>
              <w:top w:val="single" w:sz="4" w:space="0" w:color="auto"/>
              <w:left w:val="single" w:sz="4" w:space="0" w:color="auto"/>
              <w:bottom w:val="single" w:sz="4" w:space="0" w:color="auto"/>
              <w:right w:val="single" w:sz="4" w:space="0" w:color="auto"/>
            </w:tcBorders>
            <w:shd w:val="clear" w:color="auto" w:fill="B8CCE4"/>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Tên hồ chứa</w:t>
            </w:r>
          </w:p>
        </w:tc>
        <w:tc>
          <w:tcPr>
            <w:tcW w:w="1056" w:type="pct"/>
            <w:tcBorders>
              <w:top w:val="single" w:sz="4" w:space="0" w:color="auto"/>
              <w:left w:val="single" w:sz="4" w:space="0" w:color="auto"/>
              <w:right w:val="single" w:sz="4" w:space="0" w:color="auto"/>
            </w:tcBorders>
            <w:shd w:val="clear" w:color="auto" w:fill="B8CCE4"/>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Địa chỉ</w:t>
            </w:r>
          </w:p>
        </w:tc>
        <w:tc>
          <w:tcPr>
            <w:tcW w:w="673" w:type="pct"/>
            <w:tcBorders>
              <w:top w:val="single" w:sz="4" w:space="0" w:color="auto"/>
              <w:left w:val="single" w:sz="4" w:space="0" w:color="auto"/>
              <w:bottom w:val="single" w:sz="4" w:space="0" w:color="auto"/>
              <w:right w:val="single" w:sz="4" w:space="0" w:color="auto"/>
            </w:tcBorders>
            <w:shd w:val="clear" w:color="auto" w:fill="B8CCE4"/>
            <w:vAlign w:val="center"/>
          </w:tcPr>
          <w:p w:rsidR="00B635DA" w:rsidRPr="009D6271" w:rsidRDefault="00B635DA" w:rsidP="004D55B7">
            <w:pPr>
              <w:widowControl w:val="0"/>
              <w:suppressAutoHyphens w:val="0"/>
              <w:ind w:left="-90" w:right="-106"/>
              <w:jc w:val="center"/>
              <w:rPr>
                <w:rFonts w:eastAsia="Calibri"/>
                <w:color w:val="000000"/>
              </w:rPr>
            </w:pPr>
            <w:r w:rsidRPr="009D6271">
              <w:rPr>
                <w:rFonts w:eastAsia="Calibri"/>
                <w:color w:val="000000"/>
              </w:rPr>
              <w:t>Diện tích lưu vực (km</w:t>
            </w:r>
            <w:r w:rsidRPr="009D6271">
              <w:rPr>
                <w:rFonts w:eastAsia="Calibri"/>
                <w:color w:val="000000"/>
                <w:vertAlign w:val="superscript"/>
              </w:rPr>
              <w:t>2</w:t>
            </w:r>
            <w:r w:rsidRPr="009D6271">
              <w:rPr>
                <w:rFonts w:eastAsia="Calibri"/>
                <w:color w:val="000000"/>
              </w:rPr>
              <w:t>)</w:t>
            </w:r>
          </w:p>
        </w:tc>
        <w:tc>
          <w:tcPr>
            <w:tcW w:w="662" w:type="pct"/>
            <w:tcBorders>
              <w:top w:val="single" w:sz="4" w:space="0" w:color="auto"/>
              <w:left w:val="single" w:sz="4" w:space="0" w:color="auto"/>
              <w:bottom w:val="single" w:sz="4" w:space="0" w:color="auto"/>
              <w:right w:val="single" w:sz="4" w:space="0" w:color="auto"/>
            </w:tcBorders>
            <w:shd w:val="clear" w:color="auto" w:fill="B8CCE4"/>
            <w:vAlign w:val="center"/>
          </w:tcPr>
          <w:p w:rsidR="00B635DA" w:rsidRPr="009D6271" w:rsidRDefault="00B635DA" w:rsidP="004D55B7">
            <w:pPr>
              <w:widowControl w:val="0"/>
              <w:suppressAutoHyphens w:val="0"/>
              <w:ind w:left="-124" w:right="-99"/>
              <w:jc w:val="center"/>
              <w:rPr>
                <w:rFonts w:eastAsia="Calibri"/>
                <w:color w:val="000000"/>
              </w:rPr>
            </w:pPr>
            <w:r w:rsidRPr="009D6271">
              <w:rPr>
                <w:rFonts w:eastAsia="Calibri"/>
                <w:color w:val="000000"/>
              </w:rPr>
              <w:t>Dung tích tổng cộng (10</w:t>
            </w:r>
            <w:r w:rsidRPr="009D6271">
              <w:rPr>
                <w:rFonts w:eastAsia="Calibri"/>
                <w:color w:val="000000"/>
                <w:vertAlign w:val="superscript"/>
              </w:rPr>
              <w:t>6</w:t>
            </w:r>
            <w:r w:rsidRPr="009D6271">
              <w:rPr>
                <w:rFonts w:eastAsia="Calibri"/>
                <w:color w:val="000000"/>
              </w:rPr>
              <w:t xml:space="preserve"> m</w:t>
            </w:r>
            <w:r w:rsidRPr="009D6271">
              <w:rPr>
                <w:rFonts w:eastAsia="Calibri"/>
                <w:color w:val="000000"/>
                <w:vertAlign w:val="superscript"/>
              </w:rPr>
              <w:t>3</w:t>
            </w:r>
            <w:r w:rsidRPr="009D6271">
              <w:rPr>
                <w:rFonts w:eastAsia="Calibri"/>
                <w:color w:val="000000"/>
              </w:rPr>
              <w:t>)</w:t>
            </w:r>
          </w:p>
        </w:tc>
        <w:tc>
          <w:tcPr>
            <w:tcW w:w="473" w:type="pct"/>
            <w:tcBorders>
              <w:top w:val="single" w:sz="4" w:space="0" w:color="auto"/>
              <w:left w:val="single" w:sz="4" w:space="0" w:color="auto"/>
              <w:bottom w:val="single" w:sz="4" w:space="0" w:color="auto"/>
              <w:right w:val="single" w:sz="4" w:space="0" w:color="auto"/>
            </w:tcBorders>
            <w:shd w:val="clear" w:color="auto" w:fill="B8CCE4"/>
            <w:vAlign w:val="center"/>
          </w:tcPr>
          <w:p w:rsidR="00B635DA" w:rsidRPr="009D6271" w:rsidRDefault="00B635DA" w:rsidP="004D55B7">
            <w:pPr>
              <w:widowControl w:val="0"/>
              <w:suppressAutoHyphens w:val="0"/>
              <w:ind w:left="-93" w:right="-71"/>
              <w:jc w:val="center"/>
              <w:rPr>
                <w:rFonts w:eastAsia="Calibri"/>
                <w:color w:val="000000"/>
              </w:rPr>
            </w:pPr>
            <w:r w:rsidRPr="009D6271">
              <w:rPr>
                <w:rFonts w:eastAsia="Calibri"/>
                <w:color w:val="000000"/>
              </w:rPr>
              <w:t>Cấp công trình</w:t>
            </w:r>
          </w:p>
        </w:tc>
        <w:tc>
          <w:tcPr>
            <w:tcW w:w="475" w:type="pct"/>
            <w:tcBorders>
              <w:top w:val="single" w:sz="4" w:space="0" w:color="auto"/>
              <w:left w:val="single" w:sz="4" w:space="0" w:color="auto"/>
              <w:bottom w:val="single" w:sz="4" w:space="0" w:color="auto"/>
              <w:right w:val="single" w:sz="4" w:space="0" w:color="auto"/>
            </w:tcBorders>
            <w:shd w:val="clear" w:color="auto" w:fill="B8CCE4"/>
            <w:vAlign w:val="center"/>
          </w:tcPr>
          <w:p w:rsidR="00B635DA" w:rsidRPr="009D6271" w:rsidRDefault="00B635DA" w:rsidP="004D55B7">
            <w:pPr>
              <w:widowControl w:val="0"/>
              <w:suppressAutoHyphens w:val="0"/>
              <w:ind w:left="-93" w:right="-71"/>
              <w:jc w:val="center"/>
              <w:rPr>
                <w:rFonts w:eastAsia="Calibri"/>
                <w:color w:val="000000"/>
              </w:rPr>
            </w:pPr>
            <w:r w:rsidRPr="009D6271">
              <w:rPr>
                <w:rFonts w:eastAsia="Calibri"/>
                <w:color w:val="000000"/>
              </w:rPr>
              <w:t>Chiều dài đập (m)</w:t>
            </w:r>
          </w:p>
        </w:tc>
        <w:tc>
          <w:tcPr>
            <w:tcW w:w="445" w:type="pct"/>
            <w:tcBorders>
              <w:top w:val="single" w:sz="4" w:space="0" w:color="auto"/>
              <w:left w:val="single" w:sz="4" w:space="0" w:color="auto"/>
              <w:bottom w:val="single" w:sz="4" w:space="0" w:color="auto"/>
              <w:right w:val="single" w:sz="4" w:space="0" w:color="auto"/>
            </w:tcBorders>
            <w:shd w:val="clear" w:color="auto" w:fill="B8CCE4"/>
            <w:vAlign w:val="center"/>
          </w:tcPr>
          <w:p w:rsidR="00B635DA" w:rsidRPr="009D6271" w:rsidRDefault="00B635DA" w:rsidP="004D55B7">
            <w:pPr>
              <w:widowControl w:val="0"/>
              <w:suppressAutoHyphens w:val="0"/>
              <w:ind w:left="-117" w:right="-83"/>
              <w:jc w:val="center"/>
              <w:rPr>
                <w:rFonts w:eastAsia="Calibri"/>
                <w:color w:val="000000"/>
              </w:rPr>
            </w:pPr>
            <w:r w:rsidRPr="009D6271">
              <w:rPr>
                <w:rFonts w:eastAsia="Calibri"/>
                <w:color w:val="000000"/>
              </w:rPr>
              <w:t>Chiều cao (m)</w:t>
            </w:r>
          </w:p>
        </w:tc>
      </w:tr>
      <w:tr w:rsidR="00B635DA" w:rsidRPr="009D6271" w:rsidTr="00733B0F">
        <w:trPr>
          <w:cantSplit/>
          <w:trHeight w:val="510"/>
          <w:jc w:val="center"/>
        </w:trPr>
        <w:tc>
          <w:tcPr>
            <w:tcW w:w="404" w:type="pct"/>
            <w:tcBorders>
              <w:top w:val="nil"/>
              <w:left w:val="single" w:sz="4" w:space="0" w:color="auto"/>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1</w:t>
            </w:r>
          </w:p>
        </w:tc>
        <w:tc>
          <w:tcPr>
            <w:tcW w:w="811"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Buôn Lưới</w:t>
            </w:r>
          </w:p>
        </w:tc>
        <w:tc>
          <w:tcPr>
            <w:tcW w:w="1056" w:type="pct"/>
            <w:vMerge w:val="restart"/>
            <w:tcBorders>
              <w:top w:val="single" w:sz="4" w:space="0" w:color="auto"/>
              <w:left w:val="nil"/>
              <w:right w:val="single" w:sz="4" w:space="0" w:color="auto"/>
            </w:tcBorders>
            <w:vAlign w:val="center"/>
          </w:tcPr>
          <w:p w:rsidR="00B635DA" w:rsidRPr="009D6271" w:rsidRDefault="00B635DA" w:rsidP="004D55B7">
            <w:pPr>
              <w:widowControl w:val="0"/>
              <w:suppressAutoHyphens w:val="0"/>
              <w:jc w:val="center"/>
              <w:rPr>
                <w:rFonts w:eastAsia="Calibri"/>
                <w:color w:val="000000"/>
              </w:rPr>
            </w:pPr>
            <w:r w:rsidRPr="009D6271">
              <w:rPr>
                <w:color w:val="000000"/>
              </w:rPr>
              <w:t>Xã Sơ Pai, huyện Kbang</w:t>
            </w:r>
          </w:p>
        </w:tc>
        <w:tc>
          <w:tcPr>
            <w:tcW w:w="673" w:type="pct"/>
            <w:tcBorders>
              <w:top w:val="nil"/>
              <w:left w:val="single" w:sz="4" w:space="0" w:color="auto"/>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35</w:t>
            </w:r>
          </w:p>
        </w:tc>
        <w:tc>
          <w:tcPr>
            <w:tcW w:w="662"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1,6</w:t>
            </w:r>
          </w:p>
        </w:tc>
        <w:tc>
          <w:tcPr>
            <w:tcW w:w="473"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III</w:t>
            </w:r>
          </w:p>
        </w:tc>
        <w:tc>
          <w:tcPr>
            <w:tcW w:w="475"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230</w:t>
            </w:r>
          </w:p>
        </w:tc>
        <w:tc>
          <w:tcPr>
            <w:tcW w:w="445"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12,5</w:t>
            </w:r>
          </w:p>
        </w:tc>
      </w:tr>
      <w:tr w:rsidR="00B635DA" w:rsidRPr="009D6271" w:rsidTr="00733B0F">
        <w:trPr>
          <w:cantSplit/>
          <w:trHeight w:val="510"/>
          <w:jc w:val="center"/>
        </w:trPr>
        <w:tc>
          <w:tcPr>
            <w:tcW w:w="404" w:type="pct"/>
            <w:tcBorders>
              <w:top w:val="nil"/>
              <w:left w:val="single" w:sz="4" w:space="0" w:color="auto"/>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2</w:t>
            </w:r>
          </w:p>
        </w:tc>
        <w:tc>
          <w:tcPr>
            <w:tcW w:w="811"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PleitôKôn</w:t>
            </w:r>
          </w:p>
        </w:tc>
        <w:tc>
          <w:tcPr>
            <w:tcW w:w="1056" w:type="pct"/>
            <w:vMerge/>
            <w:tcBorders>
              <w:left w:val="nil"/>
              <w:bottom w:val="single" w:sz="4" w:space="0" w:color="auto"/>
              <w:right w:val="single" w:sz="4" w:space="0" w:color="auto"/>
            </w:tcBorders>
          </w:tcPr>
          <w:p w:rsidR="00B635DA" w:rsidRPr="009D6271" w:rsidRDefault="00B635DA" w:rsidP="004D55B7">
            <w:pPr>
              <w:widowControl w:val="0"/>
              <w:suppressAutoHyphens w:val="0"/>
              <w:jc w:val="center"/>
              <w:rPr>
                <w:rFonts w:eastAsia="Calibri"/>
                <w:color w:val="000000"/>
              </w:rPr>
            </w:pPr>
          </w:p>
        </w:tc>
        <w:tc>
          <w:tcPr>
            <w:tcW w:w="673" w:type="pct"/>
            <w:tcBorders>
              <w:top w:val="nil"/>
              <w:left w:val="single" w:sz="4" w:space="0" w:color="auto"/>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9</w:t>
            </w:r>
          </w:p>
        </w:tc>
        <w:tc>
          <w:tcPr>
            <w:tcW w:w="662"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1,95</w:t>
            </w:r>
          </w:p>
        </w:tc>
        <w:tc>
          <w:tcPr>
            <w:tcW w:w="473"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III</w:t>
            </w:r>
          </w:p>
        </w:tc>
        <w:tc>
          <w:tcPr>
            <w:tcW w:w="475"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360</w:t>
            </w:r>
          </w:p>
        </w:tc>
        <w:tc>
          <w:tcPr>
            <w:tcW w:w="445"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14,5</w:t>
            </w:r>
          </w:p>
        </w:tc>
      </w:tr>
      <w:tr w:rsidR="00B635DA" w:rsidRPr="009D6271" w:rsidTr="00733B0F">
        <w:trPr>
          <w:cantSplit/>
          <w:trHeight w:val="510"/>
          <w:jc w:val="center"/>
        </w:trPr>
        <w:tc>
          <w:tcPr>
            <w:tcW w:w="404" w:type="pct"/>
            <w:tcBorders>
              <w:top w:val="nil"/>
              <w:left w:val="single" w:sz="4" w:space="0" w:color="auto"/>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3</w:t>
            </w:r>
          </w:p>
        </w:tc>
        <w:tc>
          <w:tcPr>
            <w:tcW w:w="811"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Ayun Hạ</w:t>
            </w:r>
          </w:p>
        </w:tc>
        <w:tc>
          <w:tcPr>
            <w:tcW w:w="1056" w:type="pct"/>
            <w:tcBorders>
              <w:top w:val="single" w:sz="4" w:space="0" w:color="auto"/>
              <w:left w:val="nil"/>
              <w:bottom w:val="single" w:sz="4" w:space="0" w:color="auto"/>
              <w:right w:val="single" w:sz="4" w:space="0" w:color="auto"/>
            </w:tcBorders>
          </w:tcPr>
          <w:p w:rsidR="00B635DA" w:rsidRPr="009D6271" w:rsidRDefault="00B635DA" w:rsidP="004D55B7">
            <w:pPr>
              <w:widowControl w:val="0"/>
              <w:suppressAutoHyphens w:val="0"/>
              <w:jc w:val="center"/>
              <w:rPr>
                <w:rFonts w:eastAsia="Calibri"/>
                <w:color w:val="000000"/>
              </w:rPr>
            </w:pPr>
            <w:r w:rsidRPr="009D6271">
              <w:rPr>
                <w:color w:val="000000"/>
              </w:rPr>
              <w:t>Xã Ayun Hạ, huyện Phú Thiện</w:t>
            </w:r>
          </w:p>
        </w:tc>
        <w:tc>
          <w:tcPr>
            <w:tcW w:w="673" w:type="pct"/>
            <w:tcBorders>
              <w:top w:val="nil"/>
              <w:left w:val="single" w:sz="4" w:space="0" w:color="auto"/>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1.670</w:t>
            </w:r>
          </w:p>
        </w:tc>
        <w:tc>
          <w:tcPr>
            <w:tcW w:w="662"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253</w:t>
            </w:r>
          </w:p>
        </w:tc>
        <w:tc>
          <w:tcPr>
            <w:tcW w:w="473"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I</w:t>
            </w:r>
          </w:p>
        </w:tc>
        <w:tc>
          <w:tcPr>
            <w:tcW w:w="475"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366</w:t>
            </w:r>
          </w:p>
        </w:tc>
        <w:tc>
          <w:tcPr>
            <w:tcW w:w="445"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37</w:t>
            </w:r>
          </w:p>
        </w:tc>
      </w:tr>
      <w:tr w:rsidR="00B635DA" w:rsidRPr="009D6271" w:rsidTr="00733B0F">
        <w:trPr>
          <w:cantSplit/>
          <w:trHeight w:val="510"/>
          <w:jc w:val="center"/>
        </w:trPr>
        <w:tc>
          <w:tcPr>
            <w:tcW w:w="404" w:type="pct"/>
            <w:tcBorders>
              <w:top w:val="nil"/>
              <w:left w:val="single" w:sz="4" w:space="0" w:color="auto"/>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4</w:t>
            </w:r>
          </w:p>
        </w:tc>
        <w:tc>
          <w:tcPr>
            <w:tcW w:w="811"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Hà Tam</w:t>
            </w:r>
          </w:p>
        </w:tc>
        <w:tc>
          <w:tcPr>
            <w:tcW w:w="1056" w:type="pct"/>
            <w:tcBorders>
              <w:top w:val="single" w:sz="4" w:space="0" w:color="auto"/>
              <w:left w:val="nil"/>
              <w:bottom w:val="single" w:sz="4" w:space="0" w:color="auto"/>
              <w:right w:val="single" w:sz="4" w:space="0" w:color="auto"/>
            </w:tcBorders>
          </w:tcPr>
          <w:p w:rsidR="00B635DA" w:rsidRPr="009D6271" w:rsidRDefault="00B635DA" w:rsidP="004D55B7">
            <w:pPr>
              <w:widowControl w:val="0"/>
              <w:suppressAutoHyphens w:val="0"/>
              <w:jc w:val="center"/>
              <w:rPr>
                <w:rFonts w:eastAsia="Calibri"/>
                <w:color w:val="000000"/>
              </w:rPr>
            </w:pPr>
            <w:r w:rsidRPr="009D6271">
              <w:rPr>
                <w:color w:val="000000"/>
              </w:rPr>
              <w:t>Xã Hà Tam, huyện Đak Pơ</w:t>
            </w:r>
          </w:p>
        </w:tc>
        <w:tc>
          <w:tcPr>
            <w:tcW w:w="673" w:type="pct"/>
            <w:tcBorders>
              <w:top w:val="nil"/>
              <w:left w:val="single" w:sz="4" w:space="0" w:color="auto"/>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1,6</w:t>
            </w:r>
          </w:p>
        </w:tc>
        <w:tc>
          <w:tcPr>
            <w:tcW w:w="662"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1,11</w:t>
            </w:r>
          </w:p>
        </w:tc>
        <w:tc>
          <w:tcPr>
            <w:tcW w:w="473"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II</w:t>
            </w:r>
          </w:p>
        </w:tc>
        <w:tc>
          <w:tcPr>
            <w:tcW w:w="475"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131</w:t>
            </w:r>
          </w:p>
        </w:tc>
        <w:tc>
          <w:tcPr>
            <w:tcW w:w="445"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18,4</w:t>
            </w:r>
          </w:p>
        </w:tc>
      </w:tr>
      <w:tr w:rsidR="00B635DA" w:rsidRPr="009D6271" w:rsidTr="00733B0F">
        <w:trPr>
          <w:cantSplit/>
          <w:trHeight w:val="510"/>
          <w:jc w:val="center"/>
        </w:trPr>
        <w:tc>
          <w:tcPr>
            <w:tcW w:w="404" w:type="pct"/>
            <w:tcBorders>
              <w:top w:val="nil"/>
              <w:left w:val="single" w:sz="4" w:space="0" w:color="auto"/>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5</w:t>
            </w:r>
          </w:p>
        </w:tc>
        <w:tc>
          <w:tcPr>
            <w:tcW w:w="811"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Ia Năng</w:t>
            </w:r>
          </w:p>
        </w:tc>
        <w:tc>
          <w:tcPr>
            <w:tcW w:w="1056" w:type="pct"/>
            <w:tcBorders>
              <w:top w:val="single" w:sz="4" w:space="0" w:color="auto"/>
              <w:left w:val="nil"/>
              <w:bottom w:val="single" w:sz="4" w:space="0" w:color="auto"/>
              <w:right w:val="single" w:sz="4" w:space="0" w:color="auto"/>
            </w:tcBorders>
          </w:tcPr>
          <w:p w:rsidR="00B635DA" w:rsidRPr="009D6271" w:rsidRDefault="00B635DA" w:rsidP="004D55B7">
            <w:pPr>
              <w:widowControl w:val="0"/>
              <w:suppressAutoHyphens w:val="0"/>
              <w:jc w:val="center"/>
              <w:rPr>
                <w:rFonts w:eastAsia="Calibri"/>
                <w:color w:val="000000"/>
              </w:rPr>
            </w:pPr>
            <w:r w:rsidRPr="009D6271">
              <w:rPr>
                <w:color w:val="000000"/>
                <w:lang w:val="pt-BR"/>
              </w:rPr>
              <w:t>Thị trấn Ia Kha, huyện Ia Grai</w:t>
            </w:r>
          </w:p>
        </w:tc>
        <w:tc>
          <w:tcPr>
            <w:tcW w:w="673" w:type="pct"/>
            <w:tcBorders>
              <w:top w:val="nil"/>
              <w:left w:val="single" w:sz="4" w:space="0" w:color="auto"/>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3,5</w:t>
            </w:r>
          </w:p>
        </w:tc>
        <w:tc>
          <w:tcPr>
            <w:tcW w:w="662"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1,2</w:t>
            </w:r>
          </w:p>
        </w:tc>
        <w:tc>
          <w:tcPr>
            <w:tcW w:w="473"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II</w:t>
            </w:r>
          </w:p>
        </w:tc>
        <w:tc>
          <w:tcPr>
            <w:tcW w:w="475"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181</w:t>
            </w:r>
          </w:p>
        </w:tc>
        <w:tc>
          <w:tcPr>
            <w:tcW w:w="445"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15,45</w:t>
            </w:r>
          </w:p>
        </w:tc>
      </w:tr>
      <w:tr w:rsidR="00B635DA" w:rsidRPr="009D6271" w:rsidTr="00733B0F">
        <w:trPr>
          <w:cantSplit/>
          <w:trHeight w:val="510"/>
          <w:jc w:val="center"/>
        </w:trPr>
        <w:tc>
          <w:tcPr>
            <w:tcW w:w="404" w:type="pct"/>
            <w:tcBorders>
              <w:top w:val="nil"/>
              <w:left w:val="single" w:sz="4" w:space="0" w:color="auto"/>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6</w:t>
            </w:r>
          </w:p>
        </w:tc>
        <w:tc>
          <w:tcPr>
            <w:tcW w:w="811"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Làng Me</w:t>
            </w:r>
          </w:p>
        </w:tc>
        <w:tc>
          <w:tcPr>
            <w:tcW w:w="1056" w:type="pct"/>
            <w:tcBorders>
              <w:top w:val="single" w:sz="4" w:space="0" w:color="auto"/>
              <w:left w:val="nil"/>
              <w:bottom w:val="single" w:sz="4" w:space="0" w:color="auto"/>
              <w:right w:val="single" w:sz="4" w:space="0" w:color="auto"/>
            </w:tcBorders>
          </w:tcPr>
          <w:p w:rsidR="00B635DA" w:rsidRPr="009D6271" w:rsidRDefault="00B635DA" w:rsidP="004D55B7">
            <w:pPr>
              <w:widowControl w:val="0"/>
              <w:suppressAutoHyphens w:val="0"/>
              <w:jc w:val="center"/>
              <w:rPr>
                <w:rFonts w:eastAsia="Calibri"/>
                <w:color w:val="000000"/>
              </w:rPr>
            </w:pPr>
            <w:r w:rsidRPr="009D6271">
              <w:rPr>
                <w:color w:val="000000"/>
                <w:lang w:val="pt-BR"/>
              </w:rPr>
              <w:t>Xã Ia Hrung huyện Ia Grai</w:t>
            </w:r>
          </w:p>
        </w:tc>
        <w:tc>
          <w:tcPr>
            <w:tcW w:w="673" w:type="pct"/>
            <w:tcBorders>
              <w:top w:val="nil"/>
              <w:left w:val="single" w:sz="4" w:space="0" w:color="auto"/>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p>
        </w:tc>
        <w:tc>
          <w:tcPr>
            <w:tcW w:w="662"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0,7</w:t>
            </w:r>
          </w:p>
        </w:tc>
        <w:tc>
          <w:tcPr>
            <w:tcW w:w="473"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IV</w:t>
            </w:r>
          </w:p>
        </w:tc>
        <w:tc>
          <w:tcPr>
            <w:tcW w:w="475"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139</w:t>
            </w:r>
          </w:p>
        </w:tc>
        <w:tc>
          <w:tcPr>
            <w:tcW w:w="445"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3,5</w:t>
            </w:r>
          </w:p>
        </w:tc>
      </w:tr>
      <w:tr w:rsidR="00B635DA" w:rsidRPr="009D6271" w:rsidTr="00733B0F">
        <w:trPr>
          <w:cantSplit/>
          <w:trHeight w:val="510"/>
          <w:jc w:val="center"/>
        </w:trPr>
        <w:tc>
          <w:tcPr>
            <w:tcW w:w="404" w:type="pct"/>
            <w:tcBorders>
              <w:top w:val="nil"/>
              <w:left w:val="single" w:sz="4" w:space="0" w:color="auto"/>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7</w:t>
            </w:r>
          </w:p>
        </w:tc>
        <w:tc>
          <w:tcPr>
            <w:tcW w:w="811"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Ea Dreh</w:t>
            </w:r>
          </w:p>
        </w:tc>
        <w:tc>
          <w:tcPr>
            <w:tcW w:w="1056" w:type="pct"/>
            <w:tcBorders>
              <w:top w:val="single" w:sz="4" w:space="0" w:color="auto"/>
              <w:left w:val="nil"/>
              <w:bottom w:val="single" w:sz="4" w:space="0" w:color="auto"/>
              <w:right w:val="single" w:sz="4" w:space="0" w:color="auto"/>
            </w:tcBorders>
          </w:tcPr>
          <w:p w:rsidR="00B635DA" w:rsidRPr="009D6271" w:rsidRDefault="00B635DA" w:rsidP="004D55B7">
            <w:pPr>
              <w:widowControl w:val="0"/>
              <w:suppressAutoHyphens w:val="0"/>
              <w:jc w:val="center"/>
              <w:rPr>
                <w:rFonts w:eastAsia="Calibri"/>
                <w:color w:val="000000"/>
              </w:rPr>
            </w:pPr>
            <w:r w:rsidRPr="009D6271">
              <w:rPr>
                <w:color w:val="000000"/>
              </w:rPr>
              <w:t>Xã Ia Dreh, huyện Krông Pa</w:t>
            </w:r>
          </w:p>
        </w:tc>
        <w:tc>
          <w:tcPr>
            <w:tcW w:w="673" w:type="pct"/>
            <w:tcBorders>
              <w:top w:val="nil"/>
              <w:left w:val="single" w:sz="4" w:space="0" w:color="auto"/>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26,3</w:t>
            </w:r>
          </w:p>
        </w:tc>
        <w:tc>
          <w:tcPr>
            <w:tcW w:w="662"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5,32</w:t>
            </w:r>
          </w:p>
        </w:tc>
        <w:tc>
          <w:tcPr>
            <w:tcW w:w="473"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II</w:t>
            </w:r>
          </w:p>
        </w:tc>
        <w:tc>
          <w:tcPr>
            <w:tcW w:w="475"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449,3</w:t>
            </w:r>
          </w:p>
        </w:tc>
        <w:tc>
          <w:tcPr>
            <w:tcW w:w="445"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19,1</w:t>
            </w:r>
          </w:p>
        </w:tc>
      </w:tr>
      <w:tr w:rsidR="00B635DA" w:rsidRPr="009D6271" w:rsidTr="00733B0F">
        <w:trPr>
          <w:cantSplit/>
          <w:trHeight w:val="510"/>
          <w:jc w:val="center"/>
        </w:trPr>
        <w:tc>
          <w:tcPr>
            <w:tcW w:w="404" w:type="pct"/>
            <w:tcBorders>
              <w:top w:val="nil"/>
              <w:left w:val="single" w:sz="4" w:space="0" w:color="auto"/>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8</w:t>
            </w:r>
          </w:p>
        </w:tc>
        <w:tc>
          <w:tcPr>
            <w:tcW w:w="811"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Ia Ring</w:t>
            </w:r>
          </w:p>
        </w:tc>
        <w:tc>
          <w:tcPr>
            <w:tcW w:w="1056" w:type="pct"/>
            <w:tcBorders>
              <w:top w:val="single" w:sz="4" w:space="0" w:color="auto"/>
              <w:left w:val="nil"/>
              <w:bottom w:val="single" w:sz="4" w:space="0" w:color="auto"/>
              <w:right w:val="single" w:sz="4" w:space="0" w:color="auto"/>
            </w:tcBorders>
          </w:tcPr>
          <w:p w:rsidR="00B635DA" w:rsidRPr="009D6271" w:rsidRDefault="00B635DA" w:rsidP="004D55B7">
            <w:pPr>
              <w:widowControl w:val="0"/>
              <w:suppressAutoHyphens w:val="0"/>
              <w:jc w:val="center"/>
              <w:rPr>
                <w:rFonts w:eastAsia="Calibri"/>
                <w:color w:val="000000"/>
              </w:rPr>
            </w:pPr>
            <w:r w:rsidRPr="009D6271">
              <w:rPr>
                <w:color w:val="000000"/>
                <w:lang w:val="pt-BR"/>
              </w:rPr>
              <w:t>Xã Ia Tiêm, huyện Chư Sê</w:t>
            </w:r>
          </w:p>
        </w:tc>
        <w:tc>
          <w:tcPr>
            <w:tcW w:w="673" w:type="pct"/>
            <w:tcBorders>
              <w:top w:val="nil"/>
              <w:left w:val="single" w:sz="4" w:space="0" w:color="auto"/>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24</w:t>
            </w:r>
          </w:p>
        </w:tc>
        <w:tc>
          <w:tcPr>
            <w:tcW w:w="662"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10,76</w:t>
            </w:r>
          </w:p>
        </w:tc>
        <w:tc>
          <w:tcPr>
            <w:tcW w:w="473"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II</w:t>
            </w:r>
          </w:p>
        </w:tc>
        <w:tc>
          <w:tcPr>
            <w:tcW w:w="475"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537,25</w:t>
            </w:r>
          </w:p>
        </w:tc>
        <w:tc>
          <w:tcPr>
            <w:tcW w:w="445" w:type="pct"/>
            <w:tcBorders>
              <w:top w:val="nil"/>
              <w:left w:val="nil"/>
              <w:bottom w:val="single" w:sz="4" w:space="0" w:color="auto"/>
              <w:right w:val="single" w:sz="4" w:space="0" w:color="auto"/>
            </w:tcBorders>
            <w:shd w:val="clear" w:color="auto" w:fill="auto"/>
            <w:noWrap/>
            <w:vAlign w:val="center"/>
          </w:tcPr>
          <w:p w:rsidR="00B635DA" w:rsidRPr="009D6271" w:rsidRDefault="00B635DA" w:rsidP="004D55B7">
            <w:pPr>
              <w:widowControl w:val="0"/>
              <w:suppressAutoHyphens w:val="0"/>
              <w:jc w:val="center"/>
              <w:rPr>
                <w:rFonts w:eastAsia="Calibri"/>
                <w:color w:val="000000"/>
              </w:rPr>
            </w:pPr>
            <w:r w:rsidRPr="009D6271">
              <w:rPr>
                <w:rFonts w:eastAsia="Calibri"/>
                <w:color w:val="000000"/>
              </w:rPr>
              <w:t>30,65</w:t>
            </w:r>
          </w:p>
        </w:tc>
      </w:tr>
    </w:tbl>
    <w:p w:rsidR="00B517DE" w:rsidRPr="009D6271" w:rsidRDefault="00B517DE" w:rsidP="004D55B7">
      <w:pPr>
        <w:pStyle w:val="ListParagraph"/>
        <w:numPr>
          <w:ilvl w:val="0"/>
          <w:numId w:val="103"/>
        </w:numPr>
        <w:tabs>
          <w:tab w:val="left" w:pos="284"/>
        </w:tabs>
        <w:autoSpaceDE/>
        <w:autoSpaceDN/>
        <w:spacing w:before="60" w:after="60" w:line="288" w:lineRule="auto"/>
        <w:ind w:left="0" w:firstLine="0"/>
        <w:contextualSpacing/>
        <w:jc w:val="both"/>
        <w:rPr>
          <w:color w:val="000000"/>
          <w:sz w:val="24"/>
          <w:szCs w:val="24"/>
        </w:rPr>
      </w:pPr>
      <w:r w:rsidRPr="009D6271">
        <w:rPr>
          <w:i/>
          <w:sz w:val="24"/>
          <w:szCs w:val="24"/>
          <w:lang w:val="en-US"/>
        </w:rPr>
        <w:t>Hiện trạng hồ chứa:</w:t>
      </w:r>
      <w:r w:rsidRPr="009D6271">
        <w:rPr>
          <w:color w:val="000000"/>
          <w:sz w:val="24"/>
          <w:szCs w:val="24"/>
        </w:rPr>
        <w:t xml:space="preserve"> Các công trình hồ chứa </w:t>
      </w:r>
      <w:r w:rsidRPr="009D6271">
        <w:rPr>
          <w:color w:val="000000"/>
          <w:sz w:val="24"/>
          <w:szCs w:val="24"/>
          <w:lang w:val="en-US"/>
        </w:rPr>
        <w:t xml:space="preserve">thuộc </w:t>
      </w:r>
      <w:r w:rsidRPr="009D6271">
        <w:rPr>
          <w:i/>
          <w:color w:val="000000"/>
          <w:sz w:val="24"/>
          <w:szCs w:val="24"/>
          <w:lang w:val="en-US"/>
        </w:rPr>
        <w:t xml:space="preserve">Dự án “Sửa chữa và nâng cao an toàn đập (WB8) tỉnh </w:t>
      </w:r>
      <w:r w:rsidR="00F77C14" w:rsidRPr="009D6271">
        <w:rPr>
          <w:i/>
          <w:color w:val="000000"/>
          <w:sz w:val="24"/>
          <w:szCs w:val="24"/>
          <w:lang w:val="en-US"/>
        </w:rPr>
        <w:t>Gia Lai</w:t>
      </w:r>
      <w:r w:rsidRPr="009D6271">
        <w:rPr>
          <w:i/>
          <w:color w:val="000000"/>
          <w:sz w:val="24"/>
          <w:szCs w:val="24"/>
          <w:lang w:val="en-US"/>
        </w:rPr>
        <w:t xml:space="preserve">” </w:t>
      </w:r>
      <w:r w:rsidRPr="009D6271">
        <w:rPr>
          <w:color w:val="000000"/>
          <w:sz w:val="24"/>
          <w:szCs w:val="24"/>
        </w:rPr>
        <w:t>được xây dựng</w:t>
      </w:r>
      <w:r w:rsidR="00C75372" w:rsidRPr="009D6271">
        <w:rPr>
          <w:color w:val="000000"/>
          <w:sz w:val="24"/>
          <w:szCs w:val="24"/>
          <w:lang w:val="en-US"/>
        </w:rPr>
        <w:t xml:space="preserve">từ </w:t>
      </w:r>
      <w:r w:rsidRPr="009D6271">
        <w:rPr>
          <w:color w:val="000000"/>
          <w:sz w:val="24"/>
          <w:szCs w:val="24"/>
          <w:lang w:val="en-US"/>
        </w:rPr>
        <w:t>nguồn ngân sách chung của Nhà nước</w:t>
      </w:r>
      <w:r w:rsidRPr="009D6271">
        <w:rPr>
          <w:color w:val="000000"/>
          <w:sz w:val="24"/>
          <w:szCs w:val="24"/>
        </w:rPr>
        <w:t xml:space="preserve"> hoặc </w:t>
      </w:r>
      <w:r w:rsidRPr="009D6271">
        <w:rPr>
          <w:color w:val="000000"/>
          <w:sz w:val="24"/>
          <w:szCs w:val="24"/>
          <w:lang w:val="en-US"/>
        </w:rPr>
        <w:t>sự đóng góp của người dân địa phương</w:t>
      </w:r>
      <w:r w:rsidRPr="009D6271">
        <w:rPr>
          <w:color w:val="000000"/>
          <w:sz w:val="24"/>
          <w:szCs w:val="24"/>
        </w:rPr>
        <w:t xml:space="preserve">. Sau hơn 20 năm khai thác, hệ thống </w:t>
      </w:r>
      <w:r w:rsidRPr="009D6271">
        <w:rPr>
          <w:color w:val="000000"/>
          <w:sz w:val="24"/>
          <w:szCs w:val="24"/>
          <w:lang w:val="en-US"/>
        </w:rPr>
        <w:t>các</w:t>
      </w:r>
      <w:r w:rsidRPr="009D6271">
        <w:rPr>
          <w:color w:val="000000"/>
          <w:sz w:val="24"/>
          <w:szCs w:val="24"/>
        </w:rPr>
        <w:t xml:space="preserve"> hồ chứa: </w:t>
      </w:r>
      <w:r w:rsidR="00C75372" w:rsidRPr="009D6271">
        <w:rPr>
          <w:color w:val="000000"/>
          <w:sz w:val="24"/>
          <w:szCs w:val="24"/>
          <w:lang w:val="en-US"/>
        </w:rPr>
        <w:t xml:space="preserve">các hồ </w:t>
      </w:r>
      <w:r w:rsidR="00F77C14" w:rsidRPr="009D6271">
        <w:rPr>
          <w:color w:val="000000"/>
          <w:sz w:val="24"/>
          <w:szCs w:val="24"/>
          <w:lang w:val="en-US"/>
        </w:rPr>
        <w:t>Buôn Lưới</w:t>
      </w:r>
      <w:r w:rsidR="00C75372" w:rsidRPr="009D6271">
        <w:rPr>
          <w:color w:val="000000"/>
          <w:sz w:val="24"/>
          <w:szCs w:val="24"/>
          <w:lang w:val="en-US"/>
        </w:rPr>
        <w:t xml:space="preserve">, </w:t>
      </w:r>
      <w:r w:rsidR="00C75372" w:rsidRPr="009D6271">
        <w:rPr>
          <w:color w:val="000000"/>
          <w:sz w:val="24"/>
          <w:szCs w:val="24"/>
        </w:rPr>
        <w:t>PleitôKôn</w:t>
      </w:r>
      <w:r w:rsidRPr="009D6271">
        <w:rPr>
          <w:color w:val="000000"/>
          <w:sz w:val="24"/>
          <w:szCs w:val="24"/>
        </w:rPr>
        <w:t xml:space="preserve"> (</w:t>
      </w:r>
      <w:r w:rsidR="00F77C14" w:rsidRPr="009D6271">
        <w:rPr>
          <w:color w:val="000000"/>
          <w:sz w:val="24"/>
          <w:szCs w:val="24"/>
          <w:lang w:val="en-US"/>
        </w:rPr>
        <w:t>xã Sơ Pai</w:t>
      </w:r>
      <w:r w:rsidR="00C75372" w:rsidRPr="009D6271">
        <w:rPr>
          <w:color w:val="000000"/>
          <w:sz w:val="24"/>
          <w:szCs w:val="24"/>
          <w:lang w:val="en-US"/>
        </w:rPr>
        <w:t xml:space="preserve"> -</w:t>
      </w:r>
      <w:r w:rsidRPr="009D6271">
        <w:rPr>
          <w:color w:val="000000"/>
          <w:sz w:val="24"/>
          <w:szCs w:val="24"/>
        </w:rPr>
        <w:t xml:space="preserve">huyện </w:t>
      </w:r>
      <w:r w:rsidR="00C75372" w:rsidRPr="009D6271">
        <w:rPr>
          <w:color w:val="000000"/>
          <w:sz w:val="24"/>
          <w:szCs w:val="24"/>
          <w:lang w:val="en-US"/>
        </w:rPr>
        <w:t>Kbang</w:t>
      </w:r>
      <w:r w:rsidRPr="009D6271">
        <w:rPr>
          <w:color w:val="000000"/>
          <w:sz w:val="24"/>
          <w:szCs w:val="24"/>
        </w:rPr>
        <w:t xml:space="preserve">); </w:t>
      </w:r>
      <w:r w:rsidR="00C75372" w:rsidRPr="009D6271">
        <w:rPr>
          <w:color w:val="000000"/>
          <w:sz w:val="24"/>
          <w:szCs w:val="24"/>
          <w:lang w:val="en-US"/>
        </w:rPr>
        <w:t>hồ Ayun Hạ</w:t>
      </w:r>
      <w:r w:rsidRPr="009D6271">
        <w:rPr>
          <w:color w:val="000000"/>
          <w:sz w:val="24"/>
          <w:szCs w:val="24"/>
        </w:rPr>
        <w:t xml:space="preserve"> (</w:t>
      </w:r>
      <w:r w:rsidR="00C75372" w:rsidRPr="009D6271">
        <w:rPr>
          <w:color w:val="000000"/>
          <w:sz w:val="24"/>
          <w:szCs w:val="24"/>
          <w:lang w:val="en-US"/>
        </w:rPr>
        <w:t xml:space="preserve">xã </w:t>
      </w:r>
      <w:r w:rsidR="00DD4A60" w:rsidRPr="009D6271">
        <w:rPr>
          <w:color w:val="000000"/>
          <w:sz w:val="24"/>
          <w:szCs w:val="24"/>
          <w:lang w:val="en-US"/>
        </w:rPr>
        <w:t xml:space="preserve">Chu A Thai, </w:t>
      </w:r>
      <w:r w:rsidR="00C75372" w:rsidRPr="009D6271">
        <w:rPr>
          <w:color w:val="000000"/>
          <w:sz w:val="24"/>
          <w:szCs w:val="24"/>
          <w:lang w:val="en-US"/>
        </w:rPr>
        <w:t xml:space="preserve">Ayun Hạ - </w:t>
      </w:r>
      <w:r w:rsidRPr="009D6271">
        <w:rPr>
          <w:color w:val="000000"/>
          <w:sz w:val="24"/>
          <w:szCs w:val="24"/>
        </w:rPr>
        <w:t xml:space="preserve">huyện </w:t>
      </w:r>
      <w:r w:rsidR="00C75372" w:rsidRPr="009D6271">
        <w:rPr>
          <w:color w:val="000000"/>
          <w:sz w:val="24"/>
          <w:szCs w:val="24"/>
          <w:lang w:val="en-US"/>
        </w:rPr>
        <w:t>Phú Thiện</w:t>
      </w:r>
      <w:r w:rsidRPr="009D6271">
        <w:rPr>
          <w:color w:val="000000"/>
          <w:sz w:val="24"/>
          <w:szCs w:val="24"/>
        </w:rPr>
        <w:t xml:space="preserve">); </w:t>
      </w:r>
      <w:r w:rsidR="00C75372" w:rsidRPr="009D6271">
        <w:rPr>
          <w:color w:val="000000"/>
          <w:sz w:val="24"/>
          <w:szCs w:val="24"/>
          <w:lang w:val="en-US"/>
        </w:rPr>
        <w:t>hồ Hà Tam</w:t>
      </w:r>
      <w:r w:rsidRPr="009D6271">
        <w:rPr>
          <w:color w:val="000000"/>
          <w:sz w:val="24"/>
          <w:szCs w:val="24"/>
          <w:lang w:val="en-US"/>
        </w:rPr>
        <w:t xml:space="preserve"> (</w:t>
      </w:r>
      <w:r w:rsidR="00C75372" w:rsidRPr="009D6271">
        <w:rPr>
          <w:color w:val="000000"/>
          <w:sz w:val="24"/>
          <w:szCs w:val="24"/>
          <w:lang w:val="en-US"/>
        </w:rPr>
        <w:t xml:space="preserve">xã Hà Tam - </w:t>
      </w:r>
      <w:r w:rsidRPr="009D6271">
        <w:rPr>
          <w:color w:val="000000"/>
          <w:sz w:val="24"/>
          <w:szCs w:val="24"/>
          <w:lang w:val="en-US"/>
        </w:rPr>
        <w:t xml:space="preserve">huyện </w:t>
      </w:r>
      <w:r w:rsidR="008515DA" w:rsidRPr="009D6271">
        <w:rPr>
          <w:color w:val="000000"/>
          <w:sz w:val="24"/>
          <w:szCs w:val="24"/>
          <w:lang w:val="en-US"/>
        </w:rPr>
        <w:t>Đak Pơ</w:t>
      </w:r>
      <w:r w:rsidRPr="009D6271">
        <w:rPr>
          <w:color w:val="000000"/>
          <w:sz w:val="24"/>
          <w:szCs w:val="24"/>
          <w:lang w:val="en-US"/>
        </w:rPr>
        <w:t xml:space="preserve">); </w:t>
      </w:r>
      <w:r w:rsidR="00C75372" w:rsidRPr="009D6271">
        <w:rPr>
          <w:color w:val="000000"/>
          <w:sz w:val="24"/>
          <w:szCs w:val="24"/>
          <w:lang w:val="en-US"/>
        </w:rPr>
        <w:t>hồ Ia Năng</w:t>
      </w:r>
      <w:r w:rsidRPr="009D6271">
        <w:rPr>
          <w:color w:val="000000"/>
          <w:sz w:val="24"/>
          <w:szCs w:val="24"/>
          <w:lang w:val="en-US"/>
        </w:rPr>
        <w:t xml:space="preserve"> (</w:t>
      </w:r>
      <w:r w:rsidR="00C75372" w:rsidRPr="009D6271">
        <w:rPr>
          <w:color w:val="000000"/>
          <w:sz w:val="24"/>
          <w:szCs w:val="24"/>
          <w:lang w:val="en-US"/>
        </w:rPr>
        <w:t xml:space="preserve">thị trấn Ia Kha - </w:t>
      </w:r>
      <w:r w:rsidRPr="009D6271">
        <w:rPr>
          <w:color w:val="000000"/>
          <w:sz w:val="24"/>
          <w:szCs w:val="24"/>
          <w:lang w:val="en-US"/>
        </w:rPr>
        <w:t xml:space="preserve">huyện </w:t>
      </w:r>
      <w:r w:rsidR="00C75372" w:rsidRPr="009D6271">
        <w:rPr>
          <w:color w:val="000000"/>
          <w:sz w:val="24"/>
          <w:szCs w:val="24"/>
          <w:lang w:val="en-US"/>
        </w:rPr>
        <w:t>Ia Grai</w:t>
      </w:r>
      <w:r w:rsidRPr="009D6271">
        <w:rPr>
          <w:color w:val="000000"/>
          <w:sz w:val="24"/>
          <w:szCs w:val="24"/>
          <w:lang w:val="en-US"/>
        </w:rPr>
        <w:t xml:space="preserve">); hồ </w:t>
      </w:r>
      <w:r w:rsidR="00C75372" w:rsidRPr="009D6271">
        <w:rPr>
          <w:color w:val="000000"/>
          <w:sz w:val="24"/>
          <w:szCs w:val="24"/>
          <w:lang w:val="en-US"/>
        </w:rPr>
        <w:t>Làng Me</w:t>
      </w:r>
      <w:r w:rsidRPr="009D6271">
        <w:rPr>
          <w:color w:val="000000"/>
          <w:sz w:val="24"/>
          <w:szCs w:val="24"/>
          <w:lang w:val="en-US"/>
        </w:rPr>
        <w:t xml:space="preserve"> (</w:t>
      </w:r>
      <w:r w:rsidR="00C75372" w:rsidRPr="009D6271">
        <w:rPr>
          <w:color w:val="000000"/>
          <w:sz w:val="24"/>
          <w:szCs w:val="24"/>
          <w:lang w:val="en-US"/>
        </w:rPr>
        <w:t xml:space="preserve">xã Ia Hrung - </w:t>
      </w:r>
      <w:r w:rsidRPr="009D6271">
        <w:rPr>
          <w:color w:val="000000"/>
          <w:sz w:val="24"/>
          <w:szCs w:val="24"/>
          <w:lang w:val="en-US"/>
        </w:rPr>
        <w:t xml:space="preserve">huyện </w:t>
      </w:r>
      <w:r w:rsidR="00C75372" w:rsidRPr="009D6271">
        <w:rPr>
          <w:color w:val="000000"/>
          <w:sz w:val="24"/>
          <w:szCs w:val="24"/>
          <w:lang w:val="en-US"/>
        </w:rPr>
        <w:t>Ia Grai</w:t>
      </w:r>
      <w:r w:rsidRPr="009D6271">
        <w:rPr>
          <w:color w:val="000000"/>
          <w:sz w:val="24"/>
          <w:szCs w:val="24"/>
          <w:lang w:val="en-US"/>
        </w:rPr>
        <w:t>)</w:t>
      </w:r>
      <w:r w:rsidR="00C75372" w:rsidRPr="009D6271">
        <w:rPr>
          <w:color w:val="000000"/>
          <w:sz w:val="24"/>
          <w:szCs w:val="24"/>
          <w:lang w:val="en-US"/>
        </w:rPr>
        <w:t>, hồ Ea Dreh (xã Ia Dreh – huyện Krông Pa)</w:t>
      </w:r>
      <w:r w:rsidRPr="009D6271">
        <w:rPr>
          <w:color w:val="000000"/>
          <w:sz w:val="24"/>
          <w:szCs w:val="24"/>
          <w:lang w:val="en-US"/>
        </w:rPr>
        <w:t xml:space="preserve"> v</w:t>
      </w:r>
      <w:r w:rsidR="00C75372" w:rsidRPr="009D6271">
        <w:rPr>
          <w:color w:val="000000"/>
          <w:sz w:val="24"/>
          <w:szCs w:val="24"/>
          <w:lang w:val="en-US"/>
        </w:rPr>
        <w:t>à</w:t>
      </w:r>
      <w:r w:rsidRPr="009D6271">
        <w:rPr>
          <w:color w:val="000000"/>
          <w:sz w:val="24"/>
          <w:szCs w:val="24"/>
          <w:lang w:val="en-US"/>
        </w:rPr>
        <w:t xml:space="preserve"> hồ </w:t>
      </w:r>
      <w:r w:rsidR="00C75372" w:rsidRPr="009D6271">
        <w:rPr>
          <w:color w:val="000000"/>
          <w:sz w:val="24"/>
          <w:szCs w:val="24"/>
          <w:lang w:val="en-US"/>
        </w:rPr>
        <w:t>Ia Ring</w:t>
      </w:r>
      <w:r w:rsidRPr="009D6271">
        <w:rPr>
          <w:color w:val="000000"/>
          <w:sz w:val="24"/>
          <w:szCs w:val="24"/>
          <w:lang w:val="en-US"/>
        </w:rPr>
        <w:t xml:space="preserve"> (</w:t>
      </w:r>
      <w:r w:rsidR="00C75372" w:rsidRPr="009D6271">
        <w:rPr>
          <w:color w:val="000000"/>
          <w:sz w:val="24"/>
          <w:szCs w:val="24"/>
          <w:lang w:val="en-US"/>
        </w:rPr>
        <w:t xml:space="preserve">xã Ia Tiêm - </w:t>
      </w:r>
      <w:r w:rsidRPr="009D6271">
        <w:rPr>
          <w:color w:val="000000"/>
          <w:sz w:val="24"/>
          <w:szCs w:val="24"/>
          <w:lang w:val="en-US"/>
        </w:rPr>
        <w:t xml:space="preserve">huyện </w:t>
      </w:r>
      <w:r w:rsidR="00C75372" w:rsidRPr="009D6271">
        <w:rPr>
          <w:color w:val="000000"/>
          <w:sz w:val="24"/>
          <w:szCs w:val="24"/>
          <w:lang w:val="en-US"/>
        </w:rPr>
        <w:t>Chư Sê</w:t>
      </w:r>
      <w:r w:rsidRPr="009D6271">
        <w:rPr>
          <w:color w:val="000000"/>
          <w:sz w:val="24"/>
          <w:szCs w:val="24"/>
          <w:lang w:val="en-US"/>
        </w:rPr>
        <w:t>) đều có dấu hiệu b</w:t>
      </w:r>
      <w:r w:rsidRPr="009D6271">
        <w:rPr>
          <w:color w:val="000000"/>
          <w:sz w:val="24"/>
          <w:szCs w:val="24"/>
        </w:rPr>
        <w:t>ị suy thoái nghiêm trọng</w:t>
      </w:r>
      <w:r w:rsidRPr="009D6271">
        <w:rPr>
          <w:color w:val="000000"/>
          <w:sz w:val="24"/>
          <w:szCs w:val="24"/>
          <w:lang w:val="en-US"/>
        </w:rPr>
        <w:t>.</w:t>
      </w:r>
      <w:r w:rsidRPr="009D6271">
        <w:rPr>
          <w:color w:val="000000"/>
          <w:sz w:val="24"/>
          <w:szCs w:val="24"/>
        </w:rPr>
        <w:t xml:space="preserve"> Cụ thể như sau:</w:t>
      </w:r>
    </w:p>
    <w:p w:rsidR="00B517DE" w:rsidRPr="009D6271" w:rsidRDefault="00B517DE" w:rsidP="00BD55F6">
      <w:pPr>
        <w:widowControl w:val="0"/>
        <w:numPr>
          <w:ilvl w:val="0"/>
          <w:numId w:val="68"/>
        </w:numPr>
        <w:suppressAutoHyphens w:val="0"/>
        <w:spacing w:before="60" w:after="60" w:line="288" w:lineRule="auto"/>
        <w:ind w:hanging="295"/>
        <w:jc w:val="both"/>
        <w:rPr>
          <w:color w:val="000000"/>
          <w:lang w:val="en-US"/>
        </w:rPr>
      </w:pPr>
      <w:r w:rsidRPr="009D6271">
        <w:rPr>
          <w:color w:val="000000"/>
          <w:lang w:val="en-US"/>
        </w:rPr>
        <w:t xml:space="preserve">Đập đất: </w:t>
      </w:r>
      <w:r w:rsidR="00C75372" w:rsidRPr="009D6271">
        <w:rPr>
          <w:color w:val="000000"/>
          <w:lang w:val="en-US"/>
        </w:rPr>
        <w:t>Đỉnh đập đất chưa được gia cố, bề rộng mặt đập trong khoảng 3,3</w:t>
      </w:r>
      <w:r w:rsidR="006721C3" w:rsidRPr="009D6271">
        <w:rPr>
          <w:color w:val="000000"/>
          <w:lang w:val="en-US"/>
        </w:rPr>
        <w:t>÷</w:t>
      </w:r>
      <w:r w:rsidR="00C75372" w:rsidRPr="009D6271">
        <w:rPr>
          <w:color w:val="000000"/>
          <w:lang w:val="en-US"/>
        </w:rPr>
        <w:t>4,6(m), mặt đập bị hư hỏng do xe thường xuyên giao thông trên mặtt đập tạo ổ gà đọng nước; Mái hạ lưu hiện trạng có hệ số mái m = 2,5÷3,0; chưa có hệ thống thoát nước, nhiều vị trí bị xói lở, cỏ và cây dại mọc nhiều</w:t>
      </w:r>
      <w:r w:rsidRPr="009D6271">
        <w:rPr>
          <w:color w:val="000000"/>
          <w:lang w:val="en-US"/>
        </w:rPr>
        <w:t>.</w:t>
      </w:r>
      <w:r w:rsidR="00C75372" w:rsidRPr="009D6271">
        <w:rPr>
          <w:color w:val="000000"/>
          <w:lang w:val="en-US"/>
        </w:rPr>
        <w:t xml:space="preserve"> Thiết bị tiêu nước mái hạ lưu đập bị hư hỏng, nước thấm chảy trên mặt đống đá</w:t>
      </w:r>
      <w:r w:rsidR="006721C3" w:rsidRPr="009D6271">
        <w:rPr>
          <w:color w:val="000000"/>
          <w:lang w:val="en-US"/>
        </w:rPr>
        <w:t>.</w:t>
      </w:r>
    </w:p>
    <w:p w:rsidR="00B517DE" w:rsidRPr="009D6271" w:rsidRDefault="00B517DE" w:rsidP="00BD55F6">
      <w:pPr>
        <w:widowControl w:val="0"/>
        <w:numPr>
          <w:ilvl w:val="0"/>
          <w:numId w:val="68"/>
        </w:numPr>
        <w:suppressAutoHyphens w:val="0"/>
        <w:spacing w:before="60" w:after="60" w:line="288" w:lineRule="auto"/>
        <w:ind w:hanging="295"/>
        <w:jc w:val="both"/>
        <w:rPr>
          <w:color w:val="000000"/>
          <w:lang w:val="en-US"/>
        </w:rPr>
      </w:pPr>
      <w:r w:rsidRPr="009D6271">
        <w:rPr>
          <w:color w:val="000000"/>
          <w:lang w:val="en-US"/>
        </w:rPr>
        <w:t>Mái hạ lưu:</w:t>
      </w:r>
      <w:r w:rsidR="00AA45B7" w:rsidRPr="009D6271">
        <w:rPr>
          <w:color w:val="000000"/>
          <w:lang w:val="en-US"/>
        </w:rPr>
        <w:t xml:space="preserve">mái hạ lưu hiện trạng chưa được gia cố, bị xói lở nhiều nên được sửa chữa, bóc bỏ lớp phong hóa bề mặt và đắp áp trúc, làm lại thiết bị tập trung nước mưa trên </w:t>
      </w:r>
      <w:r w:rsidR="00AA45B7" w:rsidRPr="009D6271">
        <w:rPr>
          <w:color w:val="000000"/>
          <w:lang w:val="en-US"/>
        </w:rPr>
        <w:lastRenderedPageBreak/>
        <w:t>mái. Cần làm thêm các rãnh tập trung nước mưa trên mái đập nhằm tránh cho mái đập bị xói lở khi có mưa lớn xảy ra. Phía chân đập cần bố trí thiết bị thoát nước thấm thân đập.Tuy nhiên có xuất hiện một số tổ mối trên mái cần được xử lý diệt mối</w:t>
      </w:r>
      <w:r w:rsidRPr="009D6271">
        <w:rPr>
          <w:color w:val="000000"/>
          <w:lang w:val="en-US"/>
        </w:rPr>
        <w:t>.</w:t>
      </w:r>
    </w:p>
    <w:p w:rsidR="00B517DE" w:rsidRPr="009D6271" w:rsidRDefault="00B517DE">
      <w:pPr>
        <w:widowControl w:val="0"/>
        <w:numPr>
          <w:ilvl w:val="0"/>
          <w:numId w:val="68"/>
        </w:numPr>
        <w:suppressAutoHyphens w:val="0"/>
        <w:spacing w:before="60" w:after="60" w:line="288" w:lineRule="auto"/>
        <w:ind w:hanging="295"/>
        <w:jc w:val="both"/>
        <w:rPr>
          <w:color w:val="000000"/>
          <w:lang w:val="en-US"/>
        </w:rPr>
      </w:pPr>
      <w:r w:rsidRPr="009D6271">
        <w:rPr>
          <w:color w:val="000000"/>
          <w:lang w:val="en-US"/>
        </w:rPr>
        <w:t xml:space="preserve">Tràn xả lũ: </w:t>
      </w:r>
      <w:r w:rsidR="00AA45B7" w:rsidRPr="009D6271">
        <w:rPr>
          <w:color w:val="000000"/>
          <w:lang w:val="en-US"/>
        </w:rPr>
        <w:t>Hiện trạng tràn xả lũ bị xói lở, bồi lấp làm thay đổi dòng chảy, giảm năng lực xả lũ, tiềm ẩn nguy c</w:t>
      </w:r>
      <w:r w:rsidR="00AA45B7" w:rsidRPr="009D6271">
        <w:rPr>
          <w:rFonts w:hint="eastAsia"/>
          <w:color w:val="000000"/>
          <w:lang w:val="en-US"/>
        </w:rPr>
        <w:t>ơ</w:t>
      </w:r>
      <w:r w:rsidR="00AA45B7" w:rsidRPr="009D6271">
        <w:rPr>
          <w:color w:val="000000"/>
          <w:lang w:val="en-US"/>
        </w:rPr>
        <w:t xml:space="preserve"> mất an toàn đập, ảnh h</w:t>
      </w:r>
      <w:r w:rsidR="00AA45B7" w:rsidRPr="009D6271">
        <w:rPr>
          <w:rFonts w:hint="eastAsia"/>
          <w:color w:val="000000"/>
          <w:lang w:val="en-US"/>
        </w:rPr>
        <w:t>ư</w:t>
      </w:r>
      <w:r w:rsidR="00AA45B7" w:rsidRPr="009D6271">
        <w:rPr>
          <w:color w:val="000000"/>
          <w:lang w:val="en-US"/>
        </w:rPr>
        <w:t>ởng đến sự an toàn vùng hạ du; chưa có cầu qua tràn. Kết quả tính toán thủy văn và kết quả tính thủy lực tràn xả lũ có thể đáp ứng được yêu cẩu xả lũ khi lũ đến; Tuy nhiên hiện trạng tràn mới được gia cố bể tiêu năng còn lại là tràn đất.</w:t>
      </w:r>
    </w:p>
    <w:p w:rsidR="00B517DE" w:rsidRPr="009D6271" w:rsidRDefault="00B517DE">
      <w:pPr>
        <w:widowControl w:val="0"/>
        <w:numPr>
          <w:ilvl w:val="0"/>
          <w:numId w:val="68"/>
        </w:numPr>
        <w:suppressAutoHyphens w:val="0"/>
        <w:spacing w:before="60" w:after="60" w:line="288" w:lineRule="auto"/>
        <w:ind w:hanging="295"/>
        <w:jc w:val="both"/>
        <w:rPr>
          <w:color w:val="000000"/>
          <w:lang w:val="en-US"/>
        </w:rPr>
      </w:pPr>
      <w:r w:rsidRPr="009D6271">
        <w:rPr>
          <w:color w:val="000000"/>
          <w:lang w:val="en-US"/>
        </w:rPr>
        <w:t>Cống lấy nước: Hầu hết các cống đều được thiết kế bằng BTCT (BTCT) nhưng đã bị xuống cấp, các khớp nối ống cống có dấu hiệu rò rỉ, bê tông cống bị bong tróc, xâm thực, cầu công tác xuống cấp, rò rỉ nước qua thân cống, cơ khí cống vận hành khó khăn.</w:t>
      </w:r>
    </w:p>
    <w:p w:rsidR="00B517DE" w:rsidRPr="009D6271" w:rsidRDefault="00AA45B7">
      <w:pPr>
        <w:widowControl w:val="0"/>
        <w:numPr>
          <w:ilvl w:val="0"/>
          <w:numId w:val="68"/>
        </w:numPr>
        <w:suppressAutoHyphens w:val="0"/>
        <w:spacing w:before="60" w:after="60" w:line="288" w:lineRule="auto"/>
        <w:ind w:hanging="295"/>
        <w:jc w:val="both"/>
        <w:rPr>
          <w:color w:val="000000"/>
          <w:lang w:val="en-US"/>
        </w:rPr>
      </w:pPr>
      <w:r w:rsidRPr="009D6271">
        <w:rPr>
          <w:color w:val="000000"/>
          <w:lang w:val="en-US"/>
        </w:rPr>
        <w:t>Đường quản lý: Hiện trạng đ</w:t>
      </w:r>
      <w:r w:rsidRPr="009D6271">
        <w:rPr>
          <w:rFonts w:hint="eastAsia"/>
          <w:color w:val="000000"/>
          <w:lang w:val="en-US"/>
        </w:rPr>
        <w:t>ư</w:t>
      </w:r>
      <w:r w:rsidRPr="009D6271">
        <w:rPr>
          <w:color w:val="000000"/>
          <w:lang w:val="en-US"/>
        </w:rPr>
        <w:t>ờng quản lý kết hợp là đ</w:t>
      </w:r>
      <w:r w:rsidRPr="009D6271">
        <w:rPr>
          <w:rFonts w:hint="eastAsia"/>
          <w:color w:val="000000"/>
          <w:lang w:val="en-US"/>
        </w:rPr>
        <w:t>ư</w:t>
      </w:r>
      <w:r w:rsidRPr="009D6271">
        <w:rPr>
          <w:color w:val="000000"/>
          <w:lang w:val="en-US"/>
        </w:rPr>
        <w:t>ờng dân sinh, nhỏ hẹp chưa được cứng hóa, lầy khó khăn cần được kiên cố hóa để tiện cho việc tiếp cận đập trong mùa mưa bão hoặc khi có trường hợp khẩn cấp xảy ra</w:t>
      </w:r>
      <w:r w:rsidR="00B517DE" w:rsidRPr="009D6271">
        <w:rPr>
          <w:color w:val="000000"/>
          <w:lang w:val="en-US"/>
        </w:rPr>
        <w:t>.</w:t>
      </w:r>
    </w:p>
    <w:p w:rsidR="00AA45B7" w:rsidRPr="009D6271" w:rsidRDefault="00AA45B7">
      <w:pPr>
        <w:widowControl w:val="0"/>
        <w:numPr>
          <w:ilvl w:val="0"/>
          <w:numId w:val="68"/>
        </w:numPr>
        <w:suppressAutoHyphens w:val="0"/>
        <w:spacing w:before="60" w:after="60" w:line="288" w:lineRule="auto"/>
        <w:ind w:hanging="295"/>
        <w:jc w:val="both"/>
        <w:rPr>
          <w:color w:val="000000"/>
          <w:lang w:val="en-US"/>
        </w:rPr>
      </w:pPr>
      <w:r w:rsidRPr="009D6271">
        <w:rPr>
          <w:color w:val="000000"/>
          <w:lang w:val="en-US"/>
        </w:rPr>
        <w:t xml:space="preserve">Nhà quản lý: </w:t>
      </w:r>
      <w:r w:rsidR="00753558" w:rsidRPr="009D6271">
        <w:rPr>
          <w:color w:val="000000"/>
          <w:lang w:val="en-US"/>
        </w:rPr>
        <w:t xml:space="preserve">Hiện tại các hồ </w:t>
      </w:r>
      <w:r w:rsidRPr="009D6271">
        <w:rPr>
          <w:color w:val="000000"/>
          <w:lang w:val="en-US"/>
        </w:rPr>
        <w:t xml:space="preserve">chưa có nhà quản lý </w:t>
      </w:r>
      <w:r w:rsidR="00753558" w:rsidRPr="009D6271">
        <w:rPr>
          <w:color w:val="000000"/>
          <w:lang w:val="en-US"/>
        </w:rPr>
        <w:t>do đó c</w:t>
      </w:r>
      <w:r w:rsidRPr="009D6271">
        <w:rPr>
          <w:color w:val="000000"/>
          <w:lang w:val="en-US"/>
        </w:rPr>
        <w:t>ần xây dựng khu quản lý đầu mối theo tiêu chuẩn nhà cấp IV: Lắp đặt trang thiết bị phục vụ quản lý</w:t>
      </w:r>
      <w:r w:rsidR="00A5562E" w:rsidRPr="009D6271">
        <w:rPr>
          <w:color w:val="000000"/>
          <w:lang w:val="en-US"/>
        </w:rPr>
        <w:t>.</w:t>
      </w:r>
    </w:p>
    <w:p w:rsidR="00B517DE" w:rsidRPr="009D6271" w:rsidRDefault="00B517DE" w:rsidP="004D55B7">
      <w:pPr>
        <w:pStyle w:val="ListParagraph"/>
        <w:numPr>
          <w:ilvl w:val="0"/>
          <w:numId w:val="103"/>
        </w:numPr>
        <w:tabs>
          <w:tab w:val="left" w:pos="284"/>
        </w:tabs>
        <w:autoSpaceDE/>
        <w:autoSpaceDN/>
        <w:spacing w:before="60" w:after="60" w:line="288" w:lineRule="auto"/>
        <w:ind w:left="0" w:firstLine="0"/>
        <w:contextualSpacing/>
        <w:jc w:val="both"/>
        <w:rPr>
          <w:i/>
          <w:color w:val="000000"/>
          <w:sz w:val="24"/>
          <w:szCs w:val="24"/>
          <w:lang w:val="de-DE"/>
        </w:rPr>
      </w:pPr>
      <w:bookmarkStart w:id="3" w:name="_Toc515393280"/>
      <w:bookmarkStart w:id="4" w:name="_Toc515397768"/>
      <w:bookmarkStart w:id="5" w:name="_Toc517874630"/>
      <w:bookmarkStart w:id="6" w:name="_Toc518405474"/>
      <w:bookmarkStart w:id="7" w:name="_Toc522370688"/>
      <w:r w:rsidRPr="009D6271">
        <w:rPr>
          <w:i/>
          <w:color w:val="000000"/>
          <w:sz w:val="24"/>
          <w:szCs w:val="24"/>
          <w:lang w:val="en-US"/>
        </w:rPr>
        <w:t>Đề xuất nâng cấp sửa chữa:</w:t>
      </w:r>
      <w:bookmarkStart w:id="8" w:name="_Toc515393281"/>
      <w:bookmarkStart w:id="9" w:name="_Toc515393282"/>
      <w:bookmarkEnd w:id="3"/>
      <w:r w:rsidRPr="009D6271">
        <w:rPr>
          <w:i/>
          <w:color w:val="000000"/>
          <w:sz w:val="24"/>
          <w:szCs w:val="24"/>
          <w:lang w:val="en-US"/>
        </w:rPr>
        <w:t xml:space="preserve">Tiểu dự án “Sửa chữa và nâng cao an toàn đập (WB8) tỉnh </w:t>
      </w:r>
      <w:r w:rsidR="007A0580" w:rsidRPr="009D6271">
        <w:rPr>
          <w:i/>
          <w:color w:val="000000"/>
          <w:sz w:val="24"/>
          <w:szCs w:val="24"/>
          <w:lang w:val="en-US"/>
        </w:rPr>
        <w:t>Gia Lai</w:t>
      </w:r>
      <w:r w:rsidRPr="009D6271">
        <w:rPr>
          <w:i/>
          <w:color w:val="000000"/>
          <w:sz w:val="24"/>
          <w:szCs w:val="24"/>
          <w:lang w:val="en-US"/>
        </w:rPr>
        <w:t xml:space="preserve">” </w:t>
      </w:r>
      <w:r w:rsidRPr="009D6271">
        <w:rPr>
          <w:color w:val="000000"/>
          <w:spacing w:val="-4"/>
          <w:sz w:val="24"/>
          <w:szCs w:val="24"/>
        </w:rPr>
        <w:t xml:space="preserve">thực hiện với nguồn vốn tài trợ từ Ngân hàng Thế giới, thông qua </w:t>
      </w:r>
      <w:r w:rsidRPr="009D6271">
        <w:rPr>
          <w:color w:val="000000"/>
          <w:spacing w:val="-4"/>
          <w:sz w:val="24"/>
          <w:szCs w:val="24"/>
          <w:lang w:val="en-US"/>
        </w:rPr>
        <w:t xml:space="preserve">cơ quan quản lý là </w:t>
      </w:r>
      <w:r w:rsidRPr="009D6271">
        <w:rPr>
          <w:color w:val="000000"/>
          <w:spacing w:val="-4"/>
          <w:sz w:val="24"/>
          <w:szCs w:val="24"/>
        </w:rPr>
        <w:t xml:space="preserve">Bộ </w:t>
      </w:r>
      <w:r w:rsidRPr="009D6271">
        <w:rPr>
          <w:color w:val="000000"/>
          <w:spacing w:val="-4"/>
          <w:sz w:val="24"/>
          <w:szCs w:val="24"/>
          <w:lang w:val="de-DE"/>
        </w:rPr>
        <w:t xml:space="preserve">Nông nghiệp &amp; Phát triển Nông thôn với nội dung chính là sửa chữa, nâng cấp các công trình đầu mối, đảm bảo tính an toàn của </w:t>
      </w:r>
      <w:r w:rsidR="00292812" w:rsidRPr="009D6271">
        <w:rPr>
          <w:color w:val="000000"/>
          <w:spacing w:val="-4"/>
          <w:sz w:val="24"/>
          <w:szCs w:val="24"/>
          <w:lang w:val="de-DE"/>
        </w:rPr>
        <w:t>08</w:t>
      </w:r>
      <w:r w:rsidRPr="009D6271">
        <w:rPr>
          <w:color w:val="000000"/>
          <w:spacing w:val="-4"/>
          <w:sz w:val="24"/>
          <w:szCs w:val="24"/>
          <w:lang w:val="de-DE"/>
        </w:rPr>
        <w:t xml:space="preserve"> công trình hồ chứa nước thủy lợi trên địa bàn </w:t>
      </w:r>
      <w:r w:rsidR="008A4AD1" w:rsidRPr="009D6271">
        <w:rPr>
          <w:color w:val="000000"/>
          <w:spacing w:val="-4"/>
          <w:sz w:val="24"/>
          <w:szCs w:val="24"/>
          <w:lang w:val="de-DE"/>
        </w:rPr>
        <w:t>tỉnh Gia Lai</w:t>
      </w:r>
      <w:r w:rsidRPr="009D6271">
        <w:rPr>
          <w:color w:val="000000"/>
          <w:sz w:val="24"/>
          <w:szCs w:val="24"/>
          <w:lang w:val="de-DE"/>
        </w:rPr>
        <w:t>, bao gồm các</w:t>
      </w:r>
      <w:bookmarkEnd w:id="8"/>
      <w:r w:rsidRPr="009D6271">
        <w:rPr>
          <w:color w:val="000000"/>
          <w:sz w:val="24"/>
          <w:szCs w:val="24"/>
          <w:lang w:val="de-DE"/>
        </w:rPr>
        <w:t xml:space="preserve"> hạng mục chính như sau:</w:t>
      </w:r>
      <w:bookmarkEnd w:id="4"/>
      <w:bookmarkEnd w:id="5"/>
      <w:bookmarkEnd w:id="6"/>
      <w:bookmarkEnd w:id="7"/>
      <w:bookmarkEnd w:id="9"/>
    </w:p>
    <w:p w:rsidR="00292812" w:rsidRPr="009D6271" w:rsidRDefault="00292812" w:rsidP="00BD55F6">
      <w:pPr>
        <w:widowControl w:val="0"/>
        <w:numPr>
          <w:ilvl w:val="0"/>
          <w:numId w:val="68"/>
        </w:numPr>
        <w:suppressAutoHyphens w:val="0"/>
        <w:spacing w:before="60" w:after="60" w:line="288" w:lineRule="auto"/>
        <w:ind w:hanging="295"/>
        <w:jc w:val="both"/>
        <w:rPr>
          <w:color w:val="000000"/>
          <w:lang w:val="en-US"/>
        </w:rPr>
      </w:pPr>
      <w:bookmarkStart w:id="10" w:name="_Toc367635095"/>
      <w:bookmarkStart w:id="11" w:name="_Toc415043609"/>
      <w:r w:rsidRPr="009D6271">
        <w:rPr>
          <w:color w:val="000000"/>
          <w:lang w:val="en-US"/>
        </w:rPr>
        <w:t xml:space="preserve">Sửa chữa, nâng cấp đập đất, gia cố đỉnh đập, sửa chữa mái thượng hạ lưu đập, làm lại hệ thống thoát nước mái và xử lý chống thấm đập; </w:t>
      </w:r>
    </w:p>
    <w:p w:rsidR="00292812" w:rsidRPr="009D6271" w:rsidRDefault="00292812" w:rsidP="00BD55F6">
      <w:pPr>
        <w:widowControl w:val="0"/>
        <w:numPr>
          <w:ilvl w:val="0"/>
          <w:numId w:val="68"/>
        </w:numPr>
        <w:suppressAutoHyphens w:val="0"/>
        <w:spacing w:before="60" w:after="60" w:line="288" w:lineRule="auto"/>
        <w:ind w:hanging="295"/>
        <w:jc w:val="both"/>
        <w:rPr>
          <w:color w:val="000000"/>
          <w:lang w:val="en-US"/>
        </w:rPr>
      </w:pPr>
      <w:r w:rsidRPr="009D6271">
        <w:rPr>
          <w:color w:val="000000"/>
          <w:lang w:val="en-US"/>
        </w:rPr>
        <w:t xml:space="preserve">Sữa chữa, thay thế cống lấy nước tùy theo mức độ hư hỏng; </w:t>
      </w:r>
    </w:p>
    <w:p w:rsidR="00292812" w:rsidRPr="009D6271" w:rsidRDefault="00292812">
      <w:pPr>
        <w:widowControl w:val="0"/>
        <w:numPr>
          <w:ilvl w:val="0"/>
          <w:numId w:val="68"/>
        </w:numPr>
        <w:suppressAutoHyphens w:val="0"/>
        <w:spacing w:before="60" w:after="60" w:line="288" w:lineRule="auto"/>
        <w:ind w:hanging="295"/>
        <w:jc w:val="both"/>
        <w:rPr>
          <w:color w:val="000000"/>
          <w:lang w:val="en-US"/>
        </w:rPr>
      </w:pPr>
      <w:r w:rsidRPr="009D6271">
        <w:rPr>
          <w:color w:val="000000"/>
          <w:lang w:val="en-US"/>
        </w:rPr>
        <w:t xml:space="preserve">Kiên cố hóa, làm mới để nâng cao khả năng thoát lũ, có thể mở rộng tràn và làm tràn có cửa xả mặt hoặc bổ sung tràn tự vỡ; </w:t>
      </w:r>
    </w:p>
    <w:p w:rsidR="00292812" w:rsidRPr="009D6271" w:rsidRDefault="00292812">
      <w:pPr>
        <w:widowControl w:val="0"/>
        <w:numPr>
          <w:ilvl w:val="0"/>
          <w:numId w:val="68"/>
        </w:numPr>
        <w:suppressAutoHyphens w:val="0"/>
        <w:spacing w:before="60" w:after="60" w:line="288" w:lineRule="auto"/>
        <w:ind w:hanging="295"/>
        <w:jc w:val="both"/>
        <w:rPr>
          <w:color w:val="000000"/>
          <w:lang w:val="en-US"/>
        </w:rPr>
      </w:pPr>
      <w:r w:rsidRPr="009D6271">
        <w:rPr>
          <w:color w:val="000000"/>
          <w:lang w:val="en-US"/>
        </w:rPr>
        <w:t>Đường quản lý: Tùy theo hiện trạng mỗi hồ, xây dựng kết cấu mặt đường bê tông phù hợp theo tiêu chuẩn đường giao thông nông thôn;</w:t>
      </w:r>
    </w:p>
    <w:p w:rsidR="00292812" w:rsidRPr="009D6271" w:rsidRDefault="00292812">
      <w:pPr>
        <w:widowControl w:val="0"/>
        <w:numPr>
          <w:ilvl w:val="0"/>
          <w:numId w:val="68"/>
        </w:numPr>
        <w:suppressAutoHyphens w:val="0"/>
        <w:spacing w:before="60" w:after="60" w:line="288" w:lineRule="auto"/>
        <w:ind w:hanging="295"/>
        <w:jc w:val="both"/>
        <w:rPr>
          <w:color w:val="000000"/>
          <w:lang w:val="en-US"/>
        </w:rPr>
      </w:pPr>
      <w:r w:rsidRPr="009D6271">
        <w:rPr>
          <w:color w:val="000000"/>
          <w:lang w:val="en-US"/>
        </w:rPr>
        <w:t>Làm mới nhà quản lý hồ: Nhà cấp IV có hệ thống điện, nước phục vụ sinh hoạt và quản lý hồ chứa;</w:t>
      </w:r>
    </w:p>
    <w:p w:rsidR="00B517DE" w:rsidRPr="009D6271" w:rsidRDefault="00292812">
      <w:pPr>
        <w:widowControl w:val="0"/>
        <w:numPr>
          <w:ilvl w:val="0"/>
          <w:numId w:val="68"/>
        </w:numPr>
        <w:suppressAutoHyphens w:val="0"/>
        <w:spacing w:before="60" w:after="60" w:line="288" w:lineRule="auto"/>
        <w:ind w:hanging="295"/>
        <w:jc w:val="both"/>
        <w:rPr>
          <w:color w:val="000000"/>
          <w:lang w:val="de-DE"/>
        </w:rPr>
      </w:pPr>
      <w:r w:rsidRPr="009D6271">
        <w:rPr>
          <w:color w:val="000000"/>
          <w:lang w:val="en-US"/>
        </w:rPr>
        <w:t>Thiết bị quan trắc: Xây</w:t>
      </w:r>
      <w:r w:rsidRPr="009D6271">
        <w:rPr>
          <w:lang w:val="sq-AL"/>
        </w:rPr>
        <w:t xml:space="preserve"> dựng hệ thống cột thủy trí quan trắc mực nước thượng lưu và hạ lưu hồ</w:t>
      </w:r>
      <w:r w:rsidR="00B517DE" w:rsidRPr="009D6271">
        <w:rPr>
          <w:color w:val="000000"/>
        </w:rPr>
        <w:t>.</w:t>
      </w:r>
    </w:p>
    <w:bookmarkEnd w:id="10"/>
    <w:bookmarkEnd w:id="11"/>
    <w:p w:rsidR="002C2171" w:rsidRPr="009D6271" w:rsidRDefault="00292812" w:rsidP="004D55B7">
      <w:pPr>
        <w:pStyle w:val="ListParagraph"/>
        <w:numPr>
          <w:ilvl w:val="0"/>
          <w:numId w:val="103"/>
        </w:numPr>
        <w:tabs>
          <w:tab w:val="left" w:pos="284"/>
        </w:tabs>
        <w:autoSpaceDE/>
        <w:autoSpaceDN/>
        <w:spacing w:before="60" w:after="60" w:line="288" w:lineRule="auto"/>
        <w:ind w:left="0" w:firstLine="0"/>
        <w:contextualSpacing/>
        <w:jc w:val="both"/>
        <w:rPr>
          <w:iCs/>
          <w:color w:val="000000"/>
          <w:sz w:val="24"/>
          <w:szCs w:val="24"/>
          <w:lang w:val="en-US"/>
        </w:rPr>
      </w:pPr>
      <w:r w:rsidRPr="009D6271">
        <w:rPr>
          <w:i/>
          <w:color w:val="000000"/>
          <w:sz w:val="24"/>
          <w:szCs w:val="24"/>
          <w:lang w:val="en-US"/>
        </w:rPr>
        <w:t xml:space="preserve">Mục tiêu chính của TDA: </w:t>
      </w:r>
      <w:r w:rsidRPr="009D6271">
        <w:rPr>
          <w:iCs/>
          <w:color w:val="000000"/>
          <w:sz w:val="24"/>
          <w:szCs w:val="24"/>
          <w:lang w:val="en-US"/>
        </w:rPr>
        <w:t xml:space="preserve">(i) </w:t>
      </w:r>
      <w:r w:rsidR="002C2171" w:rsidRPr="009D6271">
        <w:rPr>
          <w:iCs/>
          <w:color w:val="000000"/>
          <w:sz w:val="24"/>
          <w:szCs w:val="24"/>
          <w:lang w:val="en-US"/>
        </w:rPr>
        <w:t>Đảm bảo an toàn hồ chứa và các công trình đầu mố</w:t>
      </w:r>
      <w:r w:rsidRPr="009D6271">
        <w:rPr>
          <w:iCs/>
          <w:color w:val="000000"/>
          <w:sz w:val="24"/>
          <w:szCs w:val="24"/>
          <w:lang w:val="en-US"/>
        </w:rPr>
        <w:t xml:space="preserve">i; (ii) </w:t>
      </w:r>
      <w:r w:rsidR="002C2171" w:rsidRPr="009D6271">
        <w:rPr>
          <w:iCs/>
          <w:color w:val="000000"/>
          <w:sz w:val="24"/>
          <w:szCs w:val="24"/>
          <w:lang w:val="en-US"/>
        </w:rPr>
        <w:t>Nâng cao hiệu quả sử dụng công trình thuỷ lợi hiện có phục vụ thâm canh tăng vụ, tăng năng suất và chất lượng sản phẩm; phát triển vùng chuyên canh cây có năng suất cao, có giá trị kinh tế lớn. Phát  huy tối đa tiềm năng đất nông nghiệp trong vùng</w:t>
      </w:r>
      <w:r w:rsidRPr="009D6271">
        <w:rPr>
          <w:iCs/>
          <w:color w:val="000000"/>
          <w:sz w:val="24"/>
          <w:szCs w:val="24"/>
          <w:lang w:val="en-US"/>
        </w:rPr>
        <w:t xml:space="preserve">; (iii) </w:t>
      </w:r>
      <w:r w:rsidR="002C2171" w:rsidRPr="009D6271">
        <w:rPr>
          <w:iCs/>
          <w:color w:val="000000"/>
          <w:sz w:val="24"/>
          <w:szCs w:val="24"/>
          <w:lang w:val="en-US"/>
        </w:rPr>
        <w:t xml:space="preserve">Giảm thiểu lượng nước tổn thất. Đảm bảo phục vụ nhu cầu dùng nước cho dân sinh, phát triển công nghiệp của địa phương, thúc đẩy phát triển kinh tế – xã hội của vùng dự án nói riêng, toàn tỉnh </w:t>
      </w:r>
      <w:r w:rsidR="00D20A25" w:rsidRPr="009D6271">
        <w:rPr>
          <w:iCs/>
          <w:color w:val="000000"/>
          <w:sz w:val="24"/>
          <w:szCs w:val="24"/>
          <w:lang w:val="en-US"/>
        </w:rPr>
        <w:t>Gia Lai</w:t>
      </w:r>
      <w:r w:rsidR="002C2171" w:rsidRPr="009D6271">
        <w:rPr>
          <w:iCs/>
          <w:color w:val="000000"/>
          <w:sz w:val="24"/>
          <w:szCs w:val="24"/>
          <w:lang w:val="en-US"/>
        </w:rPr>
        <w:t xml:space="preserve"> nói chung</w:t>
      </w:r>
      <w:r w:rsidRPr="009D6271">
        <w:rPr>
          <w:iCs/>
          <w:color w:val="000000"/>
          <w:sz w:val="24"/>
          <w:szCs w:val="24"/>
          <w:lang w:val="en-US"/>
        </w:rPr>
        <w:t xml:space="preserve">; (iv) </w:t>
      </w:r>
      <w:r w:rsidR="002C2171" w:rsidRPr="009D6271">
        <w:rPr>
          <w:iCs/>
          <w:color w:val="000000"/>
          <w:sz w:val="24"/>
          <w:szCs w:val="24"/>
          <w:lang w:val="en-US"/>
        </w:rPr>
        <w:t>Tạo cảnh quan thiên nhiên, cải thiện môi trường sinh thái, thúc đẩy phát triển du lịch trong vùng.</w:t>
      </w:r>
    </w:p>
    <w:p w:rsidR="00171177" w:rsidRPr="009D6271" w:rsidRDefault="00292812" w:rsidP="004D55B7">
      <w:pPr>
        <w:pStyle w:val="ListParagraph"/>
        <w:numPr>
          <w:ilvl w:val="0"/>
          <w:numId w:val="103"/>
        </w:numPr>
        <w:tabs>
          <w:tab w:val="left" w:pos="284"/>
        </w:tabs>
        <w:autoSpaceDE/>
        <w:autoSpaceDN/>
        <w:spacing w:before="60" w:after="60" w:line="288" w:lineRule="auto"/>
        <w:ind w:left="0" w:firstLine="0"/>
        <w:contextualSpacing/>
        <w:jc w:val="both"/>
        <w:rPr>
          <w:color w:val="000000"/>
          <w:sz w:val="24"/>
          <w:szCs w:val="24"/>
          <w:lang w:val="de-DE"/>
        </w:rPr>
      </w:pPr>
      <w:r w:rsidRPr="009D6271">
        <w:rPr>
          <w:i/>
          <w:color w:val="000000"/>
          <w:sz w:val="24"/>
          <w:szCs w:val="24"/>
        </w:rPr>
        <w:lastRenderedPageBreak/>
        <w:t>Kết quả sàng lọc môi trường và xã hội:</w:t>
      </w:r>
    </w:p>
    <w:p w:rsidR="00171177" w:rsidRPr="009D6271" w:rsidRDefault="00171177" w:rsidP="004D55B7">
      <w:pPr>
        <w:pStyle w:val="ListParagraph"/>
        <w:tabs>
          <w:tab w:val="left" w:pos="284"/>
        </w:tabs>
        <w:autoSpaceDE/>
        <w:autoSpaceDN/>
        <w:spacing w:before="60" w:after="60" w:line="288" w:lineRule="auto"/>
        <w:ind w:left="0" w:firstLine="0"/>
        <w:contextualSpacing/>
        <w:jc w:val="both"/>
        <w:rPr>
          <w:color w:val="000000"/>
          <w:sz w:val="24"/>
          <w:szCs w:val="24"/>
          <w:lang w:val="de-DE"/>
        </w:rPr>
      </w:pPr>
      <w:r w:rsidRPr="009D6271">
        <w:rPr>
          <w:color w:val="000000"/>
          <w:sz w:val="24"/>
          <w:szCs w:val="24"/>
          <w:lang w:val="de-DE"/>
        </w:rPr>
        <w:tab/>
      </w:r>
      <w:r w:rsidRPr="009D6271">
        <w:rPr>
          <w:color w:val="000000"/>
          <w:sz w:val="24"/>
          <w:szCs w:val="24"/>
          <w:lang w:val="de-DE"/>
        </w:rPr>
        <w:tab/>
        <w:t xml:space="preserve">Sàng lọc môi trường đã được thực hiện cho toàn bộ 08 hồ chứa thuộc Tiểu dự án. Các hồ chứa đều đảm bảo không có các tác động không thể phục hồi đối với môi trường và xã hội, không gây ra những tác động không thể giảm thiểu hoặc vi phạm các quy định của quốc gia, chính sách của Ngân hàng Thế giới hoặc vi phạm các công ước quốc tế. </w:t>
      </w:r>
    </w:p>
    <w:p w:rsidR="00292812" w:rsidRPr="009D6271" w:rsidRDefault="00171177" w:rsidP="004D55B7">
      <w:pPr>
        <w:pStyle w:val="ListParagraph"/>
        <w:tabs>
          <w:tab w:val="left" w:pos="284"/>
        </w:tabs>
        <w:autoSpaceDE/>
        <w:autoSpaceDN/>
        <w:spacing w:before="60" w:after="60" w:line="288" w:lineRule="auto"/>
        <w:ind w:left="0" w:firstLine="0"/>
        <w:contextualSpacing/>
        <w:jc w:val="both"/>
        <w:rPr>
          <w:rStyle w:val="fontstyle01"/>
          <w:b w:val="0"/>
          <w:bCs w:val="0"/>
          <w:i w:val="0"/>
          <w:iCs w:val="0"/>
          <w:sz w:val="24"/>
          <w:szCs w:val="24"/>
          <w:lang w:val="de-DE"/>
        </w:rPr>
      </w:pPr>
      <w:r w:rsidRPr="009D6271">
        <w:rPr>
          <w:color w:val="000000"/>
          <w:sz w:val="24"/>
          <w:szCs w:val="24"/>
          <w:lang w:eastAsia="en-GB"/>
        </w:rPr>
        <w:tab/>
      </w:r>
      <w:r w:rsidRPr="009D6271">
        <w:rPr>
          <w:color w:val="000000"/>
          <w:sz w:val="24"/>
          <w:szCs w:val="24"/>
          <w:lang w:eastAsia="en-GB"/>
        </w:rPr>
        <w:tab/>
      </w:r>
      <w:r w:rsidR="00292812" w:rsidRPr="009D6271">
        <w:rPr>
          <w:color w:val="000000"/>
          <w:sz w:val="24"/>
          <w:szCs w:val="24"/>
          <w:lang w:eastAsia="en-GB"/>
        </w:rPr>
        <w:t xml:space="preserve">Kết quả sàng lọc xác định TDA thuộc loại B về môi trường. </w:t>
      </w:r>
      <w:r w:rsidR="00292812" w:rsidRPr="009D6271">
        <w:rPr>
          <w:color w:val="000000"/>
          <w:sz w:val="24"/>
          <w:szCs w:val="24"/>
          <w:lang w:val="af-ZA" w:eastAsia="en-GB"/>
        </w:rPr>
        <w:t xml:space="preserve">Dựa trên </w:t>
      </w:r>
      <w:r w:rsidR="00A26F04" w:rsidRPr="009D6271">
        <w:rPr>
          <w:color w:val="000000"/>
          <w:sz w:val="24"/>
          <w:szCs w:val="24"/>
          <w:lang w:val="af-ZA" w:eastAsia="en-GB"/>
        </w:rPr>
        <w:t xml:space="preserve">các kết quả </w:t>
      </w:r>
      <w:r w:rsidR="00292812" w:rsidRPr="009D6271">
        <w:rPr>
          <w:color w:val="000000"/>
          <w:sz w:val="24"/>
          <w:szCs w:val="24"/>
          <w:lang w:val="af-ZA" w:eastAsia="en-GB"/>
        </w:rPr>
        <w:t>sàng lọc môi trường</w:t>
      </w:r>
      <w:r w:rsidR="00A26F04" w:rsidRPr="009D6271">
        <w:rPr>
          <w:color w:val="000000"/>
          <w:sz w:val="24"/>
          <w:szCs w:val="24"/>
          <w:lang w:val="af-ZA" w:eastAsia="en-GB"/>
        </w:rPr>
        <w:t xml:space="preserve"> và</w:t>
      </w:r>
      <w:r w:rsidR="00292812" w:rsidRPr="009D6271">
        <w:rPr>
          <w:color w:val="000000"/>
          <w:sz w:val="24"/>
          <w:szCs w:val="24"/>
          <w:lang w:val="af-ZA" w:eastAsia="en-GB"/>
        </w:rPr>
        <w:t xml:space="preserve"> xã hội, TDA không nằm trong hoặc nằm gần các khu vực lưu trú tự nhiên đặc biệt và không có các loài hiếm và bị đe dọa trong khu vực. Không có các khu vực, kiến trúc, di tích văn hóa, tín ngưỡng, lịch sử đặc biệt trong phạm vi công trường thi công. Với vấn đề người dân tộc thiểu số, có 100% hộ BAH là </w:t>
      </w:r>
      <w:r w:rsidR="00292812" w:rsidRPr="009D6271">
        <w:rPr>
          <w:color w:val="000000"/>
          <w:sz w:val="24"/>
          <w:szCs w:val="24"/>
        </w:rPr>
        <w:t xml:space="preserve">dân tộc thiểu số </w:t>
      </w:r>
      <w:r w:rsidR="00292812" w:rsidRPr="009D6271">
        <w:rPr>
          <w:color w:val="000000"/>
          <w:sz w:val="24"/>
          <w:szCs w:val="24"/>
          <w:lang w:val="en-US"/>
        </w:rPr>
        <w:t>(</w:t>
      </w:r>
      <w:r w:rsidR="00593A23" w:rsidRPr="009D6271">
        <w:rPr>
          <w:color w:val="000000"/>
          <w:sz w:val="24"/>
          <w:szCs w:val="24"/>
          <w:lang w:val="en-US"/>
        </w:rPr>
        <w:t xml:space="preserve">gồm: </w:t>
      </w:r>
      <w:r w:rsidR="00593A23" w:rsidRPr="009D6271">
        <w:rPr>
          <w:sz w:val="24"/>
          <w:szCs w:val="24"/>
          <w:lang w:val="en-US"/>
        </w:rPr>
        <w:t>01 hộ dân tộc Tày và 15 hộ dân tộc Gia Rai</w:t>
      </w:r>
      <w:r w:rsidR="00292812" w:rsidRPr="009D6271">
        <w:rPr>
          <w:color w:val="000000"/>
          <w:sz w:val="24"/>
          <w:szCs w:val="24"/>
          <w:lang w:val="en-US"/>
        </w:rPr>
        <w:t>)</w:t>
      </w:r>
      <w:r w:rsidR="00292812" w:rsidRPr="009D6271">
        <w:rPr>
          <w:color w:val="000000"/>
          <w:sz w:val="24"/>
          <w:szCs w:val="24"/>
          <w:lang w:val="af-ZA" w:eastAsia="en-GB"/>
        </w:rPr>
        <w:t xml:space="preserve">. </w:t>
      </w:r>
      <w:r w:rsidR="00B9359C" w:rsidRPr="009D6271">
        <w:rPr>
          <w:color w:val="000000"/>
          <w:sz w:val="24"/>
          <w:szCs w:val="24"/>
          <w:lang w:val="af-ZA" w:eastAsia="en-GB"/>
        </w:rPr>
        <w:t>05</w:t>
      </w:r>
      <w:r w:rsidR="00292812" w:rsidRPr="009D6271">
        <w:rPr>
          <w:color w:val="000000"/>
          <w:sz w:val="24"/>
          <w:szCs w:val="24"/>
          <w:lang w:val="af-ZA" w:eastAsia="en-GB"/>
        </w:rPr>
        <w:t>/08 hồ thuộc TDA đập có chiều cao hơn 15m được xếp loại đập lớn theo chính sách an toàn đập của Ngân hàng và do đó TDA cần lập kế hoạch an toàn đập.</w:t>
      </w:r>
      <w:r w:rsidR="00292812" w:rsidRPr="009D6271">
        <w:rPr>
          <w:rStyle w:val="fontstyle01"/>
          <w:b w:val="0"/>
          <w:bCs w:val="0"/>
          <w:i w:val="0"/>
          <w:iCs w:val="0"/>
          <w:sz w:val="24"/>
          <w:szCs w:val="24"/>
        </w:rPr>
        <w:t>Các chính sách an toàn của NHTG được kích hoạch cho TDA gồm: Đánh giá Môi trường (OP</w:t>
      </w:r>
      <w:r w:rsidR="00B9359C" w:rsidRPr="009D6271">
        <w:rPr>
          <w:rStyle w:val="fontstyle01"/>
          <w:b w:val="0"/>
          <w:bCs w:val="0"/>
          <w:i w:val="0"/>
          <w:iCs w:val="0"/>
          <w:sz w:val="24"/>
          <w:szCs w:val="24"/>
          <w:lang w:val="en-US"/>
        </w:rPr>
        <w:t>/BP</w:t>
      </w:r>
      <w:r w:rsidR="00292812" w:rsidRPr="009D6271">
        <w:rPr>
          <w:rStyle w:val="fontstyle01"/>
          <w:b w:val="0"/>
          <w:bCs w:val="0"/>
          <w:i w:val="0"/>
          <w:iCs w:val="0"/>
          <w:sz w:val="24"/>
          <w:szCs w:val="24"/>
        </w:rPr>
        <w:t xml:space="preserve"> 4.01</w:t>
      </w:r>
      <w:r w:rsidR="00B9359C" w:rsidRPr="009D6271">
        <w:rPr>
          <w:rStyle w:val="fontstyle01"/>
          <w:b w:val="0"/>
          <w:bCs w:val="0"/>
          <w:i w:val="0"/>
          <w:iCs w:val="0"/>
          <w:sz w:val="24"/>
          <w:szCs w:val="24"/>
          <w:lang w:val="en-US"/>
        </w:rPr>
        <w:t>)</w:t>
      </w:r>
      <w:r w:rsidR="00292812" w:rsidRPr="009D6271">
        <w:rPr>
          <w:rStyle w:val="fontstyle01"/>
          <w:b w:val="0"/>
          <w:bCs w:val="0"/>
          <w:i w:val="0"/>
          <w:iCs w:val="0"/>
          <w:sz w:val="24"/>
          <w:szCs w:val="24"/>
        </w:rPr>
        <w:t>; Tái Định cư không Tự nguyện (OP/BP 4.12); Người dân tộc thiểu số(OP/BP 4.10);</w:t>
      </w:r>
      <w:r w:rsidR="00292812" w:rsidRPr="009D6271">
        <w:rPr>
          <w:color w:val="000000"/>
          <w:sz w:val="24"/>
          <w:szCs w:val="24"/>
        </w:rPr>
        <w:t xml:space="preserve">Quản lý </w:t>
      </w:r>
      <w:r w:rsidR="00D965C7" w:rsidRPr="009D6271">
        <w:rPr>
          <w:color w:val="000000"/>
          <w:sz w:val="24"/>
          <w:szCs w:val="24"/>
          <w:lang w:val="en-US"/>
        </w:rPr>
        <w:t>dịch</w:t>
      </w:r>
      <w:r w:rsidR="00292812" w:rsidRPr="009D6271">
        <w:rPr>
          <w:color w:val="000000"/>
          <w:sz w:val="24"/>
          <w:szCs w:val="24"/>
        </w:rPr>
        <w:t xml:space="preserve"> hại (OP 4.09);</w:t>
      </w:r>
      <w:r w:rsidR="00A26F04" w:rsidRPr="009D6271">
        <w:rPr>
          <w:color w:val="000000"/>
          <w:sz w:val="24"/>
          <w:szCs w:val="24"/>
          <w:u w:val="single"/>
          <w:lang w:val="en-US"/>
        </w:rPr>
        <w:t xml:space="preserve">và </w:t>
      </w:r>
      <w:r w:rsidR="00292812" w:rsidRPr="009D6271">
        <w:rPr>
          <w:rStyle w:val="CharChar23"/>
          <w:rFonts w:ascii="Times New Roman" w:hAnsi="Times New Roman"/>
          <w:i w:val="0"/>
          <w:iCs/>
          <w:color w:val="000000"/>
          <w:szCs w:val="24"/>
        </w:rPr>
        <w:t>OP/BP 4.37 An toàn đập</w:t>
      </w:r>
      <w:r w:rsidR="00292812" w:rsidRPr="009D6271">
        <w:rPr>
          <w:rStyle w:val="fontstyle01"/>
          <w:b w:val="0"/>
          <w:bCs w:val="0"/>
          <w:i w:val="0"/>
          <w:iCs w:val="0"/>
          <w:sz w:val="24"/>
          <w:szCs w:val="24"/>
        </w:rPr>
        <w:t xml:space="preserve">. </w:t>
      </w:r>
      <w:r w:rsidR="00A26F04" w:rsidRPr="009D6271">
        <w:rPr>
          <w:rStyle w:val="fontstyle01"/>
          <w:b w:val="0"/>
          <w:bCs w:val="0"/>
          <w:i w:val="0"/>
          <w:iCs w:val="0"/>
          <w:sz w:val="24"/>
          <w:szCs w:val="24"/>
          <w:lang w:val="en-US"/>
        </w:rPr>
        <w:t xml:space="preserve">Việc thực hiện </w:t>
      </w:r>
      <w:r w:rsidR="00292812" w:rsidRPr="009D6271">
        <w:rPr>
          <w:rStyle w:val="fontstyle01"/>
          <w:b w:val="0"/>
          <w:bCs w:val="0"/>
          <w:i w:val="0"/>
          <w:iCs w:val="0"/>
          <w:sz w:val="24"/>
          <w:szCs w:val="24"/>
        </w:rPr>
        <w:t xml:space="preserve">Tiểu dự án </w:t>
      </w:r>
      <w:r w:rsidR="00292812" w:rsidRPr="009D6271">
        <w:rPr>
          <w:color w:val="000000"/>
          <w:sz w:val="24"/>
          <w:szCs w:val="24"/>
        </w:rPr>
        <w:t xml:space="preserve">có thể có những tác động </w:t>
      </w:r>
      <w:r w:rsidR="00A26F04" w:rsidRPr="009D6271">
        <w:rPr>
          <w:color w:val="000000"/>
          <w:sz w:val="24"/>
          <w:szCs w:val="24"/>
          <w:lang w:val="en-US"/>
        </w:rPr>
        <w:t xml:space="preserve">môi trường và xã hội </w:t>
      </w:r>
      <w:r w:rsidR="00292812" w:rsidRPr="009D6271">
        <w:rPr>
          <w:color w:val="000000"/>
          <w:sz w:val="24"/>
          <w:szCs w:val="24"/>
        </w:rPr>
        <w:t xml:space="preserve">bất lợi đáng kể </w:t>
      </w:r>
      <w:r w:rsidR="00292812" w:rsidRPr="009D6271">
        <w:rPr>
          <w:rStyle w:val="fontstyle01"/>
          <w:b w:val="0"/>
          <w:bCs w:val="0"/>
          <w:i w:val="0"/>
          <w:iCs w:val="0"/>
          <w:sz w:val="24"/>
          <w:szCs w:val="24"/>
        </w:rPr>
        <w:t>và cần đề xuất các biện pháp giảm thiểu.</w:t>
      </w:r>
    </w:p>
    <w:p w:rsidR="001F0C4A" w:rsidRPr="009D6271" w:rsidRDefault="001F0C4A" w:rsidP="004D55B7">
      <w:pPr>
        <w:pStyle w:val="ListParagraph"/>
        <w:numPr>
          <w:ilvl w:val="0"/>
          <w:numId w:val="103"/>
        </w:numPr>
        <w:tabs>
          <w:tab w:val="left" w:pos="284"/>
        </w:tabs>
        <w:autoSpaceDE/>
        <w:autoSpaceDN/>
        <w:spacing w:before="60" w:after="60" w:line="288" w:lineRule="auto"/>
        <w:ind w:left="0" w:firstLine="0"/>
        <w:contextualSpacing/>
        <w:jc w:val="both"/>
        <w:rPr>
          <w:i/>
          <w:color w:val="000000"/>
          <w:sz w:val="24"/>
          <w:szCs w:val="24"/>
        </w:rPr>
      </w:pPr>
      <w:r w:rsidRPr="009D6271">
        <w:rPr>
          <w:i/>
          <w:color w:val="000000"/>
          <w:sz w:val="24"/>
          <w:szCs w:val="24"/>
        </w:rPr>
        <w:t>Tác động môi trường</w:t>
      </w:r>
      <w:r w:rsidR="00441E4A" w:rsidRPr="009D6271">
        <w:rPr>
          <w:i/>
          <w:color w:val="000000"/>
          <w:sz w:val="24"/>
          <w:szCs w:val="24"/>
        </w:rPr>
        <w:t xml:space="preserve"> – xã hội chính</w:t>
      </w:r>
      <w:r w:rsidRPr="009D6271">
        <w:rPr>
          <w:i/>
          <w:color w:val="000000"/>
          <w:sz w:val="24"/>
          <w:szCs w:val="24"/>
        </w:rPr>
        <w:t xml:space="preserve"> và các biện pháp giảm thiểu: </w:t>
      </w:r>
    </w:p>
    <w:p w:rsidR="00441E4A" w:rsidRPr="009D6271" w:rsidRDefault="00B9359C" w:rsidP="004D55B7">
      <w:pPr>
        <w:pStyle w:val="ListParagraph"/>
        <w:tabs>
          <w:tab w:val="left" w:pos="284"/>
        </w:tabs>
        <w:autoSpaceDE/>
        <w:autoSpaceDN/>
        <w:spacing w:before="60" w:after="60" w:line="288" w:lineRule="auto"/>
        <w:ind w:left="0" w:firstLine="0"/>
        <w:contextualSpacing/>
        <w:jc w:val="both"/>
        <w:rPr>
          <w:color w:val="000000"/>
          <w:sz w:val="24"/>
          <w:szCs w:val="24"/>
          <w:lang w:val="de-DE"/>
        </w:rPr>
      </w:pPr>
      <w:r w:rsidRPr="009D6271">
        <w:rPr>
          <w:color w:val="000000"/>
          <w:sz w:val="24"/>
          <w:szCs w:val="24"/>
          <w:lang w:val="de-DE"/>
        </w:rPr>
        <w:tab/>
      </w:r>
      <w:r w:rsidRPr="009D6271">
        <w:rPr>
          <w:color w:val="000000"/>
          <w:sz w:val="24"/>
          <w:szCs w:val="24"/>
          <w:lang w:val="de-DE"/>
        </w:rPr>
        <w:tab/>
      </w:r>
      <w:r w:rsidR="00441E4A" w:rsidRPr="009D6271">
        <w:rPr>
          <w:color w:val="000000"/>
          <w:sz w:val="24"/>
          <w:szCs w:val="24"/>
          <w:lang w:val="de-DE"/>
        </w:rPr>
        <w:t>Các tác động tiềm tàng của tiểu dự án phần lớn mang tính tích cực. Dự kiến các cộng đồng sẽ được hưởng lợi từ các tác động sau: (i) cung cấp nguồn nước đảm bảo và ổn định, tạo điều kiện cho sản xuất nông nghiệp và nâng cao đời sống người dân địa phương; (ii) nâng cao an toàn đập nhằm bảo vệ tính mạng và tài sản của người dân ở hạ lưu đập.</w:t>
      </w:r>
    </w:p>
    <w:p w:rsidR="00FC493D" w:rsidRPr="009D6271" w:rsidRDefault="00441E4A" w:rsidP="00BD55F6">
      <w:pPr>
        <w:pStyle w:val="ListParagraph"/>
        <w:tabs>
          <w:tab w:val="left" w:pos="284"/>
        </w:tabs>
        <w:autoSpaceDE/>
        <w:autoSpaceDN/>
        <w:spacing w:before="60" w:after="60" w:line="288" w:lineRule="auto"/>
        <w:ind w:left="0" w:firstLine="0"/>
        <w:contextualSpacing/>
        <w:jc w:val="both"/>
        <w:rPr>
          <w:color w:val="000000"/>
          <w:sz w:val="24"/>
          <w:szCs w:val="24"/>
          <w:lang w:val="de-DE"/>
        </w:rPr>
      </w:pPr>
      <w:r w:rsidRPr="009D6271">
        <w:rPr>
          <w:color w:val="000000"/>
          <w:sz w:val="24"/>
          <w:szCs w:val="24"/>
          <w:lang w:val="de-DE"/>
        </w:rPr>
        <w:tab/>
      </w:r>
      <w:r w:rsidRPr="009D6271">
        <w:rPr>
          <w:color w:val="000000"/>
          <w:sz w:val="24"/>
          <w:szCs w:val="24"/>
          <w:lang w:val="de-DE"/>
        </w:rPr>
        <w:tab/>
        <w:t>Tuy nhiên, trong quá trình thực hiện TDA sẽ có một số tác động tiêu cực tiềm tàng và rủi ro về môi trường tự nhiên và xã hội đặc biệt trong giai đoạn chuẩn bị, thi công và vận hành các hạng mục của TDA. Cụ thể như sau</w:t>
      </w:r>
      <w:r w:rsidR="00FC493D" w:rsidRPr="009D6271">
        <w:rPr>
          <w:color w:val="000000"/>
          <w:sz w:val="24"/>
          <w:szCs w:val="24"/>
          <w:lang w:val="de-DE"/>
        </w:rPr>
        <w:t>:</w:t>
      </w:r>
    </w:p>
    <w:p w:rsidR="0009566E" w:rsidRPr="009D6271" w:rsidRDefault="0009566E" w:rsidP="00BD55F6">
      <w:pPr>
        <w:widowControl w:val="0"/>
        <w:numPr>
          <w:ilvl w:val="0"/>
          <w:numId w:val="106"/>
        </w:numPr>
        <w:suppressAutoHyphens w:val="0"/>
        <w:spacing w:before="60" w:after="60" w:line="288" w:lineRule="auto"/>
        <w:ind w:left="0" w:firstLine="349"/>
        <w:jc w:val="both"/>
        <w:rPr>
          <w:color w:val="000000"/>
          <w:spacing w:val="-4"/>
          <w:lang w:val="en-US"/>
        </w:rPr>
      </w:pPr>
      <w:r w:rsidRPr="009D6271">
        <w:rPr>
          <w:color w:val="000000"/>
          <w:spacing w:val="-4"/>
          <w:lang w:val="en-US"/>
        </w:rPr>
        <w:t xml:space="preserve">Thu hồi đất tạo mặt bằng thi công: </w:t>
      </w:r>
      <w:bookmarkStart w:id="12" w:name="_Hlk15734209"/>
      <w:r w:rsidRPr="009D6271">
        <w:rPr>
          <w:color w:val="000000"/>
          <w:spacing w:val="-4"/>
          <w:lang w:val="en-US"/>
        </w:rPr>
        <w:t xml:space="preserve">Tổng diện tích đất bị ảnh hưởng bởi TDA là </w:t>
      </w:r>
      <w:r w:rsidR="00AA254A" w:rsidRPr="009D6271">
        <w:rPr>
          <w:color w:val="000000"/>
          <w:spacing w:val="-4"/>
          <w:lang w:val="en-US"/>
        </w:rPr>
        <w:t>151.720</w:t>
      </w:r>
      <w:r w:rsidR="004A1821" w:rsidRPr="009D6271">
        <w:rPr>
          <w:color w:val="000000"/>
          <w:spacing w:val="-4"/>
          <w:lang w:val="en-US"/>
        </w:rPr>
        <w:t>m</w:t>
      </w:r>
      <w:r w:rsidR="004A1821" w:rsidRPr="009D6271">
        <w:rPr>
          <w:color w:val="000000"/>
          <w:spacing w:val="-4"/>
          <w:vertAlign w:val="superscript"/>
          <w:lang w:val="en-US"/>
        </w:rPr>
        <w:t>2</w:t>
      </w:r>
      <w:r w:rsidRPr="009D6271">
        <w:rPr>
          <w:color w:val="000000"/>
          <w:spacing w:val="-4"/>
          <w:lang w:val="en-US"/>
        </w:rPr>
        <w:t>, bao gồm</w:t>
      </w:r>
      <w:r w:rsidR="00A84085" w:rsidRPr="009D6271">
        <w:rPr>
          <w:color w:val="000000"/>
          <w:spacing w:val="-4"/>
          <w:lang w:val="en-US"/>
        </w:rPr>
        <w:t>: (i)</w:t>
      </w:r>
      <w:r w:rsidR="00AA254A" w:rsidRPr="009D6271">
        <w:rPr>
          <w:color w:val="000000"/>
          <w:spacing w:val="-4"/>
          <w:lang w:val="en-US"/>
        </w:rPr>
        <w:t>135.880</w:t>
      </w:r>
      <w:r w:rsidR="004A1821" w:rsidRPr="009D6271">
        <w:rPr>
          <w:color w:val="000000"/>
          <w:spacing w:val="-4"/>
          <w:lang w:val="en-US"/>
        </w:rPr>
        <w:t>m</w:t>
      </w:r>
      <w:r w:rsidR="004A1821" w:rsidRPr="009D6271">
        <w:rPr>
          <w:color w:val="000000"/>
          <w:spacing w:val="-4"/>
          <w:vertAlign w:val="superscript"/>
          <w:lang w:val="en-US"/>
        </w:rPr>
        <w:t>2</w:t>
      </w:r>
      <w:r w:rsidRPr="009D6271">
        <w:rPr>
          <w:color w:val="000000"/>
          <w:spacing w:val="-4"/>
          <w:lang w:val="en-US"/>
        </w:rPr>
        <w:t>đất thu hồi vĩnh viễn và</w:t>
      </w:r>
      <w:r w:rsidR="00A84085" w:rsidRPr="009D6271">
        <w:rPr>
          <w:color w:val="000000"/>
          <w:spacing w:val="-4"/>
          <w:lang w:val="en-US"/>
        </w:rPr>
        <w:t xml:space="preserve"> (ii)</w:t>
      </w:r>
      <w:r w:rsidR="00894D5D" w:rsidRPr="009D6271">
        <w:rPr>
          <w:color w:val="000000"/>
          <w:spacing w:val="-4"/>
          <w:lang w:val="en-US"/>
        </w:rPr>
        <w:t>15.840</w:t>
      </w:r>
      <w:r w:rsidR="004A1821" w:rsidRPr="009D6271">
        <w:rPr>
          <w:color w:val="000000"/>
          <w:spacing w:val="-4"/>
          <w:lang w:val="en-US"/>
        </w:rPr>
        <w:t>m</w:t>
      </w:r>
      <w:r w:rsidR="004A1821" w:rsidRPr="009D6271">
        <w:rPr>
          <w:color w:val="000000"/>
          <w:spacing w:val="-4"/>
          <w:vertAlign w:val="superscript"/>
          <w:lang w:val="en-US"/>
        </w:rPr>
        <w:t>2</w:t>
      </w:r>
      <w:r w:rsidRPr="009D6271">
        <w:rPr>
          <w:color w:val="000000"/>
          <w:spacing w:val="-4"/>
          <w:lang w:val="en-US"/>
        </w:rPr>
        <w:t xml:space="preserve">đất </w:t>
      </w:r>
      <w:r w:rsidR="00894D5D" w:rsidRPr="009D6271">
        <w:rPr>
          <w:color w:val="000000"/>
          <w:spacing w:val="-4"/>
          <w:lang w:val="en-US"/>
        </w:rPr>
        <w:t>thu hồi tạm thời</w:t>
      </w:r>
      <w:r w:rsidRPr="009D6271">
        <w:rPr>
          <w:color w:val="000000"/>
          <w:spacing w:val="-4"/>
          <w:lang w:val="en-US"/>
        </w:rPr>
        <w:t xml:space="preserve">, ảnh hưởng đến </w:t>
      </w:r>
      <w:r w:rsidR="00AA254A" w:rsidRPr="009D6271">
        <w:rPr>
          <w:color w:val="000000"/>
          <w:spacing w:val="-4"/>
          <w:lang w:val="en-US"/>
        </w:rPr>
        <w:t>68</w:t>
      </w:r>
      <w:r w:rsidRPr="009D6271">
        <w:rPr>
          <w:color w:val="000000"/>
          <w:spacing w:val="-4"/>
          <w:lang w:val="en-US"/>
        </w:rPr>
        <w:t xml:space="preserve"> hộ</w:t>
      </w:r>
      <w:r w:rsidR="00C4767B" w:rsidRPr="009D6271">
        <w:rPr>
          <w:color w:val="000000"/>
          <w:spacing w:val="-4"/>
          <w:lang w:val="en-US"/>
        </w:rPr>
        <w:t xml:space="preserve"> dân</w:t>
      </w:r>
      <w:r w:rsidR="00AA254A" w:rsidRPr="009D6271">
        <w:rPr>
          <w:color w:val="000000"/>
          <w:spacing w:val="-4"/>
          <w:lang w:val="en-US"/>
        </w:rPr>
        <w:t xml:space="preserve"> và 0</w:t>
      </w:r>
      <w:r w:rsidR="0073093E" w:rsidRPr="009D6271">
        <w:rPr>
          <w:color w:val="000000"/>
          <w:spacing w:val="-4"/>
          <w:lang w:val="en-US"/>
        </w:rPr>
        <w:t>7</w:t>
      </w:r>
      <w:r w:rsidR="00AA254A" w:rsidRPr="009D6271">
        <w:rPr>
          <w:color w:val="000000"/>
          <w:spacing w:val="-4"/>
          <w:lang w:val="en-US"/>
        </w:rPr>
        <w:t xml:space="preserve"> UBND xã (do thu hồi đất công ích)</w:t>
      </w:r>
      <w:r w:rsidR="00C4767B" w:rsidRPr="009D6271">
        <w:rPr>
          <w:color w:val="000000"/>
          <w:spacing w:val="-4"/>
          <w:lang w:val="en-US"/>
        </w:rPr>
        <w:t xml:space="preserve"> thuộc khu vực thực hiện TDA</w:t>
      </w:r>
      <w:r w:rsidR="004A1821" w:rsidRPr="009D6271">
        <w:rPr>
          <w:color w:val="000000"/>
          <w:spacing w:val="-4"/>
          <w:lang w:val="en-US"/>
        </w:rPr>
        <w:t>. Cụ thể như sau</w:t>
      </w:r>
      <w:r w:rsidRPr="009D6271">
        <w:rPr>
          <w:color w:val="000000"/>
          <w:spacing w:val="-4"/>
          <w:lang w:val="en-US"/>
        </w:rPr>
        <w:t>:</w:t>
      </w:r>
    </w:p>
    <w:p w:rsidR="0009566E" w:rsidRPr="009D6271" w:rsidRDefault="0009566E">
      <w:pPr>
        <w:widowControl w:val="0"/>
        <w:numPr>
          <w:ilvl w:val="0"/>
          <w:numId w:val="105"/>
        </w:numPr>
        <w:suppressAutoHyphens w:val="0"/>
        <w:spacing w:before="60" w:after="60" w:line="288" w:lineRule="auto"/>
        <w:jc w:val="both"/>
        <w:rPr>
          <w:color w:val="000000"/>
          <w:lang w:val="en-US"/>
        </w:rPr>
      </w:pPr>
      <w:r w:rsidRPr="009D6271">
        <w:rPr>
          <w:color w:val="000000"/>
          <w:lang w:val="en-US"/>
        </w:rPr>
        <w:t>Ảnh hưởng về đất:</w:t>
      </w:r>
    </w:p>
    <w:bookmarkEnd w:id="12"/>
    <w:p w:rsidR="000234B0" w:rsidRPr="009D6271" w:rsidRDefault="00AA254A">
      <w:pPr>
        <w:pStyle w:val="ListParagraph"/>
        <w:numPr>
          <w:ilvl w:val="0"/>
          <w:numId w:val="198"/>
        </w:numPr>
        <w:autoSpaceDE/>
        <w:autoSpaceDN/>
        <w:spacing w:before="60" w:after="60" w:line="288" w:lineRule="auto"/>
        <w:contextualSpacing/>
        <w:jc w:val="both"/>
        <w:rPr>
          <w:sz w:val="24"/>
          <w:szCs w:val="24"/>
        </w:rPr>
      </w:pPr>
      <w:r w:rsidRPr="009D6271">
        <w:rPr>
          <w:sz w:val="24"/>
          <w:szCs w:val="24"/>
        </w:rPr>
        <w:t>Diện tích thu hồi vĩnh viễn: 135.880m</w:t>
      </w:r>
      <w:r w:rsidRPr="009D6271">
        <w:rPr>
          <w:sz w:val="24"/>
          <w:szCs w:val="24"/>
          <w:vertAlign w:val="superscript"/>
        </w:rPr>
        <w:t>2</w:t>
      </w:r>
      <w:r w:rsidRPr="009D6271">
        <w:rPr>
          <w:sz w:val="24"/>
          <w:szCs w:val="24"/>
        </w:rPr>
        <w:t xml:space="preserve"> để mở rộng, nâng cấp và xây dựng các công trình đầu mối, bao gồm: (i) 28.530m</w:t>
      </w:r>
      <w:r w:rsidRPr="009D6271">
        <w:rPr>
          <w:sz w:val="24"/>
          <w:szCs w:val="24"/>
          <w:vertAlign w:val="superscript"/>
        </w:rPr>
        <w:t>2</w:t>
      </w:r>
      <w:r w:rsidRPr="009D6271">
        <w:rPr>
          <w:sz w:val="24"/>
          <w:szCs w:val="24"/>
        </w:rPr>
        <w:t xml:space="preserve"> đất bằng chưa sử dụng (đất công ích), thuộc quản lý của 07 UBND; (ii) 750m</w:t>
      </w:r>
      <w:r w:rsidRPr="009D6271">
        <w:rPr>
          <w:sz w:val="24"/>
          <w:szCs w:val="24"/>
          <w:vertAlign w:val="superscript"/>
        </w:rPr>
        <w:t>2</w:t>
      </w:r>
      <w:r w:rsidRPr="009D6271">
        <w:rPr>
          <w:sz w:val="24"/>
          <w:szCs w:val="24"/>
        </w:rPr>
        <w:t xml:space="preserve"> đất nuôi trồng thủy sản, ảnh hưởng đến 01 hộ; (iii) 18.000m</w:t>
      </w:r>
      <w:r w:rsidRPr="009D6271">
        <w:rPr>
          <w:sz w:val="24"/>
          <w:szCs w:val="24"/>
          <w:vertAlign w:val="superscript"/>
        </w:rPr>
        <w:t>2</w:t>
      </w:r>
      <w:r w:rsidRPr="009D6271">
        <w:rPr>
          <w:sz w:val="24"/>
          <w:szCs w:val="24"/>
        </w:rPr>
        <w:t xml:space="preserve"> đất bằng trồng cây hàng năm, ảnh hưởng đến 12 hộ; (iv) 200m</w:t>
      </w:r>
      <w:r w:rsidRPr="009D6271">
        <w:rPr>
          <w:sz w:val="24"/>
          <w:szCs w:val="24"/>
          <w:vertAlign w:val="superscript"/>
        </w:rPr>
        <w:t>2</w:t>
      </w:r>
      <w:r w:rsidRPr="009D6271">
        <w:rPr>
          <w:sz w:val="24"/>
          <w:szCs w:val="24"/>
        </w:rPr>
        <w:t xml:space="preserve"> đất trồng cây lâu năm, ảnh hưởng đến 01 hộ; và 88.400m</w:t>
      </w:r>
      <w:r w:rsidRPr="009D6271">
        <w:rPr>
          <w:sz w:val="24"/>
          <w:szCs w:val="24"/>
          <w:vertAlign w:val="superscript"/>
        </w:rPr>
        <w:t xml:space="preserve">2 </w:t>
      </w:r>
      <w:r w:rsidRPr="009D6271">
        <w:rPr>
          <w:sz w:val="24"/>
          <w:szCs w:val="24"/>
        </w:rPr>
        <w:t>đất lúa, ảnh hưởng đến 54 hộ</w:t>
      </w:r>
      <w:r w:rsidR="000234B0" w:rsidRPr="009D6271">
        <w:rPr>
          <w:sz w:val="24"/>
          <w:szCs w:val="24"/>
        </w:rPr>
        <w:t>;</w:t>
      </w:r>
    </w:p>
    <w:p w:rsidR="0009566E" w:rsidRPr="009D6271" w:rsidRDefault="000234B0">
      <w:pPr>
        <w:pStyle w:val="ListParagraph"/>
        <w:numPr>
          <w:ilvl w:val="0"/>
          <w:numId w:val="198"/>
        </w:numPr>
        <w:autoSpaceDE/>
        <w:autoSpaceDN/>
        <w:spacing w:before="60" w:after="60" w:line="288" w:lineRule="auto"/>
        <w:contextualSpacing/>
        <w:jc w:val="both"/>
        <w:rPr>
          <w:color w:val="000000"/>
          <w:sz w:val="24"/>
          <w:szCs w:val="24"/>
          <w:lang w:val="en-US"/>
        </w:rPr>
      </w:pPr>
      <w:r w:rsidRPr="009D6271">
        <w:rPr>
          <w:sz w:val="24"/>
          <w:szCs w:val="24"/>
        </w:rPr>
        <w:t>Diện tích thu hồi tạm thời: thu hồi tạm thời 15.840</w:t>
      </w:r>
      <w:r w:rsidR="00821530" w:rsidRPr="009D6271">
        <w:rPr>
          <w:sz w:val="24"/>
          <w:szCs w:val="24"/>
        </w:rPr>
        <w:t>m</w:t>
      </w:r>
      <w:r w:rsidR="00821530" w:rsidRPr="009D6271">
        <w:rPr>
          <w:sz w:val="24"/>
          <w:szCs w:val="24"/>
          <w:vertAlign w:val="superscript"/>
        </w:rPr>
        <w:t>2</w:t>
      </w:r>
      <w:r w:rsidRPr="009D6271">
        <w:rPr>
          <w:sz w:val="24"/>
          <w:szCs w:val="24"/>
        </w:rPr>
        <w:t>đất bằng chưa sử dụng để làm mặt bằng thi công và lán trại công nhân.</w:t>
      </w:r>
      <w:r w:rsidR="00894D5D" w:rsidRPr="009D6271">
        <w:rPr>
          <w:sz w:val="24"/>
          <w:szCs w:val="24"/>
          <w:lang w:val="en-US"/>
        </w:rPr>
        <w:t xml:space="preserve"> Toàn bộ diện tích đất thu hồi tạm thời đều do 0</w:t>
      </w:r>
      <w:r w:rsidR="0073093E" w:rsidRPr="009D6271">
        <w:rPr>
          <w:sz w:val="24"/>
          <w:szCs w:val="24"/>
          <w:lang w:val="en-US"/>
        </w:rPr>
        <w:t>7</w:t>
      </w:r>
      <w:r w:rsidR="00894D5D" w:rsidRPr="009D6271">
        <w:rPr>
          <w:sz w:val="24"/>
          <w:szCs w:val="24"/>
          <w:lang w:val="en-US"/>
        </w:rPr>
        <w:t xml:space="preserve"> UBND xã thuộc TDA quản lý.</w:t>
      </w:r>
    </w:p>
    <w:p w:rsidR="000234B0" w:rsidRPr="009D6271" w:rsidRDefault="000234B0" w:rsidP="004D55B7">
      <w:pPr>
        <w:pStyle w:val="ListParagraph"/>
        <w:numPr>
          <w:ilvl w:val="0"/>
          <w:numId w:val="198"/>
        </w:numPr>
        <w:autoSpaceDE/>
        <w:autoSpaceDN/>
        <w:spacing w:before="60" w:after="60" w:line="288" w:lineRule="auto"/>
        <w:contextualSpacing/>
        <w:jc w:val="both"/>
        <w:rPr>
          <w:sz w:val="24"/>
          <w:szCs w:val="24"/>
        </w:rPr>
      </w:pPr>
      <w:r w:rsidRPr="009D6271">
        <w:rPr>
          <w:sz w:val="24"/>
          <w:szCs w:val="24"/>
        </w:rPr>
        <w:t>Về vật kiến trúc: 01 hộ gia đình bị ảnh hưởng 03 ao nuôi trồng thủy sản với tổng diện tích là 750 m</w:t>
      </w:r>
      <w:r w:rsidRPr="009D6271">
        <w:rPr>
          <w:sz w:val="24"/>
          <w:szCs w:val="24"/>
          <w:vertAlign w:val="superscript"/>
        </w:rPr>
        <w:t>2</w:t>
      </w:r>
      <w:r w:rsidRPr="009D6271">
        <w:rPr>
          <w:sz w:val="24"/>
          <w:szCs w:val="24"/>
        </w:rPr>
        <w:t>.</w:t>
      </w:r>
    </w:p>
    <w:p w:rsidR="0009566E" w:rsidRPr="009D6271" w:rsidRDefault="000234B0" w:rsidP="00BD55F6">
      <w:pPr>
        <w:widowControl w:val="0"/>
        <w:numPr>
          <w:ilvl w:val="0"/>
          <w:numId w:val="198"/>
        </w:numPr>
        <w:suppressAutoHyphens w:val="0"/>
        <w:spacing w:before="60" w:after="60" w:line="288" w:lineRule="auto"/>
        <w:jc w:val="both"/>
        <w:rPr>
          <w:color w:val="000000"/>
          <w:lang w:val="en-US"/>
        </w:rPr>
      </w:pPr>
      <w:r w:rsidRPr="009D6271">
        <w:t xml:space="preserve">Về cây cối và hoa màu: </w:t>
      </w:r>
      <w:r w:rsidR="001224C7" w:rsidRPr="009D6271">
        <w:t>67</w:t>
      </w:r>
      <w:r w:rsidRPr="009D6271">
        <w:t xml:space="preserve"> hộ gia đình bị ảnh hưởng với cây trồng chủ yếu là cà phê, keo, mía đường, và lúa</w:t>
      </w:r>
      <w:r w:rsidR="0009566E" w:rsidRPr="009D6271">
        <w:rPr>
          <w:color w:val="000000"/>
          <w:lang w:val="en-US"/>
        </w:rPr>
        <w:t>.</w:t>
      </w:r>
    </w:p>
    <w:p w:rsidR="0009566E" w:rsidRPr="009D6271" w:rsidRDefault="0009566E" w:rsidP="004D55B7">
      <w:pPr>
        <w:pStyle w:val="ListParagraph"/>
        <w:numPr>
          <w:ilvl w:val="0"/>
          <w:numId w:val="105"/>
        </w:numPr>
        <w:autoSpaceDE/>
        <w:autoSpaceDN/>
        <w:spacing w:before="60" w:after="60" w:line="288" w:lineRule="auto"/>
        <w:contextualSpacing/>
        <w:jc w:val="both"/>
        <w:rPr>
          <w:color w:val="000000"/>
          <w:sz w:val="24"/>
          <w:szCs w:val="24"/>
          <w:lang w:val="en-US"/>
        </w:rPr>
      </w:pPr>
      <w:r w:rsidRPr="009D6271">
        <w:rPr>
          <w:color w:val="000000"/>
          <w:sz w:val="24"/>
          <w:szCs w:val="24"/>
          <w:lang w:val="en-US"/>
        </w:rPr>
        <w:t xml:space="preserve">TDA lựa chọn phương án thi công vào mùa khô, giữa các vụ canh tác, và phương pháp </w:t>
      </w:r>
      <w:r w:rsidRPr="009D6271">
        <w:rPr>
          <w:color w:val="000000"/>
          <w:sz w:val="24"/>
          <w:szCs w:val="24"/>
          <w:lang w:val="en-US"/>
        </w:rPr>
        <w:lastRenderedPageBreak/>
        <w:t>dẫn dòng thi công trong thi công cống lấy nước, do đó, việc cấp nước cho khu vực hạ lưu các hồ chứa được duy trì liên tục, không có hộ nào BAH bởi quá trình cắt nước thi công.</w:t>
      </w:r>
    </w:p>
    <w:p w:rsidR="0009566E" w:rsidRPr="009D6271" w:rsidRDefault="0009566E" w:rsidP="004D55B7">
      <w:pPr>
        <w:pStyle w:val="ListParagraph"/>
        <w:numPr>
          <w:ilvl w:val="0"/>
          <w:numId w:val="105"/>
        </w:numPr>
        <w:autoSpaceDE/>
        <w:autoSpaceDN/>
        <w:spacing w:before="60" w:after="60" w:line="288" w:lineRule="auto"/>
        <w:contextualSpacing/>
        <w:jc w:val="both"/>
        <w:rPr>
          <w:color w:val="000000"/>
          <w:sz w:val="24"/>
          <w:szCs w:val="24"/>
          <w:lang w:val="en-US"/>
        </w:rPr>
      </w:pPr>
      <w:r w:rsidRPr="009D6271">
        <w:rPr>
          <w:color w:val="000000"/>
          <w:sz w:val="24"/>
          <w:szCs w:val="24"/>
          <w:lang w:val="en-US"/>
        </w:rPr>
        <w:t>TDA không có tác động di dời, không tác động đến các công trình tôn giáo, lịch sử, văn hóa, công cộng.</w:t>
      </w:r>
    </w:p>
    <w:p w:rsidR="0009566E" w:rsidRPr="009D6271" w:rsidRDefault="0009566E" w:rsidP="00BD55F6">
      <w:pPr>
        <w:widowControl w:val="0"/>
        <w:numPr>
          <w:ilvl w:val="0"/>
          <w:numId w:val="106"/>
        </w:numPr>
        <w:suppressAutoHyphens w:val="0"/>
        <w:spacing w:before="60" w:after="60" w:line="288" w:lineRule="auto"/>
        <w:ind w:left="0" w:firstLine="349"/>
        <w:jc w:val="both"/>
        <w:rPr>
          <w:color w:val="000000"/>
          <w:lang w:val="en-US"/>
        </w:rPr>
      </w:pPr>
      <w:r w:rsidRPr="009D6271">
        <w:rPr>
          <w:color w:val="000000"/>
          <w:lang w:val="en-US"/>
        </w:rPr>
        <w:t>Các tác động phát sinh trong quá trình thi công xây dựng:</w:t>
      </w:r>
    </w:p>
    <w:p w:rsidR="0009566E" w:rsidRPr="009D6271" w:rsidRDefault="0009566E" w:rsidP="00BD55F6">
      <w:pPr>
        <w:widowControl w:val="0"/>
        <w:numPr>
          <w:ilvl w:val="0"/>
          <w:numId w:val="105"/>
        </w:numPr>
        <w:suppressAutoHyphens w:val="0"/>
        <w:spacing w:before="60" w:after="60" w:line="288" w:lineRule="auto"/>
        <w:jc w:val="both"/>
        <w:rPr>
          <w:color w:val="000000"/>
          <w:lang w:val="en-US"/>
        </w:rPr>
      </w:pPr>
      <w:r w:rsidRPr="009D6271">
        <w:rPr>
          <w:color w:val="000000"/>
          <w:lang w:val="en-US"/>
        </w:rPr>
        <w:t>Phát sinh bụi và các loại khí thải từ quá trình đào đắp; từ hoạt động của các phương tiện thi công/ vận chuyển nguyên vật liệu xây dựng/ đổ thải;</w:t>
      </w:r>
    </w:p>
    <w:p w:rsidR="0009566E" w:rsidRPr="009D6271" w:rsidRDefault="0009566E">
      <w:pPr>
        <w:widowControl w:val="0"/>
        <w:numPr>
          <w:ilvl w:val="0"/>
          <w:numId w:val="105"/>
        </w:numPr>
        <w:suppressAutoHyphens w:val="0"/>
        <w:spacing w:before="60" w:after="60" w:line="288" w:lineRule="auto"/>
        <w:jc w:val="both"/>
        <w:rPr>
          <w:color w:val="000000"/>
          <w:lang w:val="en-US"/>
        </w:rPr>
      </w:pPr>
      <w:r w:rsidRPr="009D6271">
        <w:rPr>
          <w:color w:val="000000"/>
          <w:lang w:val="en-US"/>
        </w:rPr>
        <w:t>Phát sinh các loại nước thải xây dựng, nước thải sinh hoạt của công nhân làm việc trên công trường…</w:t>
      </w:r>
    </w:p>
    <w:p w:rsidR="0009566E" w:rsidRPr="009D6271" w:rsidRDefault="0009566E">
      <w:pPr>
        <w:widowControl w:val="0"/>
        <w:numPr>
          <w:ilvl w:val="0"/>
          <w:numId w:val="105"/>
        </w:numPr>
        <w:suppressAutoHyphens w:val="0"/>
        <w:spacing w:before="60" w:after="60" w:line="288" w:lineRule="auto"/>
        <w:jc w:val="both"/>
        <w:rPr>
          <w:color w:val="000000"/>
          <w:lang w:val="en-US"/>
        </w:rPr>
      </w:pPr>
      <w:r w:rsidRPr="009D6271">
        <w:rPr>
          <w:color w:val="000000"/>
          <w:lang w:val="en-US"/>
        </w:rPr>
        <w:t>Phát sinh các loại chất thải rắn sinh hoạt, chất thải rắn xây dựng và chất thải nguy hại trong quá trình thi công;</w:t>
      </w:r>
    </w:p>
    <w:p w:rsidR="0009566E" w:rsidRPr="009D6271" w:rsidRDefault="0009566E">
      <w:pPr>
        <w:widowControl w:val="0"/>
        <w:numPr>
          <w:ilvl w:val="0"/>
          <w:numId w:val="105"/>
        </w:numPr>
        <w:suppressAutoHyphens w:val="0"/>
        <w:spacing w:before="60" w:after="60" w:line="288" w:lineRule="auto"/>
        <w:jc w:val="both"/>
        <w:rPr>
          <w:color w:val="000000"/>
          <w:lang w:val="en-US"/>
        </w:rPr>
      </w:pPr>
      <w:r w:rsidRPr="009D6271">
        <w:rPr>
          <w:color w:val="000000"/>
          <w:lang w:val="en-US"/>
        </w:rPr>
        <w:t>Phát sinh tiếng ồn từ hoạt động của các máy móc, thiết bị thi công;</w:t>
      </w:r>
    </w:p>
    <w:p w:rsidR="0009566E" w:rsidRPr="009D6271" w:rsidRDefault="0009566E">
      <w:pPr>
        <w:widowControl w:val="0"/>
        <w:numPr>
          <w:ilvl w:val="0"/>
          <w:numId w:val="105"/>
        </w:numPr>
        <w:suppressAutoHyphens w:val="0"/>
        <w:spacing w:before="60" w:after="60" w:line="288" w:lineRule="auto"/>
        <w:jc w:val="both"/>
        <w:rPr>
          <w:color w:val="000000"/>
          <w:lang w:val="en-US"/>
        </w:rPr>
      </w:pPr>
      <w:r w:rsidRPr="009D6271">
        <w:rPr>
          <w:color w:val="000000"/>
          <w:spacing w:val="-4"/>
          <w:lang w:val="en-US"/>
        </w:rPr>
        <w:t>Gia tăng nguy cơ làm suy giảm chất lượng cơ sở đường giao thông của khu vực</w:t>
      </w:r>
      <w:r w:rsidRPr="009D6271">
        <w:rPr>
          <w:color w:val="000000"/>
          <w:lang w:val="en-US"/>
        </w:rPr>
        <w:t>;</w:t>
      </w:r>
    </w:p>
    <w:p w:rsidR="0009566E" w:rsidRPr="009D6271" w:rsidRDefault="0009566E">
      <w:pPr>
        <w:widowControl w:val="0"/>
        <w:numPr>
          <w:ilvl w:val="0"/>
          <w:numId w:val="105"/>
        </w:numPr>
        <w:suppressAutoHyphens w:val="0"/>
        <w:spacing w:before="60" w:after="60" w:line="288" w:lineRule="auto"/>
        <w:jc w:val="both"/>
        <w:rPr>
          <w:color w:val="000000"/>
          <w:lang w:val="en-US"/>
        </w:rPr>
      </w:pPr>
      <w:r w:rsidRPr="009D6271">
        <w:rPr>
          <w:color w:val="000000"/>
          <w:lang w:val="en-US"/>
        </w:rPr>
        <w:t>Tác động tới sức khỏe của công nhân thi công và cộng đồng dân cư sinh sống gần khu vực công trường hoặc dọc tuyến đường vận chuyển…</w:t>
      </w:r>
    </w:p>
    <w:p w:rsidR="0009566E" w:rsidRPr="009D6271" w:rsidRDefault="0009566E">
      <w:pPr>
        <w:widowControl w:val="0"/>
        <w:numPr>
          <w:ilvl w:val="0"/>
          <w:numId w:val="105"/>
        </w:numPr>
        <w:suppressAutoHyphens w:val="0"/>
        <w:spacing w:before="60" w:after="60" w:line="288" w:lineRule="auto"/>
        <w:jc w:val="both"/>
        <w:rPr>
          <w:color w:val="000000"/>
          <w:lang w:val="en-US"/>
        </w:rPr>
      </w:pPr>
      <w:r w:rsidRPr="009D6271">
        <w:rPr>
          <w:color w:val="000000"/>
          <w:lang w:val="en-US"/>
        </w:rPr>
        <w:t>Tác động đến các công trình văn hóa, phúc lợi: đền, chùa, nhà thờ, mồ mả, công trình giao thông, hệ thống cấp điện, khu vui chơi giải trí, hệ thống trường học…</w:t>
      </w:r>
    </w:p>
    <w:p w:rsidR="0009566E" w:rsidRPr="009D6271" w:rsidRDefault="007C5554" w:rsidP="004D55B7">
      <w:pPr>
        <w:pStyle w:val="ListParagraph"/>
        <w:tabs>
          <w:tab w:val="left" w:pos="284"/>
        </w:tabs>
        <w:autoSpaceDE/>
        <w:autoSpaceDN/>
        <w:spacing w:before="60" w:after="60" w:line="288" w:lineRule="auto"/>
        <w:ind w:left="0" w:firstLine="0"/>
        <w:contextualSpacing/>
        <w:jc w:val="both"/>
        <w:rPr>
          <w:color w:val="000000"/>
          <w:sz w:val="24"/>
          <w:szCs w:val="24"/>
          <w:lang w:val="en-US"/>
        </w:rPr>
      </w:pPr>
      <w:r w:rsidRPr="009D6271">
        <w:rPr>
          <w:color w:val="000000"/>
          <w:sz w:val="24"/>
          <w:szCs w:val="24"/>
          <w:lang w:val="en-US"/>
        </w:rPr>
        <w:tab/>
      </w:r>
      <w:r w:rsidRPr="009D6271">
        <w:rPr>
          <w:color w:val="000000"/>
          <w:sz w:val="24"/>
          <w:szCs w:val="24"/>
          <w:lang w:val="en-US"/>
        </w:rPr>
        <w:tab/>
      </w:r>
      <w:r w:rsidR="0009566E" w:rsidRPr="009D6271">
        <w:rPr>
          <w:color w:val="000000"/>
          <w:sz w:val="24"/>
          <w:szCs w:val="24"/>
          <w:lang w:val="en-US"/>
        </w:rPr>
        <w:t>Các tác động trong quá trình thi công phần lớn đều mang tính cục bộ, chi diễn ra trong giai đoạn xây dựng, và có thể giảm thiểu thông qua việc tuân thủ ECOP và các biện pháp giảm thiểu cụ thể đối với Tiểu Dự án.</w:t>
      </w:r>
    </w:p>
    <w:p w:rsidR="0009566E" w:rsidRPr="009D6271" w:rsidRDefault="007C5554" w:rsidP="004D55B7">
      <w:pPr>
        <w:pStyle w:val="ListParagraph"/>
        <w:tabs>
          <w:tab w:val="left" w:pos="284"/>
        </w:tabs>
        <w:autoSpaceDE/>
        <w:autoSpaceDN/>
        <w:spacing w:before="60" w:after="60" w:line="288" w:lineRule="auto"/>
        <w:ind w:left="0" w:firstLine="0"/>
        <w:contextualSpacing/>
        <w:jc w:val="both"/>
        <w:rPr>
          <w:color w:val="000000"/>
          <w:sz w:val="24"/>
          <w:szCs w:val="24"/>
          <w:lang w:val="en-US"/>
        </w:rPr>
      </w:pPr>
      <w:r w:rsidRPr="009D6271">
        <w:rPr>
          <w:color w:val="000000"/>
          <w:sz w:val="24"/>
          <w:szCs w:val="24"/>
          <w:lang w:val="en-US"/>
        </w:rPr>
        <w:tab/>
      </w:r>
      <w:r w:rsidRPr="009D6271">
        <w:rPr>
          <w:color w:val="000000"/>
          <w:sz w:val="24"/>
          <w:szCs w:val="24"/>
          <w:lang w:val="en-US"/>
        </w:rPr>
        <w:tab/>
      </w:r>
      <w:r w:rsidR="0009566E" w:rsidRPr="009D6271">
        <w:rPr>
          <w:color w:val="000000"/>
          <w:sz w:val="24"/>
          <w:szCs w:val="24"/>
          <w:lang w:val="en-US"/>
        </w:rPr>
        <w:t>Khu vực thực hiện TDA cách xa khu dân cư và không có các công trình dịch vụ hay công trình kiến trúc văn hóa lịch sử nên không có tác động đặc thù nào xảy ra.</w:t>
      </w:r>
    </w:p>
    <w:p w:rsidR="0009566E" w:rsidRPr="009D6271" w:rsidRDefault="0009566E" w:rsidP="00BD55F6">
      <w:pPr>
        <w:widowControl w:val="0"/>
        <w:numPr>
          <w:ilvl w:val="0"/>
          <w:numId w:val="106"/>
        </w:numPr>
        <w:tabs>
          <w:tab w:val="left" w:pos="851"/>
        </w:tabs>
        <w:suppressAutoHyphens w:val="0"/>
        <w:spacing w:before="60" w:after="60" w:line="288" w:lineRule="auto"/>
        <w:ind w:left="0" w:firstLine="349"/>
        <w:jc w:val="both"/>
        <w:rPr>
          <w:color w:val="000000"/>
          <w:lang w:val="en-US"/>
        </w:rPr>
      </w:pPr>
      <w:r w:rsidRPr="009D6271">
        <w:rPr>
          <w:color w:val="000000"/>
          <w:lang w:val="en-US"/>
        </w:rPr>
        <w:t>Các tác động trong quá trình vận hành: Sau khi các công trình đi vào vận hành, có một số ít tác động tiêu cực tiềm tàng bao gồm rủi ro đuối nước, tác động do chất thải phát sinh từ hoạt động của khách thăm quan, và nguy cơ ngập lụt khu vực hạ lưu do quá trình điều tiết và vận hành hồ.</w:t>
      </w:r>
    </w:p>
    <w:p w:rsidR="0009566E" w:rsidRPr="009D6271" w:rsidRDefault="0009566E" w:rsidP="004D55B7">
      <w:pPr>
        <w:pStyle w:val="ListParagraph"/>
        <w:tabs>
          <w:tab w:val="left" w:pos="284"/>
        </w:tabs>
        <w:autoSpaceDE/>
        <w:autoSpaceDN/>
        <w:spacing w:before="60" w:after="60" w:line="288" w:lineRule="auto"/>
        <w:ind w:left="0" w:firstLine="0"/>
        <w:contextualSpacing/>
        <w:jc w:val="both"/>
        <w:rPr>
          <w:color w:val="000000"/>
          <w:sz w:val="24"/>
          <w:szCs w:val="24"/>
          <w:lang w:val="en-US"/>
        </w:rPr>
      </w:pPr>
      <w:r w:rsidRPr="009D6271">
        <w:rPr>
          <w:color w:val="000000"/>
          <w:sz w:val="24"/>
          <w:szCs w:val="24"/>
          <w:lang w:val="en-US"/>
        </w:rPr>
        <w:tab/>
      </w:r>
      <w:r w:rsidRPr="009D6271">
        <w:rPr>
          <w:color w:val="000000"/>
          <w:sz w:val="24"/>
          <w:szCs w:val="24"/>
          <w:lang w:val="en-US"/>
        </w:rPr>
        <w:tab/>
        <w:t>Các tác động tiêu cực trong quá trình vận hành có thể được phòng ngừa và giảm thiểu một cách phù hợp thông qua các kế hoạch vận hành và nội quy vận hành hồ chứa chi tiết do các đơn vị vận hành và quản lý thiết lập.</w:t>
      </w:r>
    </w:p>
    <w:p w:rsidR="00593A23" w:rsidRPr="009D6271" w:rsidRDefault="00593A23" w:rsidP="004D55B7">
      <w:pPr>
        <w:pStyle w:val="ListParagraph"/>
        <w:numPr>
          <w:ilvl w:val="0"/>
          <w:numId w:val="103"/>
        </w:numPr>
        <w:tabs>
          <w:tab w:val="left" w:pos="284"/>
        </w:tabs>
        <w:autoSpaceDE/>
        <w:autoSpaceDN/>
        <w:spacing w:before="60" w:after="60" w:line="288" w:lineRule="auto"/>
        <w:ind w:left="0" w:firstLine="0"/>
        <w:contextualSpacing/>
        <w:jc w:val="both"/>
        <w:rPr>
          <w:iCs/>
          <w:sz w:val="24"/>
          <w:szCs w:val="24"/>
          <w:lang w:val="vi-VN"/>
        </w:rPr>
      </w:pPr>
      <w:r w:rsidRPr="009D6271">
        <w:rPr>
          <w:i/>
          <w:sz w:val="24"/>
          <w:szCs w:val="24"/>
          <w:lang w:val="vi-VN"/>
        </w:rPr>
        <w:t xml:space="preserve">Đánh giá rủi ro vỡ đập: </w:t>
      </w:r>
      <w:r w:rsidRPr="009D6271">
        <w:rPr>
          <w:iCs/>
          <w:sz w:val="24"/>
          <w:szCs w:val="24"/>
          <w:lang w:val="vi-VN"/>
        </w:rPr>
        <w:t xml:space="preserve">Hạ lưu đập của </w:t>
      </w:r>
      <w:r w:rsidRPr="009D6271">
        <w:rPr>
          <w:iCs/>
          <w:sz w:val="24"/>
          <w:szCs w:val="24"/>
          <w:lang w:val="en-US"/>
        </w:rPr>
        <w:t>08</w:t>
      </w:r>
      <w:r w:rsidRPr="009D6271">
        <w:rPr>
          <w:iCs/>
          <w:sz w:val="24"/>
          <w:szCs w:val="24"/>
          <w:lang w:val="vi-VN"/>
        </w:rPr>
        <w:t xml:space="preserve"> hồ thuộc TDA là khu dân cư và cơ sở hạ tầ</w:t>
      </w:r>
      <w:r w:rsidRPr="009D6271">
        <w:rPr>
          <w:iCs/>
          <w:sz w:val="24"/>
          <w:szCs w:val="24"/>
          <w:lang w:val="en-US"/>
        </w:rPr>
        <w:t>ng</w:t>
      </w:r>
      <w:r w:rsidRPr="009D6271">
        <w:rPr>
          <w:iCs/>
          <w:sz w:val="24"/>
          <w:szCs w:val="24"/>
          <w:lang w:val="vi-VN"/>
        </w:rPr>
        <w:t xml:space="preserve"> - kỹ thuật </w:t>
      </w:r>
      <w:r w:rsidRPr="009D6271">
        <w:rPr>
          <w:iCs/>
          <w:sz w:val="24"/>
          <w:szCs w:val="24"/>
          <w:lang w:val="en-US"/>
        </w:rPr>
        <w:t>thuộc</w:t>
      </w:r>
      <w:r w:rsidRPr="009D6271">
        <w:rPr>
          <w:iCs/>
          <w:sz w:val="24"/>
          <w:szCs w:val="24"/>
          <w:lang w:val="vi-VN"/>
        </w:rPr>
        <w:t xml:space="preserve"> các xã: </w:t>
      </w:r>
      <w:bookmarkStart w:id="13" w:name="_Hlk16855800"/>
      <w:r w:rsidRPr="009D6271">
        <w:rPr>
          <w:iCs/>
          <w:color w:val="000000"/>
          <w:sz w:val="24"/>
          <w:szCs w:val="24"/>
        </w:rPr>
        <w:t>xã Sơ Pai</w:t>
      </w:r>
      <w:r w:rsidRPr="009D6271">
        <w:rPr>
          <w:iCs/>
          <w:sz w:val="24"/>
          <w:szCs w:val="24"/>
          <w:lang w:val="vi-VN"/>
        </w:rPr>
        <w:t xml:space="preserve"> (</w:t>
      </w:r>
      <w:r w:rsidRPr="009D6271">
        <w:rPr>
          <w:iCs/>
          <w:color w:val="000000"/>
          <w:sz w:val="24"/>
          <w:szCs w:val="24"/>
        </w:rPr>
        <w:t>hồ Buôn Lưới</w:t>
      </w:r>
      <w:r w:rsidRPr="009D6271">
        <w:rPr>
          <w:iCs/>
          <w:color w:val="000000"/>
          <w:sz w:val="24"/>
          <w:szCs w:val="24"/>
          <w:lang w:val="en-US"/>
        </w:rPr>
        <w:t xml:space="preserve"> và hồ</w:t>
      </w:r>
      <w:r w:rsidRPr="009D6271">
        <w:rPr>
          <w:iCs/>
          <w:color w:val="000000"/>
          <w:sz w:val="24"/>
          <w:szCs w:val="24"/>
        </w:rPr>
        <w:t xml:space="preserve"> PleiTôKôn</w:t>
      </w:r>
      <w:r w:rsidRPr="009D6271">
        <w:rPr>
          <w:iCs/>
          <w:sz w:val="24"/>
          <w:szCs w:val="24"/>
          <w:lang w:val="vi-VN"/>
        </w:rPr>
        <w:t xml:space="preserve">); xã </w:t>
      </w:r>
      <w:r w:rsidRPr="009D6271">
        <w:rPr>
          <w:iCs/>
          <w:color w:val="000000"/>
          <w:sz w:val="24"/>
          <w:szCs w:val="24"/>
        </w:rPr>
        <w:t>Ayun Hạ</w:t>
      </w:r>
      <w:r w:rsidR="00B47866" w:rsidRPr="009D6271">
        <w:rPr>
          <w:iCs/>
          <w:color w:val="000000"/>
          <w:sz w:val="24"/>
          <w:szCs w:val="24"/>
          <w:lang w:val="en-US"/>
        </w:rPr>
        <w:t>, Chư A Thai</w:t>
      </w:r>
      <w:r w:rsidRPr="009D6271">
        <w:rPr>
          <w:iCs/>
          <w:sz w:val="24"/>
          <w:szCs w:val="24"/>
          <w:lang w:val="vi-VN"/>
        </w:rPr>
        <w:t xml:space="preserve"> (hồ </w:t>
      </w:r>
      <w:r w:rsidRPr="009D6271">
        <w:rPr>
          <w:iCs/>
          <w:color w:val="000000"/>
          <w:sz w:val="24"/>
          <w:szCs w:val="24"/>
        </w:rPr>
        <w:t>Ayun Hạ</w:t>
      </w:r>
      <w:r w:rsidRPr="009D6271">
        <w:rPr>
          <w:iCs/>
          <w:sz w:val="24"/>
          <w:szCs w:val="24"/>
          <w:lang w:val="vi-VN"/>
        </w:rPr>
        <w:t xml:space="preserve">); </w:t>
      </w:r>
      <w:r w:rsidRPr="009D6271">
        <w:rPr>
          <w:iCs/>
          <w:color w:val="000000"/>
          <w:sz w:val="24"/>
          <w:szCs w:val="24"/>
        </w:rPr>
        <w:t>thị trấn Ia Kha</w:t>
      </w:r>
      <w:r w:rsidRPr="009D6271">
        <w:rPr>
          <w:iCs/>
          <w:sz w:val="24"/>
          <w:szCs w:val="24"/>
          <w:lang w:val="vi-VN"/>
        </w:rPr>
        <w:t xml:space="preserve"> (hồ </w:t>
      </w:r>
      <w:r w:rsidRPr="009D6271">
        <w:rPr>
          <w:iCs/>
          <w:color w:val="000000"/>
          <w:sz w:val="24"/>
          <w:szCs w:val="24"/>
        </w:rPr>
        <w:t>Ia Năng</w:t>
      </w:r>
      <w:r w:rsidRPr="009D6271">
        <w:rPr>
          <w:iCs/>
          <w:sz w:val="24"/>
          <w:szCs w:val="24"/>
          <w:lang w:val="vi-VN"/>
        </w:rPr>
        <w:t xml:space="preserve">); xã </w:t>
      </w:r>
      <w:r w:rsidRPr="009D6271">
        <w:rPr>
          <w:iCs/>
          <w:color w:val="000000"/>
          <w:sz w:val="24"/>
          <w:szCs w:val="24"/>
        </w:rPr>
        <w:t>Ia Hrung</w:t>
      </w:r>
      <w:r w:rsidRPr="009D6271">
        <w:rPr>
          <w:iCs/>
          <w:sz w:val="24"/>
          <w:szCs w:val="24"/>
          <w:lang w:val="vi-VN"/>
        </w:rPr>
        <w:t xml:space="preserve"> (hồ </w:t>
      </w:r>
      <w:r w:rsidRPr="009D6271">
        <w:rPr>
          <w:iCs/>
          <w:color w:val="000000"/>
          <w:sz w:val="24"/>
          <w:szCs w:val="24"/>
        </w:rPr>
        <w:t>Làng Me</w:t>
      </w:r>
      <w:r w:rsidRPr="009D6271">
        <w:rPr>
          <w:iCs/>
          <w:sz w:val="24"/>
          <w:szCs w:val="24"/>
          <w:lang w:val="vi-VN"/>
        </w:rPr>
        <w:t xml:space="preserve">); xã </w:t>
      </w:r>
      <w:r w:rsidRPr="009D6271">
        <w:rPr>
          <w:iCs/>
          <w:color w:val="000000"/>
          <w:sz w:val="24"/>
          <w:szCs w:val="24"/>
        </w:rPr>
        <w:t>Ea Dreh</w:t>
      </w:r>
      <w:r w:rsidRPr="009D6271">
        <w:rPr>
          <w:iCs/>
          <w:sz w:val="24"/>
          <w:szCs w:val="24"/>
          <w:lang w:val="vi-VN"/>
        </w:rPr>
        <w:t xml:space="preserve"> (hồ </w:t>
      </w:r>
      <w:r w:rsidRPr="009D6271">
        <w:rPr>
          <w:iCs/>
          <w:color w:val="000000"/>
          <w:sz w:val="24"/>
          <w:szCs w:val="24"/>
        </w:rPr>
        <w:t>Ea Dreh</w:t>
      </w:r>
      <w:r w:rsidRPr="009D6271">
        <w:rPr>
          <w:iCs/>
          <w:sz w:val="24"/>
          <w:szCs w:val="24"/>
          <w:lang w:val="vi-VN"/>
        </w:rPr>
        <w:t xml:space="preserve">); xã </w:t>
      </w:r>
      <w:r w:rsidRPr="009D6271">
        <w:rPr>
          <w:iCs/>
          <w:color w:val="000000"/>
          <w:sz w:val="24"/>
          <w:szCs w:val="24"/>
        </w:rPr>
        <w:t>Ia Tiêm</w:t>
      </w:r>
      <w:r w:rsidRPr="009D6271">
        <w:rPr>
          <w:iCs/>
          <w:sz w:val="24"/>
          <w:szCs w:val="24"/>
          <w:lang w:val="vi-VN"/>
        </w:rPr>
        <w:t xml:space="preserve"> (hồ </w:t>
      </w:r>
      <w:r w:rsidRPr="009D6271">
        <w:rPr>
          <w:iCs/>
          <w:color w:val="000000"/>
          <w:sz w:val="24"/>
          <w:szCs w:val="24"/>
        </w:rPr>
        <w:t>Ia Ring</w:t>
      </w:r>
      <w:r w:rsidRPr="009D6271">
        <w:rPr>
          <w:iCs/>
          <w:sz w:val="24"/>
          <w:szCs w:val="24"/>
          <w:lang w:val="vi-VN"/>
        </w:rPr>
        <w:t xml:space="preserve">); xã </w:t>
      </w:r>
      <w:r w:rsidRPr="009D6271">
        <w:rPr>
          <w:iCs/>
          <w:color w:val="000000"/>
          <w:sz w:val="24"/>
          <w:szCs w:val="24"/>
        </w:rPr>
        <w:t>Hà Tam</w:t>
      </w:r>
      <w:r w:rsidRPr="009D6271">
        <w:rPr>
          <w:iCs/>
          <w:sz w:val="24"/>
          <w:szCs w:val="24"/>
          <w:lang w:val="vi-VN"/>
        </w:rPr>
        <w:t xml:space="preserve"> (hồ </w:t>
      </w:r>
      <w:r w:rsidRPr="009D6271">
        <w:rPr>
          <w:iCs/>
          <w:color w:val="000000"/>
          <w:sz w:val="24"/>
          <w:szCs w:val="24"/>
        </w:rPr>
        <w:t>Hà Tam</w:t>
      </w:r>
      <w:r w:rsidRPr="009D6271">
        <w:rPr>
          <w:iCs/>
          <w:sz w:val="24"/>
          <w:szCs w:val="24"/>
          <w:lang w:val="vi-VN"/>
        </w:rPr>
        <w:t>).</w:t>
      </w:r>
      <w:bookmarkEnd w:id="13"/>
      <w:r w:rsidRPr="009D6271">
        <w:rPr>
          <w:iCs/>
          <w:sz w:val="24"/>
          <w:szCs w:val="24"/>
          <w:lang w:val="vi-VN"/>
        </w:rPr>
        <w:t xml:space="preserve"> Nếu xảy ra hiện tượng vỡ đập chính, mất mát về người và tài sản của người dân là không thể lường trước được.</w:t>
      </w:r>
    </w:p>
    <w:p w:rsidR="00593A23" w:rsidRPr="009D6271" w:rsidRDefault="00593A23" w:rsidP="004D55B7">
      <w:pPr>
        <w:pStyle w:val="ListParagraph"/>
        <w:numPr>
          <w:ilvl w:val="0"/>
          <w:numId w:val="103"/>
        </w:numPr>
        <w:tabs>
          <w:tab w:val="left" w:pos="284"/>
        </w:tabs>
        <w:autoSpaceDE/>
        <w:autoSpaceDN/>
        <w:spacing w:before="60" w:after="60" w:line="288" w:lineRule="auto"/>
        <w:ind w:left="0" w:firstLine="0"/>
        <w:contextualSpacing/>
        <w:jc w:val="both"/>
        <w:rPr>
          <w:color w:val="000000"/>
          <w:sz w:val="24"/>
          <w:szCs w:val="24"/>
        </w:rPr>
      </w:pPr>
      <w:r w:rsidRPr="009D6271">
        <w:rPr>
          <w:i/>
          <w:color w:val="000000"/>
          <w:sz w:val="24"/>
          <w:szCs w:val="24"/>
        </w:rPr>
        <w:t>Các</w:t>
      </w:r>
      <w:r w:rsidRPr="009D6271">
        <w:rPr>
          <w:i/>
          <w:color w:val="000000"/>
          <w:sz w:val="24"/>
          <w:szCs w:val="24"/>
          <w:lang w:val="en-US"/>
        </w:rPr>
        <w:t xml:space="preserve"> biện pháp</w:t>
      </w:r>
      <w:r w:rsidRPr="009D6271">
        <w:rPr>
          <w:i/>
          <w:color w:val="000000"/>
          <w:sz w:val="24"/>
          <w:szCs w:val="24"/>
        </w:rPr>
        <w:t xml:space="preserve"> phòng ngừa, giảm thiểu tác động tiêu cực:</w:t>
      </w:r>
      <w:r w:rsidRPr="009D6271">
        <w:rPr>
          <w:color w:val="000000"/>
          <w:sz w:val="24"/>
          <w:szCs w:val="24"/>
        </w:rPr>
        <w:t xml:space="preserve">Các biện pháp phòng ngừa, giảm thiểu tác động tiêu cực trong quá trình triển khai TDA được trình bày chi tiết trong nội dung của báo cáo ESIA và tập trung chủ yếu trong giai đoạn xây dựng TDA do: đây là giai đoạn có khả năng làm phát sinh các tác động tiêu cực tiềm ẩn đến môi trường tự nhiên (gia tăng ô nhiễm không khí, nước, đất, tiếng ồn…) và môi trường xã hội (ảnh hưởng đến tình hình an ninh trật tự, ùn tắc giao thông, gia tăng nguy cơ lan truyền dịch bệnh…). Tuy nhiên, các tác động này chỉ mang tính cục bộ, tạm thời, ảnh hưởng trong phạm vi nhỏ và hoàn toàn có thể </w:t>
      </w:r>
      <w:r w:rsidRPr="009D6271">
        <w:rPr>
          <w:color w:val="000000"/>
          <w:sz w:val="24"/>
          <w:szCs w:val="24"/>
        </w:rPr>
        <w:lastRenderedPageBreak/>
        <w:t>phòng ngừa/ giảm thiểu thông qua:</w:t>
      </w:r>
    </w:p>
    <w:p w:rsidR="00593A23" w:rsidRPr="009D6271" w:rsidRDefault="00593A23" w:rsidP="00BD55F6">
      <w:pPr>
        <w:widowControl w:val="0"/>
        <w:numPr>
          <w:ilvl w:val="0"/>
          <w:numId w:val="68"/>
        </w:numPr>
        <w:suppressAutoHyphens w:val="0"/>
        <w:spacing w:before="60" w:after="60" w:line="288" w:lineRule="auto"/>
        <w:ind w:hanging="295"/>
        <w:jc w:val="both"/>
        <w:rPr>
          <w:color w:val="000000"/>
          <w:lang w:val="en-US"/>
        </w:rPr>
      </w:pPr>
      <w:r w:rsidRPr="009D6271">
        <w:rPr>
          <w:color w:val="000000"/>
          <w:lang w:val="en-US"/>
        </w:rPr>
        <w:t>Đảm bảo tuân thủ Kế hoạch quản lý, giám sát môi trường và xã hội của TDA;</w:t>
      </w:r>
    </w:p>
    <w:p w:rsidR="00593A23" w:rsidRPr="009D6271" w:rsidRDefault="00593A23" w:rsidP="00BD55F6">
      <w:pPr>
        <w:widowControl w:val="0"/>
        <w:numPr>
          <w:ilvl w:val="0"/>
          <w:numId w:val="68"/>
        </w:numPr>
        <w:suppressAutoHyphens w:val="0"/>
        <w:spacing w:before="60" w:after="60" w:line="288" w:lineRule="auto"/>
        <w:ind w:hanging="295"/>
        <w:jc w:val="both"/>
        <w:rPr>
          <w:color w:val="000000"/>
          <w:lang w:val="en-US"/>
        </w:rPr>
      </w:pPr>
      <w:r w:rsidRPr="009D6271">
        <w:rPr>
          <w:color w:val="000000"/>
          <w:lang w:val="en-US"/>
        </w:rPr>
        <w:t>Tham vấn chính quyền và người dân địa phương từ giai đoạn chuẩn bị thi công và tiếp tục duy trì trong suốt quá trình thi công TDA;</w:t>
      </w:r>
    </w:p>
    <w:p w:rsidR="00593A23" w:rsidRPr="009D6271" w:rsidRDefault="00593A23">
      <w:pPr>
        <w:widowControl w:val="0"/>
        <w:numPr>
          <w:ilvl w:val="0"/>
          <w:numId w:val="68"/>
        </w:numPr>
        <w:suppressAutoHyphens w:val="0"/>
        <w:spacing w:before="60" w:after="60" w:line="288" w:lineRule="auto"/>
        <w:ind w:hanging="295"/>
        <w:jc w:val="both"/>
        <w:rPr>
          <w:color w:val="000000"/>
          <w:lang w:val="en-US"/>
        </w:rPr>
      </w:pPr>
      <w:r w:rsidRPr="009D6271">
        <w:rPr>
          <w:color w:val="000000"/>
          <w:lang w:val="en-US"/>
        </w:rPr>
        <w:t>Giám sát chặt chẽ thực hiện các biện pháp kỹ thuật trong quá trình thi công cũng như trong công tác bảo vệ môi trường của TDA;</w:t>
      </w:r>
    </w:p>
    <w:p w:rsidR="00593A23" w:rsidRPr="009D6271" w:rsidRDefault="00593A23">
      <w:pPr>
        <w:widowControl w:val="0"/>
        <w:numPr>
          <w:ilvl w:val="0"/>
          <w:numId w:val="68"/>
        </w:numPr>
        <w:suppressAutoHyphens w:val="0"/>
        <w:spacing w:before="60" w:after="60" w:line="288" w:lineRule="auto"/>
        <w:ind w:hanging="295"/>
        <w:jc w:val="both"/>
        <w:rPr>
          <w:color w:val="000000"/>
          <w:lang w:val="en-US"/>
        </w:rPr>
      </w:pPr>
      <w:r w:rsidRPr="009D6271">
        <w:rPr>
          <w:color w:val="000000"/>
          <w:lang w:val="en-US"/>
        </w:rPr>
        <w:t>Thực hiện nghiêm túc, đầy đủ các biện pháp giảm thiểu tác động tới chất lượng môi trường xung quanh trong quá trình thi công; lắp đặt các loại biển báo/ rào chắn nguy hiểm giữa khu vực công trường</w:t>
      </w:r>
      <w:r w:rsidR="007C5554" w:rsidRPr="009D6271">
        <w:rPr>
          <w:color w:val="000000"/>
          <w:lang w:val="en-US"/>
        </w:rPr>
        <w:t>;</w:t>
      </w:r>
    </w:p>
    <w:p w:rsidR="00593A23" w:rsidRPr="009D6271" w:rsidRDefault="00593A23">
      <w:pPr>
        <w:widowControl w:val="0"/>
        <w:numPr>
          <w:ilvl w:val="0"/>
          <w:numId w:val="68"/>
        </w:numPr>
        <w:suppressAutoHyphens w:val="0"/>
        <w:spacing w:before="60" w:after="60" w:line="288" w:lineRule="auto"/>
        <w:ind w:hanging="295"/>
        <w:jc w:val="both"/>
        <w:rPr>
          <w:color w:val="000000"/>
          <w:lang w:val="en-US"/>
        </w:rPr>
      </w:pPr>
      <w:r w:rsidRPr="009D6271">
        <w:rPr>
          <w:color w:val="000000"/>
          <w:lang w:val="en-US"/>
        </w:rPr>
        <w:t>Đền bù, xử lý khắc phục kịp thời trong trường hợp có sự cố gây hư hỏng tới cơ sở hạ tầng giao thông của địa phương</w:t>
      </w:r>
      <w:r w:rsidR="007C5554" w:rsidRPr="009D6271">
        <w:rPr>
          <w:color w:val="000000"/>
          <w:lang w:val="en-US"/>
        </w:rPr>
        <w:t>.</w:t>
      </w:r>
    </w:p>
    <w:p w:rsidR="007C5554" w:rsidRPr="009D6271" w:rsidRDefault="007C5554">
      <w:pPr>
        <w:pStyle w:val="ListParagraph"/>
        <w:numPr>
          <w:ilvl w:val="0"/>
          <w:numId w:val="103"/>
        </w:numPr>
        <w:tabs>
          <w:tab w:val="left" w:pos="284"/>
        </w:tabs>
        <w:autoSpaceDE/>
        <w:autoSpaceDN/>
        <w:spacing w:before="60" w:after="60" w:line="288" w:lineRule="auto"/>
        <w:ind w:left="0" w:firstLine="0"/>
        <w:contextualSpacing/>
        <w:jc w:val="both"/>
        <w:rPr>
          <w:i/>
          <w:sz w:val="24"/>
          <w:szCs w:val="24"/>
          <w:lang w:val="vi-VN"/>
        </w:rPr>
      </w:pPr>
      <w:bookmarkStart w:id="14" w:name="_Toc515393285"/>
      <w:bookmarkStart w:id="15" w:name="_Toc515397771"/>
      <w:bookmarkStart w:id="16" w:name="_Toc517874633"/>
      <w:bookmarkStart w:id="17" w:name="_Toc518405477"/>
      <w:bookmarkStart w:id="18" w:name="_Toc522370691"/>
      <w:r w:rsidRPr="009D6271">
        <w:rPr>
          <w:i/>
          <w:spacing w:val="-2"/>
          <w:sz w:val="24"/>
          <w:szCs w:val="24"/>
          <w:lang w:val="vi-VN"/>
        </w:rPr>
        <w:t xml:space="preserve">Kế hoạch hành động tái định cư (RAP): </w:t>
      </w:r>
      <w:r w:rsidRPr="009D6271">
        <w:rPr>
          <w:iCs/>
          <w:spacing w:val="-2"/>
          <w:sz w:val="24"/>
          <w:szCs w:val="24"/>
          <w:lang w:val="vi-VN"/>
        </w:rPr>
        <w:t xml:space="preserve">Diện tích đất bị thu hồi vĩnh viễn để thực hiện tiểu dự án là 0,69ha đất trồng cây lâu năm và đất nuôi trồng thủy sản; thu hồi tạm thời 21,9ha đất trồng lúa và đất nuôi trồng thủy sản. Phạm vi tác động có 55 hộ BAH, trong đó có </w:t>
      </w:r>
      <w:r w:rsidR="00F81845" w:rsidRPr="009D6271">
        <w:rPr>
          <w:iCs/>
          <w:spacing w:val="-2"/>
          <w:sz w:val="24"/>
          <w:szCs w:val="24"/>
          <w:lang w:val="en-US"/>
        </w:rPr>
        <w:t>1 hộ dân tộc Tày và 15 hộ dân tộc Gia Rai</w:t>
      </w:r>
      <w:r w:rsidRPr="009D6271">
        <w:rPr>
          <w:iCs/>
          <w:spacing w:val="-2"/>
          <w:sz w:val="24"/>
          <w:szCs w:val="24"/>
          <w:lang w:val="vi-VN"/>
        </w:rPr>
        <w:t xml:space="preserve">. Không có hộ nào bị ảnh hưởng nặng vì các hộ chỉ bị thu hồi một diện tích nhỏ đất trồng </w:t>
      </w:r>
      <w:r w:rsidRPr="009D6271">
        <w:rPr>
          <w:iCs/>
          <w:spacing w:val="-2"/>
          <w:sz w:val="26"/>
          <w:szCs w:val="26"/>
          <w:lang w:val="vi-VN"/>
        </w:rPr>
        <w:t xml:space="preserve">cây lâu năm (&lt;10%) so với tổng diện tích đất mà các hộ đang sử dụng nên không có ảnh hưởng lớn đến thu nhập và sinh kế của hộ. Dự tính kinh phí thực hiện bồi thường, hỗ trợ và tái định cư của TDA </w:t>
      </w:r>
      <w:r w:rsidR="004E65D0" w:rsidRPr="009D6271">
        <w:rPr>
          <w:sz w:val="26"/>
          <w:szCs w:val="26"/>
        </w:rPr>
        <w:t xml:space="preserve">13.165.538.000 </w:t>
      </w:r>
      <w:r w:rsidRPr="009D6271">
        <w:rPr>
          <w:iCs/>
          <w:spacing w:val="-2"/>
          <w:sz w:val="26"/>
          <w:szCs w:val="26"/>
          <w:lang w:val="vi-VN"/>
        </w:rPr>
        <w:t xml:space="preserve">đồng </w:t>
      </w:r>
      <w:r w:rsidRPr="009D6271">
        <w:rPr>
          <w:iCs/>
          <w:spacing w:val="-2"/>
          <w:sz w:val="24"/>
          <w:szCs w:val="24"/>
          <w:lang w:val="vi-VN"/>
        </w:rPr>
        <w:t>sẽ được chi trả cho các hộ BAH</w:t>
      </w:r>
      <w:r w:rsidRPr="009D6271">
        <w:rPr>
          <w:iCs/>
          <w:sz w:val="24"/>
          <w:szCs w:val="24"/>
          <w:lang w:val="vi-VN"/>
        </w:rPr>
        <w:t>.</w:t>
      </w:r>
    </w:p>
    <w:p w:rsidR="007C5554" w:rsidRPr="009D6271" w:rsidRDefault="007C5554">
      <w:pPr>
        <w:pStyle w:val="ListParagraph"/>
        <w:numPr>
          <w:ilvl w:val="0"/>
          <w:numId w:val="103"/>
        </w:numPr>
        <w:tabs>
          <w:tab w:val="left" w:pos="284"/>
        </w:tabs>
        <w:autoSpaceDE/>
        <w:autoSpaceDN/>
        <w:spacing w:before="60" w:after="60" w:line="288" w:lineRule="auto"/>
        <w:ind w:left="0" w:firstLine="0"/>
        <w:contextualSpacing/>
        <w:jc w:val="both"/>
        <w:rPr>
          <w:i/>
          <w:sz w:val="24"/>
          <w:szCs w:val="24"/>
          <w:lang w:val="vi-VN"/>
        </w:rPr>
      </w:pPr>
      <w:r w:rsidRPr="009D6271">
        <w:rPr>
          <w:i/>
          <w:sz w:val="24"/>
          <w:szCs w:val="24"/>
          <w:lang w:val="vi-VN"/>
        </w:rPr>
        <w:t xml:space="preserve">Kế hoạch chuẩn bị khẩn cấp (EPP) cho </w:t>
      </w:r>
      <w:r w:rsidR="00F406DF" w:rsidRPr="009D6271">
        <w:rPr>
          <w:i/>
          <w:sz w:val="24"/>
          <w:szCs w:val="24"/>
          <w:lang w:val="vi-VN"/>
        </w:rPr>
        <w:t>08 hồ</w:t>
      </w:r>
      <w:r w:rsidRPr="009D6271">
        <w:rPr>
          <w:i/>
          <w:sz w:val="24"/>
          <w:szCs w:val="24"/>
          <w:lang w:val="vi-VN"/>
        </w:rPr>
        <w:t xml:space="preserve"> thuộc TDA: </w:t>
      </w:r>
      <w:r w:rsidRPr="009D6271">
        <w:rPr>
          <w:iCs/>
          <w:sz w:val="24"/>
          <w:szCs w:val="24"/>
          <w:lang w:val="vi-VN"/>
        </w:rPr>
        <w:t>Kế hoạch khẩn cấp được chuẩn bị phù hợp với các điều kiện đặc trưng của công trình đã được chuẩn bị. Các nội dung chủ yếu trong kế hoạch bao gồm: tăng cường giám sát của BQL khai thác công trình thủy lợi; Định nghĩa và thông báo các Cấp báo động; Thu thập số liệu; Phân tích vỡ đập; Chuẩn bị bản đồ ngập lũ; Sắp xếp tổ chức; Tập huấn và tập dượt kế hoạch chuẩn bị khẩn cấp và Lập dự toán liên quan đến EPP.</w:t>
      </w:r>
    </w:p>
    <w:p w:rsidR="007C5554" w:rsidRPr="009D6271" w:rsidRDefault="007C5554">
      <w:pPr>
        <w:pStyle w:val="ListParagraph"/>
        <w:numPr>
          <w:ilvl w:val="0"/>
          <w:numId w:val="103"/>
        </w:numPr>
        <w:tabs>
          <w:tab w:val="left" w:pos="284"/>
        </w:tabs>
        <w:autoSpaceDE/>
        <w:autoSpaceDN/>
        <w:spacing w:before="60" w:after="60" w:line="288" w:lineRule="auto"/>
        <w:ind w:left="0" w:firstLine="0"/>
        <w:contextualSpacing/>
        <w:jc w:val="both"/>
        <w:rPr>
          <w:i/>
          <w:sz w:val="24"/>
          <w:szCs w:val="24"/>
          <w:lang w:val="vi-VN"/>
        </w:rPr>
      </w:pPr>
      <w:r w:rsidRPr="009D6271">
        <w:rPr>
          <w:i/>
          <w:spacing w:val="-2"/>
          <w:sz w:val="24"/>
          <w:szCs w:val="24"/>
          <w:lang w:val="vi-VN"/>
        </w:rPr>
        <w:t xml:space="preserve">Tổ chức thực hiện: </w:t>
      </w:r>
      <w:r w:rsidR="00A26F04" w:rsidRPr="009D6271">
        <w:rPr>
          <w:iCs/>
          <w:spacing w:val="-2"/>
          <w:sz w:val="24"/>
          <w:szCs w:val="24"/>
          <w:lang w:val="vi-VN"/>
        </w:rPr>
        <w:t>CP</w:t>
      </w:r>
      <w:r w:rsidR="00A26F04" w:rsidRPr="009D6271">
        <w:rPr>
          <w:iCs/>
          <w:spacing w:val="-2"/>
          <w:sz w:val="24"/>
          <w:szCs w:val="24"/>
          <w:lang w:val="en-US"/>
        </w:rPr>
        <w:t>MU</w:t>
      </w:r>
      <w:r w:rsidRPr="009D6271">
        <w:rPr>
          <w:iCs/>
          <w:spacing w:val="-2"/>
          <w:sz w:val="24"/>
          <w:szCs w:val="24"/>
          <w:lang w:val="vi-VN"/>
        </w:rPr>
        <w:t>tuyển chọn và thuê tư vấn giám sát độc lập, tư vấn hỗ trợ dự án thực hiện công việc giám sát độc lập, hỗ trợ thường xuyên về các hoạt động của dự án. Đơn vị này sẽ đánh giá sự tuân thủ chính sách an toàn và việc triển khai thực hiện các công cụ trong thực tế thi công. Trong đó, có Kế hoạch quản lý môi trường/ Qui tắc môi trường thực tiễn (ECOP), Khung chính sách tái định cư/ Kế hoạch hành động tái định cư, kế hoạch phát triển dân tộc thiểu số, kế hoạch hành động giới</w:t>
      </w:r>
      <w:r w:rsidRPr="009D6271">
        <w:rPr>
          <w:iCs/>
          <w:sz w:val="24"/>
          <w:szCs w:val="24"/>
          <w:lang w:val="vi-VN"/>
        </w:rPr>
        <w:t>.</w:t>
      </w:r>
    </w:p>
    <w:p w:rsidR="007C5554" w:rsidRPr="009D6271" w:rsidRDefault="007C5554">
      <w:pPr>
        <w:pStyle w:val="ListParagraph"/>
        <w:tabs>
          <w:tab w:val="left" w:pos="284"/>
        </w:tabs>
        <w:autoSpaceDE/>
        <w:autoSpaceDN/>
        <w:spacing w:before="60" w:after="60" w:line="288" w:lineRule="auto"/>
        <w:ind w:left="0" w:firstLine="0"/>
        <w:contextualSpacing/>
        <w:jc w:val="both"/>
        <w:rPr>
          <w:color w:val="000000"/>
          <w:sz w:val="24"/>
          <w:szCs w:val="24"/>
          <w:lang w:val="en-US"/>
        </w:rPr>
      </w:pPr>
      <w:r w:rsidRPr="009D6271">
        <w:rPr>
          <w:color w:val="000000"/>
          <w:sz w:val="24"/>
          <w:szCs w:val="24"/>
          <w:lang w:val="en-US"/>
        </w:rPr>
        <w:tab/>
      </w:r>
      <w:r w:rsidRPr="009D6271">
        <w:rPr>
          <w:color w:val="000000"/>
          <w:sz w:val="24"/>
          <w:szCs w:val="24"/>
          <w:lang w:val="en-US"/>
        </w:rPr>
        <w:tab/>
        <w:t xml:space="preserve">Đối với Tiểu dự án, PPMU chịu trách nhiệm triển khai và giám sát thực hiện ESIA, đảm bảo hồ sơ đấu thầu và hợp đồng bao gồm các thỏa thuận môi trường về việc tuân thủ của nhà thầu. Nhà thầu sẽ triển khai các hoạt động thi công và tuân thủ các thỏa thuận môi trường đã được thống nhất trong hợp đồng. Kế hoạch quản lý môi trường và xã hội của nhà thầu (CESMP) được xem xét và phê duyệt bởi PPMU và gửi đến các đơn vị liên quan và công bố thông tin tới cộng đồng theo quy định của pháp luật Việt Nam trước khi bắt đầu xây dựng. BQLDA và đơn vị tư vấn sẽ giám sát việc tuân thủ các biện pháp giảm thiểu đã được thỏa thuận với nhà thầu. Ngoài ra, việc tuân thủ của nhà thầu sẽ được Sở TN&amp;MT </w:t>
      </w:r>
      <w:r w:rsidR="008A4AD1" w:rsidRPr="009D6271">
        <w:rPr>
          <w:color w:val="000000"/>
          <w:sz w:val="24"/>
          <w:szCs w:val="24"/>
          <w:lang w:val="en-US"/>
        </w:rPr>
        <w:t>tỉnh Gia Lai</w:t>
      </w:r>
      <w:r w:rsidRPr="009D6271">
        <w:rPr>
          <w:color w:val="000000"/>
          <w:sz w:val="24"/>
          <w:szCs w:val="24"/>
          <w:lang w:val="en-US"/>
        </w:rPr>
        <w:t>, cơ quan chức năng địa phương và người dân giám sát chặt chẽ.</w:t>
      </w:r>
    </w:p>
    <w:p w:rsidR="007C5554" w:rsidRPr="009D6271" w:rsidRDefault="007C5554">
      <w:pPr>
        <w:pStyle w:val="ListParagraph"/>
        <w:numPr>
          <w:ilvl w:val="0"/>
          <w:numId w:val="103"/>
        </w:numPr>
        <w:tabs>
          <w:tab w:val="left" w:pos="284"/>
        </w:tabs>
        <w:autoSpaceDE/>
        <w:autoSpaceDN/>
        <w:spacing w:before="60" w:after="60" w:line="288" w:lineRule="auto"/>
        <w:ind w:left="0" w:firstLine="0"/>
        <w:contextualSpacing/>
        <w:jc w:val="both"/>
        <w:rPr>
          <w:i/>
          <w:sz w:val="24"/>
          <w:szCs w:val="24"/>
          <w:lang w:val="vi-VN"/>
        </w:rPr>
      </w:pPr>
      <w:bookmarkStart w:id="19" w:name="_Toc515393286"/>
      <w:bookmarkStart w:id="20" w:name="_Toc515397772"/>
      <w:bookmarkStart w:id="21" w:name="_Toc517874634"/>
      <w:bookmarkStart w:id="22" w:name="_Toc518405478"/>
      <w:bookmarkStart w:id="23" w:name="_Toc522370692"/>
      <w:bookmarkEnd w:id="14"/>
      <w:bookmarkEnd w:id="15"/>
      <w:bookmarkEnd w:id="16"/>
      <w:bookmarkEnd w:id="17"/>
      <w:bookmarkEnd w:id="18"/>
      <w:r w:rsidRPr="009D6271">
        <w:rPr>
          <w:i/>
          <w:sz w:val="24"/>
          <w:szCs w:val="24"/>
          <w:lang w:val="vi-VN"/>
        </w:rPr>
        <w:t>Nâng cao năng lực:</w:t>
      </w:r>
      <w:bookmarkStart w:id="24" w:name="_Toc513926212"/>
      <w:r w:rsidRPr="009D6271">
        <w:rPr>
          <w:iCs/>
          <w:sz w:val="24"/>
          <w:szCs w:val="24"/>
          <w:lang w:val="vi-VN"/>
        </w:rPr>
        <w:t xml:space="preserve">Trong quá trình chuẩn bị thực hiện Dự án giai đoạn đầu, các cán bộ của PPMU đã được tham dự một khóa tập huấn từ chuyên gia của WB về các chính sách </w:t>
      </w:r>
      <w:r w:rsidRPr="009D6271">
        <w:rPr>
          <w:iCs/>
          <w:sz w:val="24"/>
          <w:szCs w:val="24"/>
          <w:lang w:val="vi-VN"/>
        </w:rPr>
        <w:lastRenderedPageBreak/>
        <w:t xml:space="preserve">an toàn của Dự án, bao gồm OP4.01 (Đánh giá môi trường), Hướng dẫn EHS chung của IFC, OP 4.04 (Môi trường sống tự nhiên), OP 4.10 (Người bản địa) và OP4.12 (Tái định cư không tự nguyện), v.v... Trong quá trình triển khai TDA, các hoạt động thực hiện TDA của PPMU đã được các chuyên gia chính sách an toàn môi trường và xã hội của CPO, và các tư vấn độc lập hỗ trợ. Ngoài ra, các cán bộ của BQLDA là những người đã từng tham gia TDA giai đoạn 1 (WB8 </w:t>
      </w:r>
      <w:r w:rsidR="008A4AD1" w:rsidRPr="009D6271">
        <w:rPr>
          <w:iCs/>
          <w:sz w:val="24"/>
          <w:szCs w:val="24"/>
          <w:lang w:val="vi-VN"/>
        </w:rPr>
        <w:t>tỉnh Gia Lai</w:t>
      </w:r>
      <w:r w:rsidRPr="009D6271">
        <w:rPr>
          <w:iCs/>
          <w:sz w:val="24"/>
          <w:szCs w:val="24"/>
          <w:lang w:val="vi-VN"/>
        </w:rPr>
        <w:t>) và các dự án trước đây của WB. Do vậy các cán bộ chuyên trách chính sách an toàn có đầy đủ kiến thức, năng lực, kinh nghiệm thực hiện các khóa đào tạo, tập huấn chính sách an toàn cho các nhà thầu của tham gia TDA</w:t>
      </w:r>
    </w:p>
    <w:p w:rsidR="007C5554" w:rsidRPr="009D6271" w:rsidRDefault="007C5554" w:rsidP="004D55B7">
      <w:pPr>
        <w:pStyle w:val="ListParagraph"/>
        <w:tabs>
          <w:tab w:val="left" w:pos="284"/>
        </w:tabs>
        <w:autoSpaceDE/>
        <w:autoSpaceDN/>
        <w:spacing w:before="60" w:after="60" w:line="288" w:lineRule="auto"/>
        <w:ind w:left="0" w:firstLine="0"/>
        <w:contextualSpacing/>
        <w:jc w:val="both"/>
        <w:rPr>
          <w:color w:val="000000"/>
          <w:sz w:val="24"/>
          <w:szCs w:val="24"/>
          <w:lang w:val="en-US"/>
        </w:rPr>
      </w:pPr>
      <w:r w:rsidRPr="009D6271">
        <w:rPr>
          <w:color w:val="000000"/>
          <w:sz w:val="24"/>
          <w:szCs w:val="24"/>
          <w:lang w:val="en-US"/>
        </w:rPr>
        <w:tab/>
      </w:r>
      <w:r w:rsidRPr="009D6271">
        <w:rPr>
          <w:color w:val="000000"/>
          <w:sz w:val="24"/>
          <w:szCs w:val="24"/>
          <w:lang w:val="en-US"/>
        </w:rPr>
        <w:tab/>
        <w:t>PPMU sẽ sắp xếp triển khai các đào tạo, tập huấnvề chính sách an toàn môi trườngcho cácTư vấn Giám sát Xây dựng (CSC) và nhân viên EHS của nhà thầu, đảm bảo các nhà thầu hiểu rõ và tuân thủ các chính sách an toàn áp dụng đối với TDA. Trước khi bắt đầu thi công, nhà thầu sẽ triển khai một khóa đào tạo cho toàn bộ đội ngũ công nhân lao động và cán bộ công nhân viên của nhà thầu, qua đó phổ biến thông tin, đào tạo và tập huấn phù hợp để nâng cao nhận thức và ý thức tuân thủ các quy định về bảo vệ môi trường và an sinh xã hội.</w:t>
      </w:r>
    </w:p>
    <w:p w:rsidR="007C5554" w:rsidRPr="009D6271" w:rsidRDefault="007C5554" w:rsidP="00BD55F6">
      <w:pPr>
        <w:pStyle w:val="ListParagraph"/>
        <w:numPr>
          <w:ilvl w:val="0"/>
          <w:numId w:val="103"/>
        </w:numPr>
        <w:tabs>
          <w:tab w:val="left" w:pos="284"/>
        </w:tabs>
        <w:autoSpaceDE/>
        <w:autoSpaceDN/>
        <w:spacing w:before="60" w:after="60" w:line="288" w:lineRule="auto"/>
        <w:ind w:left="0" w:firstLine="0"/>
        <w:contextualSpacing/>
        <w:jc w:val="both"/>
        <w:rPr>
          <w:i/>
          <w:sz w:val="24"/>
          <w:szCs w:val="24"/>
          <w:lang w:val="vi-VN"/>
        </w:rPr>
      </w:pPr>
      <w:bookmarkStart w:id="25" w:name="_Toc515393287"/>
      <w:bookmarkStart w:id="26" w:name="_Toc515397773"/>
      <w:bookmarkStart w:id="27" w:name="_Toc517874635"/>
      <w:bookmarkStart w:id="28" w:name="_Toc518405479"/>
      <w:bookmarkStart w:id="29" w:name="_Toc522370693"/>
      <w:bookmarkEnd w:id="19"/>
      <w:bookmarkEnd w:id="20"/>
      <w:bookmarkEnd w:id="21"/>
      <w:bookmarkEnd w:id="22"/>
      <w:bookmarkEnd w:id="23"/>
      <w:bookmarkEnd w:id="24"/>
      <w:r w:rsidRPr="009D6271">
        <w:rPr>
          <w:i/>
          <w:sz w:val="24"/>
          <w:szCs w:val="24"/>
          <w:lang w:val="vi-VN"/>
        </w:rPr>
        <w:t>Cơ chế giải quyết khiếu nại (GRM):</w:t>
      </w:r>
      <w:r w:rsidRPr="009D6271">
        <w:rPr>
          <w:iCs/>
          <w:sz w:val="24"/>
          <w:szCs w:val="24"/>
          <w:lang w:val="vi-VN"/>
        </w:rPr>
        <w:t>Các khiếu nại liên quan đến bất kỳ vấn đề nào của tiểu dự án sẽ được giải quyết thông qua các cuộc đàm phán để đạt được sự đồng thuận. Một khiếu nại sẽ đi qua ba giai đoạn trước khi nó có thể được chuyển đến tòa án. Đơn vị thực thi sẽ thanh toán tất cả các chi phí hành chính và pháp lý liên quan đến việc chấp nhận khiếu nại. Chi phí này được bao gồm trong ngân sách Tiểu dự án.</w:t>
      </w:r>
      <w:bookmarkEnd w:id="25"/>
      <w:bookmarkEnd w:id="26"/>
      <w:bookmarkEnd w:id="27"/>
      <w:bookmarkEnd w:id="28"/>
      <w:bookmarkEnd w:id="29"/>
    </w:p>
    <w:p w:rsidR="007C5554" w:rsidRPr="009D6271" w:rsidRDefault="007C5554" w:rsidP="00BD55F6">
      <w:pPr>
        <w:pStyle w:val="ListParagraph"/>
        <w:numPr>
          <w:ilvl w:val="0"/>
          <w:numId w:val="103"/>
        </w:numPr>
        <w:tabs>
          <w:tab w:val="left" w:pos="284"/>
        </w:tabs>
        <w:autoSpaceDE/>
        <w:autoSpaceDN/>
        <w:spacing w:before="60" w:after="60" w:line="288" w:lineRule="auto"/>
        <w:ind w:left="0" w:firstLine="0"/>
        <w:contextualSpacing/>
        <w:jc w:val="both"/>
        <w:rPr>
          <w:i/>
          <w:sz w:val="24"/>
          <w:szCs w:val="24"/>
          <w:lang w:val="vi-VN"/>
        </w:rPr>
      </w:pPr>
      <w:r w:rsidRPr="009D6271">
        <w:rPr>
          <w:i/>
          <w:sz w:val="24"/>
          <w:szCs w:val="24"/>
          <w:lang w:val="vi-VN"/>
        </w:rPr>
        <w:t xml:space="preserve">Tham vấn cộng đồng: </w:t>
      </w:r>
      <w:r w:rsidRPr="009D6271">
        <w:rPr>
          <w:iCs/>
          <w:sz w:val="24"/>
          <w:szCs w:val="24"/>
          <w:lang w:val="vi-VN"/>
        </w:rPr>
        <w:t xml:space="preserve">Trong quá trình chuẩn bị báo cáo ESIA, các cuộc tham vấncộng đồng đã được thực hiện thông qua các cuộc họp cộng đồng, thảo luận nhóm,phỏng vấn cá nhân và tham vấn bằng bảng hỏi tại </w:t>
      </w:r>
      <w:r w:rsidR="00B47866" w:rsidRPr="009D6271">
        <w:rPr>
          <w:iCs/>
          <w:sz w:val="24"/>
          <w:szCs w:val="24"/>
          <w:lang w:val="vi-VN"/>
        </w:rPr>
        <w:t>08 xã/ thị trấn</w:t>
      </w:r>
      <w:r w:rsidR="00AB3570" w:rsidRPr="009D6271">
        <w:rPr>
          <w:iCs/>
          <w:sz w:val="24"/>
          <w:szCs w:val="24"/>
          <w:lang w:val="en-US"/>
        </w:rPr>
        <w:t xml:space="preserve"> thuộc</w:t>
      </w:r>
      <w:r w:rsidRPr="009D6271">
        <w:rPr>
          <w:iCs/>
          <w:sz w:val="24"/>
          <w:szCs w:val="24"/>
          <w:lang w:val="vi-VN"/>
        </w:rPr>
        <w:t xml:space="preserve"> TDA (</w:t>
      </w:r>
      <w:r w:rsidR="00AB3570" w:rsidRPr="009D6271">
        <w:rPr>
          <w:iCs/>
          <w:color w:val="000000"/>
          <w:sz w:val="24"/>
          <w:szCs w:val="24"/>
        </w:rPr>
        <w:t>xã Sơ Pai</w:t>
      </w:r>
      <w:r w:rsidR="00AB3570" w:rsidRPr="009D6271">
        <w:rPr>
          <w:iCs/>
          <w:sz w:val="24"/>
          <w:szCs w:val="24"/>
          <w:lang w:val="vi-VN"/>
        </w:rPr>
        <w:t xml:space="preserve">; xã </w:t>
      </w:r>
      <w:r w:rsidR="00AB3570" w:rsidRPr="009D6271">
        <w:rPr>
          <w:iCs/>
          <w:color w:val="000000"/>
          <w:sz w:val="24"/>
          <w:szCs w:val="24"/>
        </w:rPr>
        <w:t>Ayun Hạ</w:t>
      </w:r>
      <w:r w:rsidR="00B47866" w:rsidRPr="009D6271">
        <w:rPr>
          <w:iCs/>
          <w:color w:val="000000"/>
          <w:sz w:val="24"/>
          <w:szCs w:val="24"/>
          <w:lang w:val="en-US"/>
        </w:rPr>
        <w:t>; xã Chư A Thai</w:t>
      </w:r>
      <w:r w:rsidR="00AB3570" w:rsidRPr="009D6271">
        <w:rPr>
          <w:iCs/>
          <w:sz w:val="24"/>
          <w:szCs w:val="24"/>
          <w:lang w:val="vi-VN"/>
        </w:rPr>
        <w:t xml:space="preserve">; </w:t>
      </w:r>
      <w:r w:rsidR="00AB3570" w:rsidRPr="009D6271">
        <w:rPr>
          <w:iCs/>
          <w:color w:val="000000"/>
          <w:sz w:val="24"/>
          <w:szCs w:val="24"/>
        </w:rPr>
        <w:t>thị trấn Ia Kha</w:t>
      </w:r>
      <w:r w:rsidR="00AB3570" w:rsidRPr="009D6271">
        <w:rPr>
          <w:iCs/>
          <w:sz w:val="24"/>
          <w:szCs w:val="24"/>
          <w:lang w:val="vi-VN"/>
        </w:rPr>
        <w:t xml:space="preserve">; xã </w:t>
      </w:r>
      <w:r w:rsidR="00AB3570" w:rsidRPr="009D6271">
        <w:rPr>
          <w:iCs/>
          <w:color w:val="000000"/>
          <w:sz w:val="24"/>
          <w:szCs w:val="24"/>
        </w:rPr>
        <w:t>Ia Hrung</w:t>
      </w:r>
      <w:r w:rsidR="00AB3570" w:rsidRPr="009D6271">
        <w:rPr>
          <w:iCs/>
          <w:sz w:val="24"/>
          <w:szCs w:val="24"/>
          <w:lang w:val="vi-VN"/>
        </w:rPr>
        <w:t xml:space="preserve">; xã </w:t>
      </w:r>
      <w:r w:rsidR="00AB3570" w:rsidRPr="009D6271">
        <w:rPr>
          <w:iCs/>
          <w:color w:val="000000"/>
          <w:sz w:val="24"/>
          <w:szCs w:val="24"/>
        </w:rPr>
        <w:t>Ea Dreh</w:t>
      </w:r>
      <w:r w:rsidR="00AB3570" w:rsidRPr="009D6271">
        <w:rPr>
          <w:iCs/>
          <w:sz w:val="24"/>
          <w:szCs w:val="24"/>
          <w:lang w:val="vi-VN"/>
        </w:rPr>
        <w:t xml:space="preserve">; xã </w:t>
      </w:r>
      <w:r w:rsidR="00AB3570" w:rsidRPr="009D6271">
        <w:rPr>
          <w:iCs/>
          <w:color w:val="000000"/>
          <w:sz w:val="24"/>
          <w:szCs w:val="24"/>
        </w:rPr>
        <w:t>Ia Tiêm</w:t>
      </w:r>
      <w:r w:rsidR="00AB3570" w:rsidRPr="009D6271">
        <w:rPr>
          <w:iCs/>
          <w:sz w:val="24"/>
          <w:szCs w:val="24"/>
          <w:lang w:val="vi-VN"/>
        </w:rPr>
        <w:t xml:space="preserve">; xã </w:t>
      </w:r>
      <w:r w:rsidR="00AB3570" w:rsidRPr="009D6271">
        <w:rPr>
          <w:iCs/>
          <w:color w:val="000000"/>
          <w:sz w:val="24"/>
          <w:szCs w:val="24"/>
        </w:rPr>
        <w:t>Hà Tam</w:t>
      </w:r>
      <w:r w:rsidR="00AB3570" w:rsidRPr="009D6271">
        <w:rPr>
          <w:iCs/>
          <w:sz w:val="24"/>
          <w:szCs w:val="24"/>
          <w:lang w:val="en-US"/>
        </w:rPr>
        <w:t xml:space="preserve">) </w:t>
      </w:r>
      <w:r w:rsidRPr="009D6271">
        <w:rPr>
          <w:iCs/>
          <w:sz w:val="24"/>
          <w:szCs w:val="24"/>
          <w:lang w:val="vi-VN"/>
        </w:rPr>
        <w:t xml:space="preserve">theo 02 đợt tham vấn vào tháng </w:t>
      </w:r>
      <w:r w:rsidR="00AB3570" w:rsidRPr="009D6271">
        <w:rPr>
          <w:iCs/>
          <w:sz w:val="24"/>
          <w:szCs w:val="24"/>
          <w:lang w:val="en-US"/>
        </w:rPr>
        <w:t>01</w:t>
      </w:r>
      <w:r w:rsidRPr="009D6271">
        <w:rPr>
          <w:iCs/>
          <w:sz w:val="24"/>
          <w:szCs w:val="24"/>
          <w:lang w:val="vi-VN"/>
        </w:rPr>
        <w:t>/201</w:t>
      </w:r>
      <w:r w:rsidR="00AB3570" w:rsidRPr="009D6271">
        <w:rPr>
          <w:iCs/>
          <w:sz w:val="24"/>
          <w:szCs w:val="24"/>
          <w:lang w:val="en-US"/>
        </w:rPr>
        <w:t>8</w:t>
      </w:r>
      <w:r w:rsidRPr="009D6271">
        <w:rPr>
          <w:iCs/>
          <w:sz w:val="24"/>
          <w:szCs w:val="24"/>
          <w:lang w:val="vi-VN"/>
        </w:rPr>
        <w:t xml:space="preserve"> (tham vấn ban đầu) và tháng </w:t>
      </w:r>
      <w:r w:rsidR="00AB3570" w:rsidRPr="009D6271">
        <w:rPr>
          <w:iCs/>
          <w:sz w:val="24"/>
          <w:szCs w:val="24"/>
          <w:lang w:val="en-US"/>
        </w:rPr>
        <w:t>4</w:t>
      </w:r>
      <w:r w:rsidRPr="009D6271">
        <w:rPr>
          <w:iCs/>
          <w:sz w:val="24"/>
          <w:szCs w:val="24"/>
          <w:lang w:val="vi-VN"/>
        </w:rPr>
        <w:t>/2018 (tham vấn về bản dự thảo ESIA) với 1</w:t>
      </w:r>
      <w:r w:rsidR="00AB3570" w:rsidRPr="009D6271">
        <w:rPr>
          <w:iCs/>
          <w:sz w:val="24"/>
          <w:szCs w:val="24"/>
          <w:lang w:val="en-US"/>
        </w:rPr>
        <w:t>45</w:t>
      </w:r>
      <w:r w:rsidRPr="009D6271">
        <w:rPr>
          <w:iCs/>
          <w:sz w:val="24"/>
          <w:szCs w:val="24"/>
          <w:lang w:val="vi-VN"/>
        </w:rPr>
        <w:t xml:space="preserve"> hộ (</w:t>
      </w:r>
      <w:r w:rsidR="00AB3570" w:rsidRPr="009D6271">
        <w:rPr>
          <w:iCs/>
          <w:sz w:val="24"/>
          <w:szCs w:val="24"/>
          <w:lang w:val="en-US"/>
        </w:rPr>
        <w:t>gồm 10</w:t>
      </w:r>
      <w:r w:rsidRPr="009D6271">
        <w:rPr>
          <w:iCs/>
          <w:sz w:val="24"/>
          <w:szCs w:val="24"/>
          <w:lang w:val="vi-VN"/>
        </w:rPr>
        <w:t xml:space="preserve"> hộ bị ảnh hưởng và </w:t>
      </w:r>
      <w:r w:rsidR="00AB3570" w:rsidRPr="009D6271">
        <w:rPr>
          <w:iCs/>
          <w:sz w:val="24"/>
          <w:szCs w:val="24"/>
          <w:lang w:val="en-US"/>
        </w:rPr>
        <w:t>135</w:t>
      </w:r>
      <w:r w:rsidRPr="009D6271">
        <w:rPr>
          <w:iCs/>
          <w:sz w:val="24"/>
          <w:szCs w:val="24"/>
          <w:lang w:val="vi-VN"/>
        </w:rPr>
        <w:t xml:space="preserve"> hộ hưởng lợi), các lãnh đạo địa phương và các đoàn thể chính trị - xã hội, cán bộ </w:t>
      </w:r>
      <w:r w:rsidR="00AB3570" w:rsidRPr="009D6271">
        <w:rPr>
          <w:iCs/>
          <w:sz w:val="24"/>
          <w:szCs w:val="24"/>
          <w:lang w:val="en-US"/>
        </w:rPr>
        <w:t xml:space="preserve">địa chính/ </w:t>
      </w:r>
      <w:r w:rsidRPr="009D6271">
        <w:rPr>
          <w:iCs/>
          <w:sz w:val="24"/>
          <w:szCs w:val="24"/>
          <w:lang w:val="vi-VN"/>
        </w:rPr>
        <w:t>thủy lợi</w:t>
      </w:r>
      <w:r w:rsidR="00AB3570" w:rsidRPr="009D6271">
        <w:rPr>
          <w:iCs/>
          <w:sz w:val="24"/>
          <w:szCs w:val="24"/>
          <w:lang w:val="en-US"/>
        </w:rPr>
        <w:t>..</w:t>
      </w:r>
      <w:r w:rsidRPr="009D6271">
        <w:rPr>
          <w:iCs/>
          <w:sz w:val="24"/>
          <w:szCs w:val="24"/>
          <w:lang w:val="vi-VN"/>
        </w:rPr>
        <w:t>. Tất cả các cuộc họp cộng đồng được thực hiện công khai, thảo luận cởi mở với sự tham gia của đại diện UBND các xã tiểu dự án.Kết quả tham vấn cho thấy chính quyền và cộng đồng dân cư các địa phương thuộc phạm vi triển khai TDA rất ủng hộ và mong muốn TDA sớm được triển khai (100% đại biểu tham dự buổi họp tham vấn đồng ý về việc triển khai TDA). Các hoạt động tham vấn sẽ được duy trì tiến hành thường xuyên trong quá trình thi công nhằm kịp thời ghi nhận và giải quyết các vấn đề liên quan đến tác động môi trường xã hội của TDA, đảm bảo hiệu quả thực hiện ESIA và sự đồng thuận của cộng đồng địa phương.</w:t>
      </w:r>
    </w:p>
    <w:p w:rsidR="007C5554" w:rsidRPr="009D6271" w:rsidRDefault="007C5554" w:rsidP="009B0BF6">
      <w:pPr>
        <w:pStyle w:val="ListParagraph"/>
        <w:numPr>
          <w:ilvl w:val="0"/>
          <w:numId w:val="103"/>
        </w:numPr>
        <w:tabs>
          <w:tab w:val="left" w:pos="284"/>
        </w:tabs>
        <w:autoSpaceDE/>
        <w:autoSpaceDN/>
        <w:spacing w:before="60" w:after="60" w:line="264" w:lineRule="auto"/>
        <w:ind w:left="0" w:firstLine="0"/>
        <w:contextualSpacing/>
        <w:jc w:val="both"/>
        <w:rPr>
          <w:i/>
          <w:sz w:val="24"/>
          <w:szCs w:val="24"/>
          <w:lang w:val="vi-VN"/>
        </w:rPr>
      </w:pPr>
      <w:bookmarkStart w:id="30" w:name="_Toc515393288"/>
      <w:bookmarkStart w:id="31" w:name="_Toc515397774"/>
      <w:bookmarkStart w:id="32" w:name="_Toc517874636"/>
      <w:bookmarkStart w:id="33" w:name="_Toc518405480"/>
      <w:bookmarkStart w:id="34" w:name="_Toc522370694"/>
      <w:r w:rsidRPr="009D6271">
        <w:rPr>
          <w:i/>
          <w:spacing w:val="-2"/>
          <w:sz w:val="24"/>
          <w:szCs w:val="24"/>
          <w:lang w:val="vi-VN"/>
        </w:rPr>
        <w:t xml:space="preserve">Phổ biến thông tin: </w:t>
      </w:r>
      <w:r w:rsidRPr="009D6271">
        <w:rPr>
          <w:iCs/>
          <w:spacing w:val="-2"/>
          <w:sz w:val="24"/>
          <w:szCs w:val="24"/>
          <w:lang w:val="vi-VN"/>
        </w:rPr>
        <w:t xml:space="preserve">Trong quá trình chuẩn bị thực hiện TDA, PPMU đã phối hợp với đơn vị tư vấn chính sách an toàn và chính quyền địa phương để thực hiện phổ biến thông tin về TDA, thông qua các cuộc họp cộng đồng và tờ rơi thông tin nhằm mục đích đảm bảo cộng đồng địa phương nhận được đầy đủ thông tin về TDA, và toàn bộ các bên liên quan được tham vấn tự do, thông báo trước và cung cấp thông tin đầy đủ trong quá trình chuẩn bị và triển khai. Các hoạt động phổ biến thông tin được thực hiện thông qua các phương tiện thông tin đại chúng, và trực tiếp tại </w:t>
      </w:r>
      <w:r w:rsidR="00B47866" w:rsidRPr="009D6271">
        <w:rPr>
          <w:iCs/>
          <w:spacing w:val="-2"/>
          <w:sz w:val="24"/>
          <w:szCs w:val="24"/>
          <w:lang w:val="vi-VN"/>
        </w:rPr>
        <w:t>08 xã/ thị trấn</w:t>
      </w:r>
      <w:r w:rsidRPr="009D6271">
        <w:rPr>
          <w:iCs/>
          <w:spacing w:val="-2"/>
          <w:sz w:val="24"/>
          <w:szCs w:val="24"/>
          <w:lang w:val="vi-VN"/>
        </w:rPr>
        <w:t xml:space="preserve"> thực hiện TDA vào tháng </w:t>
      </w:r>
      <w:r w:rsidR="00AB3570" w:rsidRPr="009D6271">
        <w:rPr>
          <w:iCs/>
          <w:spacing w:val="-2"/>
          <w:sz w:val="24"/>
          <w:szCs w:val="24"/>
          <w:lang w:val="en-US"/>
        </w:rPr>
        <w:t>01</w:t>
      </w:r>
      <w:r w:rsidRPr="009D6271">
        <w:rPr>
          <w:iCs/>
          <w:spacing w:val="-2"/>
          <w:sz w:val="24"/>
          <w:szCs w:val="24"/>
          <w:lang w:val="vi-VN"/>
        </w:rPr>
        <w:t xml:space="preserve">/2018 và tháng </w:t>
      </w:r>
      <w:r w:rsidR="00AB3570" w:rsidRPr="009D6271">
        <w:rPr>
          <w:iCs/>
          <w:spacing w:val="-2"/>
          <w:sz w:val="24"/>
          <w:szCs w:val="24"/>
          <w:lang w:val="en-US"/>
        </w:rPr>
        <w:t>4</w:t>
      </w:r>
      <w:r w:rsidRPr="009D6271">
        <w:rPr>
          <w:iCs/>
          <w:spacing w:val="-2"/>
          <w:sz w:val="24"/>
          <w:szCs w:val="24"/>
          <w:lang w:val="vi-VN"/>
        </w:rPr>
        <w:t xml:space="preserve">/2018. Bản dự thảo ESIA cũng đã được phổ biến đến UBND các xã thuộc TDA vào tháng </w:t>
      </w:r>
      <w:r w:rsidR="00AB3570" w:rsidRPr="009D6271">
        <w:rPr>
          <w:iCs/>
          <w:spacing w:val="-2"/>
          <w:sz w:val="24"/>
          <w:szCs w:val="24"/>
          <w:lang w:val="en-US"/>
        </w:rPr>
        <w:t>4</w:t>
      </w:r>
      <w:r w:rsidRPr="009D6271">
        <w:rPr>
          <w:iCs/>
          <w:spacing w:val="-2"/>
          <w:sz w:val="24"/>
          <w:szCs w:val="24"/>
          <w:lang w:val="vi-VN"/>
        </w:rPr>
        <w:t>/2018. Báo cáo cuối cùng sau khi được phê duyệt sẽ được công bố công khai trên trang thông tin của UBND tỉnh, CPO và WB</w:t>
      </w:r>
      <w:r w:rsidRPr="009D6271">
        <w:rPr>
          <w:iCs/>
          <w:sz w:val="24"/>
          <w:szCs w:val="24"/>
          <w:lang w:val="vi-VN"/>
        </w:rPr>
        <w:t>.</w:t>
      </w:r>
      <w:bookmarkEnd w:id="30"/>
      <w:bookmarkEnd w:id="31"/>
      <w:bookmarkEnd w:id="32"/>
      <w:bookmarkEnd w:id="33"/>
      <w:bookmarkEnd w:id="34"/>
    </w:p>
    <w:p w:rsidR="001D3ADA" w:rsidRPr="009D6271" w:rsidRDefault="007C5554" w:rsidP="009B0BF6">
      <w:pPr>
        <w:pStyle w:val="BodyText"/>
        <w:spacing w:before="60" w:after="60" w:line="264" w:lineRule="auto"/>
        <w:ind w:left="0" w:right="90" w:hanging="3"/>
        <w:jc w:val="both"/>
        <w:rPr>
          <w:sz w:val="24"/>
          <w:szCs w:val="24"/>
        </w:rPr>
      </w:pPr>
      <w:bookmarkStart w:id="35" w:name="_Toc515393289"/>
      <w:bookmarkStart w:id="36" w:name="_Toc515397775"/>
      <w:bookmarkStart w:id="37" w:name="_Toc517874637"/>
      <w:bookmarkStart w:id="38" w:name="_Toc518405481"/>
      <w:bookmarkStart w:id="39" w:name="_Toc522370695"/>
      <w:r w:rsidRPr="009D6271">
        <w:rPr>
          <w:i/>
          <w:sz w:val="24"/>
          <w:szCs w:val="24"/>
          <w:lang w:val="vi-VN"/>
        </w:rPr>
        <w:t xml:space="preserve">Phân bổ kinh phí: </w:t>
      </w:r>
      <w:r w:rsidRPr="009D6271">
        <w:rPr>
          <w:iCs/>
          <w:sz w:val="24"/>
          <w:szCs w:val="24"/>
          <w:lang w:val="vi-VN"/>
        </w:rPr>
        <w:t xml:space="preserve">TDA triển khai có sử dụng nguồn vốn ODA và vốn đối ứng của Chính </w:t>
      </w:r>
      <w:r w:rsidRPr="009D6271">
        <w:rPr>
          <w:iCs/>
          <w:sz w:val="24"/>
          <w:szCs w:val="24"/>
          <w:lang w:val="vi-VN"/>
        </w:rPr>
        <w:lastRenderedPageBreak/>
        <w:t xml:space="preserve">phủ Việt Nam với tổng mức đầu tư là: </w:t>
      </w:r>
      <w:r w:rsidR="00374F51" w:rsidRPr="009D6271">
        <w:rPr>
          <w:iCs/>
          <w:sz w:val="24"/>
          <w:szCs w:val="24"/>
          <w:lang w:val="en-US"/>
        </w:rPr>
        <w:t>127.630.000</w:t>
      </w:r>
      <w:r w:rsidR="00374F51" w:rsidRPr="009D6271">
        <w:rPr>
          <w:iCs/>
          <w:sz w:val="24"/>
          <w:szCs w:val="24"/>
          <w:lang w:val="vi-VN"/>
        </w:rPr>
        <w:t xml:space="preserve">.000 </w:t>
      </w:r>
      <w:r w:rsidR="0081594E" w:rsidRPr="009D6271">
        <w:rPr>
          <w:iCs/>
          <w:sz w:val="24"/>
          <w:szCs w:val="24"/>
          <w:lang w:val="en-US"/>
        </w:rPr>
        <w:t>đồng</w:t>
      </w:r>
      <w:r w:rsidR="00D3225D" w:rsidRPr="009D6271">
        <w:rPr>
          <w:iCs/>
          <w:sz w:val="24"/>
          <w:szCs w:val="24"/>
          <w:lang w:val="en-US"/>
        </w:rPr>
        <w:t xml:space="preserve">(Trong đó: chi phí thực hiện kế hoạch quản lý môi trường xã hội và đào tạo </w:t>
      </w:r>
      <w:r w:rsidR="00D3225D" w:rsidRPr="009D6271">
        <w:rPr>
          <w:iCs/>
          <w:sz w:val="24"/>
          <w:szCs w:val="24"/>
          <w:highlight w:val="yellow"/>
          <w:lang w:val="en-US"/>
        </w:rPr>
        <w:t xml:space="preserve">chiếm </w:t>
      </w:r>
      <w:r w:rsidR="0047286D" w:rsidRPr="009D6271">
        <w:rPr>
          <w:iCs/>
          <w:sz w:val="24"/>
          <w:szCs w:val="24"/>
          <w:highlight w:val="yellow"/>
          <w:lang w:val="en-US"/>
        </w:rPr>
        <w:t>1.</w:t>
      </w:r>
      <w:r w:rsidR="000E5523" w:rsidRPr="009D6271">
        <w:rPr>
          <w:iCs/>
          <w:sz w:val="24"/>
          <w:szCs w:val="24"/>
          <w:highlight w:val="yellow"/>
          <w:lang w:val="en-US"/>
        </w:rPr>
        <w:t>250.328.035</w:t>
      </w:r>
      <w:r w:rsidR="00D3225D" w:rsidRPr="009D6271">
        <w:rPr>
          <w:iCs/>
          <w:sz w:val="24"/>
          <w:szCs w:val="24"/>
          <w:highlight w:val="yellow"/>
          <w:lang w:val="en-US"/>
        </w:rPr>
        <w:t xml:space="preserve"> đồng – chi tiết tại Bảng 65 của Báo cáo</w:t>
      </w:r>
      <w:r w:rsidR="0050665B" w:rsidRPr="009D6271">
        <w:rPr>
          <w:iCs/>
          <w:sz w:val="24"/>
          <w:szCs w:val="24"/>
          <w:highlight w:val="yellow"/>
          <w:lang w:val="en-US"/>
        </w:rPr>
        <w:t xml:space="preserve">, bao gồm kinh phí các công trình xử lý môi trường, </w:t>
      </w:r>
      <w:r w:rsidR="009B0BF6" w:rsidRPr="009D6271">
        <w:rPr>
          <w:color w:val="000000"/>
          <w:sz w:val="24"/>
          <w:szCs w:val="24"/>
        </w:rPr>
        <w:t>Giám sát phân tích môi trường trong quá trình thực hiện TDA và đào tạo tăng cường nâng cao năng lực</w:t>
      </w:r>
      <w:r w:rsidR="00D3225D" w:rsidRPr="009D6271">
        <w:rPr>
          <w:iCs/>
          <w:sz w:val="24"/>
          <w:szCs w:val="24"/>
          <w:highlight w:val="yellow"/>
          <w:lang w:val="en-US"/>
        </w:rPr>
        <w:t>)</w:t>
      </w:r>
      <w:r w:rsidR="00A24D2E" w:rsidRPr="009D6271">
        <w:rPr>
          <w:iCs/>
          <w:sz w:val="24"/>
          <w:szCs w:val="24"/>
          <w:highlight w:val="yellow"/>
          <w:lang w:val="en-US"/>
        </w:rPr>
        <w:t>.</w:t>
      </w:r>
      <w:bookmarkEnd w:id="35"/>
      <w:bookmarkEnd w:id="36"/>
      <w:bookmarkEnd w:id="37"/>
      <w:bookmarkEnd w:id="38"/>
      <w:bookmarkEnd w:id="39"/>
    </w:p>
    <w:p w:rsidR="001371F7" w:rsidRPr="009D6271" w:rsidRDefault="00A26FD9" w:rsidP="007C72EA">
      <w:pPr>
        <w:pStyle w:val="Heading1"/>
        <w:keepNext w:val="0"/>
        <w:widowControl w:val="0"/>
        <w:numPr>
          <w:ilvl w:val="0"/>
          <w:numId w:val="69"/>
        </w:numPr>
        <w:suppressAutoHyphens w:val="0"/>
        <w:spacing w:after="120" w:line="288" w:lineRule="auto"/>
        <w:ind w:left="0"/>
        <w:jc w:val="center"/>
        <w:rPr>
          <w:b w:val="0"/>
          <w:bCs w:val="0"/>
        </w:rPr>
      </w:pPr>
      <w:r w:rsidRPr="009D6271">
        <w:rPr>
          <w:b w:val="0"/>
          <w:bCs w:val="0"/>
          <w:color w:val="000000"/>
        </w:rPr>
        <w:br w:type="page"/>
      </w:r>
      <w:bookmarkStart w:id="40" w:name="_Toc41383459"/>
      <w:r w:rsidR="000211CC" w:rsidRPr="009D6271">
        <w:rPr>
          <w:b w:val="0"/>
          <w:bCs w:val="0"/>
        </w:rPr>
        <w:lastRenderedPageBreak/>
        <w:t>GIỚI THIỆU</w:t>
      </w:r>
      <w:bookmarkEnd w:id="40"/>
    </w:p>
    <w:p w:rsidR="000211CC" w:rsidRPr="009D6271" w:rsidRDefault="000211CC" w:rsidP="004D55B7">
      <w:pPr>
        <w:widowControl w:val="0"/>
        <w:suppressAutoHyphens w:val="0"/>
        <w:spacing w:before="120" w:line="0" w:lineRule="atLeast"/>
        <w:jc w:val="both"/>
      </w:pPr>
    </w:p>
    <w:p w:rsidR="00A973A4" w:rsidRPr="009D6271" w:rsidRDefault="00A973A4" w:rsidP="004D55B7">
      <w:pPr>
        <w:pStyle w:val="Heading2"/>
        <w:keepNext w:val="0"/>
        <w:keepLines w:val="0"/>
        <w:widowControl w:val="0"/>
        <w:numPr>
          <w:ilvl w:val="1"/>
          <w:numId w:val="69"/>
        </w:numPr>
        <w:suppressAutoHyphens w:val="0"/>
        <w:spacing w:before="60" w:after="60" w:line="276" w:lineRule="auto"/>
        <w:jc w:val="both"/>
        <w:rPr>
          <w:b w:val="0"/>
          <w:color w:val="000000"/>
          <w:szCs w:val="24"/>
          <w:lang w:val="it-IT"/>
        </w:rPr>
      </w:pPr>
      <w:bookmarkStart w:id="41" w:name="_Toc16165327"/>
      <w:bookmarkStart w:id="42" w:name="_Toc41383460"/>
      <w:bookmarkStart w:id="43" w:name="_Hlk16588261"/>
      <w:r w:rsidRPr="009D6271">
        <w:rPr>
          <w:b w:val="0"/>
          <w:color w:val="000000"/>
          <w:szCs w:val="24"/>
          <w:lang w:val="it-IT"/>
        </w:rPr>
        <w:t>Mô tả dự án</w:t>
      </w:r>
      <w:bookmarkEnd w:id="41"/>
      <w:bookmarkEnd w:id="42"/>
    </w:p>
    <w:bookmarkEnd w:id="43"/>
    <w:p w:rsidR="001F0C4A" w:rsidRPr="009D6271" w:rsidRDefault="001F0C4A" w:rsidP="00BD55F6">
      <w:pPr>
        <w:pStyle w:val="BodyText"/>
        <w:spacing w:before="60" w:after="60" w:line="288" w:lineRule="auto"/>
        <w:ind w:left="0" w:right="125" w:firstLine="720"/>
        <w:jc w:val="both"/>
        <w:rPr>
          <w:sz w:val="24"/>
          <w:szCs w:val="24"/>
        </w:rPr>
      </w:pPr>
      <w:r w:rsidRPr="009D6271">
        <w:rPr>
          <w:sz w:val="24"/>
          <w:szCs w:val="24"/>
        </w:rPr>
        <w:t>Việt Nam là một trong những Quốc gia có mạng lưới đập và cơ sở hạ tầng thủy lợi lớn, bao gồm hơn 7.000 đập lớn nhỏ; trong đó hơn 750 đập lớn (đập có chiều cao hơn 15m hoặc từ 5m đến 15m với dung tích hồ trên 3 triệu m3) và s</w:t>
      </w:r>
      <w:r w:rsidR="00981E92" w:rsidRPr="009D6271">
        <w:rPr>
          <w:sz w:val="24"/>
          <w:szCs w:val="24"/>
        </w:rPr>
        <w:t xml:space="preserve">ố lượng đập nhỏ (chiều cao đập nhỏ hơn </w:t>
      </w:r>
      <w:r w:rsidRPr="009D6271">
        <w:rPr>
          <w:sz w:val="24"/>
          <w:szCs w:val="24"/>
        </w:rPr>
        <w:t xml:space="preserve">15m và dung tích hồ nhỏ hơn 3 triệu m3) ước tính hơn 6.000 đập chủ yếu là đập đất. Trong tổng số 4 triệu hecta đất nông nghiệp </w:t>
      </w:r>
      <w:r w:rsidR="00076B84" w:rsidRPr="009D6271">
        <w:rPr>
          <w:sz w:val="24"/>
          <w:szCs w:val="24"/>
        </w:rPr>
        <w:t>có</w:t>
      </w:r>
      <w:r w:rsidRPr="009D6271">
        <w:rPr>
          <w:sz w:val="24"/>
          <w:szCs w:val="24"/>
        </w:rPr>
        <w:t xml:space="preserve"> hơn 3 triệu hecta được tưới thông qua 6.648 đập.</w:t>
      </w:r>
    </w:p>
    <w:p w:rsidR="001F0C4A" w:rsidRPr="009D6271" w:rsidRDefault="001F0C4A" w:rsidP="00BD55F6">
      <w:pPr>
        <w:pStyle w:val="BodyText"/>
        <w:spacing w:before="60" w:after="60" w:line="288" w:lineRule="auto"/>
        <w:ind w:left="0" w:right="125" w:firstLine="720"/>
        <w:jc w:val="both"/>
        <w:rPr>
          <w:sz w:val="24"/>
          <w:szCs w:val="24"/>
        </w:rPr>
      </w:pPr>
      <w:r w:rsidRPr="009D6271">
        <w:rPr>
          <w:sz w:val="24"/>
          <w:szCs w:val="24"/>
        </w:rPr>
        <w:t>Nhiều hồ chứa quy mô vừa và nhỏ được xây dựng từ những năm 1960 với các hạn chế về khảo sát kỹ thuật, thiết kế và thi công. Các yếu tố này cùng với hạn chế về vận hành và duy tu b</w:t>
      </w:r>
      <w:r w:rsidR="00E77148" w:rsidRPr="009D6271">
        <w:rPr>
          <w:sz w:val="24"/>
          <w:szCs w:val="24"/>
        </w:rPr>
        <w:t>ảo dưỡng làm cho nhiều đập đã</w:t>
      </w:r>
      <w:r w:rsidRPr="009D6271">
        <w:rPr>
          <w:sz w:val="24"/>
          <w:szCs w:val="24"/>
        </w:rPr>
        <w:t xml:space="preserve"> xuống cấp và mức độ an toàn của đập thấp hơn so với tiêu chuẩn an toàn quốc tế; bên cạnh đó, sự gia tăng rủi to và mất an toàn bởi điều kiện thủy văn do biến đổi khí hậu cũng như sự phát triển </w:t>
      </w:r>
      <w:r w:rsidR="007C42EB" w:rsidRPr="009D6271">
        <w:rPr>
          <w:sz w:val="24"/>
          <w:szCs w:val="24"/>
        </w:rPr>
        <w:t xml:space="preserve">hạ tầng, xã hội </w:t>
      </w:r>
      <w:r w:rsidRPr="009D6271">
        <w:rPr>
          <w:sz w:val="24"/>
          <w:szCs w:val="24"/>
        </w:rPr>
        <w:t>nhanh chóng ở thượng nguồn đã khiến nhiều hồ chứa trong tình trạng rủi ro như sụt lún của kết cấu chính, thấm qua đập chính và/hoặc đập phụ và xung quanh công trình lấy nước, biến dạng của mái thượng/hạ lưu, sự cố đập tràn, …</w:t>
      </w:r>
    </w:p>
    <w:p w:rsidR="001F0C4A" w:rsidRPr="009D6271" w:rsidRDefault="001F0C4A">
      <w:pPr>
        <w:pStyle w:val="BodyText"/>
        <w:spacing w:before="60" w:after="60" w:line="288" w:lineRule="auto"/>
        <w:ind w:left="0" w:right="125" w:firstLine="720"/>
        <w:jc w:val="both"/>
        <w:rPr>
          <w:sz w:val="24"/>
          <w:szCs w:val="24"/>
        </w:rPr>
      </w:pPr>
      <w:r w:rsidRPr="009D6271">
        <w:rPr>
          <w:sz w:val="24"/>
          <w:szCs w:val="24"/>
        </w:rPr>
        <w:t>Nhận thức được tầm quan trọng của việc đảm bảo cơ sở cho duy trì và tăng trưởng kinh tế, Chính phủ Việt Nam đã đưa ra chương trình về an toàn đập vào năm 2003, trong đó Dự án DRSIP “Sửa chữa và Nâng cao an toàn đập” vay vốn từ Ngân hàng thế giới (WB) sẽ hỗ trợ về an toàn kết cấu thân đập và hồ chứa, cùng với yêu cầu an toàn cho vận hành để bảo vệ người dân có nguy cơ rủi ro và cơ sở hạ tầng kinh tế-xã hội ở hạ lưu, đảm bảo quy hoạch phát triển tổng hợp lưu vực và tăng cường sự điều phối về thể chế, phát triển trong tương lai và an toàn vận hành hồ chứa.</w:t>
      </w:r>
    </w:p>
    <w:p w:rsidR="001F0C4A" w:rsidRPr="009D6271" w:rsidRDefault="00A973A4">
      <w:pPr>
        <w:pStyle w:val="BodyText"/>
        <w:spacing w:before="60" w:after="60" w:line="288" w:lineRule="auto"/>
        <w:ind w:left="0" w:right="125" w:firstLine="720"/>
        <w:jc w:val="both"/>
        <w:rPr>
          <w:sz w:val="24"/>
          <w:szCs w:val="24"/>
        </w:rPr>
      </w:pPr>
      <w:r w:rsidRPr="009D6271">
        <w:rPr>
          <w:sz w:val="24"/>
          <w:szCs w:val="24"/>
        </w:rPr>
        <w:t>Dự án “Sửa chữa và nâng cao an toàn đập Việt Nam (DRSIP/ WB8)” sẽ được thực hiện trên địa bàn 34 tỉnh miền Bắc và miền Trung và Tây Nguyên (miền núi) - nơi hầu hết các đập đang trong tình trạng xuống cấp nghiêm trọng cần phải phục hồi và nâng cấp để đảm bảo an toàn trong mùa lũ và đề xuất quy trình vận hành an toàn hồ chứa. Có khoảng trên 450 đập sẽ được dự kiến lựa chọn từ 34 tỉnh để đề xuất đầu tư dựa trên một tiêu chí lựa chọn ưu tiên thống nhất, ưu tiên những biện pháp can thiệp nhằm giải quyết những rủi ro gây nghèo đói và bất bình đẳng</w:t>
      </w:r>
      <w:r w:rsidR="001F0C4A" w:rsidRPr="009D6271">
        <w:rPr>
          <w:sz w:val="24"/>
          <w:szCs w:val="24"/>
        </w:rPr>
        <w:t>.</w:t>
      </w:r>
    </w:p>
    <w:p w:rsidR="001F0C4A" w:rsidRPr="009D6271" w:rsidRDefault="001F0C4A">
      <w:pPr>
        <w:pStyle w:val="BodyText"/>
        <w:spacing w:before="120" w:line="0" w:lineRule="atLeast"/>
        <w:ind w:left="0" w:right="127" w:firstLine="720"/>
        <w:jc w:val="both"/>
        <w:rPr>
          <w:sz w:val="24"/>
          <w:szCs w:val="24"/>
        </w:rPr>
      </w:pPr>
      <w:r w:rsidRPr="009D6271">
        <w:rPr>
          <w:sz w:val="24"/>
          <w:szCs w:val="24"/>
        </w:rPr>
        <w:t xml:space="preserve">Dự án được thực hiện tại 34 tỉnh miền Bắc, miền Trung và Tây Nguyên. Có khoảng 450 </w:t>
      </w:r>
      <w:r w:rsidR="008A3B02" w:rsidRPr="009D6271">
        <w:rPr>
          <w:sz w:val="24"/>
          <w:szCs w:val="24"/>
          <w:lang w:val="en-US"/>
        </w:rPr>
        <w:t xml:space="preserve">công trình </w:t>
      </w:r>
      <w:r w:rsidRPr="009D6271">
        <w:rPr>
          <w:sz w:val="24"/>
          <w:szCs w:val="24"/>
        </w:rPr>
        <w:t>đập được lựa chọn. Các hợp phần của dự án bao gồm:</w:t>
      </w:r>
    </w:p>
    <w:p w:rsidR="00A973A4" w:rsidRPr="009D6271" w:rsidRDefault="00A973A4">
      <w:pPr>
        <w:pStyle w:val="BodyText"/>
        <w:spacing w:before="60" w:after="60" w:line="288" w:lineRule="auto"/>
        <w:ind w:left="0" w:right="125" w:firstLine="720"/>
        <w:jc w:val="both"/>
        <w:rPr>
          <w:sz w:val="24"/>
          <w:szCs w:val="24"/>
        </w:rPr>
      </w:pPr>
      <w:bookmarkStart w:id="44" w:name="_Hlk16597017"/>
      <w:r w:rsidRPr="009D6271">
        <w:rPr>
          <w:i/>
          <w:iCs/>
          <w:sz w:val="24"/>
          <w:szCs w:val="24"/>
        </w:rPr>
        <w:t>Hợp phần 1</w:t>
      </w:r>
      <w:r w:rsidRPr="009D6271">
        <w:rPr>
          <w:sz w:val="24"/>
          <w:szCs w:val="24"/>
        </w:rPr>
        <w:t>: Khôi phục an toàn đập. Hợp phần này sẽ cải thiện an toàn đập thông qua việc khôi phục những cơ sở hạ tầng hiện có. Hợp phần này sẽ hỗ trợ: (i) Thiết kế chi tiết, giám sát, kiểm soát chất lượng việc cải tạo công trình đối với các đập được ưu tiên và cơ sở hạ tầng liên quan; (ii) cải tạo công trình, bao gồm cả công trình xây dựng, công trình thủy lực, lắp đặt thiết bị quan trắc thủy văn và giám sát an toàn; (iii) lập kế hoạch vận hành và bảo dưỡng, kế hoạch ứng phó khẩn cấp; và (iv) thông qua bản danh sách kiểm tra các hạng mục đã được tiêu chuẩn hóa với các đập do cộng đồng quản lý.</w:t>
      </w:r>
    </w:p>
    <w:p w:rsidR="00A973A4" w:rsidRPr="009D6271" w:rsidRDefault="00A973A4">
      <w:pPr>
        <w:pStyle w:val="BodyText"/>
        <w:spacing w:before="60" w:after="60" w:line="288" w:lineRule="auto"/>
        <w:ind w:left="0" w:right="125" w:firstLine="720"/>
        <w:jc w:val="both"/>
        <w:rPr>
          <w:sz w:val="24"/>
          <w:szCs w:val="24"/>
        </w:rPr>
      </w:pPr>
      <w:r w:rsidRPr="009D6271">
        <w:rPr>
          <w:i/>
          <w:iCs/>
          <w:sz w:val="24"/>
          <w:szCs w:val="24"/>
        </w:rPr>
        <w:t>Hợp phần 2</w:t>
      </w:r>
      <w:r w:rsidRPr="009D6271">
        <w:rPr>
          <w:sz w:val="24"/>
          <w:szCs w:val="24"/>
        </w:rPr>
        <w:t xml:space="preserve">: Quản lý an toàn đập và quy hoạch. Hợp phần này sẽ cải thiện việc quy hoạch và khung vận hành về quản lý đập để bảo vệ người dân, cộng đồng và cơ sở hạ tầng </w:t>
      </w:r>
      <w:r w:rsidRPr="009D6271">
        <w:rPr>
          <w:sz w:val="24"/>
          <w:szCs w:val="24"/>
        </w:rPr>
        <w:lastRenderedPageBreak/>
        <w:t>kinh tế - xã hội hạ du. Hợp phần này sẽ: (i) hỗ trợ mạng lưới quan trắc thủy văn và hệ thống thông tin;(ii) quy hoạch phát triển tổng hợp; (iii) hỗ trợ về mặt pháp lý, thể chế; (iv) đề xuất xem xét các đặc tính kỹ thuật, tiêu chuẩn và quy định về an toàn ở mức độ được quốc tế chấp nhận; và (v) nâng cao nguồn năng lực.</w:t>
      </w:r>
    </w:p>
    <w:p w:rsidR="001F0C4A" w:rsidRPr="009D6271" w:rsidRDefault="00A973A4">
      <w:pPr>
        <w:pStyle w:val="BodyText"/>
        <w:spacing w:before="60" w:after="60" w:line="288" w:lineRule="auto"/>
        <w:ind w:left="0" w:right="125" w:firstLine="720"/>
        <w:jc w:val="both"/>
        <w:rPr>
          <w:sz w:val="24"/>
          <w:szCs w:val="24"/>
        </w:rPr>
      </w:pPr>
      <w:r w:rsidRPr="009D6271">
        <w:rPr>
          <w:i/>
          <w:iCs/>
          <w:sz w:val="24"/>
          <w:szCs w:val="24"/>
        </w:rPr>
        <w:t>Hợp phần 3</w:t>
      </w:r>
      <w:r w:rsidRPr="009D6271">
        <w:rPr>
          <w:sz w:val="24"/>
          <w:szCs w:val="24"/>
        </w:rPr>
        <w:t>: Hỗ trợ quản lý dự án. Hợp phần này sẽ cung cấp một môi trường cần thiết cho phép hỗ trợ thực hiện dự án. Hợp phần này sẽ hỗ trợ cho các đơn vị sau: (i) Ban chỉ đạo dự án (PSSC); (ii) Ban quản lý dự án (CPMU); (iii) Hỗ trợ kỹ thuật cho các sở thuộc tỉnh; (iv) thành lập nhóm đánh giá an toàn đập quốc gia; (v) Kiểm toán độc lập các đập ưu tiên trước và sau khi cải tạo; và (vi) Tính toán chi phí gia tăng đối với các hoạt động liên quan đến dự án.</w:t>
      </w:r>
      <w:bookmarkEnd w:id="44"/>
    </w:p>
    <w:p w:rsidR="001F0C4A" w:rsidRPr="009D6271" w:rsidRDefault="001F0C4A">
      <w:pPr>
        <w:pStyle w:val="BodyText"/>
        <w:spacing w:before="60" w:after="60" w:line="288" w:lineRule="auto"/>
        <w:ind w:left="0" w:right="125" w:firstLine="720"/>
        <w:jc w:val="both"/>
        <w:rPr>
          <w:sz w:val="24"/>
          <w:szCs w:val="24"/>
        </w:rPr>
      </w:pPr>
      <w:r w:rsidRPr="009D6271">
        <w:rPr>
          <w:sz w:val="24"/>
          <w:szCs w:val="24"/>
        </w:rPr>
        <w:t xml:space="preserve">Thời gian thực hiện dự án dự kiến trong vòng 6 năm, từ 08/7/2016 đến 30/6/2022. Liên quan đến công tác bảo vệ môi trường, Khung quản lý xã hội và môi trường (ESMF) của dự án đã được công </w:t>
      </w:r>
      <w:r w:rsidR="007C6E02" w:rsidRPr="009D6271">
        <w:rPr>
          <w:sz w:val="24"/>
          <w:szCs w:val="24"/>
          <w:lang w:val="en-US"/>
        </w:rPr>
        <w:t xml:space="preserve">NHTG phê duyệt và công </w:t>
      </w:r>
      <w:r w:rsidRPr="009D6271">
        <w:rPr>
          <w:sz w:val="24"/>
          <w:szCs w:val="24"/>
        </w:rPr>
        <w:t xml:space="preserve">bố </w:t>
      </w:r>
      <w:r w:rsidR="007C6E02" w:rsidRPr="009D6271">
        <w:rPr>
          <w:sz w:val="24"/>
          <w:szCs w:val="24"/>
          <w:lang w:val="en-US"/>
        </w:rPr>
        <w:t xml:space="preserve">công khai </w:t>
      </w:r>
      <w:r w:rsidRPr="009D6271">
        <w:rPr>
          <w:sz w:val="24"/>
          <w:szCs w:val="24"/>
        </w:rPr>
        <w:t xml:space="preserve">từ năm 2015. Đánh giá tác động môi trường, xã hội (ESIA) cho các tiểu dự án năm tiếp theo sẽ thực hiện theo tiến độ triển khai dự án được thống nhất </w:t>
      </w:r>
      <w:r w:rsidR="007C6E02" w:rsidRPr="009D6271">
        <w:rPr>
          <w:sz w:val="24"/>
          <w:szCs w:val="24"/>
          <w:lang w:val="en-US"/>
        </w:rPr>
        <w:t>giữa</w:t>
      </w:r>
      <w:r w:rsidRPr="009D6271">
        <w:rPr>
          <w:sz w:val="24"/>
          <w:szCs w:val="24"/>
        </w:rPr>
        <w:t>CP</w:t>
      </w:r>
      <w:r w:rsidR="00505E3E" w:rsidRPr="009D6271">
        <w:rPr>
          <w:sz w:val="24"/>
          <w:szCs w:val="24"/>
        </w:rPr>
        <w:t>MU</w:t>
      </w:r>
      <w:r w:rsidR="00194D79" w:rsidRPr="009D6271">
        <w:rPr>
          <w:sz w:val="24"/>
          <w:szCs w:val="24"/>
        </w:rPr>
        <w:t>, PPMU</w:t>
      </w:r>
      <w:r w:rsidRPr="009D6271">
        <w:rPr>
          <w:sz w:val="24"/>
          <w:szCs w:val="24"/>
        </w:rPr>
        <w:t xml:space="preserve"> và WB. </w:t>
      </w:r>
    </w:p>
    <w:p w:rsidR="001F0C4A" w:rsidRPr="009D6271" w:rsidRDefault="001F0C4A">
      <w:pPr>
        <w:pStyle w:val="BodyText"/>
        <w:spacing w:before="60" w:after="60" w:line="288" w:lineRule="auto"/>
        <w:ind w:left="0" w:right="125" w:firstLine="720"/>
        <w:jc w:val="both"/>
        <w:rPr>
          <w:sz w:val="24"/>
          <w:szCs w:val="24"/>
        </w:rPr>
      </w:pPr>
      <w:r w:rsidRPr="009D6271">
        <w:rPr>
          <w:sz w:val="24"/>
          <w:szCs w:val="24"/>
        </w:rPr>
        <w:t xml:space="preserve">Tại tỉnh </w:t>
      </w:r>
      <w:r w:rsidR="00747B26" w:rsidRPr="009D6271">
        <w:rPr>
          <w:sz w:val="24"/>
          <w:szCs w:val="24"/>
        </w:rPr>
        <w:t>Gia Lai</w:t>
      </w:r>
      <w:r w:rsidR="00D066F5" w:rsidRPr="009D6271">
        <w:rPr>
          <w:sz w:val="24"/>
          <w:szCs w:val="24"/>
        </w:rPr>
        <w:t>, tiểu dự án Sửa chữa và N</w:t>
      </w:r>
      <w:r w:rsidRPr="009D6271">
        <w:rPr>
          <w:sz w:val="24"/>
          <w:szCs w:val="24"/>
        </w:rPr>
        <w:t xml:space="preserve">âng cao an toàn đập được thực hiện nhằm đảm bảo an toàn hồ chứa thông qua việc sửa chữa, nâng cao an toàn </w:t>
      </w:r>
      <w:r w:rsidR="00747B26" w:rsidRPr="009D6271">
        <w:rPr>
          <w:sz w:val="24"/>
          <w:szCs w:val="24"/>
        </w:rPr>
        <w:t xml:space="preserve">08 </w:t>
      </w:r>
      <w:r w:rsidRPr="009D6271">
        <w:rPr>
          <w:sz w:val="24"/>
          <w:szCs w:val="24"/>
        </w:rPr>
        <w:t>hồ đập</w:t>
      </w:r>
      <w:r w:rsidR="007F12C1" w:rsidRPr="009D6271">
        <w:rPr>
          <w:sz w:val="24"/>
          <w:szCs w:val="24"/>
        </w:rPr>
        <w:t xml:space="preserve"> và kiên cố hóa công trình hạ tầng liên quan</w:t>
      </w:r>
      <w:r w:rsidRPr="009D6271">
        <w:rPr>
          <w:sz w:val="24"/>
          <w:szCs w:val="24"/>
        </w:rPr>
        <w:t xml:space="preserve">; </w:t>
      </w:r>
      <w:r w:rsidR="005F0C60" w:rsidRPr="009D6271">
        <w:rPr>
          <w:sz w:val="24"/>
          <w:szCs w:val="24"/>
        </w:rPr>
        <w:t xml:space="preserve">chủ động lượng nước tưới, </w:t>
      </w:r>
      <w:r w:rsidRPr="009D6271">
        <w:rPr>
          <w:sz w:val="24"/>
          <w:szCs w:val="24"/>
        </w:rPr>
        <w:t xml:space="preserve">tăng cường năng lực quản lý, vận hành an toàn đập nhằm bảo vệ cho dân cư và cơ sở hạ tầng kinh tế - xã hội vùng dự án tại </w:t>
      </w:r>
      <w:r w:rsidR="00B47866" w:rsidRPr="009D6271">
        <w:rPr>
          <w:sz w:val="24"/>
          <w:szCs w:val="24"/>
        </w:rPr>
        <w:t>08 xã/ thị trấn</w:t>
      </w:r>
      <w:r w:rsidR="003077AE" w:rsidRPr="009D6271">
        <w:rPr>
          <w:sz w:val="24"/>
          <w:szCs w:val="24"/>
        </w:rPr>
        <w:t xml:space="preserve">thuộc </w:t>
      </w:r>
      <w:r w:rsidR="00747B26" w:rsidRPr="009D6271">
        <w:rPr>
          <w:sz w:val="24"/>
          <w:szCs w:val="24"/>
        </w:rPr>
        <w:t xml:space="preserve">6 </w:t>
      </w:r>
      <w:r w:rsidRPr="009D6271">
        <w:rPr>
          <w:sz w:val="24"/>
          <w:szCs w:val="24"/>
        </w:rPr>
        <w:t xml:space="preserve">huyện. </w:t>
      </w:r>
    </w:p>
    <w:p w:rsidR="00F62D9F" w:rsidRPr="009D6271" w:rsidRDefault="00F62D9F" w:rsidP="004D55B7">
      <w:pPr>
        <w:pStyle w:val="Caption"/>
        <w:widowControl w:val="0"/>
        <w:jc w:val="center"/>
        <w:outlineLvl w:val="0"/>
        <w:rPr>
          <w:rFonts w:ascii="Times New Roman" w:hAnsi="Times New Roman"/>
          <w:b w:val="0"/>
          <w:szCs w:val="24"/>
          <w:lang w:val="en-US"/>
        </w:rPr>
      </w:pPr>
      <w:bookmarkStart w:id="45" w:name="_Toc41399014"/>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1</w:t>
      </w:r>
      <w:r w:rsidR="00596199" w:rsidRPr="009D6271">
        <w:rPr>
          <w:rFonts w:ascii="Times New Roman" w:hAnsi="Times New Roman"/>
          <w:b w:val="0"/>
          <w:szCs w:val="24"/>
        </w:rPr>
        <w:fldChar w:fldCharType="end"/>
      </w:r>
      <w:r w:rsidRPr="009D6271">
        <w:rPr>
          <w:rFonts w:ascii="Times New Roman" w:hAnsi="Times New Roman"/>
          <w:b w:val="0"/>
          <w:szCs w:val="24"/>
          <w:lang w:val="en-US"/>
        </w:rPr>
        <w:t>. Các công trình thuộc tiểu dự án</w:t>
      </w:r>
      <w:bookmarkEnd w:id="45"/>
    </w:p>
    <w:tbl>
      <w:tblPr>
        <w:tblW w:w="38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2067"/>
        <w:gridCol w:w="2063"/>
        <w:gridCol w:w="2203"/>
      </w:tblGrid>
      <w:tr w:rsidR="00F62D9F" w:rsidRPr="009D6271" w:rsidTr="00B079EE">
        <w:trPr>
          <w:jc w:val="center"/>
        </w:trPr>
        <w:tc>
          <w:tcPr>
            <w:tcW w:w="561" w:type="pct"/>
            <w:vMerge w:val="restart"/>
            <w:shd w:val="clear" w:color="auto" w:fill="auto"/>
            <w:vAlign w:val="center"/>
          </w:tcPr>
          <w:p w:rsidR="00F62D9F" w:rsidRPr="009D6271" w:rsidRDefault="00F62D9F" w:rsidP="004D55B7">
            <w:pPr>
              <w:widowControl w:val="0"/>
              <w:suppressAutoHyphens w:val="0"/>
              <w:spacing w:before="40" w:after="40" w:line="264" w:lineRule="auto"/>
              <w:jc w:val="center"/>
              <w:rPr>
                <w:lang w:val="en-US"/>
              </w:rPr>
            </w:pPr>
            <w:r w:rsidRPr="009D6271">
              <w:rPr>
                <w:lang w:val="en-US"/>
              </w:rPr>
              <w:t>STT</w:t>
            </w:r>
          </w:p>
        </w:tc>
        <w:tc>
          <w:tcPr>
            <w:tcW w:w="1449" w:type="pct"/>
            <w:vMerge w:val="restart"/>
            <w:shd w:val="clear" w:color="auto" w:fill="auto"/>
            <w:vAlign w:val="center"/>
          </w:tcPr>
          <w:p w:rsidR="00F62D9F" w:rsidRPr="009D6271" w:rsidRDefault="00F62D9F" w:rsidP="004D55B7">
            <w:pPr>
              <w:widowControl w:val="0"/>
              <w:suppressAutoHyphens w:val="0"/>
              <w:spacing w:before="40" w:after="40" w:line="264" w:lineRule="auto"/>
              <w:jc w:val="center"/>
              <w:rPr>
                <w:lang w:val="en-US"/>
              </w:rPr>
            </w:pPr>
            <w:r w:rsidRPr="009D6271">
              <w:rPr>
                <w:lang w:val="en-US"/>
              </w:rPr>
              <w:t>Tên hồ chứa</w:t>
            </w:r>
          </w:p>
        </w:tc>
        <w:tc>
          <w:tcPr>
            <w:tcW w:w="2990" w:type="pct"/>
            <w:gridSpan w:val="2"/>
            <w:shd w:val="clear" w:color="auto" w:fill="auto"/>
            <w:vAlign w:val="center"/>
          </w:tcPr>
          <w:p w:rsidR="00F62D9F" w:rsidRPr="009D6271" w:rsidRDefault="00F62D9F" w:rsidP="004D55B7">
            <w:pPr>
              <w:widowControl w:val="0"/>
              <w:suppressAutoHyphens w:val="0"/>
              <w:spacing w:before="40" w:after="40" w:line="264" w:lineRule="auto"/>
              <w:jc w:val="center"/>
              <w:rPr>
                <w:lang w:val="en-US"/>
              </w:rPr>
            </w:pPr>
            <w:r w:rsidRPr="009D6271">
              <w:rPr>
                <w:lang w:val="en-US"/>
              </w:rPr>
              <w:t>Địa điểm xây dựng</w:t>
            </w:r>
          </w:p>
        </w:tc>
      </w:tr>
      <w:tr w:rsidR="00B079EE" w:rsidRPr="009D6271" w:rsidTr="00B079EE">
        <w:trPr>
          <w:jc w:val="center"/>
        </w:trPr>
        <w:tc>
          <w:tcPr>
            <w:tcW w:w="561" w:type="pct"/>
            <w:vMerge/>
            <w:shd w:val="clear" w:color="auto" w:fill="auto"/>
            <w:vAlign w:val="center"/>
          </w:tcPr>
          <w:p w:rsidR="00F62D9F" w:rsidRPr="009D6271" w:rsidRDefault="00F62D9F" w:rsidP="004D55B7">
            <w:pPr>
              <w:widowControl w:val="0"/>
              <w:suppressAutoHyphens w:val="0"/>
              <w:spacing w:before="40" w:after="40" w:line="264" w:lineRule="auto"/>
              <w:jc w:val="center"/>
              <w:rPr>
                <w:lang w:val="en-US"/>
              </w:rPr>
            </w:pPr>
          </w:p>
        </w:tc>
        <w:tc>
          <w:tcPr>
            <w:tcW w:w="1449" w:type="pct"/>
            <w:vMerge/>
            <w:shd w:val="clear" w:color="auto" w:fill="auto"/>
            <w:vAlign w:val="center"/>
          </w:tcPr>
          <w:p w:rsidR="00F62D9F" w:rsidRPr="009D6271" w:rsidRDefault="00F62D9F" w:rsidP="004D55B7">
            <w:pPr>
              <w:widowControl w:val="0"/>
              <w:suppressAutoHyphens w:val="0"/>
              <w:spacing w:before="40" w:after="40" w:line="264" w:lineRule="auto"/>
              <w:jc w:val="center"/>
              <w:rPr>
                <w:lang w:val="en-US"/>
              </w:rPr>
            </w:pPr>
          </w:p>
        </w:tc>
        <w:tc>
          <w:tcPr>
            <w:tcW w:w="1446" w:type="pct"/>
            <w:shd w:val="clear" w:color="auto" w:fill="auto"/>
            <w:vAlign w:val="center"/>
          </w:tcPr>
          <w:p w:rsidR="00F62D9F" w:rsidRPr="009D6271" w:rsidRDefault="00F62D9F" w:rsidP="004D55B7">
            <w:pPr>
              <w:widowControl w:val="0"/>
              <w:suppressAutoHyphens w:val="0"/>
              <w:spacing w:before="40" w:after="40" w:line="264" w:lineRule="auto"/>
              <w:jc w:val="center"/>
              <w:rPr>
                <w:i/>
                <w:lang w:val="en-US"/>
              </w:rPr>
            </w:pPr>
            <w:r w:rsidRPr="009D6271">
              <w:rPr>
                <w:i/>
                <w:lang w:val="en-US"/>
              </w:rPr>
              <w:t>Xã / Thị trấn</w:t>
            </w:r>
          </w:p>
        </w:tc>
        <w:tc>
          <w:tcPr>
            <w:tcW w:w="1544" w:type="pct"/>
            <w:shd w:val="clear" w:color="auto" w:fill="auto"/>
            <w:vAlign w:val="center"/>
          </w:tcPr>
          <w:p w:rsidR="00F62D9F" w:rsidRPr="009D6271" w:rsidRDefault="00F62D9F" w:rsidP="004D55B7">
            <w:pPr>
              <w:widowControl w:val="0"/>
              <w:suppressAutoHyphens w:val="0"/>
              <w:spacing w:before="40" w:after="40" w:line="264" w:lineRule="auto"/>
              <w:jc w:val="center"/>
              <w:rPr>
                <w:i/>
                <w:lang w:val="en-US"/>
              </w:rPr>
            </w:pPr>
            <w:r w:rsidRPr="009D6271">
              <w:rPr>
                <w:i/>
                <w:lang w:val="en-US"/>
              </w:rPr>
              <w:t>Huyện</w:t>
            </w:r>
          </w:p>
        </w:tc>
      </w:tr>
      <w:tr w:rsidR="00F62D9F" w:rsidRPr="009D6271" w:rsidTr="00B079EE">
        <w:trPr>
          <w:jc w:val="center"/>
        </w:trPr>
        <w:tc>
          <w:tcPr>
            <w:tcW w:w="561" w:type="pct"/>
            <w:shd w:val="clear" w:color="auto" w:fill="auto"/>
          </w:tcPr>
          <w:p w:rsidR="00F62D9F" w:rsidRPr="009D6271" w:rsidRDefault="00F62D9F" w:rsidP="004D55B7">
            <w:pPr>
              <w:pStyle w:val="ListParagraph"/>
              <w:numPr>
                <w:ilvl w:val="0"/>
                <w:numId w:val="67"/>
              </w:numPr>
              <w:autoSpaceDE/>
              <w:autoSpaceDN/>
              <w:spacing w:before="40" w:after="40" w:line="264" w:lineRule="auto"/>
              <w:contextualSpacing/>
              <w:jc w:val="both"/>
              <w:rPr>
                <w:sz w:val="24"/>
                <w:szCs w:val="24"/>
                <w:lang w:val="en-US"/>
              </w:rPr>
            </w:pPr>
          </w:p>
        </w:tc>
        <w:tc>
          <w:tcPr>
            <w:tcW w:w="1449" w:type="pct"/>
            <w:shd w:val="clear" w:color="auto" w:fill="auto"/>
          </w:tcPr>
          <w:p w:rsidR="00F62D9F" w:rsidRPr="009D6271" w:rsidRDefault="00F62D9F" w:rsidP="004D55B7">
            <w:pPr>
              <w:widowControl w:val="0"/>
              <w:suppressAutoHyphens w:val="0"/>
              <w:spacing w:before="40" w:after="40" w:line="264" w:lineRule="auto"/>
              <w:rPr>
                <w:color w:val="000000"/>
                <w:lang w:val="en-US"/>
              </w:rPr>
            </w:pPr>
            <w:r w:rsidRPr="009D6271">
              <w:rPr>
                <w:color w:val="000000"/>
                <w:lang w:val="en-US"/>
              </w:rPr>
              <w:t>Hồ Buôn Lưới</w:t>
            </w:r>
          </w:p>
        </w:tc>
        <w:tc>
          <w:tcPr>
            <w:tcW w:w="1446" w:type="pct"/>
            <w:shd w:val="clear" w:color="auto" w:fill="auto"/>
          </w:tcPr>
          <w:p w:rsidR="00F62D9F" w:rsidRPr="009D6271" w:rsidRDefault="00F62D9F" w:rsidP="004D55B7">
            <w:pPr>
              <w:widowControl w:val="0"/>
              <w:suppressAutoHyphens w:val="0"/>
              <w:spacing w:before="40" w:after="40" w:line="264" w:lineRule="auto"/>
              <w:rPr>
                <w:lang w:val="en-US"/>
              </w:rPr>
            </w:pPr>
            <w:r w:rsidRPr="009D6271">
              <w:rPr>
                <w:lang w:val="en-US"/>
              </w:rPr>
              <w:t>Xã Sơ Pai</w:t>
            </w:r>
          </w:p>
        </w:tc>
        <w:tc>
          <w:tcPr>
            <w:tcW w:w="1544" w:type="pct"/>
            <w:shd w:val="clear" w:color="auto" w:fill="auto"/>
          </w:tcPr>
          <w:p w:rsidR="00F62D9F" w:rsidRPr="009D6271" w:rsidRDefault="00F62D9F" w:rsidP="004D55B7">
            <w:pPr>
              <w:widowControl w:val="0"/>
              <w:suppressAutoHyphens w:val="0"/>
              <w:spacing w:before="40" w:after="40" w:line="264" w:lineRule="auto"/>
              <w:rPr>
                <w:lang w:val="en-US"/>
              </w:rPr>
            </w:pPr>
            <w:r w:rsidRPr="009D6271">
              <w:rPr>
                <w:lang w:val="en-US"/>
              </w:rPr>
              <w:t>Huyện Kbang</w:t>
            </w:r>
          </w:p>
        </w:tc>
      </w:tr>
      <w:tr w:rsidR="00F62D9F" w:rsidRPr="009D6271" w:rsidTr="00B079EE">
        <w:trPr>
          <w:jc w:val="center"/>
        </w:trPr>
        <w:tc>
          <w:tcPr>
            <w:tcW w:w="561" w:type="pct"/>
            <w:shd w:val="clear" w:color="auto" w:fill="auto"/>
          </w:tcPr>
          <w:p w:rsidR="00F62D9F" w:rsidRPr="009D6271" w:rsidRDefault="00F62D9F" w:rsidP="004D55B7">
            <w:pPr>
              <w:pStyle w:val="ListParagraph"/>
              <w:numPr>
                <w:ilvl w:val="0"/>
                <w:numId w:val="67"/>
              </w:numPr>
              <w:autoSpaceDE/>
              <w:autoSpaceDN/>
              <w:spacing w:before="40" w:after="40" w:line="264" w:lineRule="auto"/>
              <w:contextualSpacing/>
              <w:jc w:val="both"/>
              <w:rPr>
                <w:sz w:val="24"/>
                <w:szCs w:val="24"/>
                <w:lang w:val="en-US"/>
              </w:rPr>
            </w:pPr>
          </w:p>
        </w:tc>
        <w:tc>
          <w:tcPr>
            <w:tcW w:w="1449" w:type="pct"/>
            <w:shd w:val="clear" w:color="auto" w:fill="auto"/>
          </w:tcPr>
          <w:p w:rsidR="00F62D9F" w:rsidRPr="009D6271" w:rsidRDefault="00F62D9F" w:rsidP="004D55B7">
            <w:pPr>
              <w:widowControl w:val="0"/>
              <w:suppressAutoHyphens w:val="0"/>
              <w:spacing w:before="40" w:after="40" w:line="264" w:lineRule="auto"/>
              <w:rPr>
                <w:color w:val="000000"/>
                <w:lang w:val="en-US"/>
              </w:rPr>
            </w:pPr>
            <w:r w:rsidRPr="009D6271">
              <w:rPr>
                <w:color w:val="000000"/>
                <w:lang w:val="en-US"/>
              </w:rPr>
              <w:t>Hồ PleitôKôn</w:t>
            </w:r>
          </w:p>
        </w:tc>
        <w:tc>
          <w:tcPr>
            <w:tcW w:w="1446" w:type="pct"/>
            <w:shd w:val="clear" w:color="auto" w:fill="auto"/>
          </w:tcPr>
          <w:p w:rsidR="00F62D9F" w:rsidRPr="009D6271" w:rsidRDefault="00F62D9F" w:rsidP="004D55B7">
            <w:pPr>
              <w:widowControl w:val="0"/>
              <w:suppressAutoHyphens w:val="0"/>
              <w:spacing w:before="40" w:after="40" w:line="264" w:lineRule="auto"/>
              <w:rPr>
                <w:lang w:val="en-US"/>
              </w:rPr>
            </w:pPr>
            <w:r w:rsidRPr="009D6271">
              <w:rPr>
                <w:lang w:val="en-US"/>
              </w:rPr>
              <w:t>Xã Sơ Pai</w:t>
            </w:r>
          </w:p>
        </w:tc>
        <w:tc>
          <w:tcPr>
            <w:tcW w:w="1544" w:type="pct"/>
            <w:shd w:val="clear" w:color="auto" w:fill="auto"/>
          </w:tcPr>
          <w:p w:rsidR="00F62D9F" w:rsidRPr="009D6271" w:rsidRDefault="00F62D9F" w:rsidP="004D55B7">
            <w:pPr>
              <w:widowControl w:val="0"/>
              <w:suppressAutoHyphens w:val="0"/>
              <w:spacing w:before="40" w:after="40" w:line="264" w:lineRule="auto"/>
              <w:rPr>
                <w:lang w:val="en-US"/>
              </w:rPr>
            </w:pPr>
            <w:r w:rsidRPr="009D6271">
              <w:rPr>
                <w:lang w:val="en-US"/>
              </w:rPr>
              <w:t>Huyện Kbang</w:t>
            </w:r>
          </w:p>
        </w:tc>
      </w:tr>
      <w:tr w:rsidR="00F62D9F" w:rsidRPr="009D6271" w:rsidTr="00B079EE">
        <w:trPr>
          <w:jc w:val="center"/>
        </w:trPr>
        <w:tc>
          <w:tcPr>
            <w:tcW w:w="561" w:type="pct"/>
            <w:shd w:val="clear" w:color="auto" w:fill="auto"/>
          </w:tcPr>
          <w:p w:rsidR="00F62D9F" w:rsidRPr="009D6271" w:rsidRDefault="00F62D9F" w:rsidP="004D55B7">
            <w:pPr>
              <w:pStyle w:val="ListParagraph"/>
              <w:numPr>
                <w:ilvl w:val="0"/>
                <w:numId w:val="67"/>
              </w:numPr>
              <w:autoSpaceDE/>
              <w:autoSpaceDN/>
              <w:spacing w:before="40" w:after="40" w:line="264" w:lineRule="auto"/>
              <w:contextualSpacing/>
              <w:jc w:val="both"/>
              <w:rPr>
                <w:sz w:val="24"/>
                <w:szCs w:val="24"/>
                <w:lang w:val="en-US"/>
              </w:rPr>
            </w:pPr>
          </w:p>
        </w:tc>
        <w:tc>
          <w:tcPr>
            <w:tcW w:w="1449" w:type="pct"/>
            <w:shd w:val="clear" w:color="auto" w:fill="auto"/>
          </w:tcPr>
          <w:p w:rsidR="00F62D9F" w:rsidRPr="009D6271" w:rsidRDefault="00F62D9F" w:rsidP="004D55B7">
            <w:pPr>
              <w:widowControl w:val="0"/>
              <w:suppressAutoHyphens w:val="0"/>
              <w:spacing w:before="40" w:after="40" w:line="264" w:lineRule="auto"/>
              <w:rPr>
                <w:lang w:val="en-US"/>
              </w:rPr>
            </w:pPr>
            <w:r w:rsidRPr="009D6271">
              <w:rPr>
                <w:lang w:val="en-US"/>
              </w:rPr>
              <w:t>Hồ Ayun Hạ</w:t>
            </w:r>
          </w:p>
        </w:tc>
        <w:tc>
          <w:tcPr>
            <w:tcW w:w="1446" w:type="pct"/>
            <w:shd w:val="clear" w:color="auto" w:fill="auto"/>
          </w:tcPr>
          <w:p w:rsidR="00F62D9F" w:rsidRPr="009D6271" w:rsidRDefault="00F62D9F" w:rsidP="004D55B7">
            <w:pPr>
              <w:widowControl w:val="0"/>
              <w:suppressAutoHyphens w:val="0"/>
              <w:spacing w:before="40" w:after="40" w:line="264" w:lineRule="auto"/>
              <w:rPr>
                <w:lang w:val="en-US"/>
              </w:rPr>
            </w:pPr>
            <w:r w:rsidRPr="009D6271">
              <w:rPr>
                <w:lang w:val="en-US"/>
              </w:rPr>
              <w:t>Xã Ayun Hạ</w:t>
            </w:r>
          </w:p>
          <w:p w:rsidR="00BE4FBB" w:rsidRPr="009D6271" w:rsidRDefault="00BE4FBB" w:rsidP="004D55B7">
            <w:pPr>
              <w:widowControl w:val="0"/>
              <w:suppressAutoHyphens w:val="0"/>
              <w:spacing w:before="40" w:after="40" w:line="264" w:lineRule="auto"/>
              <w:rPr>
                <w:lang w:val="en-US"/>
              </w:rPr>
            </w:pPr>
            <w:r w:rsidRPr="009D6271">
              <w:t>Xã Chư A Thai</w:t>
            </w:r>
          </w:p>
        </w:tc>
        <w:tc>
          <w:tcPr>
            <w:tcW w:w="1544" w:type="pct"/>
            <w:shd w:val="clear" w:color="auto" w:fill="auto"/>
          </w:tcPr>
          <w:p w:rsidR="00F62D9F" w:rsidRPr="009D6271" w:rsidRDefault="00F62D9F" w:rsidP="004D55B7">
            <w:pPr>
              <w:widowControl w:val="0"/>
              <w:suppressAutoHyphens w:val="0"/>
              <w:spacing w:before="40" w:after="40" w:line="264" w:lineRule="auto"/>
              <w:rPr>
                <w:lang w:val="en-US"/>
              </w:rPr>
            </w:pPr>
            <w:r w:rsidRPr="009D6271">
              <w:rPr>
                <w:lang w:val="en-US"/>
              </w:rPr>
              <w:t>Huyện Phú Thiện</w:t>
            </w:r>
          </w:p>
        </w:tc>
      </w:tr>
      <w:tr w:rsidR="00F62D9F" w:rsidRPr="009D6271" w:rsidTr="00B079EE">
        <w:trPr>
          <w:jc w:val="center"/>
        </w:trPr>
        <w:tc>
          <w:tcPr>
            <w:tcW w:w="561" w:type="pct"/>
            <w:shd w:val="clear" w:color="auto" w:fill="auto"/>
          </w:tcPr>
          <w:p w:rsidR="00F62D9F" w:rsidRPr="009D6271" w:rsidRDefault="00F62D9F" w:rsidP="004D55B7">
            <w:pPr>
              <w:pStyle w:val="ListParagraph"/>
              <w:numPr>
                <w:ilvl w:val="0"/>
                <w:numId w:val="67"/>
              </w:numPr>
              <w:autoSpaceDE/>
              <w:autoSpaceDN/>
              <w:spacing w:before="40" w:after="40" w:line="264" w:lineRule="auto"/>
              <w:contextualSpacing/>
              <w:jc w:val="both"/>
              <w:rPr>
                <w:sz w:val="24"/>
                <w:szCs w:val="24"/>
                <w:lang w:val="en-US"/>
              </w:rPr>
            </w:pPr>
          </w:p>
        </w:tc>
        <w:tc>
          <w:tcPr>
            <w:tcW w:w="1449" w:type="pct"/>
            <w:shd w:val="clear" w:color="auto" w:fill="auto"/>
          </w:tcPr>
          <w:p w:rsidR="00F62D9F" w:rsidRPr="009D6271" w:rsidRDefault="00F62D9F" w:rsidP="004D55B7">
            <w:pPr>
              <w:widowControl w:val="0"/>
              <w:suppressAutoHyphens w:val="0"/>
              <w:spacing w:before="40" w:after="40" w:line="264" w:lineRule="auto"/>
              <w:rPr>
                <w:lang w:val="en-US"/>
              </w:rPr>
            </w:pPr>
            <w:r w:rsidRPr="009D6271">
              <w:rPr>
                <w:lang w:val="en-US"/>
              </w:rPr>
              <w:t>Hồ Hà Tam</w:t>
            </w:r>
          </w:p>
        </w:tc>
        <w:tc>
          <w:tcPr>
            <w:tcW w:w="1446" w:type="pct"/>
            <w:shd w:val="clear" w:color="auto" w:fill="auto"/>
          </w:tcPr>
          <w:p w:rsidR="00F62D9F" w:rsidRPr="009D6271" w:rsidRDefault="00F62D9F" w:rsidP="004D55B7">
            <w:pPr>
              <w:widowControl w:val="0"/>
              <w:suppressAutoHyphens w:val="0"/>
              <w:spacing w:before="40" w:after="40" w:line="264" w:lineRule="auto"/>
              <w:rPr>
                <w:lang w:val="en-US"/>
              </w:rPr>
            </w:pPr>
            <w:r w:rsidRPr="009D6271">
              <w:rPr>
                <w:lang w:val="en-US"/>
              </w:rPr>
              <w:t>Xã Hà Tam</w:t>
            </w:r>
          </w:p>
        </w:tc>
        <w:tc>
          <w:tcPr>
            <w:tcW w:w="1544" w:type="pct"/>
            <w:shd w:val="clear" w:color="auto" w:fill="auto"/>
          </w:tcPr>
          <w:p w:rsidR="00F62D9F" w:rsidRPr="009D6271" w:rsidRDefault="00F62D9F" w:rsidP="004D55B7">
            <w:pPr>
              <w:widowControl w:val="0"/>
              <w:suppressAutoHyphens w:val="0"/>
              <w:spacing w:before="40" w:after="40" w:line="264" w:lineRule="auto"/>
              <w:rPr>
                <w:lang w:val="en-US"/>
              </w:rPr>
            </w:pPr>
            <w:r w:rsidRPr="009D6271">
              <w:rPr>
                <w:lang w:val="en-US"/>
              </w:rPr>
              <w:t>Huyện Đăk Pơ</w:t>
            </w:r>
          </w:p>
        </w:tc>
      </w:tr>
      <w:tr w:rsidR="00F62D9F" w:rsidRPr="009D6271" w:rsidTr="00B079EE">
        <w:trPr>
          <w:jc w:val="center"/>
        </w:trPr>
        <w:tc>
          <w:tcPr>
            <w:tcW w:w="561" w:type="pct"/>
            <w:shd w:val="clear" w:color="auto" w:fill="auto"/>
          </w:tcPr>
          <w:p w:rsidR="00F62D9F" w:rsidRPr="009D6271" w:rsidRDefault="00F62D9F" w:rsidP="004D55B7">
            <w:pPr>
              <w:pStyle w:val="ListParagraph"/>
              <w:numPr>
                <w:ilvl w:val="0"/>
                <w:numId w:val="67"/>
              </w:numPr>
              <w:autoSpaceDE/>
              <w:autoSpaceDN/>
              <w:spacing w:before="40" w:after="40" w:line="264" w:lineRule="auto"/>
              <w:contextualSpacing/>
              <w:jc w:val="both"/>
              <w:rPr>
                <w:sz w:val="24"/>
                <w:szCs w:val="24"/>
                <w:lang w:val="en-US"/>
              </w:rPr>
            </w:pPr>
          </w:p>
        </w:tc>
        <w:tc>
          <w:tcPr>
            <w:tcW w:w="1449" w:type="pct"/>
            <w:shd w:val="clear" w:color="auto" w:fill="auto"/>
          </w:tcPr>
          <w:p w:rsidR="00F62D9F" w:rsidRPr="009D6271" w:rsidRDefault="00F62D9F" w:rsidP="004D55B7">
            <w:pPr>
              <w:widowControl w:val="0"/>
              <w:suppressAutoHyphens w:val="0"/>
              <w:spacing w:before="40" w:after="40" w:line="264" w:lineRule="auto"/>
              <w:rPr>
                <w:lang w:val="en-US"/>
              </w:rPr>
            </w:pPr>
            <w:r w:rsidRPr="009D6271">
              <w:rPr>
                <w:lang w:val="en-US"/>
              </w:rPr>
              <w:t>Hồ Ia Năng</w:t>
            </w:r>
          </w:p>
        </w:tc>
        <w:tc>
          <w:tcPr>
            <w:tcW w:w="1446" w:type="pct"/>
            <w:shd w:val="clear" w:color="auto" w:fill="auto"/>
          </w:tcPr>
          <w:p w:rsidR="00F62D9F" w:rsidRPr="009D6271" w:rsidRDefault="00F62D9F" w:rsidP="004D55B7">
            <w:pPr>
              <w:widowControl w:val="0"/>
              <w:suppressAutoHyphens w:val="0"/>
              <w:spacing w:before="40" w:after="40" w:line="264" w:lineRule="auto"/>
              <w:rPr>
                <w:lang w:val="en-US"/>
              </w:rPr>
            </w:pPr>
            <w:r w:rsidRPr="009D6271">
              <w:rPr>
                <w:lang w:val="en-US"/>
              </w:rPr>
              <w:t>Thị trấn Ia Kha</w:t>
            </w:r>
          </w:p>
        </w:tc>
        <w:tc>
          <w:tcPr>
            <w:tcW w:w="1544" w:type="pct"/>
            <w:shd w:val="clear" w:color="auto" w:fill="auto"/>
          </w:tcPr>
          <w:p w:rsidR="00F62D9F" w:rsidRPr="009D6271" w:rsidRDefault="00F62D9F" w:rsidP="004D55B7">
            <w:pPr>
              <w:widowControl w:val="0"/>
              <w:suppressAutoHyphens w:val="0"/>
              <w:spacing w:before="40" w:after="40" w:line="264" w:lineRule="auto"/>
              <w:rPr>
                <w:lang w:val="en-US"/>
              </w:rPr>
            </w:pPr>
            <w:r w:rsidRPr="009D6271">
              <w:rPr>
                <w:lang w:val="en-US"/>
              </w:rPr>
              <w:t>Huyện Ia Grai</w:t>
            </w:r>
          </w:p>
        </w:tc>
      </w:tr>
      <w:tr w:rsidR="00F62D9F" w:rsidRPr="009D6271" w:rsidTr="00B079EE">
        <w:trPr>
          <w:jc w:val="center"/>
        </w:trPr>
        <w:tc>
          <w:tcPr>
            <w:tcW w:w="561" w:type="pct"/>
            <w:shd w:val="clear" w:color="auto" w:fill="auto"/>
          </w:tcPr>
          <w:p w:rsidR="00F62D9F" w:rsidRPr="009D6271" w:rsidRDefault="00F62D9F" w:rsidP="004D55B7">
            <w:pPr>
              <w:pStyle w:val="ListParagraph"/>
              <w:numPr>
                <w:ilvl w:val="0"/>
                <w:numId w:val="67"/>
              </w:numPr>
              <w:autoSpaceDE/>
              <w:autoSpaceDN/>
              <w:spacing w:before="40" w:after="40" w:line="264" w:lineRule="auto"/>
              <w:contextualSpacing/>
              <w:jc w:val="both"/>
              <w:rPr>
                <w:sz w:val="24"/>
                <w:szCs w:val="24"/>
                <w:lang w:val="en-US"/>
              </w:rPr>
            </w:pPr>
          </w:p>
        </w:tc>
        <w:tc>
          <w:tcPr>
            <w:tcW w:w="1449" w:type="pct"/>
            <w:shd w:val="clear" w:color="auto" w:fill="auto"/>
          </w:tcPr>
          <w:p w:rsidR="00F62D9F" w:rsidRPr="009D6271" w:rsidRDefault="00F62D9F" w:rsidP="004D55B7">
            <w:pPr>
              <w:widowControl w:val="0"/>
              <w:suppressAutoHyphens w:val="0"/>
              <w:spacing w:before="40" w:after="40" w:line="264" w:lineRule="auto"/>
              <w:rPr>
                <w:lang w:val="en-US"/>
              </w:rPr>
            </w:pPr>
            <w:r w:rsidRPr="009D6271">
              <w:rPr>
                <w:lang w:val="en-US"/>
              </w:rPr>
              <w:t>Hồ Làng Me</w:t>
            </w:r>
          </w:p>
        </w:tc>
        <w:tc>
          <w:tcPr>
            <w:tcW w:w="1446" w:type="pct"/>
            <w:shd w:val="clear" w:color="auto" w:fill="auto"/>
          </w:tcPr>
          <w:p w:rsidR="00F62D9F" w:rsidRPr="009D6271" w:rsidRDefault="00F62D9F" w:rsidP="004D55B7">
            <w:pPr>
              <w:widowControl w:val="0"/>
              <w:suppressAutoHyphens w:val="0"/>
              <w:spacing w:before="40" w:after="40" w:line="264" w:lineRule="auto"/>
              <w:rPr>
                <w:lang w:val="en-US"/>
              </w:rPr>
            </w:pPr>
            <w:r w:rsidRPr="009D6271">
              <w:rPr>
                <w:lang w:val="en-US"/>
              </w:rPr>
              <w:t>Xã Ia Hrung</w:t>
            </w:r>
          </w:p>
        </w:tc>
        <w:tc>
          <w:tcPr>
            <w:tcW w:w="1544" w:type="pct"/>
            <w:shd w:val="clear" w:color="auto" w:fill="auto"/>
          </w:tcPr>
          <w:p w:rsidR="00F62D9F" w:rsidRPr="009D6271" w:rsidRDefault="00F62D9F" w:rsidP="004D55B7">
            <w:pPr>
              <w:widowControl w:val="0"/>
              <w:suppressAutoHyphens w:val="0"/>
              <w:spacing w:before="40" w:after="40" w:line="264" w:lineRule="auto"/>
              <w:rPr>
                <w:lang w:val="en-US"/>
              </w:rPr>
            </w:pPr>
            <w:r w:rsidRPr="009D6271">
              <w:rPr>
                <w:lang w:val="en-US"/>
              </w:rPr>
              <w:t>Huyện Ia Grai</w:t>
            </w:r>
          </w:p>
        </w:tc>
      </w:tr>
      <w:tr w:rsidR="00F62D9F" w:rsidRPr="009D6271" w:rsidTr="00B079EE">
        <w:trPr>
          <w:jc w:val="center"/>
        </w:trPr>
        <w:tc>
          <w:tcPr>
            <w:tcW w:w="561" w:type="pct"/>
            <w:shd w:val="clear" w:color="auto" w:fill="auto"/>
          </w:tcPr>
          <w:p w:rsidR="00F62D9F" w:rsidRPr="009D6271" w:rsidRDefault="00F62D9F" w:rsidP="004D55B7">
            <w:pPr>
              <w:pStyle w:val="ListParagraph"/>
              <w:numPr>
                <w:ilvl w:val="0"/>
                <w:numId w:val="67"/>
              </w:numPr>
              <w:autoSpaceDE/>
              <w:autoSpaceDN/>
              <w:spacing w:before="40" w:after="40" w:line="264" w:lineRule="auto"/>
              <w:contextualSpacing/>
              <w:jc w:val="both"/>
              <w:rPr>
                <w:sz w:val="24"/>
                <w:szCs w:val="24"/>
                <w:lang w:val="en-US"/>
              </w:rPr>
            </w:pPr>
          </w:p>
        </w:tc>
        <w:tc>
          <w:tcPr>
            <w:tcW w:w="1449" w:type="pct"/>
            <w:shd w:val="clear" w:color="auto" w:fill="auto"/>
          </w:tcPr>
          <w:p w:rsidR="00F62D9F" w:rsidRPr="009D6271" w:rsidRDefault="00F62D9F" w:rsidP="004D55B7">
            <w:pPr>
              <w:widowControl w:val="0"/>
              <w:suppressAutoHyphens w:val="0"/>
              <w:spacing w:before="40" w:after="40" w:line="264" w:lineRule="auto"/>
              <w:rPr>
                <w:lang w:val="en-US"/>
              </w:rPr>
            </w:pPr>
            <w:r w:rsidRPr="009D6271">
              <w:rPr>
                <w:lang w:val="en-US"/>
              </w:rPr>
              <w:t>Hồ Ea Dreh</w:t>
            </w:r>
          </w:p>
        </w:tc>
        <w:tc>
          <w:tcPr>
            <w:tcW w:w="1446" w:type="pct"/>
            <w:shd w:val="clear" w:color="auto" w:fill="auto"/>
          </w:tcPr>
          <w:p w:rsidR="00F62D9F" w:rsidRPr="009D6271" w:rsidRDefault="00F62D9F" w:rsidP="004D55B7">
            <w:pPr>
              <w:widowControl w:val="0"/>
              <w:suppressAutoHyphens w:val="0"/>
              <w:spacing w:before="40" w:after="40" w:line="264" w:lineRule="auto"/>
              <w:rPr>
                <w:lang w:val="en-US"/>
              </w:rPr>
            </w:pPr>
            <w:r w:rsidRPr="009D6271">
              <w:rPr>
                <w:lang w:val="en-US"/>
              </w:rPr>
              <w:t>Xã Ea Dreh</w:t>
            </w:r>
          </w:p>
        </w:tc>
        <w:tc>
          <w:tcPr>
            <w:tcW w:w="1544" w:type="pct"/>
            <w:shd w:val="clear" w:color="auto" w:fill="auto"/>
          </w:tcPr>
          <w:p w:rsidR="00F62D9F" w:rsidRPr="009D6271" w:rsidRDefault="00F62D9F" w:rsidP="004D55B7">
            <w:pPr>
              <w:widowControl w:val="0"/>
              <w:suppressAutoHyphens w:val="0"/>
              <w:spacing w:before="40" w:after="40" w:line="264" w:lineRule="auto"/>
              <w:rPr>
                <w:lang w:val="en-US"/>
              </w:rPr>
            </w:pPr>
            <w:r w:rsidRPr="009D6271">
              <w:rPr>
                <w:lang w:val="en-US"/>
              </w:rPr>
              <w:t>Huyện Krông Pa</w:t>
            </w:r>
          </w:p>
        </w:tc>
      </w:tr>
      <w:tr w:rsidR="00F62D9F" w:rsidRPr="009D6271" w:rsidTr="00B079EE">
        <w:trPr>
          <w:jc w:val="center"/>
        </w:trPr>
        <w:tc>
          <w:tcPr>
            <w:tcW w:w="561" w:type="pct"/>
            <w:shd w:val="clear" w:color="auto" w:fill="auto"/>
          </w:tcPr>
          <w:p w:rsidR="00F62D9F" w:rsidRPr="009D6271" w:rsidRDefault="00F62D9F" w:rsidP="004D55B7">
            <w:pPr>
              <w:pStyle w:val="ListParagraph"/>
              <w:numPr>
                <w:ilvl w:val="0"/>
                <w:numId w:val="67"/>
              </w:numPr>
              <w:autoSpaceDE/>
              <w:autoSpaceDN/>
              <w:spacing w:before="40" w:after="40" w:line="264" w:lineRule="auto"/>
              <w:contextualSpacing/>
              <w:jc w:val="both"/>
              <w:rPr>
                <w:sz w:val="24"/>
                <w:szCs w:val="24"/>
                <w:lang w:val="en-US"/>
              </w:rPr>
            </w:pPr>
          </w:p>
        </w:tc>
        <w:tc>
          <w:tcPr>
            <w:tcW w:w="1449" w:type="pct"/>
            <w:shd w:val="clear" w:color="auto" w:fill="auto"/>
          </w:tcPr>
          <w:p w:rsidR="00F62D9F" w:rsidRPr="009D6271" w:rsidRDefault="00F62D9F" w:rsidP="004D55B7">
            <w:pPr>
              <w:widowControl w:val="0"/>
              <w:suppressAutoHyphens w:val="0"/>
              <w:spacing w:before="40" w:after="40" w:line="264" w:lineRule="auto"/>
              <w:rPr>
                <w:lang w:val="en-US"/>
              </w:rPr>
            </w:pPr>
            <w:r w:rsidRPr="009D6271">
              <w:rPr>
                <w:lang w:val="en-US"/>
              </w:rPr>
              <w:t>Hồ Ia Ring</w:t>
            </w:r>
          </w:p>
        </w:tc>
        <w:tc>
          <w:tcPr>
            <w:tcW w:w="1446" w:type="pct"/>
            <w:shd w:val="clear" w:color="auto" w:fill="auto"/>
          </w:tcPr>
          <w:p w:rsidR="00F62D9F" w:rsidRPr="009D6271" w:rsidRDefault="00F62D9F" w:rsidP="004D55B7">
            <w:pPr>
              <w:widowControl w:val="0"/>
              <w:suppressAutoHyphens w:val="0"/>
              <w:spacing w:before="40" w:after="40" w:line="264" w:lineRule="auto"/>
              <w:rPr>
                <w:lang w:val="en-US"/>
              </w:rPr>
            </w:pPr>
            <w:r w:rsidRPr="009D6271">
              <w:rPr>
                <w:lang w:val="en-US"/>
              </w:rPr>
              <w:t>Xã Ia Tiêm</w:t>
            </w:r>
          </w:p>
        </w:tc>
        <w:tc>
          <w:tcPr>
            <w:tcW w:w="1544" w:type="pct"/>
            <w:shd w:val="clear" w:color="auto" w:fill="auto"/>
          </w:tcPr>
          <w:p w:rsidR="00F62D9F" w:rsidRPr="009D6271" w:rsidRDefault="00F62D9F" w:rsidP="004D55B7">
            <w:pPr>
              <w:widowControl w:val="0"/>
              <w:suppressAutoHyphens w:val="0"/>
              <w:spacing w:before="40" w:after="40" w:line="264" w:lineRule="auto"/>
              <w:rPr>
                <w:lang w:val="en-US"/>
              </w:rPr>
            </w:pPr>
            <w:r w:rsidRPr="009D6271">
              <w:rPr>
                <w:lang w:val="en-US"/>
              </w:rPr>
              <w:t>Huyện Chư Sê</w:t>
            </w:r>
          </w:p>
        </w:tc>
      </w:tr>
    </w:tbl>
    <w:p w:rsidR="00F62D9F" w:rsidRPr="009D6271" w:rsidRDefault="00F62D9F" w:rsidP="004D55B7">
      <w:pPr>
        <w:pStyle w:val="Heading2"/>
        <w:keepNext w:val="0"/>
        <w:keepLines w:val="0"/>
        <w:widowControl w:val="0"/>
        <w:numPr>
          <w:ilvl w:val="1"/>
          <w:numId w:val="69"/>
        </w:numPr>
        <w:suppressAutoHyphens w:val="0"/>
        <w:spacing w:before="60" w:after="60" w:line="276" w:lineRule="auto"/>
        <w:jc w:val="both"/>
        <w:rPr>
          <w:b w:val="0"/>
          <w:color w:val="000000"/>
          <w:szCs w:val="24"/>
          <w:lang w:val="it-IT"/>
        </w:rPr>
      </w:pPr>
      <w:bookmarkStart w:id="46" w:name="_Toc41383461"/>
      <w:r w:rsidRPr="009D6271">
        <w:rPr>
          <w:b w:val="0"/>
          <w:color w:val="000000"/>
          <w:szCs w:val="24"/>
          <w:lang w:val="it-IT"/>
        </w:rPr>
        <w:t>Phạm vi đánh giá</w:t>
      </w:r>
      <w:bookmarkEnd w:id="46"/>
    </w:p>
    <w:p w:rsidR="00F62D9F" w:rsidRPr="009D6271" w:rsidRDefault="00F62D9F" w:rsidP="00BD55F6">
      <w:pPr>
        <w:pStyle w:val="BodyText"/>
        <w:spacing w:before="60" w:after="60" w:line="288" w:lineRule="auto"/>
        <w:ind w:left="0" w:right="125" w:firstLine="720"/>
        <w:jc w:val="both"/>
        <w:rPr>
          <w:spacing w:val="-4"/>
          <w:sz w:val="24"/>
          <w:szCs w:val="24"/>
        </w:rPr>
      </w:pPr>
      <w:r w:rsidRPr="009D6271">
        <w:rPr>
          <w:spacing w:val="-4"/>
          <w:sz w:val="24"/>
          <w:szCs w:val="24"/>
        </w:rPr>
        <w:t xml:space="preserve">Các khu vực bị ảnh hưởng được xem xét trong các đánh giá tác động đối với TDA bao gồm các khu vực thi công chính tại vị trí đập, cống lấy nước, tràn xả lũ, bãi khai thác đất đá, khu vực công trường xây dựng, khu vực tập kết nguyên vật liệu, máy móc, thiết bị, khu vực đỗ xe, việc thoát nước thải tạm thời, chỗ ở của công nhân, đường công vụ, đường vận chuyển vật liệu, mỏ khai thác đá, nguyên vật liệu, bãi thải, mực nước trong hồ chứa, kênh phía hạ lưu. Các khu vực ảnh hưởng cũng bao gồm các khu vực sẽ được hưởng lợi hoặc bị tác động xấu là các bản của </w:t>
      </w:r>
      <w:r w:rsidR="000234B0" w:rsidRPr="009D6271">
        <w:rPr>
          <w:spacing w:val="-4"/>
          <w:sz w:val="24"/>
          <w:szCs w:val="24"/>
          <w:lang w:val="en-US"/>
        </w:rPr>
        <w:t>08 xã</w:t>
      </w:r>
      <w:r w:rsidRPr="009D6271">
        <w:rPr>
          <w:spacing w:val="-4"/>
          <w:sz w:val="24"/>
          <w:szCs w:val="24"/>
          <w:lang w:val="en-US"/>
        </w:rPr>
        <w:t>/thị trấn</w:t>
      </w:r>
      <w:r w:rsidRPr="009D6271">
        <w:rPr>
          <w:spacing w:val="-4"/>
          <w:sz w:val="24"/>
          <w:szCs w:val="24"/>
        </w:rPr>
        <w:t xml:space="preserve"> thuộc TDA.</w:t>
      </w:r>
    </w:p>
    <w:p w:rsidR="00F62D9F" w:rsidRPr="009D6271" w:rsidRDefault="00F62D9F" w:rsidP="004D55B7">
      <w:pPr>
        <w:pStyle w:val="Heading2"/>
        <w:keepNext w:val="0"/>
        <w:keepLines w:val="0"/>
        <w:widowControl w:val="0"/>
        <w:numPr>
          <w:ilvl w:val="1"/>
          <w:numId w:val="69"/>
        </w:numPr>
        <w:suppressAutoHyphens w:val="0"/>
        <w:spacing w:before="60" w:after="60" w:line="276" w:lineRule="auto"/>
        <w:jc w:val="both"/>
        <w:rPr>
          <w:b w:val="0"/>
          <w:color w:val="000000"/>
          <w:szCs w:val="24"/>
          <w:lang w:val="it-IT"/>
        </w:rPr>
      </w:pPr>
      <w:bookmarkStart w:id="47" w:name="_Toc16165329"/>
      <w:bookmarkStart w:id="48" w:name="_Toc41383462"/>
      <w:r w:rsidRPr="009D6271">
        <w:rPr>
          <w:b w:val="0"/>
          <w:color w:val="000000"/>
          <w:szCs w:val="24"/>
          <w:lang w:val="it-IT"/>
        </w:rPr>
        <w:lastRenderedPageBreak/>
        <w:t>Các khía cạnh môi trường – xã hội được xem xét</w:t>
      </w:r>
      <w:bookmarkEnd w:id="47"/>
      <w:bookmarkEnd w:id="48"/>
    </w:p>
    <w:p w:rsidR="00F62D9F" w:rsidRPr="009D6271" w:rsidRDefault="00F62D9F" w:rsidP="00BD55F6">
      <w:pPr>
        <w:pStyle w:val="BodyText"/>
        <w:spacing w:before="60" w:after="60" w:line="288" w:lineRule="auto"/>
        <w:ind w:left="0" w:right="125" w:firstLine="720"/>
        <w:jc w:val="both"/>
        <w:rPr>
          <w:sz w:val="24"/>
          <w:szCs w:val="24"/>
        </w:rPr>
      </w:pPr>
      <w:r w:rsidRPr="009D6271">
        <w:rPr>
          <w:sz w:val="24"/>
          <w:szCs w:val="24"/>
        </w:rPr>
        <w:t>Đánh giá tác động môi trường và xã hội bao gồm các khía cạnh sau:</w:t>
      </w:r>
    </w:p>
    <w:p w:rsidR="00F62D9F" w:rsidRPr="009D6271" w:rsidRDefault="00F62D9F" w:rsidP="00BD55F6">
      <w:pPr>
        <w:widowControl w:val="0"/>
        <w:numPr>
          <w:ilvl w:val="0"/>
          <w:numId w:val="68"/>
        </w:numPr>
        <w:suppressAutoHyphens w:val="0"/>
        <w:spacing w:before="60" w:after="60" w:line="288" w:lineRule="auto"/>
        <w:ind w:hanging="295"/>
        <w:jc w:val="both"/>
        <w:rPr>
          <w:color w:val="000000"/>
          <w:lang w:eastAsia="ja-JP"/>
        </w:rPr>
      </w:pPr>
      <w:r w:rsidRPr="009D6271">
        <w:rPr>
          <w:color w:val="000000"/>
          <w:lang w:eastAsia="ja-JP"/>
        </w:rPr>
        <w:t>Rà soát các khung chính sách của Ngân hàng Thế giới và Chính phủ Việt Nam trong lĩnh vực môi trường và xã hội liên quan đến TDA.</w:t>
      </w:r>
    </w:p>
    <w:p w:rsidR="00F62D9F" w:rsidRPr="009D6271" w:rsidRDefault="00F62D9F">
      <w:pPr>
        <w:widowControl w:val="0"/>
        <w:numPr>
          <w:ilvl w:val="0"/>
          <w:numId w:val="68"/>
        </w:numPr>
        <w:suppressAutoHyphens w:val="0"/>
        <w:spacing w:before="60" w:after="60" w:line="288" w:lineRule="auto"/>
        <w:ind w:hanging="295"/>
        <w:jc w:val="both"/>
        <w:rPr>
          <w:color w:val="000000"/>
          <w:lang w:eastAsia="ja-JP"/>
        </w:rPr>
      </w:pPr>
      <w:r w:rsidRPr="009D6271">
        <w:rPr>
          <w:color w:val="000000"/>
          <w:lang w:eastAsia="ja-JP"/>
        </w:rPr>
        <w:t>Mô tả cơ sở dữ liệu nền của tiểu dự án tập trung vào (a) Môi trường vật lý; (b) Môi trường sinh học; và (c) Môi trường văn hóa-xã hội; (d) Tài nguyên văn hóa vật thể (lịch sử, tôn giáo, hoặc kiến trúc); và (e) các khu vực nhạy cảm về môi trường.</w:t>
      </w:r>
    </w:p>
    <w:p w:rsidR="00F62D9F" w:rsidRPr="009D6271" w:rsidRDefault="00F62D9F">
      <w:pPr>
        <w:widowControl w:val="0"/>
        <w:numPr>
          <w:ilvl w:val="0"/>
          <w:numId w:val="68"/>
        </w:numPr>
        <w:suppressAutoHyphens w:val="0"/>
        <w:spacing w:before="60" w:after="60" w:line="288" w:lineRule="auto"/>
        <w:ind w:hanging="295"/>
        <w:jc w:val="both"/>
        <w:rPr>
          <w:color w:val="000000"/>
          <w:lang w:eastAsia="ja-JP"/>
        </w:rPr>
      </w:pPr>
      <w:r w:rsidRPr="009D6271">
        <w:rPr>
          <w:color w:val="000000"/>
          <w:lang w:eastAsia="ja-JP"/>
        </w:rPr>
        <w:t>Đánh giá các tác động đến môi trường và xã hội của các tiểu dự án.</w:t>
      </w:r>
    </w:p>
    <w:p w:rsidR="00F62D9F" w:rsidRPr="009D6271" w:rsidRDefault="00F62D9F">
      <w:pPr>
        <w:widowControl w:val="0"/>
        <w:numPr>
          <w:ilvl w:val="0"/>
          <w:numId w:val="68"/>
        </w:numPr>
        <w:suppressAutoHyphens w:val="0"/>
        <w:spacing w:before="60" w:after="60" w:line="288" w:lineRule="auto"/>
        <w:ind w:hanging="295"/>
        <w:jc w:val="both"/>
        <w:rPr>
          <w:color w:val="000000"/>
          <w:lang w:eastAsia="ja-JP"/>
        </w:rPr>
      </w:pPr>
      <w:r w:rsidRPr="009D6271">
        <w:rPr>
          <w:color w:val="000000"/>
          <w:lang w:eastAsia="ja-JP"/>
        </w:rPr>
        <w:t xml:space="preserve">Phân tích các phương án thay thế của tiểu dự án tập trung vào phương án thay thế “không có tiểu dự án” và các phương án thay thế khác. </w:t>
      </w:r>
    </w:p>
    <w:p w:rsidR="00F62D9F" w:rsidRPr="009D6271" w:rsidRDefault="00F62D9F">
      <w:pPr>
        <w:widowControl w:val="0"/>
        <w:numPr>
          <w:ilvl w:val="0"/>
          <w:numId w:val="68"/>
        </w:numPr>
        <w:suppressAutoHyphens w:val="0"/>
        <w:spacing w:before="60" w:after="60" w:line="288" w:lineRule="auto"/>
        <w:ind w:hanging="295"/>
        <w:jc w:val="both"/>
        <w:rPr>
          <w:color w:val="000000"/>
          <w:lang w:eastAsia="ja-JP"/>
        </w:rPr>
      </w:pPr>
      <w:r w:rsidRPr="009D6271">
        <w:rPr>
          <w:color w:val="000000"/>
          <w:lang w:eastAsia="ja-JP"/>
        </w:rPr>
        <w:t>Xây dựng Kế hoạch quản lý môi trường và xã hội (ESMP) bao gồm các biện pháp giảm thiểu, giám sát và tăng cường thể chế.</w:t>
      </w:r>
    </w:p>
    <w:p w:rsidR="00F62D9F" w:rsidRPr="009D6271" w:rsidRDefault="00F62D9F">
      <w:pPr>
        <w:widowControl w:val="0"/>
        <w:numPr>
          <w:ilvl w:val="0"/>
          <w:numId w:val="68"/>
        </w:numPr>
        <w:suppressAutoHyphens w:val="0"/>
        <w:spacing w:before="60" w:after="60" w:line="288" w:lineRule="auto"/>
        <w:ind w:hanging="295"/>
        <w:jc w:val="both"/>
      </w:pPr>
      <w:r w:rsidRPr="009D6271">
        <w:rPr>
          <w:color w:val="000000"/>
          <w:lang w:eastAsia="ja-JP"/>
        </w:rPr>
        <w:t>Tham vấn các bên liên quan trong suốt quá trình đánh giá tác động môi trường và xã hội.</w:t>
      </w:r>
    </w:p>
    <w:p w:rsidR="001F0C4A" w:rsidRPr="009D6271" w:rsidRDefault="001F0C4A" w:rsidP="004D55B7">
      <w:pPr>
        <w:pStyle w:val="Heading2"/>
        <w:keepNext w:val="0"/>
        <w:keepLines w:val="0"/>
        <w:widowControl w:val="0"/>
        <w:numPr>
          <w:ilvl w:val="1"/>
          <w:numId w:val="69"/>
        </w:numPr>
        <w:suppressAutoHyphens w:val="0"/>
        <w:spacing w:before="60" w:after="60" w:line="276" w:lineRule="auto"/>
        <w:jc w:val="both"/>
        <w:rPr>
          <w:b w:val="0"/>
          <w:color w:val="000000"/>
          <w:szCs w:val="24"/>
          <w:lang w:val="it-IT"/>
        </w:rPr>
      </w:pPr>
      <w:bookmarkStart w:id="49" w:name="_bookmark5"/>
      <w:bookmarkStart w:id="50" w:name="_Toc41383463"/>
      <w:bookmarkEnd w:id="49"/>
      <w:r w:rsidRPr="009D6271">
        <w:rPr>
          <w:b w:val="0"/>
          <w:color w:val="000000"/>
          <w:szCs w:val="24"/>
          <w:lang w:val="it-IT"/>
        </w:rPr>
        <w:t xml:space="preserve">Cách tiếp cận và phương pháp </w:t>
      </w:r>
      <w:r w:rsidR="00F62D9F" w:rsidRPr="009D6271">
        <w:rPr>
          <w:b w:val="0"/>
          <w:color w:val="000000"/>
          <w:szCs w:val="24"/>
          <w:lang w:val="it-IT"/>
        </w:rPr>
        <w:t>đánh giá tác động môi trường và xã hôi</w:t>
      </w:r>
      <w:bookmarkEnd w:id="50"/>
    </w:p>
    <w:p w:rsidR="001F0C4A" w:rsidRPr="009D6271" w:rsidRDefault="001F0C4A" w:rsidP="00BD55F6">
      <w:pPr>
        <w:pStyle w:val="BodyText"/>
        <w:spacing w:before="60" w:after="60" w:line="288" w:lineRule="auto"/>
        <w:ind w:left="0" w:right="125" w:firstLine="720"/>
        <w:jc w:val="both"/>
        <w:rPr>
          <w:sz w:val="24"/>
          <w:szCs w:val="24"/>
        </w:rPr>
      </w:pPr>
      <w:r w:rsidRPr="009D6271">
        <w:rPr>
          <w:spacing w:val="-2"/>
          <w:sz w:val="24"/>
          <w:szCs w:val="24"/>
        </w:rPr>
        <w:t>Đánh giá Tác động môi trường và xã hội (ESIA) được thực hiện theo</w:t>
      </w:r>
      <w:r w:rsidR="00056E8F" w:rsidRPr="009D6271">
        <w:rPr>
          <w:spacing w:val="-2"/>
          <w:sz w:val="24"/>
          <w:szCs w:val="24"/>
        </w:rPr>
        <w:t xml:space="preserve"> quy định của Ngân hàng Thế giới và phù hợp</w:t>
      </w:r>
      <w:r w:rsidR="0096258C" w:rsidRPr="009D6271">
        <w:rPr>
          <w:spacing w:val="-2"/>
          <w:sz w:val="24"/>
          <w:szCs w:val="24"/>
        </w:rPr>
        <w:t xml:space="preserve"> với Luật Bảo vệ môi trường, </w:t>
      </w:r>
      <w:r w:rsidR="00056E8F" w:rsidRPr="009D6271">
        <w:rPr>
          <w:spacing w:val="-2"/>
          <w:sz w:val="24"/>
          <w:szCs w:val="24"/>
        </w:rPr>
        <w:t>chính sách</w:t>
      </w:r>
      <w:r w:rsidRPr="009D6271">
        <w:rPr>
          <w:spacing w:val="-2"/>
          <w:sz w:val="24"/>
          <w:szCs w:val="24"/>
        </w:rPr>
        <w:t xml:space="preserve"> phá</w:t>
      </w:r>
      <w:r w:rsidR="00056E8F" w:rsidRPr="009D6271">
        <w:rPr>
          <w:spacing w:val="-2"/>
          <w:sz w:val="24"/>
          <w:szCs w:val="24"/>
        </w:rPr>
        <w:t>p luật của chính phủ Việt Nam.</w:t>
      </w:r>
      <w:r w:rsidR="0017704A" w:rsidRPr="009D6271">
        <w:rPr>
          <w:spacing w:val="-2"/>
          <w:sz w:val="24"/>
          <w:szCs w:val="24"/>
        </w:rPr>
        <w:t>Mục đích của ESIA là xác định tầm quan trọng cho các vấn đề Môi trường và Xã hội trong quá trình ra quyết định bằng cách</w:t>
      </w:r>
      <w:r w:rsidR="00E822AD" w:rsidRPr="009D6271">
        <w:rPr>
          <w:spacing w:val="-2"/>
          <w:sz w:val="24"/>
          <w:szCs w:val="24"/>
        </w:rPr>
        <w:t xml:space="preserve"> nghiên cứu,</w:t>
      </w:r>
      <w:r w:rsidR="0017704A" w:rsidRPr="009D6271">
        <w:rPr>
          <w:spacing w:val="-2"/>
          <w:sz w:val="24"/>
          <w:szCs w:val="24"/>
        </w:rPr>
        <w:t xml:space="preserve"> đánh giá rõ những </w:t>
      </w:r>
      <w:r w:rsidR="00E822AD" w:rsidRPr="009D6271">
        <w:rPr>
          <w:spacing w:val="-2"/>
          <w:sz w:val="24"/>
          <w:szCs w:val="24"/>
        </w:rPr>
        <w:t>tác động</w:t>
      </w:r>
      <w:r w:rsidR="0017704A" w:rsidRPr="009D6271">
        <w:rPr>
          <w:spacing w:val="-2"/>
          <w:sz w:val="24"/>
          <w:szCs w:val="24"/>
        </w:rPr>
        <w:t xml:space="preserve"> về Môi trường và Xã hội</w:t>
      </w:r>
      <w:r w:rsidR="0094138D" w:rsidRPr="009D6271">
        <w:rPr>
          <w:spacing w:val="-2"/>
          <w:sz w:val="24"/>
          <w:szCs w:val="24"/>
        </w:rPr>
        <w:t>, và giải pháp giảm thiểu được</w:t>
      </w:r>
      <w:r w:rsidR="0017704A" w:rsidRPr="009D6271">
        <w:rPr>
          <w:spacing w:val="-2"/>
          <w:sz w:val="24"/>
          <w:szCs w:val="24"/>
        </w:rPr>
        <w:t xml:space="preserve"> đề xuất trước khi thực hiện các hoạt động của dự án. Sớm xác định và mô tả đặc điểm của các tác động Môi trường và Xã hội quan trọng giúp cho cộng đồng và chính </w:t>
      </w:r>
      <w:r w:rsidR="00E822AD" w:rsidRPr="009D6271">
        <w:rPr>
          <w:spacing w:val="-2"/>
          <w:sz w:val="24"/>
          <w:szCs w:val="24"/>
        </w:rPr>
        <w:t>quyền</w:t>
      </w:r>
      <w:r w:rsidR="0017704A" w:rsidRPr="009D6271">
        <w:rPr>
          <w:spacing w:val="-2"/>
          <w:sz w:val="24"/>
          <w:szCs w:val="24"/>
        </w:rPr>
        <w:t xml:space="preserve"> có những đánh giá về khả năng tác động đến môi trường và xã hội của Tiểu dự án đề xuất và những điều kiện cần áp dụng để giảm nhẹ hoặc giảm thiểu rủi ro về các tác động đó</w:t>
      </w:r>
      <w:r w:rsidR="0017704A" w:rsidRPr="009D6271">
        <w:rPr>
          <w:sz w:val="24"/>
          <w:szCs w:val="24"/>
        </w:rPr>
        <w:t>.</w:t>
      </w:r>
    </w:p>
    <w:p w:rsidR="00F62D9F" w:rsidRPr="009D6271" w:rsidRDefault="00F62D9F" w:rsidP="004D55B7">
      <w:pPr>
        <w:pStyle w:val="Heading2"/>
        <w:keepNext w:val="0"/>
        <w:keepLines w:val="0"/>
        <w:widowControl w:val="0"/>
        <w:numPr>
          <w:ilvl w:val="2"/>
          <w:numId w:val="69"/>
        </w:numPr>
        <w:suppressAutoHyphens w:val="0"/>
        <w:spacing w:before="60" w:after="60" w:line="288" w:lineRule="auto"/>
        <w:ind w:left="708"/>
        <w:jc w:val="both"/>
        <w:rPr>
          <w:b w:val="0"/>
          <w:i/>
          <w:iCs/>
          <w:color w:val="000000"/>
          <w:szCs w:val="24"/>
        </w:rPr>
      </w:pPr>
      <w:bookmarkStart w:id="51" w:name="_bookmark6"/>
      <w:bookmarkStart w:id="52" w:name="_Toc16165332"/>
      <w:bookmarkStart w:id="53" w:name="_Toc41383464"/>
      <w:bookmarkStart w:id="54" w:name="_Hlk16597483"/>
      <w:bookmarkEnd w:id="51"/>
      <w:r w:rsidRPr="009D6271">
        <w:rPr>
          <w:b w:val="0"/>
          <w:i/>
          <w:iCs/>
          <w:color w:val="000000"/>
          <w:szCs w:val="24"/>
          <w:lang w:val="en-US"/>
        </w:rPr>
        <w:t>Phương pháp</w:t>
      </w:r>
      <w:r w:rsidRPr="009D6271">
        <w:rPr>
          <w:b w:val="0"/>
          <w:i/>
          <w:iCs/>
          <w:color w:val="000000"/>
          <w:szCs w:val="24"/>
        </w:rPr>
        <w:t xml:space="preserve"> đánh giá tác động</w:t>
      </w:r>
      <w:bookmarkEnd w:id="52"/>
      <w:r w:rsidRPr="009D6271">
        <w:rPr>
          <w:b w:val="0"/>
          <w:i/>
          <w:iCs/>
          <w:color w:val="000000"/>
          <w:szCs w:val="24"/>
          <w:lang w:val="en-US"/>
        </w:rPr>
        <w:t xml:space="preserve"> xã hội</w:t>
      </w:r>
      <w:bookmarkEnd w:id="53"/>
    </w:p>
    <w:bookmarkEnd w:id="54"/>
    <w:p w:rsidR="00792579" w:rsidRPr="009D6271" w:rsidRDefault="001D6F46" w:rsidP="00BD55F6">
      <w:pPr>
        <w:pStyle w:val="BodyText"/>
        <w:spacing w:before="60" w:after="60" w:line="288" w:lineRule="auto"/>
        <w:ind w:left="0" w:right="125" w:firstLine="720"/>
        <w:jc w:val="both"/>
        <w:rPr>
          <w:spacing w:val="-2"/>
          <w:sz w:val="24"/>
          <w:szCs w:val="24"/>
        </w:rPr>
      </w:pPr>
      <w:r w:rsidRPr="009D6271">
        <w:rPr>
          <w:spacing w:val="-2"/>
          <w:sz w:val="24"/>
          <w:szCs w:val="24"/>
        </w:rPr>
        <w:t>Đ</w:t>
      </w:r>
      <w:r w:rsidR="00792579" w:rsidRPr="009D6271">
        <w:rPr>
          <w:spacing w:val="-2"/>
          <w:sz w:val="24"/>
          <w:szCs w:val="24"/>
        </w:rPr>
        <w:t xml:space="preserve">ánh giá xã hội (SA) được thực hiện đồng thời với đánh giá môi trường của TDA, với hai mục tiêu: Thứ nhất, xem xét các tác động tiềm năng của các tiểu dự án tích cực và tiêu cực trên cơ sở kế hoạch triển khai các hoạt động của TDA. Thứ hai, tìm kiếm từ việc thiết kế các biện pháp giải quyết các tác động tiêu cực tiềm tàng và đề xuất các hoạt động phát triển cộng đồng có liên quan đến các mục tiêu phát triển của TDA. Xác định các tác động tiêu cực, tham vấn địa phương, các cơ quan chính phủ, các bên liên quan dự án, vv, sẽ được thực hiện để đảm bảo người dân bị ảnh hưởng sẽ được bồi thường và hỗ trợ một cách thỏa đáng và kịp thời để ít nhất các hoạt động kinh tế-xã hội của họ phục hồi về mức trước khi có dự án, và về lâu dài đảm bảo cuộc sống của họ sẽ không bị xấu đi, được coi như một kết quả của các </w:t>
      </w:r>
      <w:r w:rsidR="00614ADD" w:rsidRPr="009D6271">
        <w:rPr>
          <w:spacing w:val="-2"/>
          <w:sz w:val="24"/>
          <w:szCs w:val="24"/>
        </w:rPr>
        <w:t>TDA</w:t>
      </w:r>
      <w:r w:rsidR="00792579" w:rsidRPr="009D6271">
        <w:rPr>
          <w:spacing w:val="-2"/>
          <w:sz w:val="24"/>
          <w:szCs w:val="24"/>
        </w:rPr>
        <w:t>.</w:t>
      </w:r>
    </w:p>
    <w:p w:rsidR="00792579" w:rsidRPr="009D6271" w:rsidRDefault="00792579" w:rsidP="00BD55F6">
      <w:pPr>
        <w:pStyle w:val="BodyText"/>
        <w:spacing w:before="60" w:after="60" w:line="288" w:lineRule="auto"/>
        <w:ind w:left="0" w:right="125" w:firstLine="720"/>
        <w:jc w:val="both"/>
        <w:rPr>
          <w:sz w:val="24"/>
          <w:szCs w:val="24"/>
        </w:rPr>
      </w:pPr>
      <w:r w:rsidRPr="009D6271">
        <w:rPr>
          <w:sz w:val="24"/>
          <w:szCs w:val="24"/>
        </w:rPr>
        <w:t xml:space="preserve">Một phần của đánh giá xã hội, là các dân tộc thiểu số (DTTS) đang sống trong khu vực TDA - được đánh giá và khẳng định sự có mặt của họ trong khu vực TDA thông qua sàng lọc về người DTTS (theo chính sách OP 4.10 của Ngân hàng), tham vấn được thông báo trước theo cách thức phù hợp để xác định sự hỗ trợ cho cộng đồng khi thực hiện tiểu dự án. Sàng lọc DTTS được tiến hành theo hướng dẫn OP 4.10 của Ngân hàng Thế giới và được thực hiện trong phạm vi và khu vực các đánh giá xã hội tương ứng với phạm vi đánh giá môi trường (theo OP 4.01). </w:t>
      </w:r>
    </w:p>
    <w:p w:rsidR="00792579" w:rsidRPr="009D6271" w:rsidRDefault="00792579">
      <w:pPr>
        <w:pStyle w:val="BodyText"/>
        <w:spacing w:before="60" w:after="60" w:line="288" w:lineRule="auto"/>
        <w:ind w:left="0" w:right="125" w:firstLine="720"/>
        <w:jc w:val="both"/>
        <w:rPr>
          <w:sz w:val="24"/>
          <w:szCs w:val="24"/>
        </w:rPr>
      </w:pPr>
      <w:r w:rsidRPr="009D6271">
        <w:rPr>
          <w:sz w:val="24"/>
          <w:szCs w:val="24"/>
        </w:rPr>
        <w:lastRenderedPageBreak/>
        <w:t xml:space="preserve">Một phân tích về giới cũng được thực hiện như một phần của </w:t>
      </w:r>
      <w:r w:rsidR="005F2301" w:rsidRPr="009D6271">
        <w:rPr>
          <w:sz w:val="24"/>
          <w:szCs w:val="24"/>
        </w:rPr>
        <w:t xml:space="preserve">đánh giá xã hội (SA) </w:t>
      </w:r>
      <w:r w:rsidRPr="009D6271">
        <w:rPr>
          <w:sz w:val="24"/>
          <w:szCs w:val="24"/>
        </w:rPr>
        <w:t xml:space="preserve">để mô tả các đặc điểm về Giới trong khu vực tiểu dự án, cho phép lồng ghép vấn đề giới vào thúc đẩy bình đẳng giới và nâng cao hơn nữa hiệu quả phát triển của các tiểu dự án, và toàn bộ dự án. Tùy thuộc vào quy mô của các tác động tiềm tàng của dự án đã được nhận diện, và mục tiêu phát triển dự án, kế hoạch hành động về giới và giám sát kế hoạch hành động giới đã được chuẩn bị. </w:t>
      </w:r>
    </w:p>
    <w:p w:rsidR="001F0C4A" w:rsidRPr="009D6271" w:rsidRDefault="00792579">
      <w:pPr>
        <w:pStyle w:val="BodyText"/>
        <w:spacing w:before="60" w:after="60" w:line="288" w:lineRule="auto"/>
        <w:ind w:left="0" w:right="125" w:firstLine="720"/>
        <w:jc w:val="both"/>
        <w:rPr>
          <w:sz w:val="24"/>
          <w:szCs w:val="24"/>
        </w:rPr>
      </w:pPr>
      <w:r w:rsidRPr="009D6271">
        <w:rPr>
          <w:spacing w:val="-3"/>
          <w:sz w:val="24"/>
          <w:szCs w:val="24"/>
        </w:rPr>
        <w:t>Để đảm bảo tất cả các tác động tiềm tàng có thể được xác định trong quá trình chuẩn bị dự án, các SA được tiến hành thông các cuộc tham vấn với các bên khác nhau liên quan tới TDA. Một phần quan trọng được quan tâm là cấp hộ gia đình, những người BAH tiềm tàng bởi dự án (cả tích cực và tiêu cực). Các kỹ thuật đánh giá được thực hiện để lập SA này bao gồm</w:t>
      </w:r>
      <w:r w:rsidR="0055705F" w:rsidRPr="009D6271">
        <w:rPr>
          <w:spacing w:val="-3"/>
          <w:sz w:val="24"/>
          <w:szCs w:val="24"/>
          <w:lang w:val="en-US"/>
        </w:rPr>
        <w:t>:(</w:t>
      </w:r>
      <w:r w:rsidRPr="009D6271">
        <w:rPr>
          <w:spacing w:val="-3"/>
          <w:sz w:val="24"/>
          <w:szCs w:val="24"/>
        </w:rPr>
        <w:t>1) xem xét các dữ liệu thứ cấp</w:t>
      </w:r>
      <w:r w:rsidR="0055705F" w:rsidRPr="009D6271">
        <w:rPr>
          <w:spacing w:val="-3"/>
          <w:sz w:val="24"/>
          <w:szCs w:val="24"/>
          <w:lang w:val="en-US"/>
        </w:rPr>
        <w:t>;(</w:t>
      </w:r>
      <w:r w:rsidRPr="009D6271">
        <w:rPr>
          <w:spacing w:val="-3"/>
          <w:sz w:val="24"/>
          <w:szCs w:val="24"/>
        </w:rPr>
        <w:t xml:space="preserve">2) quan sát thực địa; </w:t>
      </w:r>
      <w:r w:rsidR="0055705F" w:rsidRPr="009D6271">
        <w:rPr>
          <w:spacing w:val="-3"/>
          <w:sz w:val="24"/>
          <w:szCs w:val="24"/>
          <w:lang w:val="en-US"/>
        </w:rPr>
        <w:t>(</w:t>
      </w:r>
      <w:r w:rsidRPr="009D6271">
        <w:rPr>
          <w:spacing w:val="-3"/>
          <w:sz w:val="24"/>
          <w:szCs w:val="24"/>
        </w:rPr>
        <w:t>3) các cuộc thảo luận nhóm tập trung/họp cộng đồng</w:t>
      </w:r>
      <w:r w:rsidR="0055705F" w:rsidRPr="009D6271">
        <w:rPr>
          <w:spacing w:val="-3"/>
          <w:sz w:val="24"/>
          <w:szCs w:val="24"/>
          <w:lang w:val="en-US"/>
        </w:rPr>
        <w:t>;(</w:t>
      </w:r>
      <w:r w:rsidRPr="009D6271">
        <w:rPr>
          <w:spacing w:val="-3"/>
          <w:sz w:val="24"/>
          <w:szCs w:val="24"/>
        </w:rPr>
        <w:t>4) phỏng vấn sâu</w:t>
      </w:r>
      <w:r w:rsidR="0055705F" w:rsidRPr="009D6271">
        <w:rPr>
          <w:spacing w:val="-3"/>
          <w:sz w:val="24"/>
          <w:szCs w:val="24"/>
          <w:lang w:val="en-US"/>
        </w:rPr>
        <w:t>;</w:t>
      </w:r>
      <w:r w:rsidRPr="009D6271">
        <w:rPr>
          <w:spacing w:val="-3"/>
          <w:sz w:val="24"/>
          <w:szCs w:val="24"/>
        </w:rPr>
        <w:t xml:space="preserve"> và </w:t>
      </w:r>
      <w:r w:rsidR="0055705F" w:rsidRPr="009D6271">
        <w:rPr>
          <w:spacing w:val="-3"/>
          <w:sz w:val="24"/>
          <w:szCs w:val="24"/>
          <w:lang w:val="en-US"/>
        </w:rPr>
        <w:t>(</w:t>
      </w:r>
      <w:r w:rsidRPr="009D6271">
        <w:rPr>
          <w:spacing w:val="-3"/>
          <w:sz w:val="24"/>
          <w:szCs w:val="24"/>
        </w:rPr>
        <w:t>5) khảo sát các hộ gia đình</w:t>
      </w:r>
      <w:r w:rsidRPr="009D6271">
        <w:rPr>
          <w:sz w:val="24"/>
          <w:szCs w:val="24"/>
        </w:rPr>
        <w:t>.</w:t>
      </w:r>
    </w:p>
    <w:p w:rsidR="001F0C4A" w:rsidRPr="009D6271" w:rsidRDefault="001F0C4A">
      <w:pPr>
        <w:pStyle w:val="Heading2"/>
        <w:keepNext w:val="0"/>
        <w:keepLines w:val="0"/>
        <w:widowControl w:val="0"/>
        <w:numPr>
          <w:ilvl w:val="2"/>
          <w:numId w:val="69"/>
        </w:numPr>
        <w:suppressAutoHyphens w:val="0"/>
        <w:spacing w:before="60" w:after="60" w:line="288" w:lineRule="auto"/>
        <w:ind w:left="708"/>
        <w:jc w:val="both"/>
        <w:rPr>
          <w:b w:val="0"/>
          <w:i/>
          <w:iCs/>
          <w:color w:val="000000"/>
          <w:szCs w:val="24"/>
          <w:lang w:val="en-US"/>
        </w:rPr>
      </w:pPr>
      <w:bookmarkStart w:id="55" w:name="_bookmark7"/>
      <w:bookmarkStart w:id="56" w:name="_Toc513035719"/>
      <w:bookmarkStart w:id="57" w:name="_Toc518054042"/>
      <w:bookmarkStart w:id="58" w:name="_Toc41383465"/>
      <w:bookmarkEnd w:id="55"/>
      <w:r w:rsidRPr="009D6271">
        <w:rPr>
          <w:b w:val="0"/>
          <w:i/>
          <w:iCs/>
          <w:color w:val="000000"/>
          <w:szCs w:val="24"/>
          <w:lang w:val="en-US"/>
        </w:rPr>
        <w:t>Phương pháp đánh giá tác động môi trường</w:t>
      </w:r>
      <w:bookmarkEnd w:id="56"/>
      <w:bookmarkEnd w:id="57"/>
      <w:bookmarkEnd w:id="58"/>
    </w:p>
    <w:p w:rsidR="00792579" w:rsidRPr="009D6271" w:rsidRDefault="00792579">
      <w:pPr>
        <w:pStyle w:val="BodyText"/>
        <w:spacing w:before="60" w:after="60" w:line="288" w:lineRule="auto"/>
        <w:ind w:left="0" w:right="125" w:firstLine="720"/>
        <w:jc w:val="both"/>
        <w:rPr>
          <w:sz w:val="24"/>
          <w:szCs w:val="24"/>
        </w:rPr>
      </w:pPr>
      <w:r w:rsidRPr="009D6271">
        <w:rPr>
          <w:sz w:val="24"/>
          <w:szCs w:val="24"/>
        </w:rPr>
        <w:t>Trong quá trình nghiên cứu, khảo sát và lập báo cáo ESIA, đơn vị tư vấn đã sử dụng tổ hợp các phương pháp nghiên cứu sau</w:t>
      </w:r>
      <w:r w:rsidR="001D6F46" w:rsidRPr="009D6271">
        <w:rPr>
          <w:sz w:val="24"/>
          <w:szCs w:val="24"/>
          <w:lang w:val="en-US"/>
        </w:rPr>
        <w:t>:</w:t>
      </w:r>
    </w:p>
    <w:p w:rsidR="001D6F46" w:rsidRPr="009D6271" w:rsidRDefault="001D6F46">
      <w:pPr>
        <w:widowControl w:val="0"/>
        <w:numPr>
          <w:ilvl w:val="0"/>
          <w:numId w:val="68"/>
        </w:numPr>
        <w:suppressAutoHyphens w:val="0"/>
        <w:spacing w:before="60" w:after="60" w:line="288" w:lineRule="auto"/>
        <w:ind w:hanging="295"/>
        <w:jc w:val="both"/>
        <w:rPr>
          <w:color w:val="000000"/>
          <w:lang w:eastAsia="ja-JP"/>
        </w:rPr>
      </w:pPr>
      <w:bookmarkStart w:id="59" w:name="_Toc484609411"/>
      <w:bookmarkStart w:id="60" w:name="_Toc499626382"/>
      <w:bookmarkStart w:id="61" w:name="_Toc518054043"/>
      <w:bookmarkStart w:id="62" w:name="_Hlk16598709"/>
      <w:r w:rsidRPr="009D6271">
        <w:rPr>
          <w:i/>
          <w:iCs/>
          <w:color w:val="000000"/>
          <w:lang w:eastAsia="ja-JP"/>
        </w:rPr>
        <w:t xml:space="preserve">Phương pháp </w:t>
      </w:r>
      <w:r w:rsidRPr="009D6271">
        <w:rPr>
          <w:i/>
          <w:iCs/>
          <w:color w:val="000000"/>
          <w:lang w:val="en-US" w:eastAsia="ja-JP"/>
        </w:rPr>
        <w:t>tham khảo</w:t>
      </w:r>
      <w:r w:rsidRPr="009D6271">
        <w:rPr>
          <w:color w:val="000000"/>
          <w:lang w:eastAsia="ja-JP"/>
        </w:rPr>
        <w:t xml:space="preserve">: </w:t>
      </w:r>
      <w:r w:rsidRPr="009D6271">
        <w:rPr>
          <w:color w:val="000000"/>
          <w:lang w:val="en-US" w:eastAsia="ja-JP"/>
        </w:rPr>
        <w:t>Tham khảo</w:t>
      </w:r>
      <w:r w:rsidRPr="009D6271">
        <w:rPr>
          <w:color w:val="000000"/>
          <w:lang w:eastAsia="ja-JP"/>
        </w:rPr>
        <w:t xml:space="preserve"> các kết quả nghiên cứu đánh giá tác động môi trường của các dự án có liên quan.</w:t>
      </w:r>
    </w:p>
    <w:p w:rsidR="001D6F46" w:rsidRPr="009D6271" w:rsidRDefault="001D6F46">
      <w:pPr>
        <w:widowControl w:val="0"/>
        <w:numPr>
          <w:ilvl w:val="0"/>
          <w:numId w:val="68"/>
        </w:numPr>
        <w:suppressAutoHyphens w:val="0"/>
        <w:spacing w:before="60" w:after="60" w:line="288" w:lineRule="auto"/>
        <w:ind w:hanging="295"/>
        <w:jc w:val="both"/>
        <w:rPr>
          <w:color w:val="000000"/>
          <w:lang w:eastAsia="ja-JP"/>
        </w:rPr>
      </w:pPr>
      <w:r w:rsidRPr="009D6271">
        <w:rPr>
          <w:i/>
          <w:iCs/>
          <w:color w:val="000000"/>
          <w:lang w:eastAsia="ja-JP"/>
        </w:rPr>
        <w:t>Phương pháp chuyên gia</w:t>
      </w:r>
      <w:r w:rsidRPr="009D6271">
        <w:rPr>
          <w:color w:val="000000"/>
          <w:lang w:eastAsia="ja-JP"/>
        </w:rPr>
        <w:t>: Đơn vị tư vấn đã tham gia và tổ chức các cuộc họp, các buổi tiếp xúc để lấy ý kiến từ các chuyên gia về việc đề xuất các biện pháp giảm thiểu các tác động tiêu cực của TDA, lấy ý kiến đóng góp của các chuyên gia về dự thảo báo cáo ĐTM,…</w:t>
      </w:r>
    </w:p>
    <w:p w:rsidR="001D6F46" w:rsidRPr="009D6271" w:rsidRDefault="001D6F46">
      <w:pPr>
        <w:widowControl w:val="0"/>
        <w:numPr>
          <w:ilvl w:val="0"/>
          <w:numId w:val="68"/>
        </w:numPr>
        <w:suppressAutoHyphens w:val="0"/>
        <w:spacing w:before="60" w:after="60" w:line="288" w:lineRule="auto"/>
        <w:ind w:hanging="295"/>
        <w:jc w:val="both"/>
        <w:rPr>
          <w:color w:val="000000"/>
          <w:lang w:eastAsia="ja-JP"/>
        </w:rPr>
      </w:pPr>
      <w:r w:rsidRPr="009D6271">
        <w:rPr>
          <w:i/>
          <w:iCs/>
          <w:color w:val="000000"/>
          <w:lang w:eastAsia="ja-JP"/>
        </w:rPr>
        <w:t>Phương pháp tổng hợp phân tích xây dựng báo cáo</w:t>
      </w:r>
      <w:r w:rsidRPr="009D6271">
        <w:rPr>
          <w:color w:val="000000"/>
          <w:lang w:eastAsia="ja-JP"/>
        </w:rPr>
        <w:t>: Trên cơ sở các tài liệu hiện hữu và các ý kiến đóng góp của các chuyên gia phân tích, tổng hợp thành báo cáo hoàn chỉnh, bảo đảm tính khoa học và thực tiễn.</w:t>
      </w:r>
    </w:p>
    <w:p w:rsidR="001D6F46" w:rsidRPr="009D6271" w:rsidRDefault="001D6F46">
      <w:pPr>
        <w:widowControl w:val="0"/>
        <w:numPr>
          <w:ilvl w:val="0"/>
          <w:numId w:val="68"/>
        </w:numPr>
        <w:suppressAutoHyphens w:val="0"/>
        <w:spacing w:before="60" w:after="60" w:line="288" w:lineRule="auto"/>
        <w:ind w:hanging="295"/>
        <w:jc w:val="both"/>
        <w:rPr>
          <w:color w:val="000000"/>
          <w:lang w:eastAsia="ja-JP"/>
        </w:rPr>
      </w:pPr>
      <w:r w:rsidRPr="009D6271">
        <w:rPr>
          <w:i/>
          <w:iCs/>
          <w:color w:val="000000"/>
          <w:lang w:eastAsia="ja-JP"/>
        </w:rPr>
        <w:t>Phương pháp đánh giá nhanh</w:t>
      </w:r>
      <w:r w:rsidRPr="009D6271">
        <w:rPr>
          <w:color w:val="000000"/>
          <w:lang w:eastAsia="ja-JP"/>
        </w:rPr>
        <w:t xml:space="preserve">: </w:t>
      </w:r>
      <w:bookmarkStart w:id="63" w:name="_Hlk16598313"/>
      <w:r w:rsidRPr="009D6271">
        <w:rPr>
          <w:color w:val="000000"/>
          <w:lang w:eastAsia="ja-JP"/>
        </w:rPr>
        <w:t xml:space="preserve">Sử dụng các hệ số ô nhiễm của </w:t>
      </w:r>
      <w:bookmarkEnd w:id="63"/>
      <w:r w:rsidRPr="009D6271">
        <w:rPr>
          <w:color w:val="000000"/>
          <w:lang w:eastAsia="ja-JP"/>
        </w:rPr>
        <w:t xml:space="preserve">tổ chức Y tế Thế giới (WHO) </w:t>
      </w:r>
      <w:bookmarkStart w:id="64" w:name="_Hlk16598342"/>
      <w:r w:rsidRPr="009D6271">
        <w:rPr>
          <w:color w:val="000000"/>
          <w:lang w:eastAsia="ja-JP"/>
        </w:rPr>
        <w:t>để (i) đánh giá tải lượng ô nhiễm trong khí thải và nước thải của tiểu dự án và (ii) đánh giá hiệu quả các biện pháp phòng chống ô nhiễm</w:t>
      </w:r>
      <w:bookmarkEnd w:id="64"/>
      <w:r w:rsidRPr="009D6271">
        <w:rPr>
          <w:color w:val="000000"/>
          <w:lang w:eastAsia="ja-JP"/>
        </w:rPr>
        <w:t>.</w:t>
      </w:r>
    </w:p>
    <w:p w:rsidR="001D6F46" w:rsidRPr="009D6271" w:rsidRDefault="001D6F46">
      <w:pPr>
        <w:widowControl w:val="0"/>
        <w:numPr>
          <w:ilvl w:val="0"/>
          <w:numId w:val="68"/>
        </w:numPr>
        <w:suppressAutoHyphens w:val="0"/>
        <w:spacing w:before="60" w:after="60" w:line="288" w:lineRule="auto"/>
        <w:ind w:hanging="295"/>
        <w:jc w:val="both"/>
        <w:rPr>
          <w:color w:val="000000"/>
          <w:lang w:eastAsia="ja-JP"/>
        </w:rPr>
      </w:pPr>
      <w:r w:rsidRPr="009D6271">
        <w:rPr>
          <w:i/>
          <w:iCs/>
          <w:color w:val="000000"/>
          <w:lang w:eastAsia="ja-JP"/>
        </w:rPr>
        <w:t>Phương pháp so sánh</w:t>
      </w:r>
      <w:r w:rsidRPr="009D6271">
        <w:rPr>
          <w:color w:val="000000"/>
          <w:lang w:eastAsia="ja-JP"/>
        </w:rPr>
        <w:t>: So sánh kết quả đo đạc và phân tích với các tiêu chuẩn, quy chuẩn môi trường Việt Nam và tiêu chuẩn của Quốc tế phù hợp nhằm đánh giá mức độ và tình trạng ô nhiễm hiện tại.</w:t>
      </w:r>
    </w:p>
    <w:p w:rsidR="001D6F46" w:rsidRPr="009D6271" w:rsidRDefault="001D6F46">
      <w:pPr>
        <w:widowControl w:val="0"/>
        <w:numPr>
          <w:ilvl w:val="0"/>
          <w:numId w:val="68"/>
        </w:numPr>
        <w:suppressAutoHyphens w:val="0"/>
        <w:spacing w:before="60" w:after="60" w:line="288" w:lineRule="auto"/>
        <w:ind w:hanging="295"/>
        <w:jc w:val="both"/>
        <w:rPr>
          <w:color w:val="000000"/>
          <w:lang w:eastAsia="ja-JP"/>
        </w:rPr>
      </w:pPr>
      <w:bookmarkStart w:id="65" w:name="_Hlk16598380"/>
      <w:r w:rsidRPr="009D6271">
        <w:rPr>
          <w:i/>
          <w:iCs/>
          <w:color w:val="000000"/>
          <w:lang w:eastAsia="ja-JP"/>
        </w:rPr>
        <w:t>Phương pháp ma trận</w:t>
      </w:r>
      <w:r w:rsidRPr="009D6271">
        <w:rPr>
          <w:color w:val="000000"/>
          <w:lang w:eastAsia="ja-JP"/>
        </w:rPr>
        <w:t xml:space="preserve">: Đối chiếu từng hoạt động của dự án với từng thông số hoặc thành phần môi trường và xã hội (không khí, nước, sức khỏe, kinh tế,...) để đánh giá mối quan hệ nguyên nhân </w:t>
      </w:r>
      <w:r w:rsidRPr="009D6271">
        <w:rPr>
          <w:color w:val="000000"/>
          <w:lang w:val="en-US" w:eastAsia="ja-JP"/>
        </w:rPr>
        <w:t>-</w:t>
      </w:r>
      <w:r w:rsidRPr="009D6271">
        <w:rPr>
          <w:color w:val="000000"/>
          <w:lang w:eastAsia="ja-JP"/>
        </w:rPr>
        <w:t xml:space="preserve"> kết quả của việc thực hiện Tiểu dự án.</w:t>
      </w:r>
      <w:bookmarkEnd w:id="65"/>
    </w:p>
    <w:p w:rsidR="001D6F46" w:rsidRPr="009D6271" w:rsidRDefault="001D6F46">
      <w:pPr>
        <w:widowControl w:val="0"/>
        <w:numPr>
          <w:ilvl w:val="0"/>
          <w:numId w:val="68"/>
        </w:numPr>
        <w:suppressAutoHyphens w:val="0"/>
        <w:spacing w:before="60" w:after="60" w:line="288" w:lineRule="auto"/>
        <w:ind w:hanging="295"/>
        <w:jc w:val="both"/>
        <w:rPr>
          <w:color w:val="000000"/>
          <w:lang w:eastAsia="ja-JP"/>
        </w:rPr>
      </w:pPr>
      <w:r w:rsidRPr="009D6271">
        <w:rPr>
          <w:i/>
          <w:iCs/>
          <w:color w:val="000000"/>
          <w:lang w:eastAsia="ja-JP"/>
        </w:rPr>
        <w:t>Phương pháp điều tra khảo sát thực địa</w:t>
      </w:r>
      <w:r w:rsidRPr="009D6271">
        <w:rPr>
          <w:color w:val="000000"/>
          <w:lang w:eastAsia="ja-JP"/>
        </w:rPr>
        <w:t xml:space="preserve">: Nhằm xác định các thành phần môi trường như không khí, đất, nước mặt, nước ngầm, sinh thái và đa dạng sinh học tại khu vực </w:t>
      </w:r>
      <w:r w:rsidRPr="009D6271">
        <w:rPr>
          <w:color w:val="000000"/>
          <w:lang w:val="en-US" w:eastAsia="ja-JP"/>
        </w:rPr>
        <w:t>T</w:t>
      </w:r>
      <w:r w:rsidRPr="009D6271">
        <w:rPr>
          <w:color w:val="000000"/>
          <w:lang w:eastAsia="ja-JP"/>
        </w:rPr>
        <w:t>iểu dự án.</w:t>
      </w:r>
    </w:p>
    <w:p w:rsidR="001D6F46" w:rsidRPr="009D6271" w:rsidRDefault="001D6F46">
      <w:pPr>
        <w:widowControl w:val="0"/>
        <w:numPr>
          <w:ilvl w:val="0"/>
          <w:numId w:val="68"/>
        </w:numPr>
        <w:suppressAutoHyphens w:val="0"/>
        <w:spacing w:before="60" w:after="60" w:line="288" w:lineRule="auto"/>
        <w:ind w:hanging="295"/>
        <w:jc w:val="both"/>
        <w:rPr>
          <w:color w:val="000000"/>
          <w:lang w:eastAsia="ja-JP"/>
        </w:rPr>
      </w:pPr>
      <w:r w:rsidRPr="009D6271">
        <w:rPr>
          <w:i/>
          <w:iCs/>
          <w:color w:val="000000"/>
          <w:lang w:eastAsia="ja-JP"/>
        </w:rPr>
        <w:t>Phương pháp điều tra xã hội học</w:t>
      </w:r>
      <w:r w:rsidRPr="009D6271">
        <w:rPr>
          <w:color w:val="000000"/>
          <w:lang w:eastAsia="ja-JP"/>
        </w:rPr>
        <w:t>: Trên cơ sở tham vấn chính quyền và cộng đồng dân cư (bao gồm các hộ dân bị ảnh hưởng và những hộ dân hưởng lợi) khu vực thực hiện Tiểu dự án bằng bảng hỏi theo mẫu phiếu điều tra.</w:t>
      </w:r>
    </w:p>
    <w:p w:rsidR="001D6F46" w:rsidRPr="009D6271" w:rsidRDefault="001D6F46">
      <w:pPr>
        <w:widowControl w:val="0"/>
        <w:numPr>
          <w:ilvl w:val="0"/>
          <w:numId w:val="68"/>
        </w:numPr>
        <w:suppressAutoHyphens w:val="0"/>
        <w:spacing w:before="60" w:after="60" w:line="288" w:lineRule="auto"/>
        <w:ind w:hanging="295"/>
        <w:jc w:val="both"/>
        <w:rPr>
          <w:color w:val="000000"/>
          <w:lang w:eastAsia="ja-JP"/>
        </w:rPr>
      </w:pPr>
      <w:r w:rsidRPr="009D6271">
        <w:rPr>
          <w:i/>
          <w:iCs/>
          <w:color w:val="000000"/>
          <w:lang w:eastAsia="ja-JP"/>
        </w:rPr>
        <w:t>Phương pháp thống kê</w:t>
      </w:r>
      <w:r w:rsidRPr="009D6271">
        <w:rPr>
          <w:color w:val="000000"/>
          <w:lang w:eastAsia="ja-JP"/>
        </w:rPr>
        <w:t xml:space="preserve">: Thu thập, xử lý và phân tích: (i) các số liệu khí tượng, thuỷ văn, môi trường tại khu vực thực hiện Tiểu dự án; (ii) Các báo cáo và số liệu về kinh </w:t>
      </w:r>
      <w:r w:rsidRPr="009D6271">
        <w:rPr>
          <w:color w:val="000000"/>
          <w:lang w:eastAsia="ja-JP"/>
        </w:rPr>
        <w:lastRenderedPageBreak/>
        <w:t xml:space="preserve">tế xã hội, giới của </w:t>
      </w:r>
      <w:r w:rsidR="000234B0" w:rsidRPr="009D6271">
        <w:rPr>
          <w:color w:val="000000"/>
          <w:lang w:val="en-US" w:eastAsia="ja-JP"/>
        </w:rPr>
        <w:t>08 xã</w:t>
      </w:r>
      <w:r w:rsidR="00B079EE" w:rsidRPr="009D6271">
        <w:rPr>
          <w:color w:val="000000"/>
          <w:lang w:val="en-US" w:eastAsia="ja-JP"/>
        </w:rPr>
        <w:t>/thị trấn</w:t>
      </w:r>
      <w:r w:rsidRPr="009D6271">
        <w:rPr>
          <w:color w:val="000000"/>
          <w:lang w:eastAsia="ja-JP"/>
        </w:rPr>
        <w:t xml:space="preserve"> thuộc khu vực thực hiện </w:t>
      </w:r>
      <w:r w:rsidR="00614ADD" w:rsidRPr="009D6271">
        <w:rPr>
          <w:color w:val="000000"/>
          <w:lang w:eastAsia="ja-JP"/>
        </w:rPr>
        <w:t>TDA</w:t>
      </w:r>
      <w:r w:rsidRPr="009D6271">
        <w:rPr>
          <w:color w:val="000000"/>
          <w:lang w:eastAsia="ja-JP"/>
        </w:rPr>
        <w:t>.</w:t>
      </w:r>
    </w:p>
    <w:p w:rsidR="001F0C4A" w:rsidRPr="009D6271" w:rsidRDefault="001D6F46">
      <w:pPr>
        <w:widowControl w:val="0"/>
        <w:numPr>
          <w:ilvl w:val="0"/>
          <w:numId w:val="68"/>
        </w:numPr>
        <w:suppressAutoHyphens w:val="0"/>
        <w:spacing w:before="60" w:after="60" w:line="288" w:lineRule="auto"/>
        <w:ind w:hanging="295"/>
        <w:jc w:val="both"/>
        <w:rPr>
          <w:i/>
          <w:iCs/>
          <w:color w:val="000000"/>
          <w:lang w:eastAsia="ja-JP"/>
        </w:rPr>
      </w:pPr>
      <w:r w:rsidRPr="009D6271">
        <w:rPr>
          <w:i/>
          <w:iCs/>
          <w:color w:val="000000"/>
          <w:lang w:eastAsia="ja-JP"/>
        </w:rPr>
        <w:t xml:space="preserve">Phương pháp đo đạc và phân tích môi trường: </w:t>
      </w:r>
      <w:r w:rsidRPr="009D6271">
        <w:rPr>
          <w:color w:val="000000"/>
          <w:lang w:eastAsia="ja-JP"/>
        </w:rPr>
        <w:t>Đơn vị tư vấn tiến hành quan trắc chất lượng môi trường đất, nước mặt, nước ngầm, không khí. Một số chỉ tiêu không khí và nước được quan trắc bằng các thiết bị đo hiện số tại khu vực thực hiện Tiểu dự án. Các chỉ tiêu còn lại của nước và đất được thu mẫu và mang về phòng thí nghiệm để phân tích</w:t>
      </w:r>
      <w:bookmarkEnd w:id="59"/>
      <w:bookmarkEnd w:id="60"/>
      <w:bookmarkEnd w:id="61"/>
      <w:bookmarkEnd w:id="62"/>
    </w:p>
    <w:p w:rsidR="001F0C4A" w:rsidRPr="009D6271" w:rsidRDefault="001F0C4A" w:rsidP="004D55B7">
      <w:pPr>
        <w:pStyle w:val="Heading2"/>
        <w:keepNext w:val="0"/>
        <w:keepLines w:val="0"/>
        <w:widowControl w:val="0"/>
        <w:numPr>
          <w:ilvl w:val="1"/>
          <w:numId w:val="69"/>
        </w:numPr>
        <w:suppressAutoHyphens w:val="0"/>
        <w:spacing w:before="60" w:after="60" w:line="276" w:lineRule="auto"/>
        <w:jc w:val="both"/>
        <w:rPr>
          <w:b w:val="0"/>
          <w:color w:val="000000"/>
          <w:szCs w:val="24"/>
          <w:lang w:val="it-IT"/>
        </w:rPr>
      </w:pPr>
      <w:bookmarkStart w:id="66" w:name="_Toc41383466"/>
      <w:r w:rsidRPr="009D6271">
        <w:rPr>
          <w:b w:val="0"/>
          <w:color w:val="000000"/>
          <w:szCs w:val="24"/>
          <w:lang w:val="it-IT"/>
        </w:rPr>
        <w:t xml:space="preserve">Tổ chức thực hiện </w:t>
      </w:r>
      <w:r w:rsidR="000F3603" w:rsidRPr="009D6271">
        <w:rPr>
          <w:b w:val="0"/>
          <w:color w:val="000000"/>
          <w:szCs w:val="24"/>
          <w:lang w:val="it-IT"/>
        </w:rPr>
        <w:t xml:space="preserve">Báo cáo </w:t>
      </w:r>
      <w:r w:rsidRPr="009D6271">
        <w:rPr>
          <w:b w:val="0"/>
          <w:color w:val="000000"/>
          <w:szCs w:val="24"/>
          <w:lang w:val="it-IT"/>
        </w:rPr>
        <w:t>ESIA</w:t>
      </w:r>
      <w:bookmarkEnd w:id="66"/>
    </w:p>
    <w:p w:rsidR="001F0C4A" w:rsidRPr="009D6271" w:rsidRDefault="001D6F46" w:rsidP="00BD55F6">
      <w:pPr>
        <w:pStyle w:val="ECC-3Gachdaudong"/>
        <w:numPr>
          <w:ilvl w:val="0"/>
          <w:numId w:val="0"/>
        </w:numPr>
        <w:spacing w:before="120" w:after="0" w:line="0" w:lineRule="atLeast"/>
        <w:outlineLvl w:val="0"/>
        <w:rPr>
          <w:i/>
          <w:szCs w:val="24"/>
          <w:u w:val="single"/>
        </w:rPr>
      </w:pPr>
      <w:r w:rsidRPr="009D6271">
        <w:rPr>
          <w:i/>
          <w:szCs w:val="24"/>
          <w:u w:val="single"/>
        </w:rPr>
        <w:t xml:space="preserve">Đơn vị </w:t>
      </w:r>
      <w:r w:rsidR="001F0C4A" w:rsidRPr="009D6271">
        <w:rPr>
          <w:i/>
          <w:szCs w:val="24"/>
          <w:u w:val="single"/>
        </w:rPr>
        <w:t>Quản lý TDA</w:t>
      </w:r>
    </w:p>
    <w:p w:rsidR="009A0855" w:rsidRPr="009D6271" w:rsidRDefault="001D6F46" w:rsidP="00BD55F6">
      <w:pPr>
        <w:pStyle w:val="BodyText"/>
        <w:spacing w:before="60" w:after="60" w:line="288" w:lineRule="auto"/>
        <w:ind w:left="0" w:right="125"/>
        <w:jc w:val="both"/>
        <w:rPr>
          <w:sz w:val="24"/>
          <w:szCs w:val="24"/>
          <w:lang w:val="en-US"/>
        </w:rPr>
      </w:pPr>
      <w:r w:rsidRPr="009D6271">
        <w:rPr>
          <w:sz w:val="24"/>
          <w:szCs w:val="24"/>
        </w:rPr>
        <w:t xml:space="preserve">Chủ đầu tư: </w:t>
      </w:r>
      <w:r w:rsidR="009A0855" w:rsidRPr="009D6271">
        <w:rPr>
          <w:sz w:val="24"/>
          <w:szCs w:val="24"/>
          <w:lang w:val="en-US"/>
        </w:rPr>
        <w:t>Ban quản lý dự án đầu tư xây dựng các công trình nông nghiệp và phát triển nông thôn tỉnh Gia Lai</w:t>
      </w:r>
    </w:p>
    <w:p w:rsidR="001F0C4A" w:rsidRPr="009D6271" w:rsidRDefault="009A0855">
      <w:pPr>
        <w:pStyle w:val="BodyText"/>
        <w:spacing w:before="60" w:after="60" w:line="288" w:lineRule="auto"/>
        <w:ind w:left="0" w:right="125"/>
        <w:jc w:val="both"/>
        <w:rPr>
          <w:sz w:val="24"/>
          <w:szCs w:val="24"/>
        </w:rPr>
      </w:pPr>
      <w:r w:rsidRPr="009D6271">
        <w:rPr>
          <w:sz w:val="24"/>
          <w:szCs w:val="24"/>
          <w:lang w:val="en-US"/>
        </w:rPr>
        <w:t xml:space="preserve">Đại diện chủ đầu tư: </w:t>
      </w:r>
      <w:r w:rsidR="00747B26" w:rsidRPr="009D6271">
        <w:rPr>
          <w:sz w:val="24"/>
          <w:szCs w:val="24"/>
        </w:rPr>
        <w:t xml:space="preserve">Ban </w:t>
      </w:r>
      <w:r w:rsidR="003C3994">
        <w:rPr>
          <w:sz w:val="24"/>
          <w:szCs w:val="24"/>
          <w:lang w:val="en-US"/>
        </w:rPr>
        <w:t>điều hành tiểu</w:t>
      </w:r>
      <w:r w:rsidR="00747B26" w:rsidRPr="009D6271">
        <w:rPr>
          <w:sz w:val="24"/>
          <w:szCs w:val="24"/>
        </w:rPr>
        <w:t xml:space="preserve"> dự án “</w:t>
      </w:r>
      <w:r w:rsidR="001D6F46" w:rsidRPr="009D6271">
        <w:rPr>
          <w:sz w:val="24"/>
          <w:szCs w:val="24"/>
          <w:lang w:val="en-US"/>
        </w:rPr>
        <w:t>S</w:t>
      </w:r>
      <w:r w:rsidR="00747B26" w:rsidRPr="009D6271">
        <w:rPr>
          <w:sz w:val="24"/>
          <w:szCs w:val="24"/>
        </w:rPr>
        <w:t>ửa chữa và nâng cao an toàn đập” (</w:t>
      </w:r>
      <w:r w:rsidR="001D6F46" w:rsidRPr="009D6271">
        <w:rPr>
          <w:sz w:val="24"/>
          <w:szCs w:val="24"/>
          <w:lang w:val="en-US"/>
        </w:rPr>
        <w:t>WB</w:t>
      </w:r>
      <w:r w:rsidR="00747B26" w:rsidRPr="009D6271">
        <w:rPr>
          <w:sz w:val="24"/>
          <w:szCs w:val="24"/>
        </w:rPr>
        <w:t xml:space="preserve">8) tỉnh Gia Lai </w:t>
      </w:r>
    </w:p>
    <w:p w:rsidR="005A2673" w:rsidRPr="009D6271" w:rsidRDefault="005A2673">
      <w:pPr>
        <w:pStyle w:val="ECC-3Gachdaudong"/>
        <w:numPr>
          <w:ilvl w:val="0"/>
          <w:numId w:val="0"/>
        </w:numPr>
        <w:spacing w:before="120" w:after="0" w:line="0" w:lineRule="atLeast"/>
        <w:rPr>
          <w:szCs w:val="24"/>
        </w:rPr>
      </w:pPr>
      <w:r w:rsidRPr="009D6271">
        <w:rPr>
          <w:szCs w:val="24"/>
        </w:rPr>
        <w:t xml:space="preserve">Địa chỉ: Số </w:t>
      </w:r>
      <w:r w:rsidR="003C3994">
        <w:rPr>
          <w:szCs w:val="24"/>
        </w:rPr>
        <w:t>61 Phan Đình Phùng</w:t>
      </w:r>
      <w:r w:rsidRPr="009D6271">
        <w:rPr>
          <w:szCs w:val="24"/>
        </w:rPr>
        <w:t>, TP. Pleiku, tỉnh Gia Lai.</w:t>
      </w:r>
    </w:p>
    <w:p w:rsidR="005A2673" w:rsidRPr="009D6271" w:rsidRDefault="005A2673">
      <w:pPr>
        <w:pStyle w:val="ECC-3Gachdaudong"/>
        <w:numPr>
          <w:ilvl w:val="0"/>
          <w:numId w:val="0"/>
        </w:numPr>
        <w:spacing w:before="120" w:after="0" w:line="0" w:lineRule="atLeast"/>
        <w:rPr>
          <w:szCs w:val="24"/>
        </w:rPr>
      </w:pPr>
      <w:r w:rsidRPr="009D6271">
        <w:rPr>
          <w:szCs w:val="24"/>
        </w:rPr>
        <w:t xml:space="preserve">Điện thoại: 0269.3720607   </w:t>
      </w:r>
      <w:r w:rsidRPr="009D6271">
        <w:rPr>
          <w:szCs w:val="24"/>
        </w:rPr>
        <w:tab/>
      </w:r>
      <w:r w:rsidR="001D6F46" w:rsidRPr="009D6271">
        <w:rPr>
          <w:szCs w:val="24"/>
        </w:rPr>
        <w:tab/>
      </w:r>
      <w:r w:rsidR="001D6F46" w:rsidRPr="009D6271">
        <w:rPr>
          <w:szCs w:val="24"/>
        </w:rPr>
        <w:tab/>
      </w:r>
      <w:r w:rsidRPr="009D6271">
        <w:rPr>
          <w:szCs w:val="24"/>
        </w:rPr>
        <w:t>Fax: 0269.3717996</w:t>
      </w:r>
    </w:p>
    <w:p w:rsidR="001F0C4A" w:rsidRPr="009D6271" w:rsidRDefault="001F0C4A">
      <w:pPr>
        <w:pStyle w:val="ECC-3Gachdaudong"/>
        <w:numPr>
          <w:ilvl w:val="0"/>
          <w:numId w:val="0"/>
        </w:numPr>
        <w:spacing w:before="120" w:after="0" w:line="0" w:lineRule="atLeast"/>
        <w:outlineLvl w:val="0"/>
        <w:rPr>
          <w:i/>
          <w:szCs w:val="24"/>
          <w:u w:val="single"/>
        </w:rPr>
      </w:pPr>
      <w:r w:rsidRPr="009D6271">
        <w:rPr>
          <w:i/>
          <w:szCs w:val="24"/>
          <w:u w:val="single"/>
        </w:rPr>
        <w:t xml:space="preserve">Đơn vị Tư vấn lập báo cáo </w:t>
      </w:r>
    </w:p>
    <w:p w:rsidR="005A2673" w:rsidRPr="009D6271" w:rsidRDefault="005A2673">
      <w:pPr>
        <w:pStyle w:val="ECC-3Gachdaudong"/>
        <w:numPr>
          <w:ilvl w:val="0"/>
          <w:numId w:val="0"/>
        </w:numPr>
        <w:spacing w:before="120" w:after="0" w:line="0" w:lineRule="atLeast"/>
        <w:ind w:hanging="11"/>
        <w:rPr>
          <w:szCs w:val="24"/>
        </w:rPr>
      </w:pPr>
      <w:r w:rsidRPr="009D6271">
        <w:rPr>
          <w:szCs w:val="24"/>
          <w:lang w:val="gsw-FR"/>
        </w:rPr>
        <w:t>Liên danh</w:t>
      </w:r>
      <w:r w:rsidR="00247791" w:rsidRPr="009D6271">
        <w:rPr>
          <w:szCs w:val="24"/>
          <w:lang w:val="gsw-FR"/>
        </w:rPr>
        <w:t>:</w:t>
      </w:r>
      <w:r w:rsidRPr="009D6271">
        <w:rPr>
          <w:szCs w:val="24"/>
          <w:lang w:val="gsw-FR"/>
        </w:rPr>
        <w:t xml:space="preserve"> Viện Phát triển Bền vững và Biến đổi Khí hậu và Công ty TNHH Môi Trường Việt</w:t>
      </w:r>
    </w:p>
    <w:p w:rsidR="001F0C4A" w:rsidRPr="009D6271" w:rsidRDefault="00747B26">
      <w:pPr>
        <w:pStyle w:val="ECC-3Gachdaudong"/>
        <w:numPr>
          <w:ilvl w:val="0"/>
          <w:numId w:val="0"/>
        </w:numPr>
        <w:spacing w:before="120" w:after="0" w:line="0" w:lineRule="atLeast"/>
        <w:ind w:hanging="11"/>
        <w:outlineLvl w:val="0"/>
        <w:rPr>
          <w:szCs w:val="24"/>
        </w:rPr>
      </w:pPr>
      <w:r w:rsidRPr="009D6271">
        <w:rPr>
          <w:szCs w:val="24"/>
        </w:rPr>
        <w:t xml:space="preserve">Viện Phát triển Bền vững và </w:t>
      </w:r>
      <w:r w:rsidR="005A2673" w:rsidRPr="009D6271">
        <w:rPr>
          <w:szCs w:val="24"/>
        </w:rPr>
        <w:t>Biến đổi Khí hậu</w:t>
      </w:r>
    </w:p>
    <w:p w:rsidR="001F0C4A" w:rsidRPr="009D6271" w:rsidRDefault="001F0C4A">
      <w:pPr>
        <w:pStyle w:val="ECC-3Gachdaudong"/>
        <w:numPr>
          <w:ilvl w:val="0"/>
          <w:numId w:val="0"/>
        </w:numPr>
        <w:spacing w:before="120" w:after="0" w:line="0" w:lineRule="atLeast"/>
        <w:ind w:hanging="11"/>
        <w:rPr>
          <w:szCs w:val="24"/>
        </w:rPr>
      </w:pPr>
      <w:r w:rsidRPr="009D6271">
        <w:rPr>
          <w:szCs w:val="24"/>
        </w:rPr>
        <w:t xml:space="preserve">Địa chỉ: </w:t>
      </w:r>
      <w:r w:rsidR="005A2673" w:rsidRPr="009D6271">
        <w:rPr>
          <w:szCs w:val="24"/>
        </w:rPr>
        <w:t xml:space="preserve">Tầng 6, Tòa VINATA TOWER, 289 Khuất Duy Tiến, </w:t>
      </w:r>
      <w:r w:rsidR="00247791" w:rsidRPr="009D6271">
        <w:rPr>
          <w:szCs w:val="24"/>
        </w:rPr>
        <w:t xml:space="preserve">phường </w:t>
      </w:r>
      <w:r w:rsidR="005A2673" w:rsidRPr="009D6271">
        <w:rPr>
          <w:szCs w:val="24"/>
        </w:rPr>
        <w:t xml:space="preserve">Trung Hòa, </w:t>
      </w:r>
      <w:r w:rsidR="00247791" w:rsidRPr="009D6271">
        <w:rPr>
          <w:szCs w:val="24"/>
        </w:rPr>
        <w:t xml:space="preserve">quận </w:t>
      </w:r>
      <w:r w:rsidR="005A2673" w:rsidRPr="009D6271">
        <w:rPr>
          <w:szCs w:val="24"/>
        </w:rPr>
        <w:t>Cầu Giấy, H</w:t>
      </w:r>
      <w:r w:rsidR="00247791" w:rsidRPr="009D6271">
        <w:rPr>
          <w:szCs w:val="24"/>
        </w:rPr>
        <w:t>à Nội</w:t>
      </w:r>
    </w:p>
    <w:p w:rsidR="00247791" w:rsidRPr="009D6271" w:rsidRDefault="001F0C4A">
      <w:pPr>
        <w:pStyle w:val="ECC-3Gachdaudong"/>
        <w:numPr>
          <w:ilvl w:val="0"/>
          <w:numId w:val="0"/>
        </w:numPr>
        <w:spacing w:before="120" w:after="0" w:line="0" w:lineRule="atLeast"/>
        <w:rPr>
          <w:szCs w:val="24"/>
        </w:rPr>
      </w:pPr>
      <w:r w:rsidRPr="009D6271">
        <w:rPr>
          <w:szCs w:val="24"/>
        </w:rPr>
        <w:t xml:space="preserve">Điện thoại: </w:t>
      </w:r>
      <w:r w:rsidR="005A2673" w:rsidRPr="009D6271">
        <w:rPr>
          <w:szCs w:val="24"/>
        </w:rPr>
        <w:t>024. 85868582</w:t>
      </w:r>
      <w:r w:rsidRPr="009D6271">
        <w:rPr>
          <w:szCs w:val="24"/>
        </w:rPr>
        <w:tab/>
      </w:r>
      <w:r w:rsidR="00247791" w:rsidRPr="009D6271">
        <w:rPr>
          <w:szCs w:val="24"/>
        </w:rPr>
        <w:tab/>
      </w:r>
      <w:r w:rsidR="00247791" w:rsidRPr="009D6271">
        <w:rPr>
          <w:szCs w:val="24"/>
        </w:rPr>
        <w:tab/>
      </w:r>
      <w:r w:rsidR="00247791" w:rsidRPr="009D6271">
        <w:rPr>
          <w:szCs w:val="24"/>
        </w:rPr>
        <w:tab/>
      </w:r>
      <w:r w:rsidRPr="009D6271">
        <w:rPr>
          <w:szCs w:val="24"/>
        </w:rPr>
        <w:t xml:space="preserve">Fax: </w:t>
      </w:r>
      <w:r w:rsidR="005A2673" w:rsidRPr="009D6271">
        <w:rPr>
          <w:szCs w:val="24"/>
        </w:rPr>
        <w:t>024. 39446854</w:t>
      </w:r>
      <w:r w:rsidRPr="009D6271">
        <w:rPr>
          <w:szCs w:val="24"/>
        </w:rPr>
        <w:tab/>
      </w:r>
      <w:r w:rsidR="00247791" w:rsidRPr="009D6271">
        <w:rPr>
          <w:szCs w:val="24"/>
        </w:rPr>
        <w:tab/>
      </w:r>
      <w:r w:rsidR="00247791" w:rsidRPr="009D6271">
        <w:rPr>
          <w:szCs w:val="24"/>
        </w:rPr>
        <w:tab/>
      </w:r>
    </w:p>
    <w:p w:rsidR="001F0C4A" w:rsidRPr="009D6271" w:rsidRDefault="001F0C4A">
      <w:pPr>
        <w:pStyle w:val="ECC-3Gachdaudong"/>
        <w:numPr>
          <w:ilvl w:val="0"/>
          <w:numId w:val="0"/>
        </w:numPr>
        <w:spacing w:before="120" w:after="0" w:line="0" w:lineRule="atLeast"/>
        <w:rPr>
          <w:color w:val="000000"/>
          <w:szCs w:val="24"/>
        </w:rPr>
      </w:pPr>
      <w:r w:rsidRPr="009D6271">
        <w:rPr>
          <w:szCs w:val="24"/>
        </w:rPr>
        <w:t xml:space="preserve">E-mail: </w:t>
      </w:r>
      <w:hyperlink r:id="rId12" w:history="1">
        <w:r w:rsidR="00106BC8" w:rsidRPr="009D6271">
          <w:rPr>
            <w:rStyle w:val="Hyperlink"/>
            <w:color w:val="000000"/>
            <w:szCs w:val="24"/>
            <w:u w:val="none"/>
          </w:rPr>
          <w:t>isc.vn.ngo@gmail.com</w:t>
        </w:r>
      </w:hyperlink>
    </w:p>
    <w:p w:rsidR="00106BC8" w:rsidRPr="009D6271" w:rsidRDefault="00106BC8">
      <w:pPr>
        <w:pStyle w:val="ECC-3Gachdaudong"/>
        <w:numPr>
          <w:ilvl w:val="0"/>
          <w:numId w:val="0"/>
        </w:numPr>
        <w:spacing w:before="120" w:after="0" w:line="0" w:lineRule="atLeast"/>
        <w:ind w:hanging="11"/>
        <w:outlineLvl w:val="0"/>
        <w:rPr>
          <w:szCs w:val="24"/>
        </w:rPr>
      </w:pPr>
      <w:r w:rsidRPr="009D6271">
        <w:rPr>
          <w:szCs w:val="24"/>
        </w:rPr>
        <w:t>Công ty TNHH Môi trường Việt.</w:t>
      </w:r>
    </w:p>
    <w:p w:rsidR="00106BC8" w:rsidRPr="009D6271" w:rsidRDefault="00106BC8">
      <w:pPr>
        <w:pStyle w:val="ECC-3Gachdaudong"/>
        <w:numPr>
          <w:ilvl w:val="0"/>
          <w:numId w:val="0"/>
        </w:numPr>
        <w:spacing w:before="120" w:after="0" w:line="0" w:lineRule="atLeast"/>
        <w:ind w:hanging="11"/>
        <w:rPr>
          <w:szCs w:val="24"/>
        </w:rPr>
      </w:pPr>
      <w:r w:rsidRPr="009D6271">
        <w:rPr>
          <w:szCs w:val="24"/>
        </w:rPr>
        <w:t>Địa chỉ: 101 Huỳnh Thúc Kháng – thành phố Kon Tum – tỉnh Kon Tum.</w:t>
      </w:r>
    </w:p>
    <w:p w:rsidR="00247791" w:rsidRPr="009D6271" w:rsidRDefault="00106BC8">
      <w:pPr>
        <w:pStyle w:val="ECC-3Gachdaudong"/>
        <w:numPr>
          <w:ilvl w:val="0"/>
          <w:numId w:val="0"/>
        </w:numPr>
        <w:spacing w:before="120" w:after="0" w:line="0" w:lineRule="atLeast"/>
        <w:ind w:hanging="11"/>
        <w:rPr>
          <w:szCs w:val="24"/>
        </w:rPr>
      </w:pPr>
      <w:r w:rsidRPr="009D6271">
        <w:rPr>
          <w:szCs w:val="24"/>
        </w:rPr>
        <w:t>Điện thoại: (0260) 6.251.398</w:t>
      </w:r>
      <w:r w:rsidRPr="009D6271">
        <w:rPr>
          <w:szCs w:val="24"/>
        </w:rPr>
        <w:tab/>
      </w:r>
      <w:r w:rsidR="00247791" w:rsidRPr="009D6271">
        <w:rPr>
          <w:szCs w:val="24"/>
        </w:rPr>
        <w:tab/>
      </w:r>
      <w:r w:rsidR="00247791" w:rsidRPr="009D6271">
        <w:rPr>
          <w:szCs w:val="24"/>
        </w:rPr>
        <w:tab/>
      </w:r>
      <w:r w:rsidRPr="009D6271">
        <w:rPr>
          <w:szCs w:val="24"/>
        </w:rPr>
        <w:t xml:space="preserve">Fax: (0260) 6.251.398 </w:t>
      </w:r>
    </w:p>
    <w:p w:rsidR="00106BC8" w:rsidRPr="009D6271" w:rsidRDefault="00106BC8">
      <w:pPr>
        <w:pStyle w:val="ECC-3Gachdaudong"/>
        <w:numPr>
          <w:ilvl w:val="0"/>
          <w:numId w:val="0"/>
        </w:numPr>
        <w:spacing w:before="120" w:after="0" w:line="0" w:lineRule="atLeast"/>
        <w:ind w:hanging="11"/>
        <w:rPr>
          <w:szCs w:val="24"/>
        </w:rPr>
      </w:pPr>
      <w:r w:rsidRPr="009D6271">
        <w:rPr>
          <w:szCs w:val="24"/>
        </w:rPr>
        <w:t xml:space="preserve">Email: </w:t>
      </w:r>
      <w:hyperlink r:id="rId13" w:history="1">
        <w:r w:rsidRPr="009D6271">
          <w:rPr>
            <w:szCs w:val="24"/>
          </w:rPr>
          <w:t>moitruongviet.tt@gmail.com</w:t>
        </w:r>
      </w:hyperlink>
    </w:p>
    <w:p w:rsidR="00C376A3" w:rsidRPr="009D6271" w:rsidRDefault="00C376A3" w:rsidP="004D55B7">
      <w:pPr>
        <w:pStyle w:val="Caption"/>
        <w:widowControl w:val="0"/>
        <w:jc w:val="center"/>
        <w:outlineLvl w:val="0"/>
        <w:rPr>
          <w:rFonts w:ascii="Times New Roman" w:hAnsi="Times New Roman"/>
          <w:b w:val="0"/>
          <w:szCs w:val="24"/>
          <w:lang w:val="en-US"/>
        </w:rPr>
      </w:pPr>
      <w:bookmarkStart w:id="67" w:name="_Toc41399015"/>
      <w:bookmarkStart w:id="68" w:name="_Toc499626385"/>
      <w:bookmarkStart w:id="69" w:name="_Toc509301845"/>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2</w:t>
      </w:r>
      <w:r w:rsidR="00596199" w:rsidRPr="009D6271">
        <w:rPr>
          <w:rFonts w:ascii="Times New Roman" w:hAnsi="Times New Roman"/>
          <w:b w:val="0"/>
          <w:szCs w:val="24"/>
        </w:rPr>
        <w:fldChar w:fldCharType="end"/>
      </w:r>
      <w:r w:rsidR="00444571" w:rsidRPr="009D6271">
        <w:rPr>
          <w:rFonts w:ascii="Times New Roman" w:hAnsi="Times New Roman"/>
          <w:b w:val="0"/>
          <w:szCs w:val="24"/>
          <w:lang w:val="en-US"/>
        </w:rPr>
        <w:t xml:space="preserve">. </w:t>
      </w:r>
      <w:r w:rsidRPr="009D6271">
        <w:rPr>
          <w:rFonts w:ascii="Times New Roman" w:hAnsi="Times New Roman"/>
          <w:b w:val="0"/>
          <w:szCs w:val="24"/>
          <w:lang w:val="en-US"/>
        </w:rPr>
        <w:t>Danh sách chuyên gia thực hiện</w:t>
      </w:r>
      <w:bookmarkEnd w:id="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2014"/>
        <w:gridCol w:w="1401"/>
        <w:gridCol w:w="2120"/>
        <w:gridCol w:w="3132"/>
      </w:tblGrid>
      <w:tr w:rsidR="009F4C31" w:rsidRPr="009D6271" w:rsidTr="00FE199E">
        <w:trPr>
          <w:trHeight w:val="714"/>
          <w:tblHeader/>
          <w:jc w:val="center"/>
        </w:trPr>
        <w:tc>
          <w:tcPr>
            <w:tcW w:w="335" w:type="pct"/>
            <w:tcBorders>
              <w:top w:val="single" w:sz="4" w:space="0" w:color="auto"/>
              <w:left w:val="single" w:sz="4" w:space="0" w:color="auto"/>
              <w:bottom w:val="single" w:sz="4" w:space="0" w:color="auto"/>
              <w:right w:val="single" w:sz="4" w:space="0" w:color="auto"/>
            </w:tcBorders>
            <w:vAlign w:val="center"/>
          </w:tcPr>
          <w:p w:rsidR="009F4C31" w:rsidRPr="009D6271" w:rsidRDefault="009F4C31" w:rsidP="004D55B7">
            <w:pPr>
              <w:widowControl w:val="0"/>
              <w:suppressAutoHyphens w:val="0"/>
              <w:spacing w:before="40" w:after="40" w:line="264" w:lineRule="auto"/>
              <w:jc w:val="center"/>
            </w:pPr>
            <w:r w:rsidRPr="009D6271">
              <w:t>TT</w:t>
            </w:r>
          </w:p>
        </w:tc>
        <w:tc>
          <w:tcPr>
            <w:tcW w:w="1084" w:type="pct"/>
            <w:tcBorders>
              <w:top w:val="single" w:sz="4" w:space="0" w:color="auto"/>
              <w:left w:val="single" w:sz="4" w:space="0" w:color="auto"/>
              <w:bottom w:val="single" w:sz="4" w:space="0" w:color="auto"/>
              <w:right w:val="single" w:sz="4" w:space="0" w:color="auto"/>
            </w:tcBorders>
            <w:vAlign w:val="center"/>
          </w:tcPr>
          <w:p w:rsidR="009F4C31" w:rsidRPr="009D6271" w:rsidRDefault="009F4C31" w:rsidP="004D55B7">
            <w:pPr>
              <w:widowControl w:val="0"/>
              <w:suppressAutoHyphens w:val="0"/>
              <w:spacing w:before="40" w:after="40" w:line="264" w:lineRule="auto"/>
              <w:jc w:val="center"/>
            </w:pPr>
            <w:r w:rsidRPr="009D6271">
              <w:t>Họ và tên</w:t>
            </w:r>
          </w:p>
        </w:tc>
        <w:tc>
          <w:tcPr>
            <w:tcW w:w="754" w:type="pct"/>
            <w:tcBorders>
              <w:top w:val="single" w:sz="4" w:space="0" w:color="auto"/>
              <w:left w:val="single" w:sz="4" w:space="0" w:color="auto"/>
              <w:bottom w:val="single" w:sz="4" w:space="0" w:color="auto"/>
              <w:right w:val="single" w:sz="4" w:space="0" w:color="auto"/>
            </w:tcBorders>
            <w:vAlign w:val="center"/>
          </w:tcPr>
          <w:p w:rsidR="009F4C31" w:rsidRPr="009D6271" w:rsidRDefault="009F4C31" w:rsidP="004D55B7">
            <w:pPr>
              <w:widowControl w:val="0"/>
              <w:suppressAutoHyphens w:val="0"/>
              <w:spacing w:before="40" w:after="40" w:line="264" w:lineRule="auto"/>
              <w:ind w:left="-49" w:right="-41"/>
              <w:jc w:val="center"/>
            </w:pPr>
            <w:r w:rsidRPr="009D6271">
              <w:t>Học hàm, học vị/ Chức danh</w:t>
            </w:r>
          </w:p>
        </w:tc>
        <w:tc>
          <w:tcPr>
            <w:tcW w:w="1141" w:type="pct"/>
            <w:tcBorders>
              <w:top w:val="single" w:sz="4" w:space="0" w:color="auto"/>
              <w:left w:val="single" w:sz="4" w:space="0" w:color="auto"/>
              <w:bottom w:val="single" w:sz="4" w:space="0" w:color="auto"/>
              <w:right w:val="single" w:sz="4" w:space="0" w:color="auto"/>
            </w:tcBorders>
            <w:vAlign w:val="center"/>
          </w:tcPr>
          <w:p w:rsidR="009F4C31" w:rsidRPr="009D6271" w:rsidRDefault="009F4C31" w:rsidP="004D55B7">
            <w:pPr>
              <w:widowControl w:val="0"/>
              <w:suppressAutoHyphens w:val="0"/>
              <w:spacing w:before="40" w:after="40" w:line="264" w:lineRule="auto"/>
              <w:jc w:val="center"/>
            </w:pPr>
            <w:r w:rsidRPr="009D6271">
              <w:t>Chuyên ngành đào tạo</w:t>
            </w:r>
          </w:p>
        </w:tc>
        <w:tc>
          <w:tcPr>
            <w:tcW w:w="1685" w:type="pct"/>
            <w:tcBorders>
              <w:top w:val="single" w:sz="4" w:space="0" w:color="auto"/>
              <w:left w:val="single" w:sz="4" w:space="0" w:color="auto"/>
              <w:bottom w:val="single" w:sz="4" w:space="0" w:color="auto"/>
              <w:right w:val="single" w:sz="4" w:space="0" w:color="auto"/>
            </w:tcBorders>
            <w:vAlign w:val="center"/>
          </w:tcPr>
          <w:p w:rsidR="009F4C31" w:rsidRPr="009D6271" w:rsidRDefault="009F4C31" w:rsidP="004D55B7">
            <w:pPr>
              <w:widowControl w:val="0"/>
              <w:suppressAutoHyphens w:val="0"/>
              <w:spacing w:before="40" w:after="40" w:line="264" w:lineRule="auto"/>
              <w:jc w:val="center"/>
            </w:pPr>
            <w:r w:rsidRPr="009D6271">
              <w:t>Trách nhiệm</w:t>
            </w:r>
          </w:p>
        </w:tc>
      </w:tr>
      <w:tr w:rsidR="009F4C31" w:rsidRPr="009D6271" w:rsidTr="00FE199E">
        <w:trPr>
          <w:trHeight w:val="389"/>
          <w:jc w:val="center"/>
        </w:trPr>
        <w:tc>
          <w:tcPr>
            <w:tcW w:w="335" w:type="pct"/>
            <w:tcBorders>
              <w:top w:val="single" w:sz="4" w:space="0" w:color="auto"/>
              <w:left w:val="single" w:sz="4" w:space="0" w:color="auto"/>
              <w:bottom w:val="single" w:sz="4" w:space="0" w:color="auto"/>
              <w:right w:val="single" w:sz="4" w:space="0" w:color="auto"/>
            </w:tcBorders>
            <w:vAlign w:val="center"/>
          </w:tcPr>
          <w:p w:rsidR="009F4C31" w:rsidRPr="009D6271" w:rsidRDefault="009F4C31" w:rsidP="004D55B7">
            <w:pPr>
              <w:widowControl w:val="0"/>
              <w:suppressAutoHyphens w:val="0"/>
              <w:spacing w:before="40" w:after="40" w:line="264" w:lineRule="auto"/>
              <w:jc w:val="center"/>
              <w:rPr>
                <w:i/>
              </w:rPr>
            </w:pPr>
            <w:r w:rsidRPr="009D6271">
              <w:rPr>
                <w:i/>
              </w:rPr>
              <w:t>I</w:t>
            </w:r>
          </w:p>
        </w:tc>
        <w:tc>
          <w:tcPr>
            <w:tcW w:w="4665" w:type="pct"/>
            <w:gridSpan w:val="4"/>
            <w:tcBorders>
              <w:top w:val="single" w:sz="4" w:space="0" w:color="auto"/>
              <w:left w:val="single" w:sz="4" w:space="0" w:color="auto"/>
              <w:bottom w:val="single" w:sz="4" w:space="0" w:color="auto"/>
              <w:right w:val="single" w:sz="4" w:space="0" w:color="auto"/>
            </w:tcBorders>
            <w:vAlign w:val="center"/>
          </w:tcPr>
          <w:p w:rsidR="009F4C31" w:rsidRPr="009D6271" w:rsidRDefault="009F4C31" w:rsidP="004D55B7">
            <w:pPr>
              <w:widowControl w:val="0"/>
              <w:suppressAutoHyphens w:val="0"/>
              <w:spacing w:before="40" w:after="40" w:line="264" w:lineRule="auto"/>
              <w:jc w:val="both"/>
              <w:rPr>
                <w:i/>
                <w:lang w:val="nl-NL"/>
              </w:rPr>
            </w:pPr>
            <w:r w:rsidRPr="009D6271">
              <w:rPr>
                <w:i/>
                <w:lang w:val="nl-NL"/>
              </w:rPr>
              <w:t xml:space="preserve">Đại diện Chủ đầu tư - Ban QLDA </w:t>
            </w:r>
            <w:r w:rsidR="00B079EE" w:rsidRPr="009D6271">
              <w:rPr>
                <w:i/>
                <w:lang w:val="nl-NL"/>
              </w:rPr>
              <w:t>”Sửa chữa và Nâng cao an toàn đập tỉnh Gia Lai</w:t>
            </w:r>
          </w:p>
        </w:tc>
      </w:tr>
      <w:tr w:rsidR="009F4C31" w:rsidRPr="009D6271" w:rsidTr="00FE199E">
        <w:trPr>
          <w:trHeight w:val="403"/>
          <w:jc w:val="center"/>
        </w:trPr>
        <w:tc>
          <w:tcPr>
            <w:tcW w:w="335" w:type="pct"/>
            <w:tcBorders>
              <w:top w:val="single" w:sz="4" w:space="0" w:color="auto"/>
              <w:left w:val="single" w:sz="4" w:space="0" w:color="auto"/>
              <w:bottom w:val="single" w:sz="4" w:space="0" w:color="auto"/>
              <w:right w:val="single" w:sz="4" w:space="0" w:color="auto"/>
            </w:tcBorders>
            <w:vAlign w:val="center"/>
          </w:tcPr>
          <w:p w:rsidR="009F4C31" w:rsidRPr="009D6271" w:rsidRDefault="009F4C31" w:rsidP="004D55B7">
            <w:pPr>
              <w:widowControl w:val="0"/>
              <w:suppressAutoHyphens w:val="0"/>
              <w:spacing w:before="40" w:after="40" w:line="264" w:lineRule="auto"/>
              <w:jc w:val="center"/>
            </w:pPr>
            <w:r w:rsidRPr="009D6271">
              <w:t>1</w:t>
            </w:r>
          </w:p>
        </w:tc>
        <w:tc>
          <w:tcPr>
            <w:tcW w:w="1084" w:type="pct"/>
            <w:tcBorders>
              <w:top w:val="single" w:sz="4" w:space="0" w:color="auto"/>
              <w:left w:val="single" w:sz="4" w:space="0" w:color="auto"/>
              <w:bottom w:val="single" w:sz="4" w:space="0" w:color="auto"/>
              <w:right w:val="single" w:sz="4" w:space="0" w:color="auto"/>
            </w:tcBorders>
            <w:vAlign w:val="center"/>
          </w:tcPr>
          <w:p w:rsidR="009F4C31" w:rsidRPr="009D6271" w:rsidRDefault="00590746" w:rsidP="004D55B7">
            <w:pPr>
              <w:widowControl w:val="0"/>
              <w:suppressAutoHyphens w:val="0"/>
              <w:spacing w:before="40" w:after="40" w:line="264" w:lineRule="auto"/>
            </w:pPr>
            <w:r w:rsidRPr="009D6271">
              <w:t>Nguyễn Năng Dũng</w:t>
            </w:r>
          </w:p>
        </w:tc>
        <w:tc>
          <w:tcPr>
            <w:tcW w:w="754" w:type="pct"/>
            <w:tcBorders>
              <w:top w:val="single" w:sz="4" w:space="0" w:color="auto"/>
              <w:left w:val="single" w:sz="4" w:space="0" w:color="auto"/>
              <w:bottom w:val="single" w:sz="4" w:space="0" w:color="auto"/>
              <w:right w:val="single" w:sz="4" w:space="0" w:color="auto"/>
            </w:tcBorders>
            <w:vAlign w:val="center"/>
          </w:tcPr>
          <w:p w:rsidR="009F4C31" w:rsidRPr="009D6271" w:rsidRDefault="00590746" w:rsidP="004D55B7">
            <w:pPr>
              <w:widowControl w:val="0"/>
              <w:suppressAutoHyphens w:val="0"/>
              <w:spacing w:before="40" w:after="40" w:line="264" w:lineRule="auto"/>
              <w:ind w:left="-116" w:right="-110"/>
              <w:jc w:val="center"/>
            </w:pPr>
            <w:r w:rsidRPr="009D6271">
              <w:t xml:space="preserve">Thạc sĩ </w:t>
            </w:r>
          </w:p>
        </w:tc>
        <w:tc>
          <w:tcPr>
            <w:tcW w:w="1141" w:type="pct"/>
            <w:tcBorders>
              <w:top w:val="single" w:sz="4" w:space="0" w:color="auto"/>
              <w:left w:val="single" w:sz="4" w:space="0" w:color="auto"/>
              <w:bottom w:val="single" w:sz="4" w:space="0" w:color="auto"/>
              <w:right w:val="single" w:sz="4" w:space="0" w:color="auto"/>
            </w:tcBorders>
            <w:vAlign w:val="center"/>
          </w:tcPr>
          <w:p w:rsidR="009F4C31" w:rsidRPr="009D6271" w:rsidRDefault="00590746" w:rsidP="004D55B7">
            <w:pPr>
              <w:widowControl w:val="0"/>
              <w:suppressAutoHyphens w:val="0"/>
              <w:spacing w:before="40" w:after="40" w:line="264" w:lineRule="auto"/>
              <w:ind w:left="-120" w:right="-108"/>
              <w:jc w:val="center"/>
            </w:pPr>
            <w:r w:rsidRPr="009D6271">
              <w:t>Kinh tế</w:t>
            </w:r>
          </w:p>
        </w:tc>
        <w:tc>
          <w:tcPr>
            <w:tcW w:w="1685" w:type="pct"/>
            <w:tcBorders>
              <w:top w:val="single" w:sz="4" w:space="0" w:color="auto"/>
              <w:left w:val="single" w:sz="4" w:space="0" w:color="auto"/>
              <w:bottom w:val="single" w:sz="4" w:space="0" w:color="auto"/>
              <w:right w:val="single" w:sz="4" w:space="0" w:color="auto"/>
            </w:tcBorders>
            <w:vAlign w:val="center"/>
          </w:tcPr>
          <w:p w:rsidR="009F4C31" w:rsidRPr="009D6271" w:rsidRDefault="009F4C31" w:rsidP="004D55B7">
            <w:pPr>
              <w:widowControl w:val="0"/>
              <w:suppressAutoHyphens w:val="0"/>
              <w:spacing w:before="40" w:after="40" w:line="264" w:lineRule="auto"/>
              <w:jc w:val="both"/>
            </w:pPr>
            <w:r w:rsidRPr="009D6271">
              <w:t>Phối hợp chủ trì thực hiện báo cáo</w:t>
            </w:r>
          </w:p>
        </w:tc>
      </w:tr>
      <w:tr w:rsidR="00FE199E" w:rsidRPr="009D6271" w:rsidTr="00FE199E">
        <w:trPr>
          <w:trHeight w:val="366"/>
          <w:jc w:val="center"/>
        </w:trPr>
        <w:tc>
          <w:tcPr>
            <w:tcW w:w="335" w:type="pct"/>
            <w:tcBorders>
              <w:top w:val="single" w:sz="4" w:space="0" w:color="auto"/>
              <w:left w:val="single" w:sz="4" w:space="0" w:color="auto"/>
              <w:bottom w:val="single" w:sz="4" w:space="0" w:color="auto"/>
              <w:right w:val="single" w:sz="4" w:space="0" w:color="auto"/>
            </w:tcBorders>
            <w:vAlign w:val="center"/>
          </w:tcPr>
          <w:p w:rsidR="00FE199E" w:rsidRPr="009D6271" w:rsidRDefault="00FE199E" w:rsidP="004D55B7">
            <w:pPr>
              <w:widowControl w:val="0"/>
              <w:suppressAutoHyphens w:val="0"/>
              <w:spacing w:before="40" w:after="40" w:line="264" w:lineRule="auto"/>
              <w:jc w:val="center"/>
            </w:pPr>
            <w:r w:rsidRPr="009D6271">
              <w:t>2</w:t>
            </w:r>
          </w:p>
        </w:tc>
        <w:tc>
          <w:tcPr>
            <w:tcW w:w="1084" w:type="pct"/>
            <w:tcBorders>
              <w:top w:val="single" w:sz="4" w:space="0" w:color="auto"/>
              <w:left w:val="single" w:sz="4" w:space="0" w:color="auto"/>
              <w:bottom w:val="single" w:sz="4" w:space="0" w:color="auto"/>
              <w:right w:val="single" w:sz="4" w:space="0" w:color="auto"/>
            </w:tcBorders>
            <w:vAlign w:val="center"/>
          </w:tcPr>
          <w:p w:rsidR="00FE199E" w:rsidRPr="009D6271" w:rsidRDefault="00FE199E" w:rsidP="004D55B7">
            <w:pPr>
              <w:widowControl w:val="0"/>
              <w:suppressAutoHyphens w:val="0"/>
              <w:spacing w:before="40" w:after="40" w:line="264" w:lineRule="auto"/>
            </w:pPr>
            <w:r w:rsidRPr="009D6271">
              <w:t>Nguyễn Quang Thương</w:t>
            </w:r>
          </w:p>
        </w:tc>
        <w:tc>
          <w:tcPr>
            <w:tcW w:w="754" w:type="pct"/>
            <w:tcBorders>
              <w:top w:val="single" w:sz="4" w:space="0" w:color="auto"/>
              <w:left w:val="single" w:sz="4" w:space="0" w:color="auto"/>
              <w:bottom w:val="single" w:sz="4" w:space="0" w:color="auto"/>
              <w:right w:val="single" w:sz="4" w:space="0" w:color="auto"/>
            </w:tcBorders>
            <w:vAlign w:val="center"/>
          </w:tcPr>
          <w:p w:rsidR="00FE199E" w:rsidRPr="009D6271" w:rsidRDefault="00FE199E" w:rsidP="004D55B7">
            <w:pPr>
              <w:widowControl w:val="0"/>
              <w:suppressAutoHyphens w:val="0"/>
              <w:spacing w:before="40" w:after="40" w:line="264" w:lineRule="auto"/>
              <w:ind w:left="-116" w:right="-110"/>
              <w:jc w:val="center"/>
            </w:pPr>
            <w:r w:rsidRPr="009D6271">
              <w:t>Kỹ sư</w:t>
            </w:r>
          </w:p>
        </w:tc>
        <w:tc>
          <w:tcPr>
            <w:tcW w:w="1141" w:type="pct"/>
            <w:tcBorders>
              <w:top w:val="single" w:sz="4" w:space="0" w:color="auto"/>
              <w:left w:val="single" w:sz="4" w:space="0" w:color="auto"/>
              <w:bottom w:val="single" w:sz="4" w:space="0" w:color="auto"/>
              <w:right w:val="single" w:sz="4" w:space="0" w:color="auto"/>
            </w:tcBorders>
            <w:vAlign w:val="center"/>
          </w:tcPr>
          <w:p w:rsidR="00FE199E" w:rsidRPr="009D6271" w:rsidRDefault="00FE199E" w:rsidP="004D55B7">
            <w:pPr>
              <w:widowControl w:val="0"/>
              <w:suppressAutoHyphens w:val="0"/>
              <w:spacing w:before="40" w:after="40" w:line="264" w:lineRule="auto"/>
              <w:ind w:left="-106" w:right="-94"/>
              <w:jc w:val="center"/>
            </w:pPr>
            <w:r w:rsidRPr="009D6271">
              <w:t>Thủy Lợi</w:t>
            </w:r>
          </w:p>
        </w:tc>
        <w:tc>
          <w:tcPr>
            <w:tcW w:w="1685" w:type="pct"/>
            <w:vMerge w:val="restart"/>
            <w:tcBorders>
              <w:top w:val="single" w:sz="4" w:space="0" w:color="auto"/>
              <w:left w:val="single" w:sz="4" w:space="0" w:color="auto"/>
              <w:right w:val="single" w:sz="4" w:space="0" w:color="auto"/>
            </w:tcBorders>
            <w:vAlign w:val="center"/>
          </w:tcPr>
          <w:p w:rsidR="00FE199E" w:rsidRPr="009D6271" w:rsidRDefault="00FE199E" w:rsidP="004D55B7">
            <w:pPr>
              <w:widowControl w:val="0"/>
              <w:suppressAutoHyphens w:val="0"/>
              <w:spacing w:before="40" w:after="40" w:line="264" w:lineRule="auto"/>
              <w:jc w:val="both"/>
            </w:pPr>
            <w:r w:rsidRPr="009D6271">
              <w:t>Cung cấp càc tài liệu liên quan đến TDA;</w:t>
            </w:r>
          </w:p>
          <w:p w:rsidR="00FE199E" w:rsidRPr="009D6271" w:rsidRDefault="00FE199E" w:rsidP="004D55B7">
            <w:pPr>
              <w:widowControl w:val="0"/>
              <w:suppressAutoHyphens w:val="0"/>
              <w:spacing w:before="40" w:after="40" w:line="264" w:lineRule="auto"/>
              <w:jc w:val="both"/>
              <w:rPr>
                <w:lang w:val="nl-NL"/>
              </w:rPr>
            </w:pPr>
            <w:r w:rsidRPr="009D6271">
              <w:t xml:space="preserve">Tham gia quá trình điều tra khảo sát, tham vấn tại UBND 08 xã/thị trấn thực hiện TDA; </w:t>
            </w:r>
          </w:p>
        </w:tc>
      </w:tr>
      <w:tr w:rsidR="00FE199E" w:rsidRPr="009D6271" w:rsidTr="00FE199E">
        <w:trPr>
          <w:trHeight w:val="427"/>
          <w:jc w:val="center"/>
        </w:trPr>
        <w:tc>
          <w:tcPr>
            <w:tcW w:w="335" w:type="pct"/>
            <w:tcBorders>
              <w:top w:val="single" w:sz="4" w:space="0" w:color="auto"/>
              <w:left w:val="single" w:sz="4" w:space="0" w:color="auto"/>
              <w:bottom w:val="single" w:sz="4" w:space="0" w:color="auto"/>
              <w:right w:val="single" w:sz="4" w:space="0" w:color="auto"/>
            </w:tcBorders>
            <w:vAlign w:val="center"/>
          </w:tcPr>
          <w:p w:rsidR="00FE199E" w:rsidRPr="009D6271" w:rsidRDefault="00FE199E" w:rsidP="004D55B7">
            <w:pPr>
              <w:widowControl w:val="0"/>
              <w:suppressAutoHyphens w:val="0"/>
              <w:spacing w:before="40" w:after="40" w:line="264" w:lineRule="auto"/>
              <w:jc w:val="center"/>
            </w:pPr>
            <w:r w:rsidRPr="009D6271">
              <w:t>3</w:t>
            </w:r>
          </w:p>
        </w:tc>
        <w:tc>
          <w:tcPr>
            <w:tcW w:w="1084" w:type="pct"/>
            <w:tcBorders>
              <w:top w:val="single" w:sz="4" w:space="0" w:color="auto"/>
              <w:left w:val="single" w:sz="4" w:space="0" w:color="auto"/>
              <w:bottom w:val="single" w:sz="4" w:space="0" w:color="auto"/>
              <w:right w:val="single" w:sz="4" w:space="0" w:color="auto"/>
            </w:tcBorders>
            <w:vAlign w:val="center"/>
          </w:tcPr>
          <w:p w:rsidR="00FE199E" w:rsidRPr="009D6271" w:rsidDel="00B95372" w:rsidRDefault="00FE199E" w:rsidP="004D55B7">
            <w:pPr>
              <w:widowControl w:val="0"/>
              <w:suppressAutoHyphens w:val="0"/>
              <w:spacing w:before="40" w:after="40" w:line="264" w:lineRule="auto"/>
            </w:pPr>
            <w:r w:rsidRPr="009D6271">
              <w:t>Phạm Đình Thanh</w:t>
            </w:r>
          </w:p>
        </w:tc>
        <w:tc>
          <w:tcPr>
            <w:tcW w:w="754" w:type="pct"/>
            <w:tcBorders>
              <w:top w:val="single" w:sz="4" w:space="0" w:color="auto"/>
              <w:left w:val="single" w:sz="4" w:space="0" w:color="auto"/>
              <w:bottom w:val="single" w:sz="4" w:space="0" w:color="auto"/>
              <w:right w:val="single" w:sz="4" w:space="0" w:color="auto"/>
            </w:tcBorders>
            <w:vAlign w:val="center"/>
          </w:tcPr>
          <w:p w:rsidR="00FE199E" w:rsidRPr="009D6271" w:rsidRDefault="00FE199E" w:rsidP="004D55B7">
            <w:pPr>
              <w:widowControl w:val="0"/>
              <w:suppressAutoHyphens w:val="0"/>
              <w:spacing w:before="40" w:after="40" w:line="264" w:lineRule="auto"/>
              <w:ind w:left="-116" w:right="-110"/>
              <w:jc w:val="center"/>
            </w:pPr>
            <w:r w:rsidRPr="009D6271">
              <w:t>Kỹ sư</w:t>
            </w:r>
          </w:p>
        </w:tc>
        <w:tc>
          <w:tcPr>
            <w:tcW w:w="1141" w:type="pct"/>
            <w:tcBorders>
              <w:top w:val="single" w:sz="4" w:space="0" w:color="auto"/>
              <w:left w:val="single" w:sz="4" w:space="0" w:color="auto"/>
              <w:bottom w:val="single" w:sz="4" w:space="0" w:color="auto"/>
              <w:right w:val="single" w:sz="4" w:space="0" w:color="auto"/>
            </w:tcBorders>
            <w:vAlign w:val="center"/>
          </w:tcPr>
          <w:p w:rsidR="00FE199E" w:rsidRPr="009D6271" w:rsidRDefault="00FE199E" w:rsidP="004D55B7">
            <w:pPr>
              <w:widowControl w:val="0"/>
              <w:suppressAutoHyphens w:val="0"/>
              <w:spacing w:before="40" w:after="40" w:line="264" w:lineRule="auto"/>
              <w:ind w:left="-106" w:right="-94"/>
              <w:jc w:val="center"/>
            </w:pPr>
            <w:r w:rsidRPr="009D6271">
              <w:t>Thủy lợi</w:t>
            </w:r>
          </w:p>
        </w:tc>
        <w:tc>
          <w:tcPr>
            <w:tcW w:w="1685" w:type="pct"/>
            <w:vMerge/>
            <w:tcBorders>
              <w:left w:val="single" w:sz="4" w:space="0" w:color="auto"/>
              <w:right w:val="single" w:sz="4" w:space="0" w:color="auto"/>
            </w:tcBorders>
            <w:vAlign w:val="center"/>
          </w:tcPr>
          <w:p w:rsidR="00FE199E" w:rsidRPr="009D6271" w:rsidRDefault="00FE199E" w:rsidP="004D55B7">
            <w:pPr>
              <w:widowControl w:val="0"/>
              <w:suppressAutoHyphens w:val="0"/>
              <w:spacing w:before="40" w:after="40" w:line="264" w:lineRule="auto"/>
              <w:jc w:val="both"/>
            </w:pPr>
          </w:p>
        </w:tc>
      </w:tr>
      <w:tr w:rsidR="00FE199E" w:rsidRPr="009D6271" w:rsidTr="00FE199E">
        <w:trPr>
          <w:trHeight w:val="414"/>
          <w:jc w:val="center"/>
        </w:trPr>
        <w:tc>
          <w:tcPr>
            <w:tcW w:w="335" w:type="pct"/>
            <w:tcBorders>
              <w:top w:val="single" w:sz="4" w:space="0" w:color="auto"/>
              <w:left w:val="single" w:sz="4" w:space="0" w:color="auto"/>
              <w:bottom w:val="single" w:sz="4" w:space="0" w:color="auto"/>
              <w:right w:val="single" w:sz="4" w:space="0" w:color="auto"/>
            </w:tcBorders>
            <w:vAlign w:val="center"/>
          </w:tcPr>
          <w:p w:rsidR="00FE199E" w:rsidRPr="009D6271" w:rsidRDefault="00FE199E" w:rsidP="004D55B7">
            <w:pPr>
              <w:widowControl w:val="0"/>
              <w:suppressAutoHyphens w:val="0"/>
              <w:spacing w:before="40" w:after="40" w:line="264" w:lineRule="auto"/>
              <w:jc w:val="center"/>
            </w:pPr>
            <w:r>
              <w:t>4</w:t>
            </w:r>
          </w:p>
        </w:tc>
        <w:tc>
          <w:tcPr>
            <w:tcW w:w="1084" w:type="pct"/>
            <w:tcBorders>
              <w:top w:val="single" w:sz="4" w:space="0" w:color="auto"/>
              <w:left w:val="single" w:sz="4" w:space="0" w:color="auto"/>
              <w:bottom w:val="single" w:sz="4" w:space="0" w:color="auto"/>
              <w:right w:val="single" w:sz="4" w:space="0" w:color="auto"/>
            </w:tcBorders>
            <w:vAlign w:val="center"/>
          </w:tcPr>
          <w:p w:rsidR="00FE199E" w:rsidRPr="009D6271" w:rsidRDefault="00FE199E" w:rsidP="004D55B7">
            <w:pPr>
              <w:widowControl w:val="0"/>
              <w:suppressAutoHyphens w:val="0"/>
              <w:spacing w:before="40" w:after="40" w:line="264" w:lineRule="auto"/>
            </w:pPr>
            <w:r>
              <w:t>Thái Duy Tài</w:t>
            </w:r>
          </w:p>
        </w:tc>
        <w:tc>
          <w:tcPr>
            <w:tcW w:w="754" w:type="pct"/>
            <w:tcBorders>
              <w:top w:val="single" w:sz="4" w:space="0" w:color="auto"/>
              <w:left w:val="single" w:sz="4" w:space="0" w:color="auto"/>
              <w:bottom w:val="single" w:sz="4" w:space="0" w:color="auto"/>
              <w:right w:val="single" w:sz="4" w:space="0" w:color="auto"/>
            </w:tcBorders>
            <w:vAlign w:val="center"/>
          </w:tcPr>
          <w:p w:rsidR="00FE199E" w:rsidRPr="009D6271" w:rsidRDefault="00FE199E" w:rsidP="004D55B7">
            <w:pPr>
              <w:widowControl w:val="0"/>
              <w:suppressAutoHyphens w:val="0"/>
              <w:spacing w:before="40" w:after="40" w:line="264" w:lineRule="auto"/>
              <w:ind w:left="-116" w:right="-110"/>
              <w:jc w:val="center"/>
            </w:pPr>
            <w:r>
              <w:t>Cử nhân</w:t>
            </w:r>
          </w:p>
        </w:tc>
        <w:tc>
          <w:tcPr>
            <w:tcW w:w="1141" w:type="pct"/>
            <w:tcBorders>
              <w:top w:val="single" w:sz="4" w:space="0" w:color="auto"/>
              <w:left w:val="single" w:sz="4" w:space="0" w:color="auto"/>
              <w:bottom w:val="single" w:sz="4" w:space="0" w:color="auto"/>
              <w:right w:val="single" w:sz="4" w:space="0" w:color="auto"/>
            </w:tcBorders>
            <w:vAlign w:val="center"/>
          </w:tcPr>
          <w:p w:rsidR="00FE199E" w:rsidRPr="009D6271" w:rsidRDefault="00FE199E" w:rsidP="004D55B7">
            <w:pPr>
              <w:widowControl w:val="0"/>
              <w:suppressAutoHyphens w:val="0"/>
              <w:spacing w:before="40" w:after="40" w:line="264" w:lineRule="auto"/>
              <w:ind w:left="-106" w:right="-94"/>
              <w:jc w:val="center"/>
            </w:pPr>
            <w:r>
              <w:t>Địa chất</w:t>
            </w:r>
          </w:p>
        </w:tc>
        <w:tc>
          <w:tcPr>
            <w:tcW w:w="1685" w:type="pct"/>
            <w:vMerge/>
            <w:tcBorders>
              <w:left w:val="single" w:sz="4" w:space="0" w:color="auto"/>
              <w:bottom w:val="single" w:sz="4" w:space="0" w:color="auto"/>
              <w:right w:val="single" w:sz="4" w:space="0" w:color="auto"/>
            </w:tcBorders>
            <w:vAlign w:val="center"/>
          </w:tcPr>
          <w:p w:rsidR="00FE199E" w:rsidRPr="009D6271" w:rsidRDefault="00FE199E" w:rsidP="004D55B7">
            <w:pPr>
              <w:widowControl w:val="0"/>
              <w:suppressAutoHyphens w:val="0"/>
              <w:spacing w:before="40" w:after="40" w:line="264" w:lineRule="auto"/>
              <w:jc w:val="both"/>
            </w:pPr>
          </w:p>
        </w:tc>
      </w:tr>
      <w:tr w:rsidR="009F4C31" w:rsidRPr="009D6271" w:rsidTr="00FE199E">
        <w:trPr>
          <w:trHeight w:val="193"/>
          <w:jc w:val="center"/>
        </w:trPr>
        <w:tc>
          <w:tcPr>
            <w:tcW w:w="335" w:type="pct"/>
            <w:tcBorders>
              <w:top w:val="single" w:sz="4" w:space="0" w:color="auto"/>
              <w:left w:val="single" w:sz="4" w:space="0" w:color="auto"/>
              <w:bottom w:val="single" w:sz="4" w:space="0" w:color="auto"/>
              <w:right w:val="single" w:sz="4" w:space="0" w:color="auto"/>
            </w:tcBorders>
            <w:vAlign w:val="center"/>
          </w:tcPr>
          <w:p w:rsidR="009F4C31" w:rsidRPr="009D6271" w:rsidRDefault="009F4C31" w:rsidP="004D55B7">
            <w:pPr>
              <w:widowControl w:val="0"/>
              <w:suppressAutoHyphens w:val="0"/>
              <w:spacing w:before="40" w:after="40" w:line="264" w:lineRule="auto"/>
              <w:jc w:val="center"/>
              <w:rPr>
                <w:i/>
              </w:rPr>
            </w:pPr>
            <w:r w:rsidRPr="009D6271">
              <w:rPr>
                <w:i/>
              </w:rPr>
              <w:t>II</w:t>
            </w:r>
          </w:p>
        </w:tc>
        <w:tc>
          <w:tcPr>
            <w:tcW w:w="4665" w:type="pct"/>
            <w:gridSpan w:val="4"/>
            <w:tcBorders>
              <w:top w:val="single" w:sz="4" w:space="0" w:color="auto"/>
              <w:left w:val="single" w:sz="4" w:space="0" w:color="auto"/>
              <w:bottom w:val="single" w:sz="4" w:space="0" w:color="auto"/>
              <w:right w:val="single" w:sz="4" w:space="0" w:color="auto"/>
            </w:tcBorders>
            <w:vAlign w:val="center"/>
          </w:tcPr>
          <w:p w:rsidR="009F4C31" w:rsidRPr="009D6271" w:rsidRDefault="009F4C31" w:rsidP="004D55B7">
            <w:pPr>
              <w:widowControl w:val="0"/>
              <w:suppressAutoHyphens w:val="0"/>
              <w:spacing w:before="40" w:after="40" w:line="264" w:lineRule="auto"/>
              <w:jc w:val="both"/>
              <w:rPr>
                <w:i/>
                <w:lang w:val="nl-NL"/>
              </w:rPr>
            </w:pPr>
            <w:r w:rsidRPr="009D6271">
              <w:rPr>
                <w:i/>
                <w:lang w:val="nl-NL"/>
              </w:rPr>
              <w:t xml:space="preserve">Đại diện Đơn vị Tư vấn </w:t>
            </w:r>
            <w:r w:rsidR="00B079EE" w:rsidRPr="009D6271">
              <w:rPr>
                <w:i/>
                <w:lang w:val="nl-NL"/>
              </w:rPr>
              <w:t>– Liên danh</w:t>
            </w:r>
            <w:r w:rsidRPr="009D6271">
              <w:rPr>
                <w:i/>
                <w:lang w:val="nl-NL"/>
              </w:rPr>
              <w:t xml:space="preserve"> Viện Phát triển bền vững và Biến đổi khí hậu</w:t>
            </w:r>
            <w:r w:rsidR="00B079EE" w:rsidRPr="009D6271">
              <w:rPr>
                <w:i/>
                <w:lang w:val="nl-NL"/>
              </w:rPr>
              <w:t xml:space="preserve"> và Công ty TNHH Môi trường Việt</w:t>
            </w:r>
          </w:p>
        </w:tc>
      </w:tr>
      <w:tr w:rsidR="00B079EE" w:rsidRPr="009D6271" w:rsidTr="00FE199E">
        <w:trPr>
          <w:trHeight w:val="624"/>
          <w:jc w:val="center"/>
        </w:trPr>
        <w:tc>
          <w:tcPr>
            <w:tcW w:w="335" w:type="pct"/>
            <w:tcBorders>
              <w:top w:val="single" w:sz="4" w:space="0" w:color="auto"/>
              <w:left w:val="single" w:sz="4" w:space="0" w:color="auto"/>
              <w:bottom w:val="single" w:sz="4" w:space="0" w:color="auto"/>
              <w:right w:val="single" w:sz="4" w:space="0" w:color="auto"/>
            </w:tcBorders>
            <w:vAlign w:val="center"/>
          </w:tcPr>
          <w:p w:rsidR="00B079EE" w:rsidRPr="009D6271" w:rsidRDefault="00B079EE" w:rsidP="004D55B7">
            <w:pPr>
              <w:widowControl w:val="0"/>
              <w:suppressAutoHyphens w:val="0"/>
              <w:spacing w:before="40" w:after="40" w:line="264" w:lineRule="auto"/>
              <w:jc w:val="center"/>
            </w:pPr>
            <w:r w:rsidRPr="009D6271">
              <w:lastRenderedPageBreak/>
              <w:t>1</w:t>
            </w:r>
          </w:p>
        </w:tc>
        <w:tc>
          <w:tcPr>
            <w:tcW w:w="1084" w:type="pct"/>
            <w:tcBorders>
              <w:top w:val="single" w:sz="4" w:space="0" w:color="auto"/>
              <w:left w:val="single" w:sz="4" w:space="0" w:color="auto"/>
              <w:bottom w:val="single" w:sz="4" w:space="0" w:color="auto"/>
              <w:right w:val="single" w:sz="4" w:space="0" w:color="auto"/>
            </w:tcBorders>
            <w:vAlign w:val="center"/>
          </w:tcPr>
          <w:p w:rsidR="00B079EE" w:rsidRPr="009D6271" w:rsidRDefault="00B079EE" w:rsidP="004D55B7">
            <w:pPr>
              <w:widowControl w:val="0"/>
              <w:suppressAutoHyphens w:val="0"/>
              <w:spacing w:before="40" w:after="40" w:line="264" w:lineRule="auto"/>
            </w:pPr>
            <w:r w:rsidRPr="009D6271">
              <w:t>Nguyễn Mạnh Khải</w:t>
            </w:r>
          </w:p>
        </w:tc>
        <w:tc>
          <w:tcPr>
            <w:tcW w:w="754" w:type="pct"/>
            <w:tcBorders>
              <w:top w:val="single" w:sz="4" w:space="0" w:color="auto"/>
              <w:left w:val="single" w:sz="4" w:space="0" w:color="auto"/>
              <w:bottom w:val="single" w:sz="4" w:space="0" w:color="auto"/>
              <w:right w:val="single" w:sz="4" w:space="0" w:color="auto"/>
            </w:tcBorders>
            <w:vAlign w:val="center"/>
          </w:tcPr>
          <w:p w:rsidR="00B079EE" w:rsidRPr="009D6271" w:rsidRDefault="00B079EE" w:rsidP="004D55B7">
            <w:pPr>
              <w:widowControl w:val="0"/>
              <w:suppressAutoHyphens w:val="0"/>
              <w:spacing w:before="40" w:after="40" w:line="264" w:lineRule="auto"/>
              <w:jc w:val="center"/>
            </w:pPr>
            <w:r w:rsidRPr="009D6271">
              <w:t>PGS.TS</w:t>
            </w:r>
          </w:p>
        </w:tc>
        <w:tc>
          <w:tcPr>
            <w:tcW w:w="1141" w:type="pct"/>
            <w:tcBorders>
              <w:top w:val="single" w:sz="4" w:space="0" w:color="auto"/>
              <w:left w:val="single" w:sz="4" w:space="0" w:color="auto"/>
              <w:bottom w:val="single" w:sz="4" w:space="0" w:color="auto"/>
              <w:right w:val="single" w:sz="4" w:space="0" w:color="auto"/>
            </w:tcBorders>
            <w:vAlign w:val="center"/>
          </w:tcPr>
          <w:p w:rsidR="00B079EE" w:rsidRPr="009D6271" w:rsidRDefault="00B079EE" w:rsidP="004D55B7">
            <w:pPr>
              <w:widowControl w:val="0"/>
              <w:suppressAutoHyphens w:val="0"/>
              <w:spacing w:before="40" w:after="40" w:line="264" w:lineRule="auto"/>
              <w:jc w:val="center"/>
            </w:pPr>
            <w:r w:rsidRPr="009D6271">
              <w:t xml:space="preserve">Khoa học </w:t>
            </w:r>
          </w:p>
          <w:p w:rsidR="00B079EE" w:rsidRPr="009D6271" w:rsidRDefault="00B079EE" w:rsidP="004D55B7">
            <w:pPr>
              <w:widowControl w:val="0"/>
              <w:suppressAutoHyphens w:val="0"/>
              <w:spacing w:before="40" w:after="40" w:line="264" w:lineRule="auto"/>
              <w:jc w:val="center"/>
            </w:pPr>
            <w:r w:rsidRPr="009D6271">
              <w:t>Môi trường</w:t>
            </w:r>
          </w:p>
        </w:tc>
        <w:tc>
          <w:tcPr>
            <w:tcW w:w="1685" w:type="pct"/>
            <w:tcBorders>
              <w:top w:val="single" w:sz="4" w:space="0" w:color="auto"/>
              <w:left w:val="single" w:sz="4" w:space="0" w:color="auto"/>
              <w:bottom w:val="single" w:sz="4" w:space="0" w:color="auto"/>
              <w:right w:val="single" w:sz="4" w:space="0" w:color="auto"/>
            </w:tcBorders>
            <w:vAlign w:val="center"/>
          </w:tcPr>
          <w:p w:rsidR="00B079EE" w:rsidRPr="009D6271" w:rsidRDefault="00B079EE" w:rsidP="004D55B7">
            <w:pPr>
              <w:widowControl w:val="0"/>
              <w:suppressAutoHyphens w:val="0"/>
              <w:spacing w:before="40" w:after="40" w:line="264" w:lineRule="auto"/>
              <w:jc w:val="both"/>
            </w:pPr>
            <w:r w:rsidRPr="009D6271">
              <w:rPr>
                <w:color w:val="000000"/>
                <w:lang w:val="nl-NL"/>
              </w:rPr>
              <w:t>Quản lý chung nhóm lập báo cáo ESIA cho TDA</w:t>
            </w:r>
          </w:p>
        </w:tc>
      </w:tr>
      <w:tr w:rsidR="00B079EE" w:rsidRPr="009D6271" w:rsidTr="00FE199E">
        <w:trPr>
          <w:trHeight w:val="796"/>
          <w:jc w:val="center"/>
        </w:trPr>
        <w:tc>
          <w:tcPr>
            <w:tcW w:w="335" w:type="pct"/>
            <w:tcBorders>
              <w:top w:val="single" w:sz="4" w:space="0" w:color="auto"/>
              <w:left w:val="single" w:sz="4" w:space="0" w:color="auto"/>
              <w:bottom w:val="single" w:sz="4" w:space="0" w:color="auto"/>
              <w:right w:val="single" w:sz="4" w:space="0" w:color="auto"/>
            </w:tcBorders>
            <w:vAlign w:val="center"/>
          </w:tcPr>
          <w:p w:rsidR="00B079EE" w:rsidRPr="009D6271" w:rsidRDefault="00B079EE" w:rsidP="004D55B7">
            <w:pPr>
              <w:widowControl w:val="0"/>
              <w:suppressAutoHyphens w:val="0"/>
              <w:spacing w:before="40" w:after="40" w:line="264" w:lineRule="auto"/>
              <w:jc w:val="center"/>
            </w:pPr>
            <w:r w:rsidRPr="009D6271">
              <w:t>2</w:t>
            </w:r>
          </w:p>
        </w:tc>
        <w:tc>
          <w:tcPr>
            <w:tcW w:w="1084" w:type="pct"/>
            <w:tcBorders>
              <w:top w:val="single" w:sz="4" w:space="0" w:color="auto"/>
              <w:left w:val="single" w:sz="4" w:space="0" w:color="auto"/>
              <w:bottom w:val="single" w:sz="4" w:space="0" w:color="auto"/>
              <w:right w:val="single" w:sz="4" w:space="0" w:color="auto"/>
            </w:tcBorders>
            <w:vAlign w:val="center"/>
          </w:tcPr>
          <w:p w:rsidR="00B079EE" w:rsidRPr="009D6271" w:rsidRDefault="00B31992" w:rsidP="004D55B7">
            <w:pPr>
              <w:widowControl w:val="0"/>
              <w:suppressAutoHyphens w:val="0"/>
              <w:spacing w:before="40" w:after="40" w:line="264" w:lineRule="auto"/>
            </w:pPr>
            <w:r w:rsidRPr="009D6271">
              <w:t>Lữ Công Thành</w:t>
            </w:r>
          </w:p>
        </w:tc>
        <w:tc>
          <w:tcPr>
            <w:tcW w:w="754" w:type="pct"/>
            <w:tcBorders>
              <w:top w:val="single" w:sz="4" w:space="0" w:color="auto"/>
              <w:left w:val="single" w:sz="4" w:space="0" w:color="auto"/>
              <w:bottom w:val="single" w:sz="4" w:space="0" w:color="auto"/>
              <w:right w:val="single" w:sz="4" w:space="0" w:color="auto"/>
            </w:tcBorders>
            <w:vAlign w:val="center"/>
          </w:tcPr>
          <w:p w:rsidR="00B079EE" w:rsidRPr="009D6271" w:rsidRDefault="00FE6223" w:rsidP="004D55B7">
            <w:pPr>
              <w:widowControl w:val="0"/>
              <w:suppressAutoHyphens w:val="0"/>
              <w:spacing w:before="40" w:after="40" w:line="264" w:lineRule="auto"/>
              <w:jc w:val="center"/>
            </w:pPr>
            <w:r w:rsidRPr="009D6271">
              <w:t xml:space="preserve">Kỹ </w:t>
            </w:r>
            <w:r w:rsidR="00B079EE" w:rsidRPr="009D6271">
              <w:t>s</w:t>
            </w:r>
            <w:r w:rsidRPr="009D6271">
              <w:t>ư</w:t>
            </w:r>
          </w:p>
        </w:tc>
        <w:tc>
          <w:tcPr>
            <w:tcW w:w="1141" w:type="pct"/>
            <w:tcBorders>
              <w:top w:val="single" w:sz="4" w:space="0" w:color="auto"/>
              <w:left w:val="single" w:sz="4" w:space="0" w:color="auto"/>
              <w:bottom w:val="single" w:sz="4" w:space="0" w:color="auto"/>
              <w:right w:val="single" w:sz="4" w:space="0" w:color="auto"/>
            </w:tcBorders>
            <w:vAlign w:val="center"/>
          </w:tcPr>
          <w:p w:rsidR="00B079EE" w:rsidRPr="009D6271" w:rsidRDefault="00B079EE" w:rsidP="004D55B7">
            <w:pPr>
              <w:widowControl w:val="0"/>
              <w:suppressAutoHyphens w:val="0"/>
              <w:spacing w:before="40" w:after="40" w:line="264" w:lineRule="auto"/>
              <w:jc w:val="center"/>
            </w:pPr>
            <w:r w:rsidRPr="009D6271">
              <w:t xml:space="preserve">Khoa học </w:t>
            </w:r>
            <w:r w:rsidR="00FE6223" w:rsidRPr="009D6271">
              <w:t>và kỹ thuật</w:t>
            </w:r>
            <w:r w:rsidRPr="009D6271">
              <w:t xml:space="preserve"> môi trường</w:t>
            </w:r>
          </w:p>
        </w:tc>
        <w:tc>
          <w:tcPr>
            <w:tcW w:w="1685" w:type="pct"/>
            <w:tcBorders>
              <w:top w:val="single" w:sz="4" w:space="0" w:color="auto"/>
              <w:left w:val="single" w:sz="4" w:space="0" w:color="auto"/>
              <w:right w:val="single" w:sz="4" w:space="0" w:color="auto"/>
            </w:tcBorders>
            <w:vAlign w:val="center"/>
          </w:tcPr>
          <w:p w:rsidR="00B079EE" w:rsidRPr="009D6271" w:rsidRDefault="00B079EE" w:rsidP="004D55B7">
            <w:pPr>
              <w:widowControl w:val="0"/>
              <w:suppressAutoHyphens w:val="0"/>
              <w:spacing w:before="40" w:after="40" w:line="264" w:lineRule="auto"/>
              <w:jc w:val="both"/>
              <w:rPr>
                <w:lang w:val="nl-NL"/>
              </w:rPr>
            </w:pPr>
            <w:r w:rsidRPr="009D6271">
              <w:rPr>
                <w:color w:val="000000"/>
                <w:spacing w:val="-5"/>
              </w:rPr>
              <w:t>Tổng hợp thông tin, dự báo các tác động</w:t>
            </w:r>
            <w:r w:rsidRPr="009D6271">
              <w:rPr>
                <w:color w:val="000000"/>
                <w:spacing w:val="-5"/>
                <w:lang w:val="en-US"/>
              </w:rPr>
              <w:t xml:space="preserve"> môi trường</w:t>
            </w:r>
            <w:r w:rsidRPr="009D6271">
              <w:rPr>
                <w:color w:val="000000"/>
                <w:spacing w:val="-5"/>
              </w:rPr>
              <w:t xml:space="preserve">, rủi ro sự cố và đề xuất các biện pháp phòng ngừa, giảm thiểu tác động tiêu cực </w:t>
            </w:r>
            <w:r w:rsidRPr="009D6271">
              <w:rPr>
                <w:color w:val="000000"/>
                <w:spacing w:val="-5"/>
                <w:lang w:val="en-US"/>
              </w:rPr>
              <w:t xml:space="preserve">về môi trường tự nhiên </w:t>
            </w:r>
            <w:r w:rsidRPr="009D6271">
              <w:rPr>
                <w:color w:val="000000"/>
                <w:spacing w:val="-5"/>
              </w:rPr>
              <w:t>trong quá trình triển khai TDA</w:t>
            </w:r>
            <w:r w:rsidRPr="009D6271">
              <w:rPr>
                <w:color w:val="000000"/>
              </w:rPr>
              <w:t>.</w:t>
            </w:r>
          </w:p>
        </w:tc>
      </w:tr>
      <w:tr w:rsidR="00B079EE" w:rsidRPr="009D6271" w:rsidTr="00FE199E">
        <w:trPr>
          <w:trHeight w:val="58"/>
          <w:jc w:val="center"/>
        </w:trPr>
        <w:tc>
          <w:tcPr>
            <w:tcW w:w="335" w:type="pct"/>
            <w:tcBorders>
              <w:top w:val="single" w:sz="4" w:space="0" w:color="auto"/>
              <w:left w:val="single" w:sz="4" w:space="0" w:color="auto"/>
              <w:bottom w:val="single" w:sz="4" w:space="0" w:color="auto"/>
              <w:right w:val="single" w:sz="4" w:space="0" w:color="auto"/>
            </w:tcBorders>
            <w:vAlign w:val="center"/>
          </w:tcPr>
          <w:p w:rsidR="00B079EE" w:rsidRPr="009D6271" w:rsidRDefault="00B079EE" w:rsidP="004D55B7">
            <w:pPr>
              <w:widowControl w:val="0"/>
              <w:suppressAutoHyphens w:val="0"/>
              <w:spacing w:before="40" w:after="40" w:line="264" w:lineRule="auto"/>
              <w:jc w:val="center"/>
            </w:pPr>
            <w:r w:rsidRPr="009D6271">
              <w:t>3</w:t>
            </w:r>
          </w:p>
        </w:tc>
        <w:tc>
          <w:tcPr>
            <w:tcW w:w="1084" w:type="pct"/>
            <w:tcBorders>
              <w:top w:val="single" w:sz="4" w:space="0" w:color="auto"/>
              <w:left w:val="single" w:sz="4" w:space="0" w:color="auto"/>
              <w:bottom w:val="single" w:sz="4" w:space="0" w:color="auto"/>
              <w:right w:val="single" w:sz="4" w:space="0" w:color="auto"/>
            </w:tcBorders>
            <w:vAlign w:val="center"/>
          </w:tcPr>
          <w:p w:rsidR="00B079EE" w:rsidRPr="009D6271" w:rsidRDefault="00B31992" w:rsidP="004D55B7">
            <w:pPr>
              <w:widowControl w:val="0"/>
              <w:suppressAutoHyphens w:val="0"/>
              <w:spacing w:before="40" w:after="40" w:line="264" w:lineRule="auto"/>
            </w:pPr>
            <w:r w:rsidRPr="009D6271">
              <w:t>Nguyễn Phước</w:t>
            </w:r>
          </w:p>
        </w:tc>
        <w:tc>
          <w:tcPr>
            <w:tcW w:w="754" w:type="pct"/>
            <w:tcBorders>
              <w:top w:val="single" w:sz="4" w:space="0" w:color="auto"/>
              <w:left w:val="single" w:sz="4" w:space="0" w:color="auto"/>
              <w:bottom w:val="single" w:sz="4" w:space="0" w:color="auto"/>
              <w:right w:val="single" w:sz="4" w:space="0" w:color="auto"/>
            </w:tcBorders>
            <w:vAlign w:val="center"/>
          </w:tcPr>
          <w:p w:rsidR="00B079EE" w:rsidRPr="009D6271" w:rsidRDefault="00FE6223" w:rsidP="004D55B7">
            <w:pPr>
              <w:widowControl w:val="0"/>
              <w:suppressAutoHyphens w:val="0"/>
              <w:spacing w:before="40" w:after="40" w:line="264" w:lineRule="auto"/>
              <w:jc w:val="center"/>
            </w:pPr>
            <w:r w:rsidRPr="009D6271">
              <w:t>Kỹ sư</w:t>
            </w:r>
          </w:p>
        </w:tc>
        <w:tc>
          <w:tcPr>
            <w:tcW w:w="1141" w:type="pct"/>
            <w:tcBorders>
              <w:top w:val="single" w:sz="4" w:space="0" w:color="auto"/>
              <w:left w:val="single" w:sz="4" w:space="0" w:color="auto"/>
              <w:bottom w:val="single" w:sz="4" w:space="0" w:color="auto"/>
              <w:right w:val="single" w:sz="4" w:space="0" w:color="auto"/>
            </w:tcBorders>
            <w:vAlign w:val="center"/>
          </w:tcPr>
          <w:p w:rsidR="00B079EE" w:rsidRPr="009D6271" w:rsidRDefault="00FE6223" w:rsidP="004D55B7">
            <w:pPr>
              <w:widowControl w:val="0"/>
              <w:suppressAutoHyphens w:val="0"/>
              <w:spacing w:before="40" w:after="40" w:line="264" w:lineRule="auto"/>
              <w:jc w:val="center"/>
            </w:pPr>
            <w:r w:rsidRPr="009D6271">
              <w:t>Khoa học và kỹ thuật môi trường</w:t>
            </w:r>
          </w:p>
        </w:tc>
        <w:tc>
          <w:tcPr>
            <w:tcW w:w="1685" w:type="pct"/>
            <w:tcBorders>
              <w:left w:val="single" w:sz="4" w:space="0" w:color="auto"/>
              <w:bottom w:val="single" w:sz="4" w:space="0" w:color="auto"/>
              <w:right w:val="single" w:sz="4" w:space="0" w:color="auto"/>
            </w:tcBorders>
            <w:vAlign w:val="center"/>
          </w:tcPr>
          <w:p w:rsidR="00B079EE" w:rsidRPr="009D6271" w:rsidRDefault="00B079EE" w:rsidP="004D55B7">
            <w:pPr>
              <w:widowControl w:val="0"/>
              <w:suppressAutoHyphens w:val="0"/>
              <w:spacing w:before="40" w:after="40" w:line="264" w:lineRule="auto"/>
              <w:jc w:val="both"/>
              <w:rPr>
                <w:lang w:val="nl-NL"/>
              </w:rPr>
            </w:pPr>
            <w:r w:rsidRPr="009D6271">
              <w:rPr>
                <w:color w:val="000000"/>
              </w:rPr>
              <w:t>Tổng hợp thông tin đề xuất chương trình quản lý</w:t>
            </w:r>
            <w:r w:rsidRPr="009D6271">
              <w:rPr>
                <w:color w:val="000000"/>
                <w:lang w:val="en-US"/>
              </w:rPr>
              <w:t>,</w:t>
            </w:r>
            <w:r w:rsidRPr="009D6271">
              <w:rPr>
                <w:color w:val="000000"/>
              </w:rPr>
              <w:t xml:space="preserve"> giám sát môi trường trong quá trình triển khai TDA</w:t>
            </w:r>
            <w:r w:rsidRPr="009D6271">
              <w:rPr>
                <w:color w:val="000000"/>
                <w:lang w:val="en-US"/>
              </w:rPr>
              <w:t>.</w:t>
            </w:r>
          </w:p>
        </w:tc>
      </w:tr>
      <w:tr w:rsidR="00FE6223" w:rsidRPr="009D6271" w:rsidTr="00FE199E">
        <w:trPr>
          <w:trHeight w:val="1927"/>
          <w:jc w:val="center"/>
        </w:trPr>
        <w:tc>
          <w:tcPr>
            <w:tcW w:w="335" w:type="pct"/>
            <w:tcBorders>
              <w:top w:val="single" w:sz="4" w:space="0" w:color="auto"/>
              <w:left w:val="single" w:sz="4" w:space="0" w:color="auto"/>
              <w:right w:val="single" w:sz="4" w:space="0" w:color="auto"/>
            </w:tcBorders>
            <w:vAlign w:val="center"/>
          </w:tcPr>
          <w:p w:rsidR="00FE6223" w:rsidRPr="009D6271" w:rsidRDefault="00FE6223" w:rsidP="004D55B7">
            <w:pPr>
              <w:widowControl w:val="0"/>
              <w:suppressAutoHyphens w:val="0"/>
              <w:spacing w:before="40" w:after="40" w:line="264" w:lineRule="auto"/>
              <w:jc w:val="center"/>
            </w:pPr>
            <w:r w:rsidRPr="009D6271">
              <w:t>4</w:t>
            </w:r>
          </w:p>
          <w:p w:rsidR="00FE6223" w:rsidRPr="009D6271" w:rsidRDefault="00FE6223" w:rsidP="004D55B7">
            <w:pPr>
              <w:widowControl w:val="0"/>
              <w:suppressAutoHyphens w:val="0"/>
              <w:spacing w:before="40" w:after="40" w:line="264" w:lineRule="auto"/>
              <w:jc w:val="center"/>
            </w:pPr>
          </w:p>
        </w:tc>
        <w:tc>
          <w:tcPr>
            <w:tcW w:w="1084" w:type="pct"/>
            <w:tcBorders>
              <w:top w:val="single" w:sz="4" w:space="0" w:color="auto"/>
              <w:left w:val="single" w:sz="4" w:space="0" w:color="auto"/>
              <w:right w:val="single" w:sz="4" w:space="0" w:color="auto"/>
            </w:tcBorders>
            <w:vAlign w:val="center"/>
          </w:tcPr>
          <w:p w:rsidR="00FE6223" w:rsidRPr="009D6271" w:rsidRDefault="00FE6223" w:rsidP="004D55B7">
            <w:pPr>
              <w:widowControl w:val="0"/>
              <w:suppressAutoHyphens w:val="0"/>
              <w:spacing w:before="40" w:after="40" w:line="264" w:lineRule="auto"/>
            </w:pPr>
            <w:r w:rsidRPr="009D6271">
              <w:t>Bế Trung Anh</w:t>
            </w:r>
          </w:p>
          <w:p w:rsidR="00FE6223" w:rsidRPr="009D6271" w:rsidRDefault="00FE6223" w:rsidP="004D55B7">
            <w:pPr>
              <w:widowControl w:val="0"/>
              <w:suppressAutoHyphens w:val="0"/>
              <w:spacing w:before="40" w:after="40" w:line="264" w:lineRule="auto"/>
            </w:pPr>
          </w:p>
        </w:tc>
        <w:tc>
          <w:tcPr>
            <w:tcW w:w="754" w:type="pct"/>
            <w:tcBorders>
              <w:top w:val="single" w:sz="4" w:space="0" w:color="auto"/>
              <w:left w:val="single" w:sz="4" w:space="0" w:color="auto"/>
              <w:right w:val="single" w:sz="4" w:space="0" w:color="auto"/>
            </w:tcBorders>
            <w:vAlign w:val="center"/>
          </w:tcPr>
          <w:p w:rsidR="00FE6223" w:rsidRPr="009D6271" w:rsidRDefault="00FE6223" w:rsidP="004D55B7">
            <w:pPr>
              <w:widowControl w:val="0"/>
              <w:suppressAutoHyphens w:val="0"/>
              <w:spacing w:before="40" w:after="40" w:line="264" w:lineRule="auto"/>
              <w:jc w:val="center"/>
            </w:pPr>
            <w:r w:rsidRPr="009D6271">
              <w:t>Tiến sỹ</w:t>
            </w:r>
          </w:p>
          <w:p w:rsidR="00FE6223" w:rsidRPr="009D6271" w:rsidRDefault="00FE6223" w:rsidP="004D55B7">
            <w:pPr>
              <w:widowControl w:val="0"/>
              <w:suppressAutoHyphens w:val="0"/>
              <w:spacing w:before="40" w:after="40" w:line="264" w:lineRule="auto"/>
              <w:jc w:val="center"/>
            </w:pPr>
          </w:p>
        </w:tc>
        <w:tc>
          <w:tcPr>
            <w:tcW w:w="1141" w:type="pct"/>
            <w:tcBorders>
              <w:top w:val="single" w:sz="4" w:space="0" w:color="auto"/>
              <w:left w:val="single" w:sz="4" w:space="0" w:color="auto"/>
              <w:right w:val="single" w:sz="4" w:space="0" w:color="auto"/>
            </w:tcBorders>
            <w:vAlign w:val="center"/>
          </w:tcPr>
          <w:p w:rsidR="00FE6223" w:rsidRPr="009D6271" w:rsidRDefault="00FE6223" w:rsidP="004D55B7">
            <w:pPr>
              <w:widowControl w:val="0"/>
              <w:suppressAutoHyphens w:val="0"/>
              <w:spacing w:before="40" w:after="40" w:line="264" w:lineRule="auto"/>
              <w:jc w:val="center"/>
            </w:pPr>
            <w:r w:rsidRPr="009D6271">
              <w:t>Xã hội học</w:t>
            </w:r>
          </w:p>
          <w:p w:rsidR="00FE6223" w:rsidRPr="009D6271" w:rsidRDefault="00FE6223" w:rsidP="004D55B7">
            <w:pPr>
              <w:widowControl w:val="0"/>
              <w:suppressAutoHyphens w:val="0"/>
              <w:spacing w:before="40" w:after="40" w:line="264" w:lineRule="auto"/>
              <w:jc w:val="center"/>
            </w:pPr>
          </w:p>
        </w:tc>
        <w:tc>
          <w:tcPr>
            <w:tcW w:w="1685" w:type="pct"/>
            <w:tcBorders>
              <w:left w:val="single" w:sz="4" w:space="0" w:color="auto"/>
              <w:right w:val="single" w:sz="4" w:space="0" w:color="auto"/>
            </w:tcBorders>
            <w:vAlign w:val="center"/>
          </w:tcPr>
          <w:p w:rsidR="00FE6223" w:rsidRPr="009D6271" w:rsidRDefault="00FE6223" w:rsidP="004D55B7">
            <w:pPr>
              <w:widowControl w:val="0"/>
              <w:suppressAutoHyphens w:val="0"/>
              <w:spacing w:before="40" w:after="40" w:line="264" w:lineRule="auto"/>
              <w:jc w:val="both"/>
            </w:pPr>
            <w:r w:rsidRPr="009D6271">
              <w:rPr>
                <w:color w:val="000000"/>
              </w:rPr>
              <w:t>Tổng hợp thông tin, dự báo các tác động</w:t>
            </w:r>
            <w:r w:rsidRPr="009D6271">
              <w:rPr>
                <w:color w:val="000000"/>
                <w:lang w:val="en-US"/>
              </w:rPr>
              <w:t xml:space="preserve"> xã hội</w:t>
            </w:r>
            <w:r w:rsidRPr="009D6271">
              <w:rPr>
                <w:color w:val="000000"/>
              </w:rPr>
              <w:t xml:space="preserve">, rủi ro sự cố và đề xuất các biện pháp phòng ngừa, giảm thiểu tác động tiêu cực </w:t>
            </w:r>
            <w:r w:rsidRPr="009D6271">
              <w:rPr>
                <w:color w:val="000000"/>
                <w:lang w:val="en-US"/>
              </w:rPr>
              <w:t xml:space="preserve">về môi trường xã hội </w:t>
            </w:r>
            <w:r w:rsidRPr="009D6271">
              <w:rPr>
                <w:color w:val="000000"/>
              </w:rPr>
              <w:t>trong quá trình triển khai TDA.</w:t>
            </w:r>
          </w:p>
        </w:tc>
      </w:tr>
      <w:tr w:rsidR="00711303" w:rsidRPr="009D6271" w:rsidTr="00FE199E">
        <w:trPr>
          <w:trHeight w:val="796"/>
          <w:jc w:val="center"/>
        </w:trPr>
        <w:tc>
          <w:tcPr>
            <w:tcW w:w="335" w:type="pct"/>
            <w:tcBorders>
              <w:top w:val="single" w:sz="4" w:space="0" w:color="auto"/>
              <w:left w:val="single" w:sz="4" w:space="0" w:color="auto"/>
              <w:bottom w:val="single" w:sz="4" w:space="0" w:color="auto"/>
              <w:right w:val="single" w:sz="4" w:space="0" w:color="auto"/>
            </w:tcBorders>
            <w:vAlign w:val="center"/>
          </w:tcPr>
          <w:p w:rsidR="00711303" w:rsidRPr="009D6271" w:rsidRDefault="00711303" w:rsidP="004D55B7">
            <w:pPr>
              <w:widowControl w:val="0"/>
              <w:suppressAutoHyphens w:val="0"/>
              <w:spacing w:before="40" w:after="40" w:line="264" w:lineRule="auto"/>
              <w:jc w:val="center"/>
            </w:pPr>
            <w:r w:rsidRPr="009D6271">
              <w:t>5</w:t>
            </w:r>
          </w:p>
        </w:tc>
        <w:tc>
          <w:tcPr>
            <w:tcW w:w="1084" w:type="pct"/>
            <w:tcBorders>
              <w:top w:val="single" w:sz="4" w:space="0" w:color="auto"/>
              <w:left w:val="single" w:sz="4" w:space="0" w:color="auto"/>
              <w:bottom w:val="single" w:sz="4" w:space="0" w:color="auto"/>
              <w:right w:val="single" w:sz="4" w:space="0" w:color="auto"/>
            </w:tcBorders>
            <w:vAlign w:val="center"/>
          </w:tcPr>
          <w:p w:rsidR="00711303" w:rsidRPr="009D6271" w:rsidRDefault="00711303" w:rsidP="004D55B7">
            <w:pPr>
              <w:widowControl w:val="0"/>
              <w:suppressAutoHyphens w:val="0"/>
              <w:spacing w:before="40" w:after="40" w:line="264" w:lineRule="auto"/>
            </w:pPr>
            <w:r w:rsidRPr="009D6271">
              <w:rPr>
                <w:noProof/>
              </w:rPr>
              <w:t>Hà Trọng Ngọc</w:t>
            </w:r>
          </w:p>
        </w:tc>
        <w:tc>
          <w:tcPr>
            <w:tcW w:w="754" w:type="pct"/>
            <w:tcBorders>
              <w:top w:val="single" w:sz="4" w:space="0" w:color="auto"/>
              <w:left w:val="single" w:sz="4" w:space="0" w:color="auto"/>
              <w:bottom w:val="single" w:sz="4" w:space="0" w:color="auto"/>
              <w:right w:val="single" w:sz="4" w:space="0" w:color="auto"/>
            </w:tcBorders>
            <w:vAlign w:val="center"/>
          </w:tcPr>
          <w:p w:rsidR="00711303" w:rsidRPr="009D6271" w:rsidRDefault="00711303" w:rsidP="004D55B7">
            <w:pPr>
              <w:widowControl w:val="0"/>
              <w:suppressAutoHyphens w:val="0"/>
              <w:spacing w:before="40" w:after="40" w:line="264" w:lineRule="auto"/>
              <w:jc w:val="center"/>
            </w:pPr>
            <w:r w:rsidRPr="009D6271">
              <w:t>Thạc sỹ</w:t>
            </w:r>
          </w:p>
        </w:tc>
        <w:tc>
          <w:tcPr>
            <w:tcW w:w="1141" w:type="pct"/>
            <w:tcBorders>
              <w:top w:val="single" w:sz="4" w:space="0" w:color="auto"/>
              <w:left w:val="single" w:sz="4" w:space="0" w:color="auto"/>
              <w:bottom w:val="single" w:sz="4" w:space="0" w:color="auto"/>
              <w:right w:val="single" w:sz="4" w:space="0" w:color="auto"/>
            </w:tcBorders>
            <w:vAlign w:val="center"/>
          </w:tcPr>
          <w:p w:rsidR="00711303" w:rsidRPr="009D6271" w:rsidRDefault="00711303" w:rsidP="004D55B7">
            <w:pPr>
              <w:widowControl w:val="0"/>
              <w:suppressAutoHyphens w:val="0"/>
              <w:spacing w:before="40" w:after="40" w:line="264" w:lineRule="auto"/>
              <w:jc w:val="center"/>
            </w:pPr>
            <w:r w:rsidRPr="009D6271">
              <w:t>Công trình thủy lợi</w:t>
            </w:r>
          </w:p>
        </w:tc>
        <w:tc>
          <w:tcPr>
            <w:tcW w:w="1685" w:type="pct"/>
            <w:vMerge w:val="restart"/>
            <w:tcBorders>
              <w:left w:val="single" w:sz="4" w:space="0" w:color="auto"/>
              <w:right w:val="single" w:sz="4" w:space="0" w:color="auto"/>
            </w:tcBorders>
            <w:vAlign w:val="center"/>
          </w:tcPr>
          <w:p w:rsidR="00711303" w:rsidRPr="009D6271" w:rsidRDefault="00711303" w:rsidP="004D55B7">
            <w:pPr>
              <w:widowControl w:val="0"/>
              <w:suppressAutoHyphens w:val="0"/>
              <w:spacing w:before="40" w:after="40" w:line="264" w:lineRule="auto"/>
              <w:jc w:val="both"/>
              <w:rPr>
                <w:spacing w:val="-4"/>
              </w:rPr>
            </w:pPr>
            <w:r w:rsidRPr="009D6271">
              <w:rPr>
                <w:color w:val="000000"/>
                <w:spacing w:val="-4"/>
              </w:rPr>
              <w:t>Tổng hợp thông tin về điều kiện môi trường tự nhiên, khí tượng thủy văn và hiện trạng chất lượng các thành phần môi trường khu vực thực hiện TDA</w:t>
            </w:r>
          </w:p>
        </w:tc>
      </w:tr>
      <w:tr w:rsidR="00711303" w:rsidRPr="009D6271" w:rsidTr="00FE199E">
        <w:trPr>
          <w:trHeight w:val="796"/>
          <w:jc w:val="center"/>
        </w:trPr>
        <w:tc>
          <w:tcPr>
            <w:tcW w:w="335" w:type="pct"/>
            <w:tcBorders>
              <w:top w:val="single" w:sz="4" w:space="0" w:color="auto"/>
              <w:left w:val="single" w:sz="4" w:space="0" w:color="auto"/>
              <w:bottom w:val="single" w:sz="4" w:space="0" w:color="auto"/>
              <w:right w:val="single" w:sz="4" w:space="0" w:color="auto"/>
            </w:tcBorders>
            <w:vAlign w:val="center"/>
          </w:tcPr>
          <w:p w:rsidR="00711303" w:rsidRPr="009D6271" w:rsidRDefault="00711303" w:rsidP="004D55B7">
            <w:pPr>
              <w:widowControl w:val="0"/>
              <w:suppressAutoHyphens w:val="0"/>
              <w:spacing w:before="40" w:after="40" w:line="264" w:lineRule="auto"/>
              <w:jc w:val="center"/>
            </w:pPr>
            <w:r w:rsidRPr="009D6271">
              <w:t>6</w:t>
            </w:r>
          </w:p>
        </w:tc>
        <w:tc>
          <w:tcPr>
            <w:tcW w:w="1084" w:type="pct"/>
            <w:tcBorders>
              <w:top w:val="single" w:sz="4" w:space="0" w:color="auto"/>
              <w:left w:val="single" w:sz="4" w:space="0" w:color="auto"/>
              <w:bottom w:val="single" w:sz="4" w:space="0" w:color="auto"/>
              <w:right w:val="single" w:sz="4" w:space="0" w:color="auto"/>
            </w:tcBorders>
            <w:vAlign w:val="center"/>
          </w:tcPr>
          <w:p w:rsidR="00711303" w:rsidRPr="009D6271" w:rsidRDefault="00711303" w:rsidP="004D55B7">
            <w:pPr>
              <w:widowControl w:val="0"/>
              <w:suppressAutoHyphens w:val="0"/>
              <w:spacing w:before="40" w:after="40" w:line="264" w:lineRule="auto"/>
            </w:pPr>
            <w:r w:rsidRPr="009D6271">
              <w:rPr>
                <w:noProof/>
              </w:rPr>
              <w:t>Nguyễn Thị Hiền</w:t>
            </w:r>
          </w:p>
        </w:tc>
        <w:tc>
          <w:tcPr>
            <w:tcW w:w="754" w:type="pct"/>
            <w:tcBorders>
              <w:top w:val="single" w:sz="4" w:space="0" w:color="auto"/>
              <w:left w:val="single" w:sz="4" w:space="0" w:color="auto"/>
              <w:bottom w:val="single" w:sz="4" w:space="0" w:color="auto"/>
              <w:right w:val="single" w:sz="4" w:space="0" w:color="auto"/>
            </w:tcBorders>
            <w:vAlign w:val="center"/>
          </w:tcPr>
          <w:p w:rsidR="00711303" w:rsidRPr="009D6271" w:rsidRDefault="00711303" w:rsidP="004D55B7">
            <w:pPr>
              <w:widowControl w:val="0"/>
              <w:suppressAutoHyphens w:val="0"/>
              <w:spacing w:before="40" w:after="40" w:line="264" w:lineRule="auto"/>
              <w:jc w:val="center"/>
            </w:pPr>
            <w:r w:rsidRPr="009D6271">
              <w:t>Thạc sỹ</w:t>
            </w:r>
          </w:p>
        </w:tc>
        <w:tc>
          <w:tcPr>
            <w:tcW w:w="1141" w:type="pct"/>
            <w:tcBorders>
              <w:top w:val="single" w:sz="4" w:space="0" w:color="auto"/>
              <w:left w:val="single" w:sz="4" w:space="0" w:color="auto"/>
              <w:bottom w:val="single" w:sz="4" w:space="0" w:color="auto"/>
              <w:right w:val="single" w:sz="4" w:space="0" w:color="auto"/>
            </w:tcBorders>
            <w:vAlign w:val="center"/>
          </w:tcPr>
          <w:p w:rsidR="00711303" w:rsidRPr="009D6271" w:rsidRDefault="00711303" w:rsidP="004D55B7">
            <w:pPr>
              <w:widowControl w:val="0"/>
              <w:suppressAutoHyphens w:val="0"/>
              <w:spacing w:before="40" w:after="40" w:line="264" w:lineRule="auto"/>
              <w:jc w:val="center"/>
            </w:pPr>
            <w:r w:rsidRPr="009D6271">
              <w:t>Thủy Công</w:t>
            </w:r>
          </w:p>
        </w:tc>
        <w:tc>
          <w:tcPr>
            <w:tcW w:w="1685" w:type="pct"/>
            <w:vMerge/>
            <w:tcBorders>
              <w:left w:val="single" w:sz="4" w:space="0" w:color="auto"/>
              <w:bottom w:val="single" w:sz="4" w:space="0" w:color="auto"/>
              <w:right w:val="single" w:sz="4" w:space="0" w:color="auto"/>
            </w:tcBorders>
            <w:vAlign w:val="center"/>
          </w:tcPr>
          <w:p w:rsidR="00711303" w:rsidRPr="009D6271" w:rsidRDefault="00711303" w:rsidP="004D55B7">
            <w:pPr>
              <w:widowControl w:val="0"/>
              <w:suppressAutoHyphens w:val="0"/>
              <w:spacing w:before="40" w:after="40" w:line="264" w:lineRule="auto"/>
              <w:jc w:val="both"/>
              <w:rPr>
                <w:spacing w:val="-6"/>
              </w:rPr>
            </w:pPr>
          </w:p>
        </w:tc>
      </w:tr>
      <w:tr w:rsidR="00711303" w:rsidRPr="009D6271" w:rsidTr="00FE199E">
        <w:trPr>
          <w:trHeight w:val="225"/>
          <w:jc w:val="center"/>
        </w:trPr>
        <w:tc>
          <w:tcPr>
            <w:tcW w:w="335" w:type="pct"/>
            <w:tcBorders>
              <w:top w:val="single" w:sz="4" w:space="0" w:color="auto"/>
              <w:left w:val="single" w:sz="4" w:space="0" w:color="auto"/>
              <w:bottom w:val="single" w:sz="4" w:space="0" w:color="auto"/>
              <w:right w:val="single" w:sz="4" w:space="0" w:color="auto"/>
            </w:tcBorders>
            <w:vAlign w:val="center"/>
          </w:tcPr>
          <w:p w:rsidR="00711303" w:rsidRPr="009D6271" w:rsidRDefault="00711303" w:rsidP="004D55B7">
            <w:pPr>
              <w:widowControl w:val="0"/>
              <w:suppressAutoHyphens w:val="0"/>
              <w:spacing w:before="40" w:after="40" w:line="264" w:lineRule="auto"/>
              <w:jc w:val="center"/>
            </w:pPr>
            <w:r w:rsidRPr="009D6271">
              <w:t>7</w:t>
            </w:r>
          </w:p>
        </w:tc>
        <w:tc>
          <w:tcPr>
            <w:tcW w:w="1084" w:type="pct"/>
            <w:tcBorders>
              <w:top w:val="single" w:sz="4" w:space="0" w:color="auto"/>
              <w:left w:val="single" w:sz="4" w:space="0" w:color="auto"/>
              <w:bottom w:val="single" w:sz="4" w:space="0" w:color="auto"/>
              <w:right w:val="single" w:sz="4" w:space="0" w:color="auto"/>
            </w:tcBorders>
            <w:vAlign w:val="center"/>
          </w:tcPr>
          <w:p w:rsidR="00711303" w:rsidRPr="009D6271" w:rsidRDefault="00711303" w:rsidP="004D55B7">
            <w:pPr>
              <w:widowControl w:val="0"/>
              <w:suppressAutoHyphens w:val="0"/>
              <w:spacing w:before="40" w:after="40" w:line="264" w:lineRule="auto"/>
            </w:pPr>
            <w:r w:rsidRPr="009D6271">
              <w:t>Mai Thái An</w:t>
            </w:r>
          </w:p>
        </w:tc>
        <w:tc>
          <w:tcPr>
            <w:tcW w:w="754" w:type="pct"/>
            <w:tcBorders>
              <w:top w:val="single" w:sz="4" w:space="0" w:color="auto"/>
              <w:left w:val="single" w:sz="4" w:space="0" w:color="auto"/>
              <w:bottom w:val="single" w:sz="4" w:space="0" w:color="auto"/>
              <w:right w:val="single" w:sz="4" w:space="0" w:color="auto"/>
            </w:tcBorders>
            <w:vAlign w:val="center"/>
          </w:tcPr>
          <w:p w:rsidR="00711303" w:rsidRPr="009D6271" w:rsidRDefault="00711303" w:rsidP="004D55B7">
            <w:pPr>
              <w:widowControl w:val="0"/>
              <w:suppressAutoHyphens w:val="0"/>
              <w:spacing w:before="40" w:after="40" w:line="264" w:lineRule="auto"/>
              <w:jc w:val="center"/>
            </w:pPr>
            <w:r w:rsidRPr="009D6271">
              <w:t>Thạc sỹ</w:t>
            </w:r>
          </w:p>
        </w:tc>
        <w:tc>
          <w:tcPr>
            <w:tcW w:w="1141" w:type="pct"/>
            <w:tcBorders>
              <w:top w:val="single" w:sz="4" w:space="0" w:color="auto"/>
              <w:left w:val="single" w:sz="4" w:space="0" w:color="auto"/>
              <w:bottom w:val="single" w:sz="4" w:space="0" w:color="auto"/>
              <w:right w:val="single" w:sz="4" w:space="0" w:color="auto"/>
            </w:tcBorders>
            <w:vAlign w:val="center"/>
          </w:tcPr>
          <w:p w:rsidR="00711303" w:rsidRPr="009D6271" w:rsidRDefault="00711303" w:rsidP="004D55B7">
            <w:pPr>
              <w:widowControl w:val="0"/>
              <w:suppressAutoHyphens w:val="0"/>
              <w:spacing w:before="40" w:after="40" w:line="264" w:lineRule="auto"/>
              <w:jc w:val="center"/>
            </w:pPr>
            <w:r w:rsidRPr="009D6271">
              <w:t>Sinh thái</w:t>
            </w:r>
          </w:p>
        </w:tc>
        <w:tc>
          <w:tcPr>
            <w:tcW w:w="1685" w:type="pct"/>
            <w:vMerge w:val="restart"/>
            <w:tcBorders>
              <w:top w:val="single" w:sz="4" w:space="0" w:color="auto"/>
              <w:left w:val="single" w:sz="4" w:space="0" w:color="auto"/>
              <w:right w:val="single" w:sz="4" w:space="0" w:color="auto"/>
            </w:tcBorders>
            <w:vAlign w:val="center"/>
          </w:tcPr>
          <w:p w:rsidR="00711303" w:rsidRPr="009D6271" w:rsidRDefault="00711303" w:rsidP="004D55B7">
            <w:pPr>
              <w:widowControl w:val="0"/>
              <w:suppressAutoHyphens w:val="0"/>
              <w:spacing w:before="40" w:after="40" w:line="264" w:lineRule="auto"/>
              <w:jc w:val="both"/>
            </w:pPr>
            <w:r w:rsidRPr="009D6271">
              <w:t>Tổng hợp thông tin về hệ sinh thái tự nhiên (đồng ruộng, rừng…) khu vực TDA</w:t>
            </w:r>
          </w:p>
        </w:tc>
      </w:tr>
      <w:tr w:rsidR="00711303" w:rsidRPr="009D6271" w:rsidTr="00FE199E">
        <w:trPr>
          <w:trHeight w:val="225"/>
          <w:jc w:val="center"/>
        </w:trPr>
        <w:tc>
          <w:tcPr>
            <w:tcW w:w="335" w:type="pct"/>
            <w:tcBorders>
              <w:top w:val="single" w:sz="4" w:space="0" w:color="auto"/>
              <w:left w:val="single" w:sz="4" w:space="0" w:color="auto"/>
              <w:bottom w:val="single" w:sz="4" w:space="0" w:color="auto"/>
              <w:right w:val="single" w:sz="4" w:space="0" w:color="auto"/>
            </w:tcBorders>
            <w:vAlign w:val="center"/>
          </w:tcPr>
          <w:p w:rsidR="00711303" w:rsidRPr="009D6271" w:rsidRDefault="00711303" w:rsidP="004D55B7">
            <w:pPr>
              <w:widowControl w:val="0"/>
              <w:suppressAutoHyphens w:val="0"/>
              <w:spacing w:before="40" w:after="40" w:line="264" w:lineRule="auto"/>
              <w:jc w:val="center"/>
            </w:pPr>
            <w:r w:rsidRPr="009D6271">
              <w:t>8</w:t>
            </w:r>
          </w:p>
        </w:tc>
        <w:tc>
          <w:tcPr>
            <w:tcW w:w="1084" w:type="pct"/>
            <w:tcBorders>
              <w:top w:val="single" w:sz="4" w:space="0" w:color="auto"/>
              <w:left w:val="single" w:sz="4" w:space="0" w:color="auto"/>
              <w:bottom w:val="single" w:sz="4" w:space="0" w:color="auto"/>
              <w:right w:val="single" w:sz="4" w:space="0" w:color="auto"/>
            </w:tcBorders>
            <w:vAlign w:val="center"/>
          </w:tcPr>
          <w:p w:rsidR="00711303" w:rsidRPr="009D6271" w:rsidRDefault="00711303" w:rsidP="004D55B7">
            <w:pPr>
              <w:widowControl w:val="0"/>
              <w:suppressAutoHyphens w:val="0"/>
              <w:spacing w:before="40" w:after="40" w:line="264" w:lineRule="auto"/>
            </w:pPr>
            <w:r w:rsidRPr="009D6271">
              <w:t>Trần Đồng</w:t>
            </w:r>
          </w:p>
        </w:tc>
        <w:tc>
          <w:tcPr>
            <w:tcW w:w="754" w:type="pct"/>
            <w:tcBorders>
              <w:top w:val="single" w:sz="4" w:space="0" w:color="auto"/>
              <w:left w:val="single" w:sz="4" w:space="0" w:color="auto"/>
              <w:bottom w:val="single" w:sz="4" w:space="0" w:color="auto"/>
              <w:right w:val="single" w:sz="4" w:space="0" w:color="auto"/>
            </w:tcBorders>
            <w:vAlign w:val="center"/>
          </w:tcPr>
          <w:p w:rsidR="00711303" w:rsidRPr="009D6271" w:rsidRDefault="00711303" w:rsidP="004D55B7">
            <w:pPr>
              <w:widowControl w:val="0"/>
              <w:suppressAutoHyphens w:val="0"/>
              <w:spacing w:before="40" w:after="40" w:line="264" w:lineRule="auto"/>
              <w:jc w:val="center"/>
            </w:pPr>
            <w:r w:rsidRPr="009D6271">
              <w:t>Kỹ sư</w:t>
            </w:r>
          </w:p>
        </w:tc>
        <w:tc>
          <w:tcPr>
            <w:tcW w:w="1141" w:type="pct"/>
            <w:tcBorders>
              <w:top w:val="single" w:sz="4" w:space="0" w:color="auto"/>
              <w:left w:val="single" w:sz="4" w:space="0" w:color="auto"/>
              <w:bottom w:val="single" w:sz="4" w:space="0" w:color="auto"/>
              <w:right w:val="single" w:sz="4" w:space="0" w:color="auto"/>
            </w:tcBorders>
            <w:vAlign w:val="center"/>
          </w:tcPr>
          <w:p w:rsidR="00711303" w:rsidRPr="009D6271" w:rsidRDefault="00711303" w:rsidP="004D55B7">
            <w:pPr>
              <w:widowControl w:val="0"/>
              <w:suppressAutoHyphens w:val="0"/>
              <w:spacing w:before="40" w:after="40" w:line="264" w:lineRule="auto"/>
              <w:ind w:left="-122" w:right="-120"/>
              <w:jc w:val="center"/>
            </w:pPr>
            <w:r w:rsidRPr="009D6271">
              <w:t>Khuyến nông và Phát triển nông nghiệp</w:t>
            </w:r>
          </w:p>
        </w:tc>
        <w:tc>
          <w:tcPr>
            <w:tcW w:w="1685" w:type="pct"/>
            <w:vMerge/>
            <w:tcBorders>
              <w:left w:val="single" w:sz="4" w:space="0" w:color="auto"/>
              <w:bottom w:val="single" w:sz="4" w:space="0" w:color="auto"/>
              <w:right w:val="single" w:sz="4" w:space="0" w:color="auto"/>
            </w:tcBorders>
            <w:vAlign w:val="center"/>
          </w:tcPr>
          <w:p w:rsidR="00711303" w:rsidRPr="009D6271" w:rsidRDefault="00711303" w:rsidP="004D55B7">
            <w:pPr>
              <w:widowControl w:val="0"/>
              <w:suppressAutoHyphens w:val="0"/>
              <w:spacing w:before="40" w:after="40" w:line="264" w:lineRule="auto"/>
              <w:jc w:val="both"/>
              <w:rPr>
                <w:spacing w:val="-6"/>
              </w:rPr>
            </w:pPr>
          </w:p>
        </w:tc>
      </w:tr>
      <w:tr w:rsidR="00711303" w:rsidRPr="009D6271" w:rsidTr="00FE199E">
        <w:trPr>
          <w:trHeight w:val="225"/>
          <w:jc w:val="center"/>
        </w:trPr>
        <w:tc>
          <w:tcPr>
            <w:tcW w:w="335" w:type="pct"/>
            <w:tcBorders>
              <w:top w:val="single" w:sz="4" w:space="0" w:color="auto"/>
              <w:left w:val="single" w:sz="4" w:space="0" w:color="auto"/>
              <w:bottom w:val="single" w:sz="4" w:space="0" w:color="auto"/>
              <w:right w:val="single" w:sz="4" w:space="0" w:color="auto"/>
            </w:tcBorders>
            <w:vAlign w:val="center"/>
          </w:tcPr>
          <w:p w:rsidR="00711303" w:rsidRPr="009D6271" w:rsidRDefault="00711303" w:rsidP="004D55B7">
            <w:pPr>
              <w:widowControl w:val="0"/>
              <w:suppressAutoHyphens w:val="0"/>
              <w:spacing w:before="40" w:after="40" w:line="264" w:lineRule="auto"/>
              <w:jc w:val="center"/>
            </w:pPr>
            <w:r w:rsidRPr="009D6271">
              <w:t>9</w:t>
            </w:r>
          </w:p>
        </w:tc>
        <w:tc>
          <w:tcPr>
            <w:tcW w:w="1084" w:type="pct"/>
            <w:tcBorders>
              <w:top w:val="single" w:sz="4" w:space="0" w:color="auto"/>
              <w:left w:val="single" w:sz="4" w:space="0" w:color="auto"/>
              <w:bottom w:val="single" w:sz="4" w:space="0" w:color="auto"/>
              <w:right w:val="single" w:sz="4" w:space="0" w:color="auto"/>
            </w:tcBorders>
            <w:vAlign w:val="center"/>
          </w:tcPr>
          <w:p w:rsidR="00711303" w:rsidRPr="009D6271" w:rsidRDefault="00711303" w:rsidP="004D55B7">
            <w:pPr>
              <w:widowControl w:val="0"/>
              <w:suppressAutoHyphens w:val="0"/>
              <w:spacing w:before="40" w:after="40" w:line="264" w:lineRule="auto"/>
            </w:pPr>
            <w:r w:rsidRPr="009D6271">
              <w:rPr>
                <w:noProof/>
              </w:rPr>
              <w:t>Lê Quốc Trung</w:t>
            </w:r>
          </w:p>
        </w:tc>
        <w:tc>
          <w:tcPr>
            <w:tcW w:w="754" w:type="pct"/>
            <w:tcBorders>
              <w:top w:val="single" w:sz="4" w:space="0" w:color="auto"/>
              <w:left w:val="single" w:sz="4" w:space="0" w:color="auto"/>
              <w:bottom w:val="single" w:sz="4" w:space="0" w:color="auto"/>
              <w:right w:val="single" w:sz="4" w:space="0" w:color="auto"/>
            </w:tcBorders>
            <w:vAlign w:val="center"/>
          </w:tcPr>
          <w:p w:rsidR="00711303" w:rsidRPr="009D6271" w:rsidDel="00711303" w:rsidRDefault="00711303" w:rsidP="004D55B7">
            <w:pPr>
              <w:widowControl w:val="0"/>
              <w:suppressAutoHyphens w:val="0"/>
              <w:spacing w:before="40" w:after="40" w:line="264" w:lineRule="auto"/>
              <w:jc w:val="center"/>
            </w:pPr>
            <w:r w:rsidRPr="009D6271">
              <w:t>Kỹ sư</w:t>
            </w:r>
          </w:p>
        </w:tc>
        <w:tc>
          <w:tcPr>
            <w:tcW w:w="1141" w:type="pct"/>
            <w:tcBorders>
              <w:top w:val="single" w:sz="4" w:space="0" w:color="auto"/>
              <w:left w:val="single" w:sz="4" w:space="0" w:color="auto"/>
              <w:bottom w:val="single" w:sz="4" w:space="0" w:color="auto"/>
              <w:right w:val="single" w:sz="4" w:space="0" w:color="auto"/>
            </w:tcBorders>
            <w:vAlign w:val="center"/>
          </w:tcPr>
          <w:p w:rsidR="00711303" w:rsidRPr="009D6271" w:rsidDel="00711303" w:rsidRDefault="00711303" w:rsidP="004D55B7">
            <w:pPr>
              <w:widowControl w:val="0"/>
              <w:suppressAutoHyphens w:val="0"/>
              <w:spacing w:before="40" w:after="40" w:line="264" w:lineRule="auto"/>
              <w:ind w:left="-122" w:right="-120"/>
              <w:jc w:val="center"/>
            </w:pPr>
            <w:r w:rsidRPr="009D6271">
              <w:rPr>
                <w:lang w:val="en-US"/>
              </w:rPr>
              <w:t>Quản lý Tài nguyên rừng và Môi trường</w:t>
            </w:r>
          </w:p>
        </w:tc>
        <w:tc>
          <w:tcPr>
            <w:tcW w:w="1685" w:type="pct"/>
            <w:vMerge w:val="restart"/>
            <w:tcBorders>
              <w:left w:val="single" w:sz="4" w:space="0" w:color="auto"/>
              <w:right w:val="single" w:sz="4" w:space="0" w:color="auto"/>
            </w:tcBorders>
            <w:vAlign w:val="center"/>
          </w:tcPr>
          <w:p w:rsidR="00711303" w:rsidRPr="009D6271" w:rsidRDefault="00711303" w:rsidP="004D55B7">
            <w:pPr>
              <w:widowControl w:val="0"/>
              <w:suppressAutoHyphens w:val="0"/>
              <w:spacing w:before="40" w:after="40" w:line="264" w:lineRule="auto"/>
              <w:jc w:val="both"/>
              <w:rPr>
                <w:lang w:val="nl-NL"/>
              </w:rPr>
            </w:pPr>
            <w:r w:rsidRPr="009D6271">
              <w:rPr>
                <w:spacing w:val="-6"/>
                <w:lang w:val="nl-NL"/>
              </w:rPr>
              <w:t xml:space="preserve">Hỗ trợ </w:t>
            </w:r>
            <w:r w:rsidRPr="009D6271">
              <w:rPr>
                <w:spacing w:val="-6"/>
                <w:lang w:val="vi-VN"/>
              </w:rPr>
              <w:t>xử lý các nguồn số liệu thu thập</w:t>
            </w:r>
            <w:r w:rsidRPr="009D6271">
              <w:rPr>
                <w:spacing w:val="-6"/>
                <w:lang w:val="nl-NL"/>
              </w:rPr>
              <w:t>; tổng hợp các thông tin chung về dự án, TDA, mối liên hệ với các dự án, quy hoạch phát triển chung của tỉnh</w:t>
            </w:r>
            <w:r w:rsidRPr="009D6271">
              <w:rPr>
                <w:lang w:val="nl-NL"/>
              </w:rPr>
              <w:t>;</w:t>
            </w:r>
          </w:p>
          <w:p w:rsidR="00711303" w:rsidRPr="009D6271" w:rsidRDefault="00711303" w:rsidP="004D55B7">
            <w:pPr>
              <w:widowControl w:val="0"/>
              <w:suppressAutoHyphens w:val="0"/>
              <w:spacing w:before="40" w:after="40" w:line="264" w:lineRule="auto"/>
              <w:jc w:val="both"/>
              <w:rPr>
                <w:lang w:val="nl-NL"/>
              </w:rPr>
            </w:pPr>
            <w:r w:rsidRPr="009D6271">
              <w:rPr>
                <w:lang w:val="nl-NL"/>
              </w:rPr>
              <w:t>Thống kê các văn bản pháp luật và kỹ thuật của việc lập ĐTM, các phương pháp sử dụng trong ĐTM;</w:t>
            </w:r>
          </w:p>
          <w:p w:rsidR="00711303" w:rsidRPr="009D6271" w:rsidRDefault="00711303" w:rsidP="004D55B7">
            <w:pPr>
              <w:widowControl w:val="0"/>
              <w:suppressAutoHyphens w:val="0"/>
              <w:spacing w:before="40" w:after="40" w:line="264" w:lineRule="auto"/>
              <w:jc w:val="both"/>
              <w:rPr>
                <w:spacing w:val="-6"/>
              </w:rPr>
            </w:pPr>
            <w:r w:rsidRPr="009D6271">
              <w:rPr>
                <w:lang w:val="nl-NL"/>
              </w:rPr>
              <w:t>Tổ chức tham vấn chính quyền địa phương và các hộ dân xung quanh khu vực thực hiện TDA.</w:t>
            </w:r>
          </w:p>
        </w:tc>
      </w:tr>
      <w:tr w:rsidR="00711303" w:rsidRPr="009D6271" w:rsidTr="00FE199E">
        <w:trPr>
          <w:trHeight w:val="225"/>
          <w:jc w:val="center"/>
        </w:trPr>
        <w:tc>
          <w:tcPr>
            <w:tcW w:w="335" w:type="pct"/>
            <w:tcBorders>
              <w:top w:val="single" w:sz="4" w:space="0" w:color="auto"/>
              <w:left w:val="single" w:sz="4" w:space="0" w:color="auto"/>
              <w:bottom w:val="single" w:sz="4" w:space="0" w:color="auto"/>
              <w:right w:val="single" w:sz="4" w:space="0" w:color="auto"/>
            </w:tcBorders>
            <w:vAlign w:val="center"/>
          </w:tcPr>
          <w:p w:rsidR="00711303" w:rsidRPr="009D6271" w:rsidRDefault="00711303" w:rsidP="004D55B7">
            <w:pPr>
              <w:widowControl w:val="0"/>
              <w:suppressAutoHyphens w:val="0"/>
              <w:spacing w:before="40" w:after="40" w:line="264" w:lineRule="auto"/>
              <w:jc w:val="center"/>
            </w:pPr>
            <w:r w:rsidRPr="009D6271">
              <w:t>10</w:t>
            </w:r>
          </w:p>
        </w:tc>
        <w:tc>
          <w:tcPr>
            <w:tcW w:w="1084" w:type="pct"/>
            <w:tcBorders>
              <w:top w:val="single" w:sz="4" w:space="0" w:color="auto"/>
              <w:left w:val="single" w:sz="4" w:space="0" w:color="auto"/>
              <w:bottom w:val="single" w:sz="4" w:space="0" w:color="auto"/>
              <w:right w:val="single" w:sz="4" w:space="0" w:color="auto"/>
            </w:tcBorders>
            <w:vAlign w:val="center"/>
          </w:tcPr>
          <w:p w:rsidR="00711303" w:rsidRPr="009D6271" w:rsidRDefault="00711303" w:rsidP="004D55B7">
            <w:pPr>
              <w:widowControl w:val="0"/>
              <w:suppressAutoHyphens w:val="0"/>
              <w:spacing w:before="40" w:after="40" w:line="264" w:lineRule="auto"/>
            </w:pPr>
            <w:r w:rsidRPr="009D6271">
              <w:t>Đỗ Thị Phương Thúy</w:t>
            </w:r>
          </w:p>
        </w:tc>
        <w:tc>
          <w:tcPr>
            <w:tcW w:w="754" w:type="pct"/>
            <w:tcBorders>
              <w:top w:val="single" w:sz="4" w:space="0" w:color="auto"/>
              <w:left w:val="single" w:sz="4" w:space="0" w:color="auto"/>
              <w:bottom w:val="single" w:sz="4" w:space="0" w:color="auto"/>
              <w:right w:val="single" w:sz="4" w:space="0" w:color="auto"/>
            </w:tcBorders>
            <w:vAlign w:val="center"/>
          </w:tcPr>
          <w:p w:rsidR="00711303" w:rsidRPr="009D6271" w:rsidDel="00711303" w:rsidRDefault="00711303" w:rsidP="004D55B7">
            <w:pPr>
              <w:widowControl w:val="0"/>
              <w:suppressAutoHyphens w:val="0"/>
              <w:spacing w:before="40" w:after="40" w:line="264" w:lineRule="auto"/>
              <w:jc w:val="center"/>
            </w:pPr>
            <w:r w:rsidRPr="009D6271">
              <w:t>Kỹ sư</w:t>
            </w:r>
          </w:p>
        </w:tc>
        <w:tc>
          <w:tcPr>
            <w:tcW w:w="1141" w:type="pct"/>
            <w:tcBorders>
              <w:top w:val="single" w:sz="4" w:space="0" w:color="auto"/>
              <w:left w:val="single" w:sz="4" w:space="0" w:color="auto"/>
              <w:bottom w:val="single" w:sz="4" w:space="0" w:color="auto"/>
              <w:right w:val="single" w:sz="4" w:space="0" w:color="auto"/>
            </w:tcBorders>
            <w:vAlign w:val="center"/>
          </w:tcPr>
          <w:p w:rsidR="00711303" w:rsidRPr="009D6271" w:rsidDel="00711303" w:rsidRDefault="00711303" w:rsidP="004D55B7">
            <w:pPr>
              <w:widowControl w:val="0"/>
              <w:suppressAutoHyphens w:val="0"/>
              <w:spacing w:before="40" w:after="40" w:line="264" w:lineRule="auto"/>
              <w:ind w:left="-122" w:right="-120"/>
              <w:jc w:val="center"/>
            </w:pPr>
            <w:r w:rsidRPr="009D6271">
              <w:t>Công nghệ và môi trường</w:t>
            </w:r>
          </w:p>
        </w:tc>
        <w:tc>
          <w:tcPr>
            <w:tcW w:w="1685" w:type="pct"/>
            <w:vMerge/>
            <w:tcBorders>
              <w:left w:val="single" w:sz="4" w:space="0" w:color="auto"/>
              <w:right w:val="single" w:sz="4" w:space="0" w:color="auto"/>
            </w:tcBorders>
            <w:vAlign w:val="center"/>
          </w:tcPr>
          <w:p w:rsidR="00711303" w:rsidRPr="009D6271" w:rsidRDefault="00711303" w:rsidP="004D55B7">
            <w:pPr>
              <w:widowControl w:val="0"/>
              <w:suppressAutoHyphens w:val="0"/>
              <w:spacing w:before="40" w:after="40" w:line="264" w:lineRule="auto"/>
              <w:jc w:val="both"/>
              <w:rPr>
                <w:spacing w:val="-6"/>
              </w:rPr>
            </w:pPr>
          </w:p>
        </w:tc>
      </w:tr>
      <w:tr w:rsidR="00711303" w:rsidRPr="009D6271" w:rsidTr="00FE199E">
        <w:trPr>
          <w:trHeight w:val="2591"/>
          <w:jc w:val="center"/>
        </w:trPr>
        <w:tc>
          <w:tcPr>
            <w:tcW w:w="335" w:type="pct"/>
            <w:tcBorders>
              <w:top w:val="single" w:sz="4" w:space="0" w:color="auto"/>
              <w:left w:val="single" w:sz="4" w:space="0" w:color="auto"/>
              <w:right w:val="single" w:sz="4" w:space="0" w:color="auto"/>
            </w:tcBorders>
            <w:vAlign w:val="center"/>
          </w:tcPr>
          <w:p w:rsidR="00711303" w:rsidRPr="009D6271" w:rsidRDefault="00711303" w:rsidP="004D55B7">
            <w:pPr>
              <w:widowControl w:val="0"/>
              <w:suppressAutoHyphens w:val="0"/>
              <w:spacing w:before="40" w:after="40" w:line="264" w:lineRule="auto"/>
            </w:pPr>
            <w:r w:rsidRPr="009D6271">
              <w:t>11</w:t>
            </w:r>
          </w:p>
        </w:tc>
        <w:tc>
          <w:tcPr>
            <w:tcW w:w="1084" w:type="pct"/>
            <w:tcBorders>
              <w:top w:val="single" w:sz="4" w:space="0" w:color="auto"/>
              <w:left w:val="single" w:sz="4" w:space="0" w:color="auto"/>
              <w:right w:val="single" w:sz="4" w:space="0" w:color="auto"/>
            </w:tcBorders>
            <w:vAlign w:val="center"/>
          </w:tcPr>
          <w:p w:rsidR="00711303" w:rsidRPr="009D6271" w:rsidRDefault="00711303" w:rsidP="004D55B7">
            <w:pPr>
              <w:widowControl w:val="0"/>
              <w:suppressAutoHyphens w:val="0"/>
              <w:spacing w:before="40" w:after="40" w:line="264" w:lineRule="auto"/>
            </w:pPr>
            <w:r w:rsidRPr="009D6271">
              <w:t>Lê Thị Thanh Bình</w:t>
            </w:r>
          </w:p>
        </w:tc>
        <w:tc>
          <w:tcPr>
            <w:tcW w:w="754" w:type="pct"/>
            <w:tcBorders>
              <w:top w:val="single" w:sz="4" w:space="0" w:color="auto"/>
              <w:left w:val="single" w:sz="4" w:space="0" w:color="auto"/>
              <w:right w:val="single" w:sz="4" w:space="0" w:color="auto"/>
            </w:tcBorders>
            <w:vAlign w:val="center"/>
          </w:tcPr>
          <w:p w:rsidR="00711303" w:rsidRPr="009D6271" w:rsidRDefault="00711303" w:rsidP="004D55B7">
            <w:pPr>
              <w:widowControl w:val="0"/>
              <w:suppressAutoHyphens w:val="0"/>
              <w:spacing w:before="40" w:after="40" w:line="264" w:lineRule="auto"/>
              <w:jc w:val="center"/>
            </w:pPr>
            <w:r w:rsidRPr="009D6271">
              <w:t>Cử nhân</w:t>
            </w:r>
          </w:p>
        </w:tc>
        <w:tc>
          <w:tcPr>
            <w:tcW w:w="1141" w:type="pct"/>
            <w:tcBorders>
              <w:top w:val="single" w:sz="4" w:space="0" w:color="auto"/>
              <w:left w:val="single" w:sz="4" w:space="0" w:color="auto"/>
              <w:right w:val="single" w:sz="4" w:space="0" w:color="auto"/>
            </w:tcBorders>
            <w:vAlign w:val="center"/>
          </w:tcPr>
          <w:p w:rsidR="00711303" w:rsidRPr="009D6271" w:rsidRDefault="00711303" w:rsidP="004D55B7">
            <w:pPr>
              <w:widowControl w:val="0"/>
              <w:suppressAutoHyphens w:val="0"/>
              <w:spacing w:before="40" w:after="40" w:line="264" w:lineRule="auto"/>
              <w:jc w:val="center"/>
            </w:pPr>
            <w:r w:rsidRPr="009D6271">
              <w:t>Khoa học môi trường</w:t>
            </w:r>
          </w:p>
        </w:tc>
        <w:tc>
          <w:tcPr>
            <w:tcW w:w="1685" w:type="pct"/>
            <w:vMerge/>
            <w:tcBorders>
              <w:left w:val="single" w:sz="4" w:space="0" w:color="auto"/>
              <w:right w:val="single" w:sz="4" w:space="0" w:color="auto"/>
            </w:tcBorders>
            <w:vAlign w:val="center"/>
          </w:tcPr>
          <w:p w:rsidR="00711303" w:rsidRPr="009D6271" w:rsidRDefault="00711303" w:rsidP="004D55B7">
            <w:pPr>
              <w:widowControl w:val="0"/>
              <w:suppressAutoHyphens w:val="0"/>
              <w:spacing w:before="40" w:after="40" w:line="264" w:lineRule="auto"/>
              <w:jc w:val="both"/>
              <w:rPr>
                <w:lang w:val="nl-NL"/>
              </w:rPr>
            </w:pPr>
          </w:p>
        </w:tc>
      </w:tr>
      <w:bookmarkEnd w:id="68"/>
      <w:bookmarkEnd w:id="69"/>
    </w:tbl>
    <w:p w:rsidR="001371F7" w:rsidRPr="00FE199E" w:rsidRDefault="005F2301" w:rsidP="007C72EA">
      <w:pPr>
        <w:pStyle w:val="Heading1"/>
        <w:keepNext w:val="0"/>
        <w:widowControl w:val="0"/>
        <w:numPr>
          <w:ilvl w:val="0"/>
          <w:numId w:val="69"/>
        </w:numPr>
        <w:suppressAutoHyphens w:val="0"/>
        <w:spacing w:after="120" w:line="288" w:lineRule="auto"/>
        <w:ind w:left="0"/>
        <w:jc w:val="center"/>
        <w:rPr>
          <w:bCs w:val="0"/>
        </w:rPr>
      </w:pPr>
      <w:r w:rsidRPr="009D6271">
        <w:rPr>
          <w:b w:val="0"/>
          <w:bCs w:val="0"/>
        </w:rPr>
        <w:br w:type="page"/>
      </w:r>
      <w:bookmarkStart w:id="70" w:name="_Toc41383467"/>
      <w:r w:rsidR="000211CC" w:rsidRPr="00FE199E">
        <w:rPr>
          <w:bCs w:val="0"/>
        </w:rPr>
        <w:lastRenderedPageBreak/>
        <w:t>MÔ TẢ TIỂU DỰ ÁN</w:t>
      </w:r>
      <w:bookmarkEnd w:id="70"/>
    </w:p>
    <w:p w:rsidR="004A4228" w:rsidRPr="009D6271" w:rsidRDefault="004A4228" w:rsidP="003C324E">
      <w:pPr>
        <w:pStyle w:val="Heading2"/>
        <w:keepNext w:val="0"/>
        <w:keepLines w:val="0"/>
        <w:widowControl w:val="0"/>
        <w:numPr>
          <w:ilvl w:val="1"/>
          <w:numId w:val="69"/>
        </w:numPr>
        <w:suppressAutoHyphens w:val="0"/>
        <w:spacing w:before="40" w:after="40" w:line="264" w:lineRule="auto"/>
        <w:jc w:val="both"/>
        <w:rPr>
          <w:b w:val="0"/>
          <w:color w:val="000000"/>
          <w:szCs w:val="24"/>
          <w:lang w:val="it-IT"/>
        </w:rPr>
      </w:pPr>
      <w:bookmarkStart w:id="71" w:name="_Toc41383468"/>
      <w:bookmarkStart w:id="72" w:name="_Toc513035724"/>
      <w:r w:rsidRPr="009D6271">
        <w:rPr>
          <w:b w:val="0"/>
          <w:color w:val="000000"/>
          <w:szCs w:val="24"/>
          <w:lang w:val="it-IT"/>
        </w:rPr>
        <w:t>Thông tin chung về Tiểu dự án</w:t>
      </w:r>
      <w:bookmarkEnd w:id="71"/>
    </w:p>
    <w:p w:rsidR="004A4228" w:rsidRPr="009D6271" w:rsidRDefault="004A4228" w:rsidP="003C324E">
      <w:pPr>
        <w:pStyle w:val="Heading3"/>
        <w:keepNext w:val="0"/>
        <w:keepLines w:val="0"/>
        <w:widowControl w:val="0"/>
        <w:suppressAutoHyphens w:val="0"/>
        <w:spacing w:after="40" w:line="264" w:lineRule="auto"/>
        <w:ind w:left="709" w:hanging="680"/>
        <w:jc w:val="both"/>
        <w:rPr>
          <w:rFonts w:ascii="Times New Roman" w:hAnsi="Times New Roman"/>
          <w:i/>
          <w:color w:val="000000"/>
          <w:lang w:val="vi-VN"/>
        </w:rPr>
      </w:pPr>
      <w:bookmarkStart w:id="73" w:name="_Toc16165337"/>
      <w:bookmarkStart w:id="74" w:name="_Toc41383469"/>
      <w:r w:rsidRPr="009D6271">
        <w:rPr>
          <w:rFonts w:ascii="Times New Roman" w:hAnsi="Times New Roman"/>
          <w:i/>
          <w:color w:val="000000"/>
          <w:lang w:val="vi-VN"/>
        </w:rPr>
        <w:t>2.1.1. Tên Tiểu dự án</w:t>
      </w:r>
      <w:bookmarkEnd w:id="73"/>
      <w:bookmarkEnd w:id="74"/>
    </w:p>
    <w:p w:rsidR="00BA104E" w:rsidRPr="009D6271" w:rsidRDefault="00BA104E" w:rsidP="003C324E">
      <w:pPr>
        <w:pStyle w:val="ListParagraph"/>
        <w:numPr>
          <w:ilvl w:val="0"/>
          <w:numId w:val="108"/>
        </w:numPr>
        <w:autoSpaceDE/>
        <w:autoSpaceDN/>
        <w:spacing w:before="40" w:after="40" w:line="264" w:lineRule="auto"/>
        <w:ind w:left="709" w:hanging="283"/>
        <w:contextualSpacing/>
        <w:jc w:val="both"/>
        <w:rPr>
          <w:color w:val="000000"/>
          <w:sz w:val="24"/>
          <w:szCs w:val="24"/>
          <w:lang w:val="nl-NL"/>
        </w:rPr>
      </w:pPr>
      <w:r w:rsidRPr="009D6271">
        <w:rPr>
          <w:color w:val="000000"/>
          <w:sz w:val="24"/>
          <w:szCs w:val="24"/>
          <w:lang w:val="nl-NL"/>
        </w:rPr>
        <w:t>Chủ đầu tư: Ban quản lý dự án đầu tư xây dựng các công trình nông nghiệp và phát triển nông thôn tỉnh Gia Lai</w:t>
      </w:r>
    </w:p>
    <w:p w:rsidR="00BA104E" w:rsidRPr="009D6271" w:rsidRDefault="00BA104E" w:rsidP="003C324E">
      <w:pPr>
        <w:pStyle w:val="ListParagraph"/>
        <w:numPr>
          <w:ilvl w:val="0"/>
          <w:numId w:val="108"/>
        </w:numPr>
        <w:autoSpaceDE/>
        <w:autoSpaceDN/>
        <w:spacing w:before="40" w:after="40" w:line="264" w:lineRule="auto"/>
        <w:ind w:left="709" w:hanging="283"/>
        <w:contextualSpacing/>
        <w:jc w:val="both"/>
        <w:rPr>
          <w:color w:val="000000"/>
          <w:sz w:val="24"/>
          <w:szCs w:val="24"/>
          <w:lang w:val="nl-NL"/>
        </w:rPr>
      </w:pPr>
      <w:r w:rsidRPr="009D6271">
        <w:rPr>
          <w:color w:val="000000"/>
          <w:sz w:val="24"/>
          <w:szCs w:val="24"/>
          <w:lang w:val="nl-NL"/>
        </w:rPr>
        <w:t xml:space="preserve">Đại diện chủ đầu tư: Ban </w:t>
      </w:r>
      <w:r w:rsidR="00617E08">
        <w:rPr>
          <w:color w:val="000000"/>
          <w:sz w:val="24"/>
          <w:szCs w:val="24"/>
          <w:lang w:val="nl-NL"/>
        </w:rPr>
        <w:t>điều hành tiểu</w:t>
      </w:r>
      <w:r w:rsidRPr="009D6271">
        <w:rPr>
          <w:color w:val="000000"/>
          <w:sz w:val="24"/>
          <w:szCs w:val="24"/>
          <w:lang w:val="nl-NL"/>
        </w:rPr>
        <w:t xml:space="preserve"> dự án “Sửa chữa và nâng cao an toàn đập” (WB8) tỉnh Gia Lai </w:t>
      </w:r>
    </w:p>
    <w:p w:rsidR="00614ADD" w:rsidRPr="009D6271" w:rsidRDefault="003220BA" w:rsidP="003C324E">
      <w:pPr>
        <w:pStyle w:val="ListParagraph"/>
        <w:numPr>
          <w:ilvl w:val="0"/>
          <w:numId w:val="108"/>
        </w:numPr>
        <w:autoSpaceDE/>
        <w:autoSpaceDN/>
        <w:spacing w:before="40" w:after="40" w:line="264" w:lineRule="auto"/>
        <w:ind w:left="709" w:hanging="283"/>
        <w:contextualSpacing/>
        <w:jc w:val="both"/>
        <w:rPr>
          <w:color w:val="000000"/>
          <w:sz w:val="24"/>
          <w:szCs w:val="24"/>
          <w:lang w:val="nl-NL"/>
        </w:rPr>
      </w:pPr>
      <w:bookmarkStart w:id="75" w:name="_Toc288579650"/>
      <w:bookmarkStart w:id="76" w:name="_Toc396831741"/>
      <w:bookmarkStart w:id="77" w:name="_Toc402436304"/>
      <w:bookmarkStart w:id="78" w:name="_Toc461993016"/>
      <w:bookmarkStart w:id="79" w:name="_Toc466985397"/>
      <w:bookmarkStart w:id="80" w:name="_Toc466985503"/>
      <w:bookmarkStart w:id="81" w:name="_Toc471722205"/>
      <w:bookmarkStart w:id="82" w:name="_Toc471807181"/>
      <w:r w:rsidRPr="009D6271">
        <w:rPr>
          <w:color w:val="000000"/>
          <w:sz w:val="24"/>
          <w:szCs w:val="24"/>
          <w:lang w:val="nl-NL"/>
        </w:rPr>
        <w:t xml:space="preserve">Người đại diện: Ông </w:t>
      </w:r>
      <w:r w:rsidR="00617E08">
        <w:rPr>
          <w:color w:val="000000"/>
          <w:sz w:val="24"/>
          <w:szCs w:val="24"/>
          <w:lang w:val="nl-NL"/>
        </w:rPr>
        <w:t>Nguyễn Văn Yên</w:t>
      </w:r>
    </w:p>
    <w:p w:rsidR="003220BA" w:rsidRPr="009D6271" w:rsidRDefault="003220BA" w:rsidP="003C324E">
      <w:pPr>
        <w:pStyle w:val="ListParagraph"/>
        <w:numPr>
          <w:ilvl w:val="0"/>
          <w:numId w:val="108"/>
        </w:numPr>
        <w:autoSpaceDE/>
        <w:autoSpaceDN/>
        <w:spacing w:before="40" w:after="40" w:line="264" w:lineRule="auto"/>
        <w:ind w:left="709" w:hanging="283"/>
        <w:contextualSpacing/>
        <w:jc w:val="both"/>
        <w:rPr>
          <w:color w:val="000000"/>
          <w:sz w:val="24"/>
          <w:szCs w:val="24"/>
          <w:lang w:val="nl-NL"/>
        </w:rPr>
      </w:pPr>
      <w:r w:rsidRPr="009D6271">
        <w:rPr>
          <w:color w:val="000000"/>
          <w:sz w:val="24"/>
          <w:szCs w:val="24"/>
          <w:lang w:val="nl-NL"/>
        </w:rPr>
        <w:t xml:space="preserve">Chức vụ: </w:t>
      </w:r>
      <w:r w:rsidR="00617E08">
        <w:rPr>
          <w:color w:val="000000"/>
          <w:sz w:val="24"/>
          <w:szCs w:val="24"/>
          <w:lang w:val="nl-NL"/>
        </w:rPr>
        <w:t>Giám đốc tiểu dự án</w:t>
      </w:r>
    </w:p>
    <w:p w:rsidR="003220BA" w:rsidRPr="009D6271" w:rsidRDefault="003220BA" w:rsidP="003C324E">
      <w:pPr>
        <w:pStyle w:val="ListParagraph"/>
        <w:numPr>
          <w:ilvl w:val="0"/>
          <w:numId w:val="108"/>
        </w:numPr>
        <w:autoSpaceDE/>
        <w:autoSpaceDN/>
        <w:spacing w:before="40" w:after="40" w:line="264" w:lineRule="auto"/>
        <w:ind w:left="709" w:hanging="283"/>
        <w:contextualSpacing/>
        <w:jc w:val="both"/>
        <w:rPr>
          <w:color w:val="000000"/>
          <w:sz w:val="24"/>
          <w:szCs w:val="24"/>
          <w:lang w:val="nl-NL"/>
        </w:rPr>
      </w:pPr>
      <w:r w:rsidRPr="009D6271">
        <w:rPr>
          <w:color w:val="000000"/>
          <w:sz w:val="24"/>
          <w:szCs w:val="24"/>
          <w:lang w:val="nl-NL"/>
        </w:rPr>
        <w:t xml:space="preserve">Địa chỉ: Số </w:t>
      </w:r>
      <w:r w:rsidR="00617E08">
        <w:rPr>
          <w:color w:val="000000"/>
          <w:sz w:val="24"/>
          <w:szCs w:val="24"/>
          <w:lang w:val="nl-NL"/>
        </w:rPr>
        <w:t>61 Phan Đình Phùng</w:t>
      </w:r>
      <w:r w:rsidRPr="009D6271">
        <w:rPr>
          <w:color w:val="000000"/>
          <w:sz w:val="24"/>
          <w:szCs w:val="24"/>
          <w:lang w:val="nl-NL"/>
        </w:rPr>
        <w:t>, TP. Pleiku, tỉnh Gia Lai</w:t>
      </w:r>
    </w:p>
    <w:p w:rsidR="003220BA" w:rsidRPr="009D6271" w:rsidRDefault="003220BA" w:rsidP="003C324E">
      <w:pPr>
        <w:pStyle w:val="ListParagraph"/>
        <w:numPr>
          <w:ilvl w:val="0"/>
          <w:numId w:val="108"/>
        </w:numPr>
        <w:autoSpaceDE/>
        <w:autoSpaceDN/>
        <w:spacing w:before="40" w:after="40" w:line="264" w:lineRule="auto"/>
        <w:ind w:left="709" w:hanging="283"/>
        <w:contextualSpacing/>
        <w:jc w:val="both"/>
        <w:rPr>
          <w:color w:val="000000"/>
          <w:sz w:val="24"/>
          <w:szCs w:val="24"/>
          <w:lang w:val="nl-NL"/>
        </w:rPr>
      </w:pPr>
      <w:r w:rsidRPr="009D6271">
        <w:rPr>
          <w:color w:val="000000"/>
          <w:sz w:val="24"/>
          <w:szCs w:val="24"/>
          <w:lang w:val="nl-NL"/>
        </w:rPr>
        <w:t>Điện thoại: 0269.3720607</w:t>
      </w:r>
      <w:r w:rsidRPr="009D6271">
        <w:rPr>
          <w:color w:val="000000"/>
          <w:sz w:val="24"/>
          <w:szCs w:val="24"/>
          <w:lang w:val="nl-NL"/>
        </w:rPr>
        <w:tab/>
      </w:r>
      <w:r w:rsidRPr="009D6271">
        <w:rPr>
          <w:color w:val="000000"/>
          <w:sz w:val="24"/>
          <w:szCs w:val="24"/>
          <w:lang w:val="nl-NL"/>
        </w:rPr>
        <w:tab/>
      </w:r>
      <w:r w:rsidRPr="009D6271">
        <w:rPr>
          <w:color w:val="000000"/>
          <w:sz w:val="24"/>
          <w:szCs w:val="24"/>
          <w:lang w:val="nl-NL"/>
        </w:rPr>
        <w:tab/>
      </w:r>
      <w:r w:rsidRPr="009D6271">
        <w:rPr>
          <w:color w:val="000000"/>
          <w:sz w:val="24"/>
          <w:szCs w:val="24"/>
          <w:lang w:val="nl-NL"/>
        </w:rPr>
        <w:tab/>
        <w:t>Fax: 0269.3717996</w:t>
      </w:r>
    </w:p>
    <w:p w:rsidR="00A0738F" w:rsidRPr="009D6271" w:rsidRDefault="004A4228" w:rsidP="003C324E">
      <w:pPr>
        <w:pStyle w:val="Heading3"/>
        <w:keepNext w:val="0"/>
        <w:keepLines w:val="0"/>
        <w:widowControl w:val="0"/>
        <w:suppressAutoHyphens w:val="0"/>
        <w:spacing w:after="40" w:line="264" w:lineRule="auto"/>
        <w:ind w:left="709" w:hanging="680"/>
        <w:jc w:val="both"/>
        <w:rPr>
          <w:rFonts w:ascii="Times New Roman" w:hAnsi="Times New Roman"/>
          <w:i/>
          <w:color w:val="000000"/>
          <w:lang w:val="vi-VN"/>
        </w:rPr>
      </w:pPr>
      <w:bookmarkStart w:id="83" w:name="_Toc41383470"/>
      <w:bookmarkEnd w:id="75"/>
      <w:bookmarkEnd w:id="76"/>
      <w:bookmarkEnd w:id="77"/>
      <w:bookmarkEnd w:id="78"/>
      <w:bookmarkEnd w:id="79"/>
      <w:bookmarkEnd w:id="80"/>
      <w:bookmarkEnd w:id="81"/>
      <w:bookmarkEnd w:id="82"/>
      <w:r w:rsidRPr="009D6271">
        <w:rPr>
          <w:rFonts w:ascii="Times New Roman" w:hAnsi="Times New Roman"/>
          <w:i/>
          <w:color w:val="000000"/>
          <w:lang w:val="en-US"/>
        </w:rPr>
        <w:t>2.</w:t>
      </w:r>
      <w:r w:rsidR="007073DD" w:rsidRPr="009D6271">
        <w:rPr>
          <w:rFonts w:ascii="Times New Roman" w:hAnsi="Times New Roman"/>
          <w:i/>
          <w:color w:val="000000"/>
          <w:lang w:val="en-US"/>
        </w:rPr>
        <w:t>1</w:t>
      </w:r>
      <w:r w:rsidRPr="009D6271">
        <w:rPr>
          <w:rFonts w:ascii="Times New Roman" w:hAnsi="Times New Roman"/>
          <w:i/>
          <w:color w:val="000000"/>
          <w:lang w:val="en-US"/>
        </w:rPr>
        <w:t xml:space="preserve">.2. </w:t>
      </w:r>
      <w:r w:rsidR="00A0738F" w:rsidRPr="009D6271">
        <w:rPr>
          <w:rFonts w:ascii="Times New Roman" w:hAnsi="Times New Roman"/>
          <w:i/>
          <w:color w:val="000000"/>
          <w:lang w:val="vi-VN"/>
        </w:rPr>
        <w:t>Mục tiêu</w:t>
      </w:r>
      <w:r w:rsidR="000554F5" w:rsidRPr="009D6271">
        <w:rPr>
          <w:rFonts w:ascii="Times New Roman" w:hAnsi="Times New Roman"/>
          <w:i/>
          <w:color w:val="000000"/>
          <w:lang w:val="en-US"/>
        </w:rPr>
        <w:t xml:space="preserve"> thực hiện</w:t>
      </w:r>
      <w:r w:rsidR="00A0738F" w:rsidRPr="009D6271">
        <w:rPr>
          <w:rFonts w:ascii="Times New Roman" w:hAnsi="Times New Roman"/>
          <w:i/>
          <w:color w:val="000000"/>
          <w:lang w:val="vi-VN"/>
        </w:rPr>
        <w:t xml:space="preserve"> Tiểu dự án</w:t>
      </w:r>
      <w:bookmarkEnd w:id="83"/>
    </w:p>
    <w:p w:rsidR="000554F5" w:rsidRPr="009D6271" w:rsidRDefault="000554F5" w:rsidP="003C324E">
      <w:pPr>
        <w:pStyle w:val="HMuc1111"/>
        <w:keepNext w:val="0"/>
        <w:keepLines w:val="0"/>
        <w:spacing w:before="40" w:after="40" w:line="264" w:lineRule="auto"/>
        <w:rPr>
          <w:bCs w:val="0"/>
          <w:sz w:val="24"/>
          <w:szCs w:val="24"/>
        </w:rPr>
      </w:pPr>
      <w:r w:rsidRPr="009D6271">
        <w:rPr>
          <w:bCs w:val="0"/>
          <w:sz w:val="24"/>
          <w:szCs w:val="24"/>
        </w:rPr>
        <w:t>Mục tiêu tổng thể</w:t>
      </w:r>
    </w:p>
    <w:p w:rsidR="000554F5" w:rsidRPr="009D6271" w:rsidRDefault="000554F5" w:rsidP="003C324E">
      <w:pPr>
        <w:widowControl w:val="0"/>
        <w:numPr>
          <w:ilvl w:val="0"/>
          <w:numId w:val="68"/>
        </w:numPr>
        <w:suppressAutoHyphens w:val="0"/>
        <w:spacing w:before="40" w:after="40" w:line="264" w:lineRule="auto"/>
        <w:ind w:hanging="295"/>
        <w:jc w:val="both"/>
        <w:rPr>
          <w:color w:val="000000"/>
          <w:lang w:eastAsia="ja-JP"/>
        </w:rPr>
      </w:pPr>
      <w:r w:rsidRPr="009D6271">
        <w:rPr>
          <w:color w:val="000000"/>
          <w:lang w:eastAsia="ja-JP"/>
        </w:rPr>
        <w:t>Hỗ trợ thực hiện Chương trình Bảo đảm an toàn các hồ chứa nước thông qua sửa chữa, nâng cấp các đập ưu tiên, tăng cường năng lực quản lý, vận hành an toàn đập nhằm bảo vệ cho dân cư và cơ sở hạ tầng kinh tế - xã hội vùng hạ du.</w:t>
      </w:r>
    </w:p>
    <w:p w:rsidR="000554F5" w:rsidRPr="009D6271" w:rsidRDefault="000554F5" w:rsidP="003C324E">
      <w:pPr>
        <w:widowControl w:val="0"/>
        <w:numPr>
          <w:ilvl w:val="0"/>
          <w:numId w:val="68"/>
        </w:numPr>
        <w:suppressAutoHyphens w:val="0"/>
        <w:spacing w:before="40" w:after="40" w:line="264" w:lineRule="auto"/>
        <w:ind w:hanging="295"/>
        <w:jc w:val="both"/>
        <w:rPr>
          <w:color w:val="000000"/>
          <w:lang w:eastAsia="ja-JP"/>
        </w:rPr>
      </w:pPr>
      <w:r w:rsidRPr="009D6271">
        <w:rPr>
          <w:color w:val="000000"/>
          <w:lang w:eastAsia="ja-JP"/>
        </w:rPr>
        <w:t>Khôi phục và đảm bảo an toàn công trình thông qua sửa chữa, nâng cấp các hồ, đập đã bị xuống cấp hoặc thiếu năng lực xả lũ.</w:t>
      </w:r>
    </w:p>
    <w:p w:rsidR="000554F5" w:rsidRPr="009D6271" w:rsidRDefault="000554F5" w:rsidP="003C324E">
      <w:pPr>
        <w:widowControl w:val="0"/>
        <w:numPr>
          <w:ilvl w:val="0"/>
          <w:numId w:val="68"/>
        </w:numPr>
        <w:suppressAutoHyphens w:val="0"/>
        <w:spacing w:before="40" w:after="40" w:line="264" w:lineRule="auto"/>
        <w:ind w:hanging="295"/>
        <w:jc w:val="both"/>
        <w:rPr>
          <w:color w:val="000000"/>
          <w:lang w:eastAsia="ja-JP"/>
        </w:rPr>
      </w:pPr>
      <w:r w:rsidRPr="009D6271">
        <w:rPr>
          <w:color w:val="000000"/>
          <w:spacing w:val="-2"/>
          <w:lang w:eastAsia="ja-JP"/>
        </w:rPr>
        <w:t>Cải thiện thể chế, chính sách về quản lý, giám sát an toàn đập cấp quốc gia, tăng cường năng lực quản lý, vận hành và cơ chế thông tin phối hợp trên lưu vực</w:t>
      </w:r>
      <w:r w:rsidRPr="009D6271">
        <w:rPr>
          <w:color w:val="000000"/>
          <w:lang w:eastAsia="ja-JP"/>
        </w:rPr>
        <w:t>.</w:t>
      </w:r>
    </w:p>
    <w:p w:rsidR="000554F5" w:rsidRPr="009D6271" w:rsidRDefault="000554F5" w:rsidP="003C324E">
      <w:pPr>
        <w:widowControl w:val="0"/>
        <w:numPr>
          <w:ilvl w:val="0"/>
          <w:numId w:val="68"/>
        </w:numPr>
        <w:suppressAutoHyphens w:val="0"/>
        <w:spacing w:before="40" w:after="40" w:line="264" w:lineRule="auto"/>
        <w:ind w:hanging="295"/>
        <w:jc w:val="both"/>
        <w:rPr>
          <w:color w:val="000000"/>
          <w:lang w:eastAsia="ja-JP"/>
        </w:rPr>
      </w:pPr>
      <w:r w:rsidRPr="009D6271">
        <w:rPr>
          <w:color w:val="000000"/>
          <w:lang w:eastAsia="ja-JP"/>
        </w:rPr>
        <w:t>Đảm bảo năng lực phục vụ tưới ổn định cho cây trồng; Hạn chế các tác động tiêu cực đến môi trường, cảnh quan khu vực lòng hồ và hạ du.</w:t>
      </w:r>
    </w:p>
    <w:p w:rsidR="000554F5" w:rsidRPr="009D6271" w:rsidRDefault="000554F5" w:rsidP="003C324E">
      <w:pPr>
        <w:widowControl w:val="0"/>
        <w:numPr>
          <w:ilvl w:val="0"/>
          <w:numId w:val="68"/>
        </w:numPr>
        <w:suppressAutoHyphens w:val="0"/>
        <w:spacing w:before="40" w:after="40" w:line="264" w:lineRule="auto"/>
        <w:ind w:hanging="295"/>
        <w:jc w:val="both"/>
        <w:rPr>
          <w:color w:val="000000"/>
          <w:lang w:eastAsia="ja-JP"/>
        </w:rPr>
      </w:pPr>
      <w:r w:rsidRPr="009D6271">
        <w:rPr>
          <w:color w:val="000000"/>
          <w:lang w:eastAsia="ja-JP"/>
        </w:rPr>
        <w:t>Đảm bảo an toàn ổn định đập và phục hồi các chức năng thiết kế thông qua sửa chữa, nâng cấp và trang bị các thiết bị dự báo và vận hành.</w:t>
      </w:r>
    </w:p>
    <w:p w:rsidR="000554F5" w:rsidRPr="009D6271" w:rsidRDefault="000554F5" w:rsidP="003C324E">
      <w:pPr>
        <w:widowControl w:val="0"/>
        <w:numPr>
          <w:ilvl w:val="0"/>
          <w:numId w:val="68"/>
        </w:numPr>
        <w:suppressAutoHyphens w:val="0"/>
        <w:spacing w:before="40" w:after="40" w:line="264" w:lineRule="auto"/>
        <w:ind w:hanging="295"/>
        <w:jc w:val="both"/>
        <w:rPr>
          <w:color w:val="000000"/>
          <w:lang w:eastAsia="ja-JP"/>
        </w:rPr>
      </w:pPr>
      <w:r w:rsidRPr="009D6271">
        <w:rPr>
          <w:color w:val="000000"/>
          <w:lang w:eastAsia="ja-JP"/>
        </w:rPr>
        <w:t xml:space="preserve">Khôi phục và đảm bảo an toàn công trình thông qua sửa chữa, nâng cấp các hồ, đập đã bị xuống cấp hoặc thiếu năng lực xả lũ. </w:t>
      </w:r>
    </w:p>
    <w:p w:rsidR="000554F5" w:rsidRPr="009D6271" w:rsidRDefault="000554F5" w:rsidP="003C324E">
      <w:pPr>
        <w:widowControl w:val="0"/>
        <w:numPr>
          <w:ilvl w:val="0"/>
          <w:numId w:val="68"/>
        </w:numPr>
        <w:suppressAutoHyphens w:val="0"/>
        <w:spacing w:before="40" w:after="40" w:line="264" w:lineRule="auto"/>
        <w:ind w:hanging="295"/>
        <w:jc w:val="both"/>
        <w:rPr>
          <w:color w:val="000000"/>
          <w:lang w:eastAsia="ja-JP"/>
        </w:rPr>
      </w:pPr>
      <w:r w:rsidRPr="009D6271">
        <w:rPr>
          <w:color w:val="000000"/>
          <w:lang w:eastAsia="ja-JP"/>
        </w:rPr>
        <w:t>Nâng cao năng lực quản lý và thực thi dự án, quản lý môi trường, xã hội.</w:t>
      </w:r>
    </w:p>
    <w:p w:rsidR="000554F5" w:rsidRPr="009D6271" w:rsidRDefault="000554F5" w:rsidP="003C324E">
      <w:pPr>
        <w:widowControl w:val="0"/>
        <w:numPr>
          <w:ilvl w:val="0"/>
          <w:numId w:val="68"/>
        </w:numPr>
        <w:suppressAutoHyphens w:val="0"/>
        <w:spacing w:before="40" w:after="40" w:line="264" w:lineRule="auto"/>
        <w:ind w:hanging="295"/>
        <w:jc w:val="both"/>
        <w:rPr>
          <w:color w:val="000000"/>
          <w:lang w:eastAsia="ja-JP"/>
        </w:rPr>
      </w:pPr>
      <w:r w:rsidRPr="009D6271">
        <w:rPr>
          <w:color w:val="000000"/>
          <w:spacing w:val="-4"/>
          <w:lang w:eastAsia="ja-JP"/>
        </w:rPr>
        <w:t>Cải thiện sinh kế, nâng cao chất lượng đời sống cho người dân trong vùng dự án và thúc đẩy phát triển kinh tế xã hội bằng cách phát huy hiệu quả việc đầu tư các kết cấu hạ tầng nông thôn; tiếp cận, áp dụng các tiến bộ về khoa học kỹ thuật trong sản xuất nông nghiệp, giảm thiểu việc mất đất canh tác, nâng cao thâm canh và đa dạng hóa trong nông nghiệp; đem lại các cơ hội việc làm ổn định cho người dân, góp phần giảm nghèo bền vững, giúp cho người dân tiếp cận tốt hơn các dịch vụ như y tế, giáo dục, chợ, giao lưu văn hóa, tín ngưỡng,… nhằm giảm bớt chi phí sản xuất, chi phí vận chuyển và tăng cường trao đổi, buôn bán các hàng hóa nông sản và đồng thời góp phần tích cực xây dựng Chương trình nông thôn mới và chiến lược phát triển kinh tế - xã hội của địa phương</w:t>
      </w:r>
      <w:r w:rsidRPr="009D6271">
        <w:rPr>
          <w:color w:val="000000"/>
          <w:lang w:eastAsia="ja-JP"/>
        </w:rPr>
        <w:t>.</w:t>
      </w:r>
    </w:p>
    <w:p w:rsidR="000554F5" w:rsidRPr="009D6271" w:rsidRDefault="000554F5" w:rsidP="003C324E">
      <w:pPr>
        <w:pStyle w:val="HMuc1111"/>
        <w:keepNext w:val="0"/>
        <w:keepLines w:val="0"/>
        <w:spacing w:before="40" w:after="40" w:line="264" w:lineRule="auto"/>
        <w:rPr>
          <w:bCs w:val="0"/>
          <w:sz w:val="24"/>
          <w:szCs w:val="24"/>
        </w:rPr>
      </w:pPr>
      <w:r w:rsidRPr="009D6271">
        <w:rPr>
          <w:bCs w:val="0"/>
          <w:sz w:val="24"/>
          <w:szCs w:val="24"/>
        </w:rPr>
        <w:t>Mục tiêu cụ thể của Tiểu dự án</w:t>
      </w:r>
    </w:p>
    <w:p w:rsidR="000554F5" w:rsidRPr="009D6271" w:rsidRDefault="000554F5" w:rsidP="003C324E">
      <w:pPr>
        <w:widowControl w:val="0"/>
        <w:numPr>
          <w:ilvl w:val="0"/>
          <w:numId w:val="68"/>
        </w:numPr>
        <w:suppressAutoHyphens w:val="0"/>
        <w:spacing w:before="40" w:after="40" w:line="264" w:lineRule="auto"/>
        <w:ind w:hanging="295"/>
        <w:jc w:val="both"/>
        <w:rPr>
          <w:color w:val="000000"/>
          <w:lang w:eastAsia="ja-JP"/>
        </w:rPr>
      </w:pPr>
      <w:bookmarkStart w:id="84" w:name="_Hlk15371485"/>
      <w:r w:rsidRPr="009D6271">
        <w:rPr>
          <w:color w:val="000000"/>
          <w:lang w:eastAsia="ja-JP"/>
        </w:rPr>
        <w:t>Khôi phục và bảo đảm an toàn công trình thông qua sửa chữa, nâng cấp các hồ, đập đã bị xuống cấp hoặc thiếu năng lực xả lũ.</w:t>
      </w:r>
    </w:p>
    <w:p w:rsidR="000554F5" w:rsidRPr="009D6271" w:rsidRDefault="000554F5" w:rsidP="003C324E">
      <w:pPr>
        <w:widowControl w:val="0"/>
        <w:numPr>
          <w:ilvl w:val="0"/>
          <w:numId w:val="68"/>
        </w:numPr>
        <w:suppressAutoHyphens w:val="0"/>
        <w:spacing w:before="40" w:after="40" w:line="264" w:lineRule="auto"/>
        <w:ind w:hanging="295"/>
        <w:jc w:val="both"/>
        <w:rPr>
          <w:color w:val="000000"/>
          <w:lang w:eastAsia="ja-JP"/>
        </w:rPr>
      </w:pPr>
      <w:r w:rsidRPr="009D6271">
        <w:rPr>
          <w:color w:val="000000"/>
          <w:lang w:eastAsia="ja-JP"/>
        </w:rPr>
        <w:t>Cải thiện thể chế, chính sách về quản lý, giám sát an toàn đập cấp quốc gia, tăng cường năng lực quản lý, vận hành và cơ chế thông tin phối hợp trên lưu vực.</w:t>
      </w:r>
    </w:p>
    <w:p w:rsidR="000554F5" w:rsidRPr="009D6271" w:rsidRDefault="000554F5" w:rsidP="003C324E">
      <w:pPr>
        <w:widowControl w:val="0"/>
        <w:numPr>
          <w:ilvl w:val="0"/>
          <w:numId w:val="68"/>
        </w:numPr>
        <w:suppressAutoHyphens w:val="0"/>
        <w:spacing w:before="40" w:after="40" w:line="264" w:lineRule="auto"/>
        <w:ind w:hanging="295"/>
        <w:jc w:val="both"/>
        <w:rPr>
          <w:color w:val="000000"/>
          <w:lang w:eastAsia="ja-JP"/>
        </w:rPr>
      </w:pPr>
      <w:r w:rsidRPr="009D6271">
        <w:rPr>
          <w:color w:val="000000"/>
          <w:lang w:eastAsia="ja-JP"/>
        </w:rPr>
        <w:t>Nâng cao năng lực quản lý và thực thi dự án, quản lý môi trường, xã hội.</w:t>
      </w:r>
    </w:p>
    <w:p w:rsidR="000554F5" w:rsidRPr="009D6271" w:rsidRDefault="000554F5" w:rsidP="003C324E">
      <w:pPr>
        <w:pStyle w:val="HMuc1111"/>
        <w:keepNext w:val="0"/>
        <w:keepLines w:val="0"/>
        <w:spacing w:before="40" w:after="40" w:line="264" w:lineRule="auto"/>
        <w:rPr>
          <w:bCs w:val="0"/>
          <w:sz w:val="24"/>
          <w:szCs w:val="24"/>
        </w:rPr>
      </w:pPr>
      <w:r w:rsidRPr="009D6271">
        <w:rPr>
          <w:bCs w:val="0"/>
          <w:sz w:val="24"/>
          <w:szCs w:val="24"/>
          <w:lang w:val="en-US"/>
        </w:rPr>
        <w:t>Nhiệm vụ</w:t>
      </w:r>
      <w:r w:rsidRPr="009D6271">
        <w:rPr>
          <w:bCs w:val="0"/>
          <w:sz w:val="24"/>
          <w:szCs w:val="24"/>
        </w:rPr>
        <w:t xml:space="preserve"> của Tiểu dự án</w:t>
      </w:r>
    </w:p>
    <w:p w:rsidR="000554F5" w:rsidRPr="009D6271" w:rsidRDefault="000554F5" w:rsidP="003C324E">
      <w:pPr>
        <w:widowControl w:val="0"/>
        <w:numPr>
          <w:ilvl w:val="0"/>
          <w:numId w:val="68"/>
        </w:numPr>
        <w:suppressAutoHyphens w:val="0"/>
        <w:spacing w:before="40" w:after="40" w:line="264" w:lineRule="auto"/>
        <w:ind w:hanging="295"/>
        <w:jc w:val="both"/>
        <w:rPr>
          <w:color w:val="000000"/>
          <w:lang w:eastAsia="ja-JP"/>
        </w:rPr>
      </w:pPr>
      <w:r w:rsidRPr="009D6271">
        <w:rPr>
          <w:color w:val="000000"/>
          <w:lang w:eastAsia="ja-JP"/>
        </w:rPr>
        <w:t xml:space="preserve">Khôi phục và đảm bảo an toàn công trình thông qua sửa chữa, nâng cấp các hồ, đập </w:t>
      </w:r>
      <w:r w:rsidRPr="009D6271">
        <w:rPr>
          <w:color w:val="000000"/>
          <w:lang w:eastAsia="ja-JP"/>
        </w:rPr>
        <w:lastRenderedPageBreak/>
        <w:t>trong tiểu dự án đã bị xuống cấp hoặc thiếu năng lực xả lũ.</w:t>
      </w:r>
    </w:p>
    <w:p w:rsidR="000554F5" w:rsidRPr="009D6271" w:rsidRDefault="000554F5" w:rsidP="003C324E">
      <w:pPr>
        <w:widowControl w:val="0"/>
        <w:numPr>
          <w:ilvl w:val="0"/>
          <w:numId w:val="68"/>
        </w:numPr>
        <w:suppressAutoHyphens w:val="0"/>
        <w:spacing w:before="40" w:after="40" w:line="264" w:lineRule="auto"/>
        <w:ind w:hanging="295"/>
        <w:jc w:val="both"/>
        <w:rPr>
          <w:color w:val="000000"/>
          <w:lang w:eastAsia="ja-JP"/>
        </w:rPr>
      </w:pPr>
      <w:r w:rsidRPr="009D6271">
        <w:rPr>
          <w:color w:val="000000"/>
          <w:lang w:eastAsia="ja-JP"/>
        </w:rPr>
        <w:t>Đảm bảo năng lực phục vụ tưới ổn định cho nhân dân quanh hồ và hạ du.</w:t>
      </w:r>
    </w:p>
    <w:p w:rsidR="000554F5" w:rsidRPr="009D6271" w:rsidRDefault="000554F5" w:rsidP="003C324E">
      <w:pPr>
        <w:widowControl w:val="0"/>
        <w:numPr>
          <w:ilvl w:val="0"/>
          <w:numId w:val="68"/>
        </w:numPr>
        <w:suppressAutoHyphens w:val="0"/>
        <w:spacing w:before="40" w:after="40" w:line="264" w:lineRule="auto"/>
        <w:ind w:hanging="295"/>
        <w:jc w:val="both"/>
        <w:rPr>
          <w:color w:val="000000"/>
          <w:lang w:eastAsia="ja-JP"/>
        </w:rPr>
      </w:pPr>
      <w:r w:rsidRPr="009D6271">
        <w:rPr>
          <w:color w:val="000000"/>
          <w:lang w:eastAsia="ja-JP"/>
        </w:rPr>
        <w:t>Tăng cường năng lực quản lý, vận hành thông qua xây dựng nhà quản lý, lắp đặt các thiết bị</w:t>
      </w:r>
      <w:r w:rsidR="007073DD" w:rsidRPr="009D6271">
        <w:rPr>
          <w:color w:val="000000"/>
          <w:lang w:eastAsia="ja-JP"/>
        </w:rPr>
        <w:t>.</w:t>
      </w:r>
    </w:p>
    <w:p w:rsidR="007073DD" w:rsidRPr="009D6271" w:rsidRDefault="007073DD" w:rsidP="003C324E">
      <w:pPr>
        <w:pStyle w:val="Heading3"/>
        <w:keepNext w:val="0"/>
        <w:keepLines w:val="0"/>
        <w:widowControl w:val="0"/>
        <w:suppressAutoHyphens w:val="0"/>
        <w:spacing w:after="40" w:line="264" w:lineRule="auto"/>
        <w:ind w:left="709" w:hanging="680"/>
        <w:jc w:val="both"/>
        <w:rPr>
          <w:rFonts w:ascii="Times New Roman" w:hAnsi="Times New Roman"/>
          <w:i/>
          <w:color w:val="000000"/>
          <w:lang w:val="en-US"/>
        </w:rPr>
      </w:pPr>
      <w:bookmarkStart w:id="85" w:name="_Toc16165340"/>
      <w:bookmarkStart w:id="86" w:name="_Toc41383471"/>
      <w:r w:rsidRPr="009D6271">
        <w:rPr>
          <w:rFonts w:ascii="Times New Roman" w:hAnsi="Times New Roman"/>
          <w:i/>
          <w:color w:val="000000"/>
          <w:lang w:val="en-US"/>
        </w:rPr>
        <w:t>2.1.3. Tổng vốn đầu tư</w:t>
      </w:r>
      <w:bookmarkEnd w:id="85"/>
      <w:bookmarkEnd w:id="86"/>
    </w:p>
    <w:p w:rsidR="007073DD" w:rsidRPr="009D6271" w:rsidRDefault="007073DD" w:rsidP="003C324E">
      <w:pPr>
        <w:widowControl w:val="0"/>
        <w:numPr>
          <w:ilvl w:val="0"/>
          <w:numId w:val="68"/>
        </w:numPr>
        <w:suppressAutoHyphens w:val="0"/>
        <w:spacing w:before="40" w:after="40" w:line="264" w:lineRule="auto"/>
        <w:ind w:hanging="295"/>
        <w:jc w:val="both"/>
        <w:rPr>
          <w:color w:val="000000"/>
          <w:lang w:eastAsia="ja-JP"/>
        </w:rPr>
      </w:pPr>
      <w:bookmarkStart w:id="87" w:name="_Hlk16607397"/>
      <w:r w:rsidRPr="009D6271">
        <w:rPr>
          <w:color w:val="000000"/>
          <w:lang w:eastAsia="ja-JP"/>
        </w:rPr>
        <w:t>Chi phí xây dựng của dự án được lấy từ nguồn vốn vay của WB.</w:t>
      </w:r>
    </w:p>
    <w:p w:rsidR="007073DD" w:rsidRPr="009D6271" w:rsidRDefault="007073DD" w:rsidP="003C324E">
      <w:pPr>
        <w:widowControl w:val="0"/>
        <w:numPr>
          <w:ilvl w:val="0"/>
          <w:numId w:val="68"/>
        </w:numPr>
        <w:suppressAutoHyphens w:val="0"/>
        <w:spacing w:before="40" w:after="40" w:line="264" w:lineRule="auto"/>
        <w:ind w:hanging="295"/>
        <w:jc w:val="both"/>
        <w:rPr>
          <w:color w:val="000000"/>
          <w:lang w:eastAsia="ja-JP"/>
        </w:rPr>
      </w:pPr>
      <w:r w:rsidRPr="009D6271">
        <w:rPr>
          <w:color w:val="000000"/>
          <w:lang w:eastAsia="ja-JP"/>
        </w:rPr>
        <w:t xml:space="preserve">Các chi phí khác (tái định cư, khảo sát, tư vấn môi trường - xã hội...) được lấy từ nguồn vốn đối ứng của tỉnh </w:t>
      </w:r>
      <w:r w:rsidR="00A918C1" w:rsidRPr="009D6271">
        <w:rPr>
          <w:color w:val="000000"/>
          <w:lang w:eastAsia="ja-JP"/>
        </w:rPr>
        <w:t>Gia Lai</w:t>
      </w:r>
      <w:r w:rsidRPr="009D6271">
        <w:rPr>
          <w:color w:val="000000"/>
          <w:lang w:eastAsia="ja-JP"/>
        </w:rPr>
        <w:t>.</w:t>
      </w:r>
    </w:p>
    <w:p w:rsidR="007073DD" w:rsidRPr="009D6271" w:rsidRDefault="007073DD" w:rsidP="003C324E">
      <w:pPr>
        <w:widowControl w:val="0"/>
        <w:suppressAutoHyphens w:val="0"/>
        <w:spacing w:before="40" w:after="40" w:line="264" w:lineRule="auto"/>
        <w:ind w:firstLine="357"/>
        <w:jc w:val="both"/>
        <w:rPr>
          <w:color w:val="000000"/>
          <w:spacing w:val="-4"/>
          <w:lang w:eastAsia="ja-JP"/>
        </w:rPr>
      </w:pPr>
      <w:r w:rsidRPr="009D6271">
        <w:rPr>
          <w:color w:val="000000"/>
          <w:lang w:val="nl-NL"/>
        </w:rPr>
        <w:t xml:space="preserve">Tổng chi phí xây dựng cho các hạng mục của Tiểu dự án là </w:t>
      </w:r>
      <w:r w:rsidRPr="009D6271">
        <w:rPr>
          <w:color w:val="000000"/>
          <w:lang w:val="en-US"/>
        </w:rPr>
        <w:t>127.</w:t>
      </w:r>
      <w:r w:rsidR="00A918C1" w:rsidRPr="009D6271">
        <w:rPr>
          <w:color w:val="000000"/>
          <w:lang w:val="en-US"/>
        </w:rPr>
        <w:t>630.000</w:t>
      </w:r>
      <w:r w:rsidRPr="009D6271">
        <w:rPr>
          <w:color w:val="000000"/>
          <w:lang w:val="en-US"/>
        </w:rPr>
        <w:t xml:space="preserve">.000 VNĐ </w:t>
      </w:r>
      <w:r w:rsidRPr="009D6271">
        <w:rPr>
          <w:i/>
          <w:color w:val="000000"/>
          <w:lang w:val="en-US"/>
        </w:rPr>
        <w:t xml:space="preserve">(Bằng chữ: </w:t>
      </w:r>
      <w:r w:rsidRPr="009D6271">
        <w:rPr>
          <w:i/>
          <w:iCs/>
          <w:color w:val="000000"/>
          <w:lang w:val="en-US"/>
        </w:rPr>
        <w:t xml:space="preserve">Một trăm hai mươi bảy tỷ </w:t>
      </w:r>
      <w:r w:rsidR="00A918C1" w:rsidRPr="009D6271">
        <w:rPr>
          <w:i/>
          <w:iCs/>
          <w:color w:val="000000"/>
          <w:lang w:val="en-US"/>
        </w:rPr>
        <w:t>sáu trăm ba mươi triệu</w:t>
      </w:r>
      <w:r w:rsidRPr="009D6271">
        <w:rPr>
          <w:i/>
          <w:iCs/>
          <w:color w:val="000000"/>
          <w:lang w:val="en-US"/>
        </w:rPr>
        <w:t xml:space="preserve"> đồng chẵn</w:t>
      </w:r>
      <w:r w:rsidRPr="009D6271">
        <w:rPr>
          <w:i/>
          <w:color w:val="000000"/>
          <w:lang w:val="en-US"/>
        </w:rPr>
        <w:t>./.</w:t>
      </w:r>
      <w:bookmarkEnd w:id="87"/>
    </w:p>
    <w:p w:rsidR="00A918C1" w:rsidRPr="009D6271" w:rsidRDefault="00A918C1" w:rsidP="003C324E">
      <w:pPr>
        <w:pStyle w:val="Heading2"/>
        <w:keepNext w:val="0"/>
        <w:keepLines w:val="0"/>
        <w:widowControl w:val="0"/>
        <w:numPr>
          <w:ilvl w:val="1"/>
          <w:numId w:val="69"/>
        </w:numPr>
        <w:suppressAutoHyphens w:val="0"/>
        <w:spacing w:before="40" w:after="40" w:line="264" w:lineRule="auto"/>
        <w:jc w:val="both"/>
        <w:rPr>
          <w:b w:val="0"/>
          <w:color w:val="000000"/>
          <w:szCs w:val="24"/>
          <w:lang w:val="it-IT"/>
        </w:rPr>
      </w:pPr>
      <w:bookmarkStart w:id="88" w:name="_Toc41383472"/>
      <w:bookmarkEnd w:id="84"/>
      <w:r w:rsidRPr="009D6271">
        <w:rPr>
          <w:b w:val="0"/>
          <w:color w:val="000000"/>
          <w:szCs w:val="24"/>
          <w:lang w:val="it-IT"/>
        </w:rPr>
        <w:t>Mô tả Tiểu dự án</w:t>
      </w:r>
      <w:bookmarkEnd w:id="88"/>
    </w:p>
    <w:p w:rsidR="00C376A3" w:rsidRPr="009D6271" w:rsidRDefault="00A918C1" w:rsidP="003C324E">
      <w:pPr>
        <w:widowControl w:val="0"/>
        <w:suppressAutoHyphens w:val="0"/>
        <w:spacing w:before="40" w:after="40" w:line="264" w:lineRule="auto"/>
        <w:ind w:firstLine="720"/>
        <w:jc w:val="both"/>
        <w:rPr>
          <w:lang w:val="pt-BR"/>
        </w:rPr>
      </w:pPr>
      <w:bookmarkStart w:id="89" w:name="_Hlk16607662"/>
      <w:bookmarkEnd w:id="72"/>
      <w:r w:rsidRPr="009D6271">
        <w:rPr>
          <w:i/>
        </w:rPr>
        <w:t>Tiểu dự án “Sửa chữa và nâng cao an toàn đập (WB8) tỉnh Gia Lai”</w:t>
      </w:r>
      <w:r w:rsidRPr="009D6271">
        <w:t xml:space="preserve"> được thực hiện tại 08 công trình hồ chứa nước nằm trên địa bàn 0</w:t>
      </w:r>
      <w:r w:rsidR="000234B0" w:rsidRPr="009D6271">
        <w:t>8</w:t>
      </w:r>
      <w:r w:rsidRPr="009D6271">
        <w:t xml:space="preserve"> xã/thị trấn thuộc 06 huyện của tỉnh Gia Lai, cụ thể như sau</w:t>
      </w:r>
      <w:bookmarkEnd w:id="89"/>
      <w:r w:rsidRPr="009D6271">
        <w:rPr>
          <w:lang w:val="pt-BR"/>
        </w:rPr>
        <w:t>:</w:t>
      </w:r>
      <w:bookmarkStart w:id="90" w:name="_Toc487654199"/>
    </w:p>
    <w:p w:rsidR="003D1B8E" w:rsidRPr="009D6271" w:rsidRDefault="00C376A3" w:rsidP="004D55B7">
      <w:pPr>
        <w:pStyle w:val="Caption"/>
        <w:widowControl w:val="0"/>
        <w:spacing w:before="60" w:after="60" w:line="288" w:lineRule="auto"/>
        <w:jc w:val="center"/>
        <w:outlineLvl w:val="0"/>
        <w:rPr>
          <w:rFonts w:ascii="Times New Roman" w:hAnsi="Times New Roman"/>
          <w:b w:val="0"/>
          <w:szCs w:val="24"/>
        </w:rPr>
      </w:pPr>
      <w:bookmarkStart w:id="91" w:name="_Toc41399016"/>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3</w:t>
      </w:r>
      <w:r w:rsidR="00596199" w:rsidRPr="009D6271">
        <w:rPr>
          <w:rFonts w:ascii="Times New Roman" w:hAnsi="Times New Roman"/>
          <w:b w:val="0"/>
          <w:szCs w:val="24"/>
        </w:rPr>
        <w:fldChar w:fldCharType="end"/>
      </w:r>
      <w:r w:rsidR="00B64314" w:rsidRPr="009D6271">
        <w:rPr>
          <w:rFonts w:ascii="Times New Roman" w:hAnsi="Times New Roman"/>
          <w:b w:val="0"/>
          <w:szCs w:val="24"/>
        </w:rPr>
        <w:t>.</w:t>
      </w:r>
      <w:r w:rsidR="003D1B8E" w:rsidRPr="009D6271">
        <w:rPr>
          <w:rFonts w:ascii="Times New Roman" w:hAnsi="Times New Roman"/>
          <w:b w:val="0"/>
          <w:szCs w:val="24"/>
        </w:rPr>
        <w:t xml:space="preserve"> Vị trí </w:t>
      </w:r>
      <w:r w:rsidR="00FC7AA6" w:rsidRPr="009D6271">
        <w:rPr>
          <w:rFonts w:ascii="Times New Roman" w:hAnsi="Times New Roman"/>
          <w:b w:val="0"/>
          <w:szCs w:val="24"/>
        </w:rPr>
        <w:t>08</w:t>
      </w:r>
      <w:r w:rsidR="003D1B8E" w:rsidRPr="009D6271">
        <w:rPr>
          <w:rFonts w:ascii="Times New Roman" w:hAnsi="Times New Roman"/>
          <w:b w:val="0"/>
          <w:szCs w:val="24"/>
        </w:rPr>
        <w:t xml:space="preserve"> hồ chứa nằm trong TDA</w:t>
      </w:r>
      <w:bookmarkEnd w:id="90"/>
      <w:bookmarkEnd w:id="91"/>
    </w:p>
    <w:tbl>
      <w:tblPr>
        <w:tblW w:w="5000" w:type="pct"/>
        <w:jc w:val="center"/>
        <w:tblLook w:val="04A0" w:firstRow="1" w:lastRow="0" w:firstColumn="1" w:lastColumn="0" w:noHBand="0" w:noVBand="1"/>
      </w:tblPr>
      <w:tblGrid>
        <w:gridCol w:w="714"/>
        <w:gridCol w:w="2143"/>
        <w:gridCol w:w="2066"/>
        <w:gridCol w:w="2699"/>
        <w:gridCol w:w="1666"/>
      </w:tblGrid>
      <w:tr w:rsidR="00112511" w:rsidRPr="009D6271" w:rsidTr="00B47866">
        <w:trPr>
          <w:trHeight w:val="413"/>
          <w:tblHeader/>
          <w:jc w:val="center"/>
        </w:trPr>
        <w:tc>
          <w:tcPr>
            <w:tcW w:w="384" w:type="pct"/>
            <w:tcBorders>
              <w:top w:val="single" w:sz="8" w:space="0" w:color="auto"/>
              <w:left w:val="single" w:sz="8" w:space="0" w:color="auto"/>
              <w:bottom w:val="single" w:sz="4" w:space="0" w:color="auto"/>
              <w:right w:val="single" w:sz="8" w:space="0" w:color="auto"/>
            </w:tcBorders>
            <w:shd w:val="clear" w:color="000000" w:fill="FDE9D9"/>
            <w:vAlign w:val="center"/>
            <w:hideMark/>
          </w:tcPr>
          <w:p w:rsidR="00FC7AA6" w:rsidRPr="009D6271" w:rsidRDefault="00FC7AA6" w:rsidP="003B24E4">
            <w:pPr>
              <w:widowControl w:val="0"/>
              <w:suppressAutoHyphens w:val="0"/>
              <w:spacing w:before="20" w:after="20" w:line="264" w:lineRule="auto"/>
              <w:jc w:val="center"/>
              <w:rPr>
                <w:lang w:eastAsia="en-GB"/>
              </w:rPr>
            </w:pPr>
            <w:r w:rsidRPr="009D6271">
              <w:rPr>
                <w:lang w:val="en-US" w:eastAsia="en-GB"/>
              </w:rPr>
              <w:t>STT</w:t>
            </w:r>
          </w:p>
        </w:tc>
        <w:tc>
          <w:tcPr>
            <w:tcW w:w="1153" w:type="pct"/>
            <w:tcBorders>
              <w:top w:val="single" w:sz="8" w:space="0" w:color="auto"/>
              <w:left w:val="nil"/>
              <w:bottom w:val="single" w:sz="4" w:space="0" w:color="auto"/>
              <w:right w:val="single" w:sz="8" w:space="0" w:color="auto"/>
            </w:tcBorders>
            <w:shd w:val="clear" w:color="000000" w:fill="FDE9D9"/>
            <w:vAlign w:val="center"/>
            <w:hideMark/>
          </w:tcPr>
          <w:p w:rsidR="00FC7AA6" w:rsidRPr="009D6271" w:rsidRDefault="00FC7AA6" w:rsidP="003B24E4">
            <w:pPr>
              <w:widowControl w:val="0"/>
              <w:suppressAutoHyphens w:val="0"/>
              <w:spacing w:before="20" w:after="20" w:line="264" w:lineRule="auto"/>
              <w:jc w:val="center"/>
              <w:rPr>
                <w:lang w:eastAsia="en-GB"/>
              </w:rPr>
            </w:pPr>
            <w:r w:rsidRPr="009D6271">
              <w:rPr>
                <w:lang w:val="en-US" w:eastAsia="en-GB"/>
              </w:rPr>
              <w:t>Công trình</w:t>
            </w:r>
          </w:p>
        </w:tc>
        <w:tc>
          <w:tcPr>
            <w:tcW w:w="1112" w:type="pct"/>
            <w:tcBorders>
              <w:top w:val="single" w:sz="8" w:space="0" w:color="auto"/>
              <w:left w:val="nil"/>
              <w:bottom w:val="single" w:sz="8" w:space="0" w:color="auto"/>
              <w:right w:val="single" w:sz="8" w:space="0" w:color="auto"/>
            </w:tcBorders>
            <w:shd w:val="clear" w:color="000000" w:fill="FDE9D9"/>
            <w:vAlign w:val="center"/>
          </w:tcPr>
          <w:p w:rsidR="00FC7AA6" w:rsidRPr="009D6271" w:rsidRDefault="00FC7AA6" w:rsidP="003B24E4">
            <w:pPr>
              <w:widowControl w:val="0"/>
              <w:suppressAutoHyphens w:val="0"/>
              <w:spacing w:before="20" w:after="20" w:line="264" w:lineRule="auto"/>
              <w:jc w:val="center"/>
              <w:rPr>
                <w:lang w:val="en-US" w:eastAsia="en-GB"/>
              </w:rPr>
            </w:pPr>
            <w:r w:rsidRPr="009D6271">
              <w:rPr>
                <w:lang w:val="en-US" w:eastAsia="en-GB"/>
              </w:rPr>
              <w:t>Cấp công trình</w:t>
            </w:r>
          </w:p>
        </w:tc>
        <w:tc>
          <w:tcPr>
            <w:tcW w:w="1453" w:type="pct"/>
            <w:tcBorders>
              <w:top w:val="single" w:sz="8" w:space="0" w:color="auto"/>
              <w:left w:val="single" w:sz="8" w:space="0" w:color="auto"/>
              <w:bottom w:val="single" w:sz="8" w:space="0" w:color="auto"/>
              <w:right w:val="single" w:sz="8" w:space="0" w:color="auto"/>
            </w:tcBorders>
            <w:shd w:val="clear" w:color="000000" w:fill="FDE9D9"/>
            <w:vAlign w:val="center"/>
            <w:hideMark/>
          </w:tcPr>
          <w:p w:rsidR="00FC7AA6" w:rsidRPr="009D6271" w:rsidRDefault="00FC7AA6" w:rsidP="003B24E4">
            <w:pPr>
              <w:widowControl w:val="0"/>
              <w:suppressAutoHyphens w:val="0"/>
              <w:spacing w:before="20" w:after="20" w:line="264" w:lineRule="auto"/>
              <w:jc w:val="center"/>
              <w:rPr>
                <w:lang w:eastAsia="en-GB"/>
              </w:rPr>
            </w:pPr>
            <w:r w:rsidRPr="009D6271">
              <w:rPr>
                <w:lang w:val="en-US" w:eastAsia="en-GB"/>
              </w:rPr>
              <w:t>Xã/thị trấn</w:t>
            </w:r>
          </w:p>
        </w:tc>
        <w:tc>
          <w:tcPr>
            <w:tcW w:w="897" w:type="pct"/>
            <w:tcBorders>
              <w:top w:val="single" w:sz="8" w:space="0" w:color="auto"/>
              <w:left w:val="nil"/>
              <w:bottom w:val="single" w:sz="4" w:space="0" w:color="auto"/>
              <w:right w:val="single" w:sz="8" w:space="0" w:color="auto"/>
            </w:tcBorders>
            <w:shd w:val="clear" w:color="000000" w:fill="FDE9D9"/>
            <w:vAlign w:val="center"/>
            <w:hideMark/>
          </w:tcPr>
          <w:p w:rsidR="00FC7AA6" w:rsidRPr="009D6271" w:rsidRDefault="00FC7AA6" w:rsidP="003B24E4">
            <w:pPr>
              <w:widowControl w:val="0"/>
              <w:suppressAutoHyphens w:val="0"/>
              <w:spacing w:before="20" w:after="20" w:line="264" w:lineRule="auto"/>
              <w:jc w:val="center"/>
              <w:rPr>
                <w:lang w:eastAsia="en-GB"/>
              </w:rPr>
            </w:pPr>
            <w:r w:rsidRPr="009D6271">
              <w:rPr>
                <w:lang w:val="en-US" w:eastAsia="en-GB"/>
              </w:rPr>
              <w:t>Huyện</w:t>
            </w:r>
          </w:p>
        </w:tc>
      </w:tr>
      <w:tr w:rsidR="00112511" w:rsidRPr="009D6271" w:rsidTr="00B47866">
        <w:trPr>
          <w:trHeight w:val="53"/>
          <w:jc w:val="center"/>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1</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 xml:space="preserve">Buôn Lưới </w:t>
            </w:r>
          </w:p>
        </w:tc>
        <w:tc>
          <w:tcPr>
            <w:tcW w:w="1112" w:type="pct"/>
            <w:tcBorders>
              <w:top w:val="single" w:sz="8" w:space="0" w:color="auto"/>
              <w:left w:val="single" w:sz="4" w:space="0" w:color="auto"/>
              <w:bottom w:val="single" w:sz="4" w:space="0" w:color="auto"/>
              <w:right w:val="single" w:sz="4" w:space="0" w:color="auto"/>
            </w:tcBorders>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III</w:t>
            </w:r>
          </w:p>
        </w:tc>
        <w:tc>
          <w:tcPr>
            <w:tcW w:w="1453" w:type="pct"/>
            <w:tcBorders>
              <w:top w:val="single" w:sz="8" w:space="0" w:color="auto"/>
              <w:left w:val="single" w:sz="4" w:space="0" w:color="auto"/>
              <w:bottom w:val="single" w:sz="4" w:space="0" w:color="auto"/>
              <w:right w:val="single" w:sz="4" w:space="0" w:color="auto"/>
            </w:tcBorders>
            <w:shd w:val="clear" w:color="auto" w:fill="auto"/>
            <w:vAlign w:val="center"/>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Sơ Pai</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Kbang</w:t>
            </w:r>
          </w:p>
        </w:tc>
      </w:tr>
      <w:tr w:rsidR="00112511" w:rsidRPr="009D6271" w:rsidTr="00B47866">
        <w:trPr>
          <w:trHeight w:val="53"/>
          <w:jc w:val="center"/>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2</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Pleitôkôn</w:t>
            </w:r>
          </w:p>
        </w:tc>
        <w:tc>
          <w:tcPr>
            <w:tcW w:w="1112" w:type="pct"/>
            <w:tcBorders>
              <w:top w:val="single" w:sz="4" w:space="0" w:color="auto"/>
              <w:left w:val="single" w:sz="4" w:space="0" w:color="auto"/>
              <w:bottom w:val="single" w:sz="4" w:space="0" w:color="auto"/>
              <w:right w:val="single" w:sz="4" w:space="0" w:color="auto"/>
            </w:tcBorders>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III</w:t>
            </w:r>
          </w:p>
        </w:tc>
        <w:tc>
          <w:tcPr>
            <w:tcW w:w="1453" w:type="pct"/>
            <w:tcBorders>
              <w:top w:val="single" w:sz="4" w:space="0" w:color="auto"/>
              <w:left w:val="single" w:sz="4" w:space="0" w:color="auto"/>
              <w:bottom w:val="single" w:sz="4" w:space="0" w:color="auto"/>
              <w:right w:val="single" w:sz="4" w:space="0" w:color="auto"/>
            </w:tcBorders>
            <w:shd w:val="clear" w:color="auto" w:fill="auto"/>
            <w:vAlign w:val="center"/>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Sơ Pai</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Kbang</w:t>
            </w:r>
          </w:p>
        </w:tc>
      </w:tr>
      <w:tr w:rsidR="00112511" w:rsidRPr="009D6271" w:rsidTr="00B47866">
        <w:trPr>
          <w:trHeight w:val="53"/>
          <w:jc w:val="center"/>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3</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Ayun Hạ</w:t>
            </w:r>
          </w:p>
        </w:tc>
        <w:tc>
          <w:tcPr>
            <w:tcW w:w="1112" w:type="pct"/>
            <w:tcBorders>
              <w:top w:val="single" w:sz="4" w:space="0" w:color="auto"/>
              <w:left w:val="single" w:sz="4" w:space="0" w:color="auto"/>
              <w:bottom w:val="single" w:sz="4" w:space="0" w:color="auto"/>
              <w:right w:val="single" w:sz="4" w:space="0" w:color="auto"/>
            </w:tcBorders>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I</w:t>
            </w:r>
          </w:p>
        </w:tc>
        <w:tc>
          <w:tcPr>
            <w:tcW w:w="1453" w:type="pct"/>
            <w:tcBorders>
              <w:top w:val="single" w:sz="4" w:space="0" w:color="auto"/>
              <w:left w:val="single" w:sz="4" w:space="0" w:color="auto"/>
              <w:bottom w:val="single" w:sz="4" w:space="0" w:color="auto"/>
              <w:right w:val="single" w:sz="4" w:space="0" w:color="auto"/>
            </w:tcBorders>
            <w:shd w:val="clear" w:color="auto" w:fill="auto"/>
            <w:vAlign w:val="center"/>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Ayun Hạ</w:t>
            </w:r>
            <w:r w:rsidR="00B47866" w:rsidRPr="009D6271">
              <w:rPr>
                <w:lang w:eastAsia="en-GB"/>
              </w:rPr>
              <w:t>, Chư A Thai</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Phú Thiện</w:t>
            </w:r>
          </w:p>
        </w:tc>
      </w:tr>
      <w:tr w:rsidR="00112511" w:rsidRPr="009D6271" w:rsidTr="00B47866">
        <w:trPr>
          <w:trHeight w:val="53"/>
          <w:jc w:val="center"/>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4</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Hà Tam</w:t>
            </w:r>
          </w:p>
        </w:tc>
        <w:tc>
          <w:tcPr>
            <w:tcW w:w="1112" w:type="pct"/>
            <w:tcBorders>
              <w:top w:val="single" w:sz="4" w:space="0" w:color="auto"/>
              <w:left w:val="single" w:sz="4" w:space="0" w:color="auto"/>
              <w:bottom w:val="single" w:sz="4" w:space="0" w:color="auto"/>
              <w:right w:val="single" w:sz="4" w:space="0" w:color="auto"/>
            </w:tcBorders>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II</w:t>
            </w:r>
          </w:p>
        </w:tc>
        <w:tc>
          <w:tcPr>
            <w:tcW w:w="1453" w:type="pct"/>
            <w:tcBorders>
              <w:top w:val="single" w:sz="4" w:space="0" w:color="auto"/>
              <w:left w:val="single" w:sz="4" w:space="0" w:color="auto"/>
              <w:bottom w:val="single" w:sz="4" w:space="0" w:color="auto"/>
              <w:right w:val="single" w:sz="4" w:space="0" w:color="auto"/>
            </w:tcBorders>
            <w:shd w:val="clear" w:color="auto" w:fill="auto"/>
            <w:vAlign w:val="center"/>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Hà Tam</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Đak Pơ</w:t>
            </w:r>
          </w:p>
        </w:tc>
      </w:tr>
      <w:tr w:rsidR="00112511" w:rsidRPr="009D6271" w:rsidTr="00B47866">
        <w:trPr>
          <w:trHeight w:val="53"/>
          <w:jc w:val="center"/>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5</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Ia Năng</w:t>
            </w:r>
          </w:p>
        </w:tc>
        <w:tc>
          <w:tcPr>
            <w:tcW w:w="1112" w:type="pct"/>
            <w:tcBorders>
              <w:top w:val="single" w:sz="4" w:space="0" w:color="auto"/>
              <w:left w:val="single" w:sz="4" w:space="0" w:color="auto"/>
              <w:bottom w:val="single" w:sz="4" w:space="0" w:color="auto"/>
              <w:right w:val="single" w:sz="4" w:space="0" w:color="auto"/>
            </w:tcBorders>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II</w:t>
            </w:r>
          </w:p>
        </w:tc>
        <w:tc>
          <w:tcPr>
            <w:tcW w:w="1453" w:type="pct"/>
            <w:tcBorders>
              <w:top w:val="single" w:sz="4" w:space="0" w:color="auto"/>
              <w:left w:val="single" w:sz="4" w:space="0" w:color="auto"/>
              <w:bottom w:val="single" w:sz="4" w:space="0" w:color="auto"/>
              <w:right w:val="single" w:sz="4" w:space="0" w:color="auto"/>
            </w:tcBorders>
            <w:shd w:val="clear" w:color="auto" w:fill="auto"/>
            <w:vAlign w:val="center"/>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Thị trấn Ia Kha</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Ia Grai</w:t>
            </w:r>
          </w:p>
        </w:tc>
      </w:tr>
      <w:tr w:rsidR="00112511" w:rsidRPr="009D6271" w:rsidTr="00B47866">
        <w:trPr>
          <w:trHeight w:val="53"/>
          <w:jc w:val="center"/>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6</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Làng Me</w:t>
            </w:r>
          </w:p>
        </w:tc>
        <w:tc>
          <w:tcPr>
            <w:tcW w:w="1112" w:type="pct"/>
            <w:tcBorders>
              <w:top w:val="single" w:sz="4" w:space="0" w:color="auto"/>
              <w:left w:val="single" w:sz="4" w:space="0" w:color="auto"/>
              <w:bottom w:val="single" w:sz="4" w:space="0" w:color="auto"/>
              <w:right w:val="single" w:sz="4" w:space="0" w:color="auto"/>
            </w:tcBorders>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IV</w:t>
            </w:r>
          </w:p>
        </w:tc>
        <w:tc>
          <w:tcPr>
            <w:tcW w:w="1453" w:type="pct"/>
            <w:tcBorders>
              <w:top w:val="single" w:sz="4" w:space="0" w:color="auto"/>
              <w:left w:val="single" w:sz="4" w:space="0" w:color="auto"/>
              <w:bottom w:val="single" w:sz="4" w:space="0" w:color="auto"/>
              <w:right w:val="single" w:sz="4" w:space="0" w:color="auto"/>
            </w:tcBorders>
            <w:shd w:val="clear" w:color="auto" w:fill="auto"/>
            <w:vAlign w:val="center"/>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Ia Hrung</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Ia Grai</w:t>
            </w:r>
          </w:p>
        </w:tc>
      </w:tr>
      <w:tr w:rsidR="00112511" w:rsidRPr="009D6271" w:rsidTr="00B47866">
        <w:trPr>
          <w:trHeight w:val="53"/>
          <w:jc w:val="center"/>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7</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Ea Dreh</w:t>
            </w:r>
          </w:p>
        </w:tc>
        <w:tc>
          <w:tcPr>
            <w:tcW w:w="1112" w:type="pct"/>
            <w:tcBorders>
              <w:top w:val="single" w:sz="4" w:space="0" w:color="auto"/>
              <w:left w:val="single" w:sz="4" w:space="0" w:color="auto"/>
              <w:bottom w:val="single" w:sz="4" w:space="0" w:color="auto"/>
              <w:right w:val="single" w:sz="4" w:space="0" w:color="auto"/>
            </w:tcBorders>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II</w:t>
            </w:r>
          </w:p>
        </w:tc>
        <w:tc>
          <w:tcPr>
            <w:tcW w:w="1453" w:type="pct"/>
            <w:tcBorders>
              <w:top w:val="single" w:sz="4" w:space="0" w:color="auto"/>
              <w:left w:val="single" w:sz="4" w:space="0" w:color="auto"/>
              <w:bottom w:val="single" w:sz="4" w:space="0" w:color="auto"/>
              <w:right w:val="single" w:sz="4" w:space="0" w:color="auto"/>
            </w:tcBorders>
            <w:shd w:val="clear" w:color="auto" w:fill="auto"/>
            <w:vAlign w:val="center"/>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Ia Dreh</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Krông Pa</w:t>
            </w:r>
          </w:p>
        </w:tc>
      </w:tr>
      <w:tr w:rsidR="00112511" w:rsidRPr="009D6271" w:rsidTr="00B47866">
        <w:trPr>
          <w:trHeight w:val="53"/>
          <w:jc w:val="center"/>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8</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Ia Ring</w:t>
            </w:r>
          </w:p>
        </w:tc>
        <w:tc>
          <w:tcPr>
            <w:tcW w:w="1112" w:type="pct"/>
            <w:tcBorders>
              <w:top w:val="single" w:sz="4" w:space="0" w:color="auto"/>
              <w:left w:val="single" w:sz="4" w:space="0" w:color="auto"/>
              <w:bottom w:val="single" w:sz="4" w:space="0" w:color="auto"/>
              <w:right w:val="single" w:sz="4" w:space="0" w:color="auto"/>
            </w:tcBorders>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II</w:t>
            </w:r>
          </w:p>
        </w:tc>
        <w:tc>
          <w:tcPr>
            <w:tcW w:w="1453" w:type="pct"/>
            <w:tcBorders>
              <w:top w:val="single" w:sz="4" w:space="0" w:color="auto"/>
              <w:left w:val="single" w:sz="4" w:space="0" w:color="auto"/>
              <w:bottom w:val="single" w:sz="4" w:space="0" w:color="auto"/>
              <w:right w:val="single" w:sz="4" w:space="0" w:color="auto"/>
            </w:tcBorders>
            <w:shd w:val="clear" w:color="auto" w:fill="auto"/>
            <w:vAlign w:val="center"/>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Ia Tiêm</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tcPr>
          <w:p w:rsidR="00FC7AA6" w:rsidRPr="009D6271" w:rsidRDefault="00FC7AA6" w:rsidP="003B24E4">
            <w:pPr>
              <w:widowControl w:val="0"/>
              <w:suppressAutoHyphens w:val="0"/>
              <w:spacing w:before="20" w:after="20" w:line="264" w:lineRule="auto"/>
              <w:jc w:val="center"/>
              <w:rPr>
                <w:lang w:eastAsia="en-GB"/>
              </w:rPr>
            </w:pPr>
            <w:r w:rsidRPr="009D6271">
              <w:rPr>
                <w:lang w:eastAsia="en-GB"/>
              </w:rPr>
              <w:t>Chư Sê</w:t>
            </w:r>
          </w:p>
        </w:tc>
      </w:tr>
    </w:tbl>
    <w:p w:rsidR="00112511" w:rsidRPr="009D6271" w:rsidRDefault="00112511" w:rsidP="004D55B7">
      <w:pPr>
        <w:pStyle w:val="Caption"/>
        <w:widowControl w:val="0"/>
        <w:jc w:val="center"/>
        <w:outlineLvl w:val="0"/>
        <w:rPr>
          <w:rFonts w:ascii="Times New Roman" w:hAnsi="Times New Roman"/>
          <w:b w:val="0"/>
          <w:szCs w:val="24"/>
        </w:rPr>
      </w:pPr>
      <w:bookmarkStart w:id="92" w:name="_Toc41399017"/>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4</w:t>
      </w:r>
      <w:r w:rsidR="00596199" w:rsidRPr="009D6271">
        <w:rPr>
          <w:rFonts w:ascii="Times New Roman" w:hAnsi="Times New Roman"/>
          <w:b w:val="0"/>
          <w:szCs w:val="24"/>
        </w:rPr>
        <w:fldChar w:fldCharType="end"/>
      </w:r>
      <w:r w:rsidRPr="009D6271">
        <w:rPr>
          <w:rFonts w:ascii="Times New Roman" w:hAnsi="Times New Roman"/>
          <w:b w:val="0"/>
          <w:szCs w:val="24"/>
        </w:rPr>
        <w:t>. Toạ độ địa lý khu vực</w:t>
      </w:r>
      <w:r w:rsidR="00836DD2" w:rsidRPr="009D6271">
        <w:rPr>
          <w:rFonts w:ascii="Times New Roman" w:hAnsi="Times New Roman"/>
          <w:b w:val="0"/>
          <w:szCs w:val="24"/>
          <w:lang w:val="en-US"/>
        </w:rPr>
        <w:t xml:space="preserve"> thân đập chính của các hồ thuộc</w:t>
      </w:r>
      <w:r w:rsidRPr="009D6271">
        <w:rPr>
          <w:rFonts w:ascii="Times New Roman" w:hAnsi="Times New Roman"/>
          <w:b w:val="0"/>
          <w:szCs w:val="24"/>
        </w:rPr>
        <w:t xml:space="preserve"> Tiểu dự án</w:t>
      </w:r>
      <w:bookmarkEnd w:id="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872"/>
        <w:gridCol w:w="3279"/>
        <w:gridCol w:w="2998"/>
      </w:tblGrid>
      <w:tr w:rsidR="00112511" w:rsidRPr="009D6271" w:rsidTr="00614ADD">
        <w:trPr>
          <w:trHeight w:val="408"/>
          <w:tblHeader/>
          <w:jc w:val="center"/>
        </w:trPr>
        <w:tc>
          <w:tcPr>
            <w:tcW w:w="613" w:type="pct"/>
            <w:vMerge w:val="restart"/>
            <w:shd w:val="clear" w:color="auto" w:fill="auto"/>
            <w:vAlign w:val="center"/>
          </w:tcPr>
          <w:p w:rsidR="00112511" w:rsidRPr="009D6271" w:rsidRDefault="00112511" w:rsidP="003C324E">
            <w:pPr>
              <w:widowControl w:val="0"/>
              <w:suppressAutoHyphens w:val="0"/>
              <w:spacing w:before="20" w:after="20" w:line="264" w:lineRule="auto"/>
              <w:jc w:val="center"/>
              <w:rPr>
                <w:lang w:val="en-US"/>
              </w:rPr>
            </w:pPr>
            <w:r w:rsidRPr="009D6271">
              <w:rPr>
                <w:lang w:val="en-US"/>
              </w:rPr>
              <w:t>TT</w:t>
            </w:r>
          </w:p>
        </w:tc>
        <w:tc>
          <w:tcPr>
            <w:tcW w:w="1008" w:type="pct"/>
            <w:vMerge w:val="restart"/>
            <w:shd w:val="clear" w:color="auto" w:fill="auto"/>
            <w:noWrap/>
            <w:vAlign w:val="center"/>
          </w:tcPr>
          <w:p w:rsidR="00112511" w:rsidRPr="009D6271" w:rsidRDefault="00112511" w:rsidP="003C324E">
            <w:pPr>
              <w:widowControl w:val="0"/>
              <w:suppressAutoHyphens w:val="0"/>
              <w:spacing w:before="20" w:after="20" w:line="264" w:lineRule="auto"/>
              <w:jc w:val="center"/>
            </w:pPr>
            <w:r w:rsidRPr="009D6271">
              <w:t>Tên hồ chứa</w:t>
            </w:r>
          </w:p>
        </w:tc>
        <w:tc>
          <w:tcPr>
            <w:tcW w:w="3379" w:type="pct"/>
            <w:gridSpan w:val="2"/>
            <w:shd w:val="clear" w:color="auto" w:fill="auto"/>
            <w:noWrap/>
            <w:vAlign w:val="bottom"/>
          </w:tcPr>
          <w:p w:rsidR="00112511" w:rsidRPr="009D6271" w:rsidRDefault="00112511" w:rsidP="003C324E">
            <w:pPr>
              <w:widowControl w:val="0"/>
              <w:suppressAutoHyphens w:val="0"/>
              <w:spacing w:before="20" w:after="20" w:line="264" w:lineRule="auto"/>
              <w:ind w:left="-109" w:right="-91"/>
              <w:jc w:val="center"/>
            </w:pPr>
            <w:r w:rsidRPr="009D6271">
              <w:t>Hệ tọa độ VN 2000, kinh tuyến trục 10</w:t>
            </w:r>
            <w:r w:rsidRPr="009D6271">
              <w:rPr>
                <w:lang w:val="en-US"/>
              </w:rPr>
              <w:t>8</w:t>
            </w:r>
            <w:r w:rsidRPr="009D6271">
              <w:rPr>
                <w:vertAlign w:val="superscript"/>
              </w:rPr>
              <w:t>0</w:t>
            </w:r>
            <w:r w:rsidRPr="009D6271">
              <w:rPr>
                <w:lang w:val="en-US"/>
              </w:rPr>
              <w:t>3</w:t>
            </w:r>
            <w:r w:rsidRPr="009D6271">
              <w:t xml:space="preserve">0’, múi chiếu </w:t>
            </w:r>
            <w:r w:rsidRPr="009D6271">
              <w:rPr>
                <w:lang w:val="en-US"/>
              </w:rPr>
              <w:t>3</w:t>
            </w:r>
            <w:r w:rsidRPr="009D6271">
              <w:rPr>
                <w:vertAlign w:val="superscript"/>
              </w:rPr>
              <w:t>0</w:t>
            </w:r>
          </w:p>
        </w:tc>
      </w:tr>
      <w:tr w:rsidR="00112511" w:rsidRPr="009D6271" w:rsidTr="00614ADD">
        <w:trPr>
          <w:trHeight w:val="393"/>
          <w:tblHeader/>
          <w:jc w:val="center"/>
        </w:trPr>
        <w:tc>
          <w:tcPr>
            <w:tcW w:w="613" w:type="pct"/>
            <w:vMerge/>
            <w:shd w:val="clear" w:color="auto" w:fill="auto"/>
            <w:vAlign w:val="center"/>
          </w:tcPr>
          <w:p w:rsidR="00112511" w:rsidRPr="009D6271" w:rsidRDefault="00112511" w:rsidP="003C324E">
            <w:pPr>
              <w:widowControl w:val="0"/>
              <w:suppressAutoHyphens w:val="0"/>
              <w:spacing w:before="20" w:after="20" w:line="264" w:lineRule="auto"/>
              <w:jc w:val="center"/>
            </w:pPr>
          </w:p>
        </w:tc>
        <w:tc>
          <w:tcPr>
            <w:tcW w:w="1008" w:type="pct"/>
            <w:vMerge/>
            <w:shd w:val="clear" w:color="auto" w:fill="auto"/>
            <w:noWrap/>
            <w:vAlign w:val="bottom"/>
          </w:tcPr>
          <w:p w:rsidR="00112511" w:rsidRPr="009D6271" w:rsidRDefault="00112511" w:rsidP="003C324E">
            <w:pPr>
              <w:widowControl w:val="0"/>
              <w:suppressAutoHyphens w:val="0"/>
              <w:spacing w:before="20" w:after="20" w:line="264" w:lineRule="auto"/>
              <w:jc w:val="center"/>
            </w:pPr>
          </w:p>
        </w:tc>
        <w:tc>
          <w:tcPr>
            <w:tcW w:w="1765" w:type="pct"/>
            <w:shd w:val="clear" w:color="auto" w:fill="auto"/>
            <w:noWrap/>
            <w:vAlign w:val="bottom"/>
          </w:tcPr>
          <w:p w:rsidR="00112511" w:rsidRPr="009D6271" w:rsidRDefault="00112511" w:rsidP="003C324E">
            <w:pPr>
              <w:widowControl w:val="0"/>
              <w:suppressAutoHyphens w:val="0"/>
              <w:spacing w:before="20" w:after="20" w:line="264" w:lineRule="auto"/>
              <w:jc w:val="center"/>
            </w:pPr>
            <w:r w:rsidRPr="009D6271">
              <w:t>X (m)</w:t>
            </w:r>
          </w:p>
        </w:tc>
        <w:tc>
          <w:tcPr>
            <w:tcW w:w="1614" w:type="pct"/>
            <w:shd w:val="clear" w:color="auto" w:fill="auto"/>
            <w:noWrap/>
            <w:vAlign w:val="bottom"/>
          </w:tcPr>
          <w:p w:rsidR="00112511" w:rsidRPr="009D6271" w:rsidRDefault="00112511" w:rsidP="003C324E">
            <w:pPr>
              <w:widowControl w:val="0"/>
              <w:suppressAutoHyphens w:val="0"/>
              <w:spacing w:before="20" w:after="20" w:line="264" w:lineRule="auto"/>
              <w:jc w:val="center"/>
            </w:pPr>
            <w:r w:rsidRPr="009D6271">
              <w:t>Y (m)</w:t>
            </w:r>
          </w:p>
        </w:tc>
      </w:tr>
      <w:tr w:rsidR="00112511" w:rsidRPr="009D6271" w:rsidTr="00614ADD">
        <w:trPr>
          <w:trHeight w:val="379"/>
          <w:jc w:val="center"/>
        </w:trPr>
        <w:tc>
          <w:tcPr>
            <w:tcW w:w="613" w:type="pct"/>
            <w:vAlign w:val="center"/>
          </w:tcPr>
          <w:p w:rsidR="00112511" w:rsidRPr="009D6271" w:rsidRDefault="00112511" w:rsidP="003C324E">
            <w:pPr>
              <w:widowControl w:val="0"/>
              <w:suppressAutoHyphens w:val="0"/>
              <w:spacing w:before="20" w:after="20" w:line="264" w:lineRule="auto"/>
              <w:jc w:val="center"/>
              <w:rPr>
                <w:iCs/>
                <w:lang w:val="en-US"/>
              </w:rPr>
            </w:pPr>
            <w:r w:rsidRPr="009D6271">
              <w:rPr>
                <w:iCs/>
                <w:lang w:val="en-US"/>
              </w:rPr>
              <w:t>1</w:t>
            </w:r>
          </w:p>
        </w:tc>
        <w:tc>
          <w:tcPr>
            <w:tcW w:w="1008" w:type="pct"/>
            <w:shd w:val="clear" w:color="auto" w:fill="auto"/>
            <w:noWrap/>
            <w:vAlign w:val="center"/>
          </w:tcPr>
          <w:p w:rsidR="00112511" w:rsidRPr="009D6271" w:rsidRDefault="00112511" w:rsidP="003C324E">
            <w:pPr>
              <w:widowControl w:val="0"/>
              <w:suppressAutoHyphens w:val="0"/>
              <w:spacing w:before="20" w:after="20" w:line="264" w:lineRule="auto"/>
              <w:jc w:val="center"/>
              <w:rPr>
                <w:iCs/>
                <w:lang w:val="en-US"/>
              </w:rPr>
            </w:pPr>
            <w:r w:rsidRPr="009D6271">
              <w:rPr>
                <w:iCs/>
                <w:lang w:val="en-US"/>
              </w:rPr>
              <w:t>Buôn Lưới</w:t>
            </w:r>
          </w:p>
        </w:tc>
        <w:tc>
          <w:tcPr>
            <w:tcW w:w="1765" w:type="pct"/>
            <w:shd w:val="clear" w:color="auto" w:fill="auto"/>
            <w:noWrap/>
            <w:vAlign w:val="bottom"/>
          </w:tcPr>
          <w:p w:rsidR="00112511" w:rsidRPr="009D6271" w:rsidRDefault="00112511" w:rsidP="003C324E">
            <w:pPr>
              <w:widowControl w:val="0"/>
              <w:suppressAutoHyphens w:val="0"/>
              <w:spacing w:before="20" w:after="20" w:line="264" w:lineRule="auto"/>
              <w:jc w:val="center"/>
            </w:pPr>
            <w:r w:rsidRPr="009D6271">
              <w:rPr>
                <w:lang w:val="en-US"/>
              </w:rPr>
              <w:t>1.578.324,4</w:t>
            </w:r>
          </w:p>
        </w:tc>
        <w:tc>
          <w:tcPr>
            <w:tcW w:w="1614" w:type="pct"/>
            <w:shd w:val="clear" w:color="auto" w:fill="auto"/>
            <w:noWrap/>
            <w:vAlign w:val="bottom"/>
          </w:tcPr>
          <w:p w:rsidR="00112511" w:rsidRPr="009D6271" w:rsidRDefault="00112511" w:rsidP="003C324E">
            <w:pPr>
              <w:widowControl w:val="0"/>
              <w:suppressAutoHyphens w:val="0"/>
              <w:spacing w:before="20" w:after="20" w:line="264" w:lineRule="auto"/>
              <w:jc w:val="center"/>
            </w:pPr>
            <w:r w:rsidRPr="009D6271">
              <w:rPr>
                <w:lang w:val="en-US"/>
              </w:rPr>
              <w:t>508.912,6</w:t>
            </w:r>
          </w:p>
        </w:tc>
      </w:tr>
      <w:tr w:rsidR="00112511" w:rsidRPr="009D6271" w:rsidTr="00614ADD">
        <w:trPr>
          <w:trHeight w:val="365"/>
          <w:jc w:val="center"/>
        </w:trPr>
        <w:tc>
          <w:tcPr>
            <w:tcW w:w="613" w:type="pct"/>
            <w:vAlign w:val="center"/>
          </w:tcPr>
          <w:p w:rsidR="00112511" w:rsidRPr="009D6271" w:rsidRDefault="00112511" w:rsidP="003C324E">
            <w:pPr>
              <w:widowControl w:val="0"/>
              <w:suppressAutoHyphens w:val="0"/>
              <w:spacing w:before="20" w:after="20" w:line="264" w:lineRule="auto"/>
              <w:jc w:val="center"/>
              <w:rPr>
                <w:iCs/>
                <w:lang w:val="en-US"/>
              </w:rPr>
            </w:pPr>
            <w:r w:rsidRPr="009D6271">
              <w:rPr>
                <w:iCs/>
                <w:lang w:val="en-US"/>
              </w:rPr>
              <w:t>2</w:t>
            </w:r>
          </w:p>
        </w:tc>
        <w:tc>
          <w:tcPr>
            <w:tcW w:w="1008" w:type="pct"/>
            <w:shd w:val="clear" w:color="auto" w:fill="auto"/>
            <w:noWrap/>
            <w:vAlign w:val="center"/>
          </w:tcPr>
          <w:p w:rsidR="00112511" w:rsidRPr="009D6271" w:rsidRDefault="00112511" w:rsidP="003C324E">
            <w:pPr>
              <w:widowControl w:val="0"/>
              <w:suppressAutoHyphens w:val="0"/>
              <w:spacing w:before="20" w:after="20" w:line="264" w:lineRule="auto"/>
              <w:jc w:val="center"/>
              <w:rPr>
                <w:iCs/>
                <w:lang w:val="en-US"/>
              </w:rPr>
            </w:pPr>
            <w:r w:rsidRPr="009D6271">
              <w:rPr>
                <w:iCs/>
                <w:lang w:val="en-US"/>
              </w:rPr>
              <w:t>Pleitôkôn</w:t>
            </w:r>
          </w:p>
        </w:tc>
        <w:tc>
          <w:tcPr>
            <w:tcW w:w="1765" w:type="pct"/>
            <w:shd w:val="clear" w:color="auto" w:fill="auto"/>
            <w:noWrap/>
            <w:vAlign w:val="bottom"/>
          </w:tcPr>
          <w:p w:rsidR="00112511" w:rsidRPr="009D6271" w:rsidRDefault="00112511" w:rsidP="003C324E">
            <w:pPr>
              <w:widowControl w:val="0"/>
              <w:suppressAutoHyphens w:val="0"/>
              <w:spacing w:before="20" w:after="20" w:line="264" w:lineRule="auto"/>
              <w:jc w:val="center"/>
              <w:rPr>
                <w:lang w:val="en-US"/>
              </w:rPr>
            </w:pPr>
            <w:r w:rsidRPr="009D6271">
              <w:rPr>
                <w:lang w:val="pt-BR"/>
              </w:rPr>
              <w:t>1.578.205,1</w:t>
            </w:r>
          </w:p>
        </w:tc>
        <w:tc>
          <w:tcPr>
            <w:tcW w:w="1614" w:type="pct"/>
            <w:shd w:val="clear" w:color="auto" w:fill="auto"/>
            <w:noWrap/>
            <w:vAlign w:val="bottom"/>
          </w:tcPr>
          <w:p w:rsidR="00112511" w:rsidRPr="009D6271" w:rsidRDefault="00112511" w:rsidP="003C324E">
            <w:pPr>
              <w:widowControl w:val="0"/>
              <w:suppressAutoHyphens w:val="0"/>
              <w:spacing w:before="20" w:after="20" w:line="264" w:lineRule="auto"/>
              <w:jc w:val="center"/>
              <w:rPr>
                <w:lang w:val="en-US"/>
              </w:rPr>
            </w:pPr>
            <w:r w:rsidRPr="009D6271">
              <w:rPr>
                <w:lang w:val="pt-BR"/>
              </w:rPr>
              <w:t>503.427,8</w:t>
            </w:r>
          </w:p>
        </w:tc>
      </w:tr>
      <w:tr w:rsidR="00112511" w:rsidRPr="009D6271" w:rsidTr="00614ADD">
        <w:trPr>
          <w:trHeight w:val="366"/>
          <w:jc w:val="center"/>
        </w:trPr>
        <w:tc>
          <w:tcPr>
            <w:tcW w:w="613" w:type="pct"/>
            <w:vAlign w:val="center"/>
          </w:tcPr>
          <w:p w:rsidR="00112511" w:rsidRPr="009D6271" w:rsidRDefault="00112511" w:rsidP="003C324E">
            <w:pPr>
              <w:widowControl w:val="0"/>
              <w:suppressAutoHyphens w:val="0"/>
              <w:spacing w:before="20" w:after="20" w:line="264" w:lineRule="auto"/>
              <w:jc w:val="center"/>
              <w:rPr>
                <w:lang w:eastAsia="en-GB"/>
              </w:rPr>
            </w:pPr>
            <w:r w:rsidRPr="009D6271">
              <w:rPr>
                <w:lang w:eastAsia="en-GB"/>
              </w:rPr>
              <w:t>3</w:t>
            </w:r>
          </w:p>
        </w:tc>
        <w:tc>
          <w:tcPr>
            <w:tcW w:w="1008" w:type="pct"/>
            <w:shd w:val="clear" w:color="auto" w:fill="auto"/>
            <w:noWrap/>
            <w:vAlign w:val="center"/>
          </w:tcPr>
          <w:p w:rsidR="00112511" w:rsidRPr="009D6271" w:rsidRDefault="00112511" w:rsidP="003C324E">
            <w:pPr>
              <w:widowControl w:val="0"/>
              <w:suppressAutoHyphens w:val="0"/>
              <w:spacing w:before="20" w:after="20" w:line="264" w:lineRule="auto"/>
              <w:jc w:val="center"/>
              <w:rPr>
                <w:lang w:eastAsia="en-GB"/>
              </w:rPr>
            </w:pPr>
            <w:r w:rsidRPr="009D6271">
              <w:rPr>
                <w:lang w:eastAsia="en-GB"/>
              </w:rPr>
              <w:t>Ayun Hạ</w:t>
            </w:r>
          </w:p>
        </w:tc>
        <w:tc>
          <w:tcPr>
            <w:tcW w:w="1765" w:type="pct"/>
            <w:shd w:val="clear" w:color="auto" w:fill="auto"/>
            <w:noWrap/>
            <w:vAlign w:val="bottom"/>
          </w:tcPr>
          <w:p w:rsidR="00112511" w:rsidRPr="009D6271" w:rsidRDefault="00112511" w:rsidP="003C324E">
            <w:pPr>
              <w:widowControl w:val="0"/>
              <w:suppressAutoHyphens w:val="0"/>
              <w:spacing w:before="20" w:after="20" w:line="264" w:lineRule="auto"/>
              <w:jc w:val="center"/>
              <w:rPr>
                <w:lang w:val="en-US"/>
              </w:rPr>
            </w:pPr>
            <w:r w:rsidRPr="009D6271">
              <w:rPr>
                <w:lang w:val="pt-BR"/>
              </w:rPr>
              <w:t>1502.079,4</w:t>
            </w:r>
          </w:p>
        </w:tc>
        <w:tc>
          <w:tcPr>
            <w:tcW w:w="1614" w:type="pct"/>
            <w:shd w:val="clear" w:color="auto" w:fill="auto"/>
            <w:noWrap/>
            <w:vAlign w:val="bottom"/>
          </w:tcPr>
          <w:p w:rsidR="00112511" w:rsidRPr="009D6271" w:rsidRDefault="00112511" w:rsidP="003C324E">
            <w:pPr>
              <w:widowControl w:val="0"/>
              <w:suppressAutoHyphens w:val="0"/>
              <w:spacing w:before="20" w:after="20" w:line="264" w:lineRule="auto"/>
              <w:jc w:val="center"/>
              <w:rPr>
                <w:lang w:val="en-US"/>
              </w:rPr>
            </w:pPr>
            <w:r w:rsidRPr="009D6271">
              <w:rPr>
                <w:lang w:val="pt-BR"/>
              </w:rPr>
              <w:t>473.566,7</w:t>
            </w:r>
          </w:p>
        </w:tc>
      </w:tr>
      <w:tr w:rsidR="00112511" w:rsidRPr="009D6271" w:rsidTr="00614ADD">
        <w:trPr>
          <w:trHeight w:val="309"/>
          <w:jc w:val="center"/>
        </w:trPr>
        <w:tc>
          <w:tcPr>
            <w:tcW w:w="613" w:type="pct"/>
            <w:vAlign w:val="center"/>
          </w:tcPr>
          <w:p w:rsidR="00112511" w:rsidRPr="009D6271" w:rsidRDefault="00112511" w:rsidP="003C324E">
            <w:pPr>
              <w:widowControl w:val="0"/>
              <w:suppressAutoHyphens w:val="0"/>
              <w:spacing w:before="20" w:after="20" w:line="264" w:lineRule="auto"/>
              <w:jc w:val="center"/>
              <w:rPr>
                <w:lang w:eastAsia="en-GB"/>
              </w:rPr>
            </w:pPr>
            <w:r w:rsidRPr="009D6271">
              <w:rPr>
                <w:lang w:eastAsia="en-GB"/>
              </w:rPr>
              <w:t>4</w:t>
            </w:r>
          </w:p>
        </w:tc>
        <w:tc>
          <w:tcPr>
            <w:tcW w:w="1008" w:type="pct"/>
            <w:shd w:val="clear" w:color="auto" w:fill="auto"/>
            <w:noWrap/>
            <w:vAlign w:val="center"/>
          </w:tcPr>
          <w:p w:rsidR="00112511" w:rsidRPr="009D6271" w:rsidRDefault="00112511" w:rsidP="003C324E">
            <w:pPr>
              <w:widowControl w:val="0"/>
              <w:suppressAutoHyphens w:val="0"/>
              <w:spacing w:before="20" w:after="20" w:line="264" w:lineRule="auto"/>
              <w:jc w:val="center"/>
              <w:rPr>
                <w:lang w:eastAsia="en-GB"/>
              </w:rPr>
            </w:pPr>
            <w:r w:rsidRPr="009D6271">
              <w:rPr>
                <w:lang w:eastAsia="en-GB"/>
              </w:rPr>
              <w:t>Hà Tam</w:t>
            </w:r>
          </w:p>
        </w:tc>
        <w:tc>
          <w:tcPr>
            <w:tcW w:w="1765" w:type="pct"/>
            <w:shd w:val="clear" w:color="auto" w:fill="auto"/>
            <w:noWrap/>
            <w:vAlign w:val="bottom"/>
          </w:tcPr>
          <w:p w:rsidR="00112511" w:rsidRPr="009D6271" w:rsidRDefault="00112511" w:rsidP="003C324E">
            <w:pPr>
              <w:widowControl w:val="0"/>
              <w:suppressAutoHyphens w:val="0"/>
              <w:spacing w:before="20" w:after="20" w:line="264" w:lineRule="auto"/>
              <w:jc w:val="center"/>
              <w:rPr>
                <w:lang w:val="en-US"/>
              </w:rPr>
            </w:pPr>
            <w:r w:rsidRPr="009D6271">
              <w:rPr>
                <w:lang w:val="pt-BR"/>
              </w:rPr>
              <w:t>1545.304,4</w:t>
            </w:r>
          </w:p>
        </w:tc>
        <w:tc>
          <w:tcPr>
            <w:tcW w:w="1614" w:type="pct"/>
            <w:shd w:val="clear" w:color="auto" w:fill="auto"/>
            <w:noWrap/>
            <w:vAlign w:val="bottom"/>
          </w:tcPr>
          <w:p w:rsidR="00112511" w:rsidRPr="009D6271" w:rsidRDefault="00112511" w:rsidP="003C324E">
            <w:pPr>
              <w:widowControl w:val="0"/>
              <w:suppressAutoHyphens w:val="0"/>
              <w:spacing w:before="20" w:after="20" w:line="264" w:lineRule="auto"/>
              <w:jc w:val="center"/>
              <w:rPr>
                <w:lang w:val="en-US"/>
              </w:rPr>
            </w:pPr>
            <w:r w:rsidRPr="009D6271">
              <w:rPr>
                <w:lang w:val="pt-BR"/>
              </w:rPr>
              <w:t xml:space="preserve">495.025,8  </w:t>
            </w:r>
          </w:p>
        </w:tc>
      </w:tr>
      <w:tr w:rsidR="00112511" w:rsidRPr="009D6271" w:rsidTr="00614ADD">
        <w:trPr>
          <w:trHeight w:val="254"/>
          <w:jc w:val="center"/>
        </w:trPr>
        <w:tc>
          <w:tcPr>
            <w:tcW w:w="613" w:type="pct"/>
            <w:vAlign w:val="center"/>
          </w:tcPr>
          <w:p w:rsidR="00112511" w:rsidRPr="009D6271" w:rsidRDefault="00112511" w:rsidP="003C324E">
            <w:pPr>
              <w:widowControl w:val="0"/>
              <w:suppressAutoHyphens w:val="0"/>
              <w:spacing w:before="20" w:after="20" w:line="264" w:lineRule="auto"/>
              <w:jc w:val="center"/>
              <w:rPr>
                <w:lang w:eastAsia="en-GB"/>
              </w:rPr>
            </w:pPr>
            <w:r w:rsidRPr="009D6271">
              <w:rPr>
                <w:lang w:eastAsia="en-GB"/>
              </w:rPr>
              <w:t>5</w:t>
            </w:r>
          </w:p>
        </w:tc>
        <w:tc>
          <w:tcPr>
            <w:tcW w:w="1008" w:type="pct"/>
            <w:shd w:val="clear" w:color="auto" w:fill="auto"/>
            <w:noWrap/>
            <w:vAlign w:val="center"/>
          </w:tcPr>
          <w:p w:rsidR="00112511" w:rsidRPr="009D6271" w:rsidRDefault="00112511" w:rsidP="003C324E">
            <w:pPr>
              <w:widowControl w:val="0"/>
              <w:suppressAutoHyphens w:val="0"/>
              <w:spacing w:before="20" w:after="20" w:line="264" w:lineRule="auto"/>
              <w:jc w:val="center"/>
              <w:rPr>
                <w:lang w:eastAsia="en-GB"/>
              </w:rPr>
            </w:pPr>
            <w:r w:rsidRPr="009D6271">
              <w:rPr>
                <w:lang w:eastAsia="en-GB"/>
              </w:rPr>
              <w:t>Ia Năng</w:t>
            </w:r>
          </w:p>
        </w:tc>
        <w:tc>
          <w:tcPr>
            <w:tcW w:w="1765" w:type="pct"/>
            <w:shd w:val="clear" w:color="auto" w:fill="auto"/>
            <w:noWrap/>
            <w:vAlign w:val="bottom"/>
          </w:tcPr>
          <w:p w:rsidR="00112511" w:rsidRPr="009D6271" w:rsidRDefault="00112511" w:rsidP="003C324E">
            <w:pPr>
              <w:widowControl w:val="0"/>
              <w:suppressAutoHyphens w:val="0"/>
              <w:spacing w:before="20" w:after="20" w:line="264" w:lineRule="auto"/>
              <w:jc w:val="center"/>
              <w:rPr>
                <w:lang w:val="en-US"/>
              </w:rPr>
            </w:pPr>
            <w:r w:rsidRPr="009D6271">
              <w:rPr>
                <w:lang w:val="pt-BR"/>
              </w:rPr>
              <w:t>1544.625,4</w:t>
            </w:r>
          </w:p>
        </w:tc>
        <w:tc>
          <w:tcPr>
            <w:tcW w:w="1614" w:type="pct"/>
            <w:shd w:val="clear" w:color="auto" w:fill="auto"/>
            <w:noWrap/>
            <w:vAlign w:val="bottom"/>
          </w:tcPr>
          <w:p w:rsidR="00112511" w:rsidRPr="009D6271" w:rsidRDefault="00112511" w:rsidP="003C324E">
            <w:pPr>
              <w:widowControl w:val="0"/>
              <w:suppressAutoHyphens w:val="0"/>
              <w:spacing w:before="20" w:after="20" w:line="264" w:lineRule="auto"/>
              <w:jc w:val="center"/>
              <w:rPr>
                <w:lang w:val="en-US"/>
              </w:rPr>
            </w:pPr>
            <w:r w:rsidRPr="009D6271">
              <w:rPr>
                <w:lang w:val="pt-BR"/>
              </w:rPr>
              <w:t xml:space="preserve">433.380,3  </w:t>
            </w:r>
          </w:p>
        </w:tc>
      </w:tr>
      <w:tr w:rsidR="00112511" w:rsidRPr="009D6271" w:rsidTr="00614ADD">
        <w:trPr>
          <w:trHeight w:val="351"/>
          <w:jc w:val="center"/>
        </w:trPr>
        <w:tc>
          <w:tcPr>
            <w:tcW w:w="613" w:type="pct"/>
            <w:vAlign w:val="center"/>
          </w:tcPr>
          <w:p w:rsidR="00112511" w:rsidRPr="009D6271" w:rsidRDefault="00112511" w:rsidP="003C324E">
            <w:pPr>
              <w:widowControl w:val="0"/>
              <w:suppressAutoHyphens w:val="0"/>
              <w:spacing w:before="20" w:after="20" w:line="264" w:lineRule="auto"/>
              <w:jc w:val="center"/>
              <w:rPr>
                <w:lang w:eastAsia="en-GB"/>
              </w:rPr>
            </w:pPr>
            <w:r w:rsidRPr="009D6271">
              <w:rPr>
                <w:lang w:eastAsia="en-GB"/>
              </w:rPr>
              <w:t>6</w:t>
            </w:r>
          </w:p>
        </w:tc>
        <w:tc>
          <w:tcPr>
            <w:tcW w:w="1008" w:type="pct"/>
            <w:shd w:val="clear" w:color="auto" w:fill="auto"/>
            <w:noWrap/>
            <w:vAlign w:val="center"/>
          </w:tcPr>
          <w:p w:rsidR="00112511" w:rsidRPr="009D6271" w:rsidRDefault="00112511" w:rsidP="003C324E">
            <w:pPr>
              <w:widowControl w:val="0"/>
              <w:suppressAutoHyphens w:val="0"/>
              <w:spacing w:before="20" w:after="20" w:line="264" w:lineRule="auto"/>
              <w:jc w:val="center"/>
              <w:rPr>
                <w:lang w:eastAsia="en-GB"/>
              </w:rPr>
            </w:pPr>
            <w:r w:rsidRPr="009D6271">
              <w:rPr>
                <w:lang w:eastAsia="en-GB"/>
              </w:rPr>
              <w:t>Làng Me</w:t>
            </w:r>
          </w:p>
        </w:tc>
        <w:tc>
          <w:tcPr>
            <w:tcW w:w="1765" w:type="pct"/>
            <w:shd w:val="clear" w:color="auto" w:fill="auto"/>
            <w:noWrap/>
            <w:vAlign w:val="bottom"/>
          </w:tcPr>
          <w:p w:rsidR="00112511" w:rsidRPr="009D6271" w:rsidRDefault="00112511" w:rsidP="003C324E">
            <w:pPr>
              <w:widowControl w:val="0"/>
              <w:suppressAutoHyphens w:val="0"/>
              <w:spacing w:before="20" w:after="20" w:line="264" w:lineRule="auto"/>
              <w:jc w:val="center"/>
              <w:rPr>
                <w:lang w:val="en-US"/>
              </w:rPr>
            </w:pPr>
            <w:r w:rsidRPr="009D6271">
              <w:rPr>
                <w:lang w:val="pt-BR"/>
              </w:rPr>
              <w:t>1549.846,7</w:t>
            </w:r>
          </w:p>
        </w:tc>
        <w:tc>
          <w:tcPr>
            <w:tcW w:w="1614" w:type="pct"/>
            <w:shd w:val="clear" w:color="auto" w:fill="auto"/>
            <w:noWrap/>
            <w:vAlign w:val="bottom"/>
          </w:tcPr>
          <w:p w:rsidR="00112511" w:rsidRPr="009D6271" w:rsidRDefault="00112511" w:rsidP="003C324E">
            <w:pPr>
              <w:widowControl w:val="0"/>
              <w:suppressAutoHyphens w:val="0"/>
              <w:spacing w:before="20" w:after="20" w:line="264" w:lineRule="auto"/>
              <w:jc w:val="center"/>
              <w:rPr>
                <w:lang w:val="en-US"/>
              </w:rPr>
            </w:pPr>
            <w:r w:rsidRPr="009D6271">
              <w:rPr>
                <w:lang w:val="pt-BR"/>
              </w:rPr>
              <w:t xml:space="preserve">434.337,6  </w:t>
            </w:r>
          </w:p>
        </w:tc>
      </w:tr>
      <w:tr w:rsidR="00112511" w:rsidRPr="009D6271" w:rsidTr="00614ADD">
        <w:trPr>
          <w:trHeight w:val="365"/>
          <w:jc w:val="center"/>
        </w:trPr>
        <w:tc>
          <w:tcPr>
            <w:tcW w:w="613" w:type="pct"/>
            <w:vAlign w:val="center"/>
          </w:tcPr>
          <w:p w:rsidR="00112511" w:rsidRPr="009D6271" w:rsidRDefault="00112511" w:rsidP="003C324E">
            <w:pPr>
              <w:widowControl w:val="0"/>
              <w:suppressAutoHyphens w:val="0"/>
              <w:spacing w:before="20" w:after="20" w:line="264" w:lineRule="auto"/>
              <w:jc w:val="center"/>
              <w:rPr>
                <w:lang w:eastAsia="en-GB"/>
              </w:rPr>
            </w:pPr>
            <w:r w:rsidRPr="009D6271">
              <w:rPr>
                <w:lang w:eastAsia="en-GB"/>
              </w:rPr>
              <w:t>7</w:t>
            </w:r>
          </w:p>
        </w:tc>
        <w:tc>
          <w:tcPr>
            <w:tcW w:w="1008" w:type="pct"/>
            <w:shd w:val="clear" w:color="auto" w:fill="auto"/>
            <w:noWrap/>
            <w:vAlign w:val="center"/>
          </w:tcPr>
          <w:p w:rsidR="00112511" w:rsidRPr="009D6271" w:rsidRDefault="00112511" w:rsidP="003C324E">
            <w:pPr>
              <w:widowControl w:val="0"/>
              <w:suppressAutoHyphens w:val="0"/>
              <w:spacing w:before="20" w:after="20" w:line="264" w:lineRule="auto"/>
              <w:jc w:val="center"/>
              <w:rPr>
                <w:lang w:eastAsia="en-GB"/>
              </w:rPr>
            </w:pPr>
            <w:r w:rsidRPr="009D6271">
              <w:rPr>
                <w:lang w:eastAsia="en-GB"/>
              </w:rPr>
              <w:t>Ea Dreh</w:t>
            </w:r>
          </w:p>
        </w:tc>
        <w:tc>
          <w:tcPr>
            <w:tcW w:w="1765" w:type="pct"/>
            <w:shd w:val="clear" w:color="auto" w:fill="auto"/>
            <w:noWrap/>
            <w:vAlign w:val="bottom"/>
          </w:tcPr>
          <w:p w:rsidR="00112511" w:rsidRPr="009D6271" w:rsidRDefault="00112511" w:rsidP="003C324E">
            <w:pPr>
              <w:widowControl w:val="0"/>
              <w:suppressAutoHyphens w:val="0"/>
              <w:spacing w:before="20" w:after="20" w:line="264" w:lineRule="auto"/>
              <w:jc w:val="center"/>
              <w:rPr>
                <w:lang w:val="en-US"/>
              </w:rPr>
            </w:pPr>
            <w:r w:rsidRPr="009D6271">
              <w:rPr>
                <w:lang w:val="pt-BR"/>
              </w:rPr>
              <w:t>1448.839,5</w:t>
            </w:r>
          </w:p>
        </w:tc>
        <w:tc>
          <w:tcPr>
            <w:tcW w:w="1614" w:type="pct"/>
            <w:shd w:val="clear" w:color="auto" w:fill="auto"/>
            <w:noWrap/>
            <w:vAlign w:val="bottom"/>
          </w:tcPr>
          <w:p w:rsidR="00112511" w:rsidRPr="009D6271" w:rsidRDefault="00112511" w:rsidP="003C324E">
            <w:pPr>
              <w:widowControl w:val="0"/>
              <w:suppressAutoHyphens w:val="0"/>
              <w:spacing w:before="20" w:after="20" w:line="264" w:lineRule="auto"/>
              <w:jc w:val="center"/>
              <w:rPr>
                <w:lang w:val="en-US"/>
              </w:rPr>
            </w:pPr>
            <w:r w:rsidRPr="009D6271">
              <w:rPr>
                <w:lang w:val="pt-BR"/>
              </w:rPr>
              <w:t xml:space="preserve">514.468,8  </w:t>
            </w:r>
          </w:p>
        </w:tc>
      </w:tr>
      <w:tr w:rsidR="00112511" w:rsidRPr="009D6271" w:rsidTr="00614ADD">
        <w:trPr>
          <w:trHeight w:val="256"/>
          <w:jc w:val="center"/>
        </w:trPr>
        <w:tc>
          <w:tcPr>
            <w:tcW w:w="613" w:type="pct"/>
            <w:vAlign w:val="center"/>
          </w:tcPr>
          <w:p w:rsidR="00112511" w:rsidRPr="009D6271" w:rsidRDefault="00112511" w:rsidP="003C324E">
            <w:pPr>
              <w:widowControl w:val="0"/>
              <w:suppressAutoHyphens w:val="0"/>
              <w:spacing w:before="20" w:after="20" w:line="264" w:lineRule="auto"/>
              <w:jc w:val="center"/>
              <w:rPr>
                <w:lang w:eastAsia="en-GB"/>
              </w:rPr>
            </w:pPr>
            <w:r w:rsidRPr="009D6271">
              <w:rPr>
                <w:lang w:eastAsia="en-GB"/>
              </w:rPr>
              <w:t>8</w:t>
            </w:r>
          </w:p>
        </w:tc>
        <w:tc>
          <w:tcPr>
            <w:tcW w:w="1008" w:type="pct"/>
            <w:shd w:val="clear" w:color="auto" w:fill="auto"/>
            <w:noWrap/>
            <w:vAlign w:val="center"/>
          </w:tcPr>
          <w:p w:rsidR="00112511" w:rsidRPr="009D6271" w:rsidRDefault="00112511" w:rsidP="003C324E">
            <w:pPr>
              <w:widowControl w:val="0"/>
              <w:suppressAutoHyphens w:val="0"/>
              <w:spacing w:before="20" w:after="20" w:line="264" w:lineRule="auto"/>
              <w:jc w:val="center"/>
              <w:rPr>
                <w:lang w:eastAsia="en-GB"/>
              </w:rPr>
            </w:pPr>
            <w:r w:rsidRPr="009D6271">
              <w:rPr>
                <w:lang w:eastAsia="en-GB"/>
              </w:rPr>
              <w:t>Ia Ring</w:t>
            </w:r>
          </w:p>
        </w:tc>
        <w:tc>
          <w:tcPr>
            <w:tcW w:w="1765" w:type="pct"/>
            <w:shd w:val="clear" w:color="auto" w:fill="auto"/>
            <w:noWrap/>
            <w:vAlign w:val="bottom"/>
          </w:tcPr>
          <w:p w:rsidR="00112511" w:rsidRPr="009D6271" w:rsidRDefault="00112511" w:rsidP="003C324E">
            <w:pPr>
              <w:widowControl w:val="0"/>
              <w:suppressAutoHyphens w:val="0"/>
              <w:spacing w:before="20" w:after="20" w:line="264" w:lineRule="auto"/>
              <w:jc w:val="center"/>
              <w:rPr>
                <w:lang w:val="en-US"/>
              </w:rPr>
            </w:pPr>
            <w:r w:rsidRPr="009D6271">
              <w:rPr>
                <w:lang w:val="pt-BR"/>
              </w:rPr>
              <w:t>1528.284.9</w:t>
            </w:r>
          </w:p>
        </w:tc>
        <w:tc>
          <w:tcPr>
            <w:tcW w:w="1614" w:type="pct"/>
            <w:shd w:val="clear" w:color="auto" w:fill="auto"/>
            <w:noWrap/>
            <w:vAlign w:val="bottom"/>
          </w:tcPr>
          <w:p w:rsidR="00112511" w:rsidRPr="009D6271" w:rsidRDefault="00112511" w:rsidP="003C324E">
            <w:pPr>
              <w:widowControl w:val="0"/>
              <w:suppressAutoHyphens w:val="0"/>
              <w:spacing w:before="20" w:after="20" w:line="264" w:lineRule="auto"/>
              <w:jc w:val="center"/>
              <w:rPr>
                <w:lang w:val="en-US"/>
              </w:rPr>
            </w:pPr>
            <w:r w:rsidRPr="009D6271">
              <w:rPr>
                <w:lang w:val="pt-BR"/>
              </w:rPr>
              <w:t xml:space="preserve">447.550,5  </w:t>
            </w:r>
          </w:p>
        </w:tc>
      </w:tr>
    </w:tbl>
    <w:p w:rsidR="00C65895" w:rsidRPr="009D6271" w:rsidRDefault="00112511" w:rsidP="004D55B7">
      <w:pPr>
        <w:widowControl w:val="0"/>
        <w:suppressAutoHyphens w:val="0"/>
        <w:spacing w:before="120" w:line="0" w:lineRule="atLeast"/>
        <w:ind w:left="720" w:firstLine="720"/>
        <w:jc w:val="right"/>
        <w:rPr>
          <w:lang w:val="pt-BR"/>
        </w:rPr>
      </w:pPr>
      <w:r w:rsidRPr="009D6271">
        <w:rPr>
          <w:i/>
        </w:rPr>
        <w:t xml:space="preserve">Nguồn: </w:t>
      </w:r>
      <w:r w:rsidRPr="009D6271">
        <w:rPr>
          <w:i/>
          <w:color w:val="000000"/>
        </w:rPr>
        <w:t>Google earth</w:t>
      </w:r>
      <w:r w:rsidRPr="009D6271">
        <w:rPr>
          <w:i/>
          <w:color w:val="000000"/>
          <w:lang w:val="en-US"/>
        </w:rPr>
        <w:t xml:space="preserve"> định vị theo Tiểu dự án</w:t>
      </w:r>
    </w:p>
    <w:p w:rsidR="00FA53A5" w:rsidRPr="009D6271" w:rsidRDefault="00FA53A5" w:rsidP="004D55B7">
      <w:pPr>
        <w:pStyle w:val="Heading2"/>
        <w:keepNext w:val="0"/>
        <w:keepLines w:val="0"/>
        <w:widowControl w:val="0"/>
        <w:numPr>
          <w:ilvl w:val="1"/>
          <w:numId w:val="69"/>
        </w:numPr>
        <w:suppressAutoHyphens w:val="0"/>
        <w:spacing w:before="60" w:after="60" w:line="276" w:lineRule="auto"/>
        <w:jc w:val="both"/>
        <w:rPr>
          <w:b w:val="0"/>
          <w:color w:val="000000"/>
          <w:szCs w:val="24"/>
          <w:lang w:val="it-IT"/>
        </w:rPr>
      </w:pPr>
      <w:bookmarkStart w:id="93" w:name="_Toc29288440"/>
      <w:bookmarkStart w:id="94" w:name="_Toc29288441"/>
      <w:bookmarkStart w:id="95" w:name="_Toc29288446"/>
      <w:bookmarkStart w:id="96" w:name="_Toc41383473"/>
      <w:bookmarkEnd w:id="93"/>
      <w:bookmarkEnd w:id="94"/>
      <w:bookmarkEnd w:id="95"/>
      <w:r w:rsidRPr="009D6271">
        <w:rPr>
          <w:b w:val="0"/>
          <w:color w:val="000000"/>
          <w:szCs w:val="24"/>
          <w:lang w:val="it-IT"/>
        </w:rPr>
        <w:t>Các hạng mục chủ yếu của Tiểu dự án</w:t>
      </w:r>
      <w:bookmarkEnd w:id="96"/>
    </w:p>
    <w:p w:rsidR="00FC7AA6" w:rsidRPr="009D6271" w:rsidRDefault="00B67CC2" w:rsidP="004D55B7">
      <w:pPr>
        <w:widowControl w:val="0"/>
        <w:suppressAutoHyphens w:val="0"/>
        <w:spacing w:before="60" w:after="60" w:line="276" w:lineRule="auto"/>
        <w:ind w:firstLine="720"/>
        <w:jc w:val="both"/>
        <w:rPr>
          <w:iCs/>
        </w:rPr>
      </w:pPr>
      <w:r w:rsidRPr="009D6271">
        <w:rPr>
          <w:iCs/>
        </w:rPr>
        <w:t xml:space="preserve">Nâng cấp hồ chứa nước điều tiết năm để điều tiết dòng chảy của lưu vực cấp nước theo yêu cầu sản xuất nông nghiệp và dân sinh; đảm bảo an toàn công trình theo tiêu chuẩn thiết kế mới (QCXDVN 04-05-2012) và theo quy định của Ngân hàng thế giới bao gồm các </w:t>
      </w:r>
      <w:r w:rsidRPr="009D6271">
        <w:rPr>
          <w:iCs/>
        </w:rPr>
        <w:lastRenderedPageBreak/>
        <w:t>hạng mục công trình như sau:</w:t>
      </w:r>
    </w:p>
    <w:p w:rsidR="00FC7AA6" w:rsidRPr="009D6271" w:rsidRDefault="00FC7AA6" w:rsidP="004D55B7">
      <w:pPr>
        <w:widowControl w:val="0"/>
        <w:suppressAutoHyphens w:val="0"/>
        <w:spacing w:before="120" w:line="0" w:lineRule="atLeast"/>
        <w:ind w:firstLine="720"/>
        <w:jc w:val="center"/>
        <w:rPr>
          <w:lang w:val="pt-BR"/>
        </w:rPr>
        <w:sectPr w:rsidR="00FC7AA6" w:rsidRPr="009D6271" w:rsidSect="00836DD2">
          <w:pgSz w:w="11907" w:h="16840" w:code="9"/>
          <w:pgMar w:top="1134" w:right="1134" w:bottom="1134" w:left="1701" w:header="720" w:footer="720" w:gutter="0"/>
          <w:pgNumType w:start="1"/>
          <w:cols w:space="720"/>
          <w:docGrid w:linePitch="360"/>
        </w:sectPr>
      </w:pPr>
    </w:p>
    <w:p w:rsidR="00C76627" w:rsidRPr="009D6271" w:rsidRDefault="00C376A3" w:rsidP="004D55B7">
      <w:pPr>
        <w:pStyle w:val="Caption"/>
        <w:widowControl w:val="0"/>
        <w:jc w:val="center"/>
        <w:outlineLvl w:val="0"/>
        <w:rPr>
          <w:rFonts w:ascii="Times New Roman" w:hAnsi="Times New Roman"/>
          <w:b w:val="0"/>
          <w:szCs w:val="24"/>
        </w:rPr>
      </w:pPr>
      <w:bookmarkStart w:id="97" w:name="_Toc509301846"/>
      <w:bookmarkStart w:id="98" w:name="_Toc41399018"/>
      <w:r w:rsidRPr="009D6271">
        <w:rPr>
          <w:rFonts w:ascii="Times New Roman" w:hAnsi="Times New Roman"/>
          <w:b w:val="0"/>
          <w:szCs w:val="24"/>
        </w:rPr>
        <w:lastRenderedPageBreak/>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5</w:t>
      </w:r>
      <w:r w:rsidR="00596199" w:rsidRPr="009D6271">
        <w:rPr>
          <w:rFonts w:ascii="Times New Roman" w:hAnsi="Times New Roman"/>
          <w:b w:val="0"/>
          <w:szCs w:val="24"/>
        </w:rPr>
        <w:fldChar w:fldCharType="end"/>
      </w:r>
      <w:r w:rsidR="00C76627" w:rsidRPr="009D6271">
        <w:rPr>
          <w:rFonts w:ascii="Times New Roman" w:hAnsi="Times New Roman"/>
          <w:b w:val="0"/>
          <w:szCs w:val="24"/>
        </w:rPr>
        <w:t>. Tóm tắt thông tin hiện trạng các hồ chứa và hạng mục thi công của TDA</w:t>
      </w:r>
      <w:bookmarkEnd w:id="97"/>
      <w:bookmarkEnd w:id="98"/>
    </w:p>
    <w:p w:rsidR="009B5805" w:rsidRPr="009D6271" w:rsidRDefault="009B5805" w:rsidP="004D55B7">
      <w:pPr>
        <w:widowControl w:val="0"/>
        <w:suppressAutoHyphens w:val="0"/>
      </w:pPr>
    </w:p>
    <w:tbl>
      <w:tblPr>
        <w:tblW w:w="49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900"/>
        <w:gridCol w:w="3683"/>
        <w:gridCol w:w="4657"/>
        <w:gridCol w:w="4924"/>
      </w:tblGrid>
      <w:tr w:rsidR="00AE7C49" w:rsidRPr="009D6271" w:rsidTr="00981B80">
        <w:trPr>
          <w:tblHeader/>
          <w:jc w:val="center"/>
        </w:trPr>
        <w:tc>
          <w:tcPr>
            <w:tcW w:w="185" w:type="pct"/>
            <w:shd w:val="clear" w:color="auto" w:fill="auto"/>
            <w:vAlign w:val="center"/>
          </w:tcPr>
          <w:p w:rsidR="00AE7C49" w:rsidRPr="009D6271" w:rsidRDefault="00AE7C49" w:rsidP="004D55B7">
            <w:pPr>
              <w:widowControl w:val="0"/>
              <w:suppressAutoHyphens w:val="0"/>
              <w:spacing w:before="40" w:after="40" w:line="264" w:lineRule="auto"/>
              <w:jc w:val="center"/>
              <w:rPr>
                <w:color w:val="000000"/>
              </w:rPr>
            </w:pPr>
            <w:r w:rsidRPr="009D6271">
              <w:rPr>
                <w:color w:val="000000"/>
              </w:rPr>
              <w:t>TT</w:t>
            </w:r>
          </w:p>
        </w:tc>
        <w:tc>
          <w:tcPr>
            <w:tcW w:w="306" w:type="pct"/>
            <w:shd w:val="clear" w:color="auto" w:fill="auto"/>
            <w:vAlign w:val="center"/>
          </w:tcPr>
          <w:p w:rsidR="00AE7C49" w:rsidRPr="009D6271" w:rsidRDefault="00AE7C49" w:rsidP="004D55B7">
            <w:pPr>
              <w:widowControl w:val="0"/>
              <w:suppressAutoHyphens w:val="0"/>
              <w:spacing w:before="40" w:after="40" w:line="264" w:lineRule="auto"/>
              <w:jc w:val="center"/>
              <w:rPr>
                <w:color w:val="000000"/>
              </w:rPr>
            </w:pPr>
            <w:r w:rsidRPr="009D6271">
              <w:rPr>
                <w:color w:val="000000"/>
              </w:rPr>
              <w:t>Hạng mục</w:t>
            </w:r>
          </w:p>
        </w:tc>
        <w:tc>
          <w:tcPr>
            <w:tcW w:w="1252" w:type="pct"/>
            <w:vAlign w:val="center"/>
          </w:tcPr>
          <w:p w:rsidR="00AE7C49" w:rsidRPr="009D6271" w:rsidRDefault="00AE7C49" w:rsidP="004D55B7">
            <w:pPr>
              <w:widowControl w:val="0"/>
              <w:suppressAutoHyphens w:val="0"/>
              <w:spacing w:before="40" w:after="40" w:line="264" w:lineRule="auto"/>
              <w:jc w:val="center"/>
              <w:rPr>
                <w:color w:val="000000"/>
                <w:lang w:val="en-US"/>
              </w:rPr>
            </w:pPr>
            <w:r w:rsidRPr="009D6271">
              <w:t>Hiện trạng</w:t>
            </w:r>
          </w:p>
        </w:tc>
        <w:tc>
          <w:tcPr>
            <w:tcW w:w="1583" w:type="pct"/>
            <w:vAlign w:val="center"/>
          </w:tcPr>
          <w:p w:rsidR="00AE7C49" w:rsidRPr="009D6271" w:rsidRDefault="00AE7C49" w:rsidP="004D55B7">
            <w:pPr>
              <w:widowControl w:val="0"/>
              <w:suppressAutoHyphens w:val="0"/>
              <w:spacing w:before="40" w:after="40" w:line="264" w:lineRule="auto"/>
              <w:jc w:val="center"/>
              <w:rPr>
                <w:color w:val="000000"/>
              </w:rPr>
            </w:pPr>
            <w:r w:rsidRPr="009D6271">
              <w:rPr>
                <w:color w:val="000000"/>
              </w:rPr>
              <w:t>Quy mô nâng cấp, sửa chữa</w:t>
            </w:r>
          </w:p>
        </w:tc>
        <w:tc>
          <w:tcPr>
            <w:tcW w:w="1674" w:type="pct"/>
            <w:vAlign w:val="center"/>
          </w:tcPr>
          <w:p w:rsidR="00AE7C49" w:rsidRPr="009D6271" w:rsidRDefault="0014593E" w:rsidP="004D55B7">
            <w:pPr>
              <w:widowControl w:val="0"/>
              <w:suppressAutoHyphens w:val="0"/>
              <w:spacing w:before="40" w:after="40" w:line="264" w:lineRule="auto"/>
              <w:jc w:val="center"/>
              <w:rPr>
                <w:color w:val="000000"/>
                <w:lang w:val="en-US"/>
              </w:rPr>
            </w:pPr>
            <w:r w:rsidRPr="009D6271">
              <w:rPr>
                <w:color w:val="000000"/>
              </w:rPr>
              <w:t>Ảnh hiện trạng</w:t>
            </w:r>
          </w:p>
        </w:tc>
      </w:tr>
      <w:tr w:rsidR="00AE7C49" w:rsidRPr="009D6271" w:rsidTr="00981B80">
        <w:trPr>
          <w:jc w:val="center"/>
        </w:trPr>
        <w:tc>
          <w:tcPr>
            <w:tcW w:w="185" w:type="pct"/>
            <w:shd w:val="clear" w:color="auto" w:fill="auto"/>
          </w:tcPr>
          <w:p w:rsidR="00AE7C49" w:rsidRPr="009D6271" w:rsidRDefault="00AE7C49" w:rsidP="00BD55F6">
            <w:pPr>
              <w:widowControl w:val="0"/>
              <w:numPr>
                <w:ilvl w:val="0"/>
                <w:numId w:val="180"/>
              </w:numPr>
              <w:tabs>
                <w:tab w:val="left" w:pos="284"/>
              </w:tabs>
              <w:suppressAutoHyphens w:val="0"/>
              <w:spacing w:before="40" w:after="40" w:line="264" w:lineRule="auto"/>
              <w:ind w:left="499" w:hanging="357"/>
              <w:jc w:val="center"/>
              <w:rPr>
                <w:color w:val="000000"/>
              </w:rPr>
            </w:pPr>
          </w:p>
        </w:tc>
        <w:tc>
          <w:tcPr>
            <w:tcW w:w="3141" w:type="pct"/>
            <w:gridSpan w:val="3"/>
          </w:tcPr>
          <w:p w:rsidR="00AE7C49" w:rsidRPr="009D6271" w:rsidRDefault="00AE7C49" w:rsidP="004D55B7">
            <w:pPr>
              <w:widowControl w:val="0"/>
              <w:suppressAutoHyphens w:val="0"/>
              <w:spacing w:before="40" w:after="40" w:line="264" w:lineRule="auto"/>
              <w:rPr>
                <w:i/>
                <w:color w:val="000000"/>
              </w:rPr>
            </w:pPr>
            <w:r w:rsidRPr="009D6271">
              <w:rPr>
                <w:i/>
                <w:color w:val="000000"/>
              </w:rPr>
              <w:t>Hồ Buôn Lưới,  Xã Sơ Pai, huyện Kbang</w:t>
            </w:r>
          </w:p>
        </w:tc>
        <w:tc>
          <w:tcPr>
            <w:tcW w:w="1674" w:type="pct"/>
          </w:tcPr>
          <w:p w:rsidR="00AE7C49" w:rsidRPr="009D6271" w:rsidRDefault="00AE7C49" w:rsidP="004D55B7">
            <w:pPr>
              <w:widowControl w:val="0"/>
              <w:suppressAutoHyphens w:val="0"/>
              <w:spacing w:before="40" w:after="40" w:line="264" w:lineRule="auto"/>
              <w:rPr>
                <w:i/>
                <w:color w:val="000000"/>
              </w:rPr>
            </w:pPr>
          </w:p>
        </w:tc>
      </w:tr>
      <w:tr w:rsidR="00AE7C49" w:rsidRPr="009D6271" w:rsidTr="00981B80">
        <w:trPr>
          <w:jc w:val="center"/>
        </w:trPr>
        <w:tc>
          <w:tcPr>
            <w:tcW w:w="185" w:type="pct"/>
            <w:shd w:val="clear" w:color="auto" w:fill="auto"/>
          </w:tcPr>
          <w:p w:rsidR="00AE7C49" w:rsidRPr="009D6271" w:rsidRDefault="00AE7C49" w:rsidP="004D55B7">
            <w:pPr>
              <w:widowControl w:val="0"/>
              <w:tabs>
                <w:tab w:val="left" w:pos="284"/>
              </w:tabs>
              <w:suppressAutoHyphens w:val="0"/>
              <w:spacing w:before="40" w:after="40" w:line="264" w:lineRule="auto"/>
              <w:ind w:left="502"/>
              <w:rPr>
                <w:color w:val="000000"/>
              </w:rPr>
            </w:pPr>
          </w:p>
        </w:tc>
        <w:tc>
          <w:tcPr>
            <w:tcW w:w="306" w:type="pct"/>
            <w:shd w:val="clear" w:color="auto" w:fill="auto"/>
          </w:tcPr>
          <w:p w:rsidR="00AE7C49" w:rsidRPr="009D6271" w:rsidRDefault="00AE7C49" w:rsidP="004D55B7">
            <w:pPr>
              <w:widowControl w:val="0"/>
              <w:suppressAutoHyphens w:val="0"/>
              <w:spacing w:before="40" w:after="40" w:line="264" w:lineRule="auto"/>
              <w:rPr>
                <w:color w:val="000000"/>
              </w:rPr>
            </w:pPr>
            <w:r w:rsidRPr="009D6271">
              <w:rPr>
                <w:color w:val="000000"/>
              </w:rPr>
              <w:t>Hồ</w:t>
            </w:r>
          </w:p>
        </w:tc>
        <w:tc>
          <w:tcPr>
            <w:tcW w:w="2834" w:type="pct"/>
            <w:gridSpan w:val="2"/>
          </w:tcPr>
          <w:p w:rsidR="00AE7C49" w:rsidRPr="009D6271" w:rsidRDefault="00AE7C49" w:rsidP="004D55B7">
            <w:pPr>
              <w:widowControl w:val="0"/>
              <w:suppressAutoHyphens w:val="0"/>
              <w:spacing w:before="40" w:after="40" w:line="264" w:lineRule="auto"/>
              <w:ind w:left="188"/>
              <w:rPr>
                <w:color w:val="000000"/>
              </w:rPr>
            </w:pPr>
            <w:r w:rsidRPr="009D6271">
              <w:rPr>
                <w:color w:val="000000"/>
              </w:rPr>
              <w:t>Dung tích: 1,6</w:t>
            </w:r>
            <w:r w:rsidRPr="009D6271">
              <w:rPr>
                <w:rFonts w:eastAsia="Droid Sans Fallback"/>
                <w:snapToGrid w:val="0"/>
                <w:color w:val="000000"/>
                <w:kern w:val="2"/>
                <w:lang w:bidi="hi-IN"/>
              </w:rPr>
              <w:t>x 10</w:t>
            </w:r>
            <w:r w:rsidRPr="009D6271">
              <w:rPr>
                <w:rFonts w:eastAsia="Droid Sans Fallback"/>
                <w:snapToGrid w:val="0"/>
                <w:color w:val="000000"/>
                <w:kern w:val="2"/>
                <w:vertAlign w:val="superscript"/>
                <w:lang w:val="en-US" w:bidi="hi-IN"/>
              </w:rPr>
              <w:t>6</w:t>
            </w:r>
            <w:r w:rsidRPr="009D6271">
              <w:rPr>
                <w:rFonts w:eastAsia="Droid Sans Fallback"/>
                <w:snapToGrid w:val="0"/>
                <w:color w:val="000000"/>
                <w:kern w:val="2"/>
                <w:lang w:bidi="hi-IN"/>
              </w:rPr>
              <w:t xml:space="preserve"> m</w:t>
            </w:r>
            <w:r w:rsidRPr="009D6271">
              <w:rPr>
                <w:rFonts w:eastAsia="Droid Sans Fallback"/>
                <w:snapToGrid w:val="0"/>
                <w:color w:val="000000"/>
                <w:kern w:val="2"/>
                <w:vertAlign w:val="superscript"/>
                <w:lang w:bidi="hi-IN"/>
              </w:rPr>
              <w:t>3</w:t>
            </w:r>
          </w:p>
        </w:tc>
        <w:tc>
          <w:tcPr>
            <w:tcW w:w="1674" w:type="pct"/>
          </w:tcPr>
          <w:p w:rsidR="00AE7C49" w:rsidRPr="009D6271" w:rsidRDefault="00AE7C49" w:rsidP="004D55B7">
            <w:pPr>
              <w:widowControl w:val="0"/>
              <w:suppressAutoHyphens w:val="0"/>
              <w:spacing w:before="40" w:after="40" w:line="264" w:lineRule="auto"/>
              <w:ind w:left="188"/>
              <w:rPr>
                <w:color w:val="000000"/>
              </w:rPr>
            </w:pPr>
          </w:p>
        </w:tc>
      </w:tr>
      <w:tr w:rsidR="00AB7994" w:rsidRPr="009D6271" w:rsidTr="00981B80">
        <w:trPr>
          <w:jc w:val="center"/>
        </w:trPr>
        <w:tc>
          <w:tcPr>
            <w:tcW w:w="185" w:type="pct"/>
            <w:shd w:val="clear" w:color="auto" w:fill="auto"/>
          </w:tcPr>
          <w:p w:rsidR="00AB7994" w:rsidRPr="009D6271" w:rsidRDefault="00AB7994" w:rsidP="00AB7994">
            <w:pPr>
              <w:widowControl w:val="0"/>
              <w:tabs>
                <w:tab w:val="left" w:pos="284"/>
              </w:tabs>
              <w:suppressAutoHyphens w:val="0"/>
              <w:spacing w:before="40" w:after="40" w:line="264" w:lineRule="auto"/>
              <w:ind w:left="502"/>
              <w:rPr>
                <w:color w:val="000000"/>
              </w:rPr>
            </w:pPr>
          </w:p>
        </w:tc>
        <w:tc>
          <w:tcPr>
            <w:tcW w:w="306" w:type="pct"/>
            <w:shd w:val="clear" w:color="auto" w:fill="auto"/>
          </w:tcPr>
          <w:p w:rsidR="00AB7994" w:rsidRPr="009D6271" w:rsidRDefault="00AB7994" w:rsidP="00AB7994">
            <w:pPr>
              <w:widowControl w:val="0"/>
              <w:suppressAutoHyphens w:val="0"/>
              <w:spacing w:before="40" w:after="40" w:line="264" w:lineRule="auto"/>
              <w:rPr>
                <w:color w:val="000000"/>
              </w:rPr>
            </w:pPr>
            <w:r w:rsidRPr="009D6271">
              <w:rPr>
                <w:color w:val="000000"/>
              </w:rPr>
              <w:t>Đập chính</w:t>
            </w:r>
          </w:p>
        </w:tc>
        <w:tc>
          <w:tcPr>
            <w:tcW w:w="1252" w:type="pct"/>
          </w:tcPr>
          <w:p w:rsidR="00AB7994" w:rsidRPr="009D6271" w:rsidRDefault="00AB7994" w:rsidP="00AB7994">
            <w:pPr>
              <w:widowControl w:val="0"/>
              <w:suppressAutoHyphens w:val="0"/>
              <w:spacing w:before="40" w:after="40"/>
              <w:jc w:val="both"/>
              <w:rPr>
                <w:lang w:val="fr-BE"/>
              </w:rPr>
            </w:pPr>
            <w:r w:rsidRPr="009D6271">
              <w:rPr>
                <w:lang w:val="fr-BE"/>
              </w:rPr>
              <w:t xml:space="preserve">Đập đất dài L=230m, rộng B=3,3 </w:t>
            </w:r>
            <w:r w:rsidRPr="009D6271">
              <w:rPr>
                <w:color w:val="000000"/>
              </w:rPr>
              <w:t>÷</w:t>
            </w:r>
            <w:r w:rsidRPr="009D6271">
              <w:rPr>
                <w:lang w:val="fr-BE"/>
              </w:rPr>
              <w:t>4,6m. Chiều cao đập lớn nhất: Hmax = 12,5m. Mái thượng lưu đập chính nhiều vị trí bị xói lở, thấm nước mạnh, nhiều tổ mối. M</w:t>
            </w:r>
            <w:r w:rsidRPr="009D6271">
              <w:t>ặt đập không có tường chắn sóng</w:t>
            </w:r>
          </w:p>
        </w:tc>
        <w:tc>
          <w:tcPr>
            <w:tcW w:w="1583" w:type="pct"/>
          </w:tcPr>
          <w:p w:rsidR="00AB7994" w:rsidRPr="009D6271" w:rsidRDefault="00AB7994" w:rsidP="00AB7994">
            <w:pPr>
              <w:widowControl w:val="0"/>
              <w:numPr>
                <w:ilvl w:val="0"/>
                <w:numId w:val="208"/>
              </w:numPr>
              <w:suppressAutoHyphens w:val="0"/>
              <w:spacing w:before="40" w:after="40" w:line="264" w:lineRule="auto"/>
              <w:ind w:left="150" w:hanging="196"/>
              <w:jc w:val="both"/>
              <w:rPr>
                <w:color w:val="000000"/>
              </w:rPr>
            </w:pPr>
            <w:r w:rsidRPr="009D6271">
              <w:rPr>
                <w:color w:val="000000"/>
              </w:rPr>
              <w:t>Mặt đập mở rộng về phía thượng lưu mặt đập rộng 5,0m, tường chắn sóng cao H=0,3m kết cấu BTCT M250; hạ lưu làm gờ chắn bánh xe.</w:t>
            </w:r>
          </w:p>
          <w:p w:rsidR="00AB7994" w:rsidRPr="009D6271" w:rsidRDefault="00AB7994" w:rsidP="00AB7994">
            <w:pPr>
              <w:widowControl w:val="0"/>
              <w:numPr>
                <w:ilvl w:val="0"/>
                <w:numId w:val="208"/>
              </w:numPr>
              <w:suppressAutoHyphens w:val="0"/>
              <w:spacing w:before="40" w:after="40" w:line="264" w:lineRule="auto"/>
              <w:ind w:left="150" w:hanging="196"/>
              <w:jc w:val="both"/>
              <w:rPr>
                <w:color w:val="000000"/>
              </w:rPr>
            </w:pPr>
            <w:r w:rsidRPr="009D6271">
              <w:rPr>
                <w:color w:val="000000"/>
              </w:rPr>
              <w:t xml:space="preserve"> Mái thượng lưu: Gia cố BTCT M250 từ cao trình +99,75m đến đỉnh đập, phần còn lại bằng đá lát trong khung BTCT M250. Mái hạ lưu: rãnh thu nước mái; trồng cỏ bảo vệ; xây mới thoát nước kiểu áp mái hạ lưu đập.</w:t>
            </w:r>
          </w:p>
          <w:p w:rsidR="00AB7994" w:rsidRPr="009D6271" w:rsidRDefault="00AB7994" w:rsidP="00AB7994">
            <w:pPr>
              <w:widowControl w:val="0"/>
              <w:numPr>
                <w:ilvl w:val="0"/>
                <w:numId w:val="208"/>
              </w:numPr>
              <w:suppressAutoHyphens w:val="0"/>
              <w:spacing w:before="40" w:after="40" w:line="264" w:lineRule="auto"/>
              <w:ind w:left="150" w:hanging="196"/>
              <w:jc w:val="both"/>
            </w:pPr>
            <w:r w:rsidRPr="009D6271">
              <w:rPr>
                <w:color w:val="000000"/>
              </w:rPr>
              <w:t>Xử lý mối thân đập. Lắp đặt hệ thống quan trắc thấm, chuyển vị.</w:t>
            </w:r>
          </w:p>
        </w:tc>
        <w:tc>
          <w:tcPr>
            <w:tcW w:w="1674" w:type="pct"/>
          </w:tcPr>
          <w:p w:rsidR="00AB7994" w:rsidRPr="009D6271" w:rsidRDefault="00F532B6" w:rsidP="00AB7994">
            <w:pPr>
              <w:widowControl w:val="0"/>
              <w:suppressAutoHyphens w:val="0"/>
              <w:spacing w:before="40" w:after="40" w:line="264" w:lineRule="auto"/>
              <w:ind w:left="-97"/>
              <w:jc w:val="center"/>
              <w:rPr>
                <w:color w:val="000000"/>
                <w:spacing w:val="-4"/>
              </w:rPr>
            </w:pPr>
            <w:r w:rsidRPr="0063056A">
              <w:rPr>
                <w:noProof/>
                <w:color w:val="000000"/>
                <w:spacing w:val="-4"/>
                <w:lang w:val="en-US" w:eastAsia="en-US"/>
              </w:rPr>
              <w:drawing>
                <wp:inline distT="0" distB="0" distL="0" distR="0" wp14:anchorId="1A857A29" wp14:editId="0DAC2A60">
                  <wp:extent cx="2343150" cy="16287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3150" cy="1628775"/>
                          </a:xfrm>
                          <a:prstGeom prst="rect">
                            <a:avLst/>
                          </a:prstGeom>
                          <a:noFill/>
                        </pic:spPr>
                      </pic:pic>
                    </a:graphicData>
                  </a:graphic>
                </wp:inline>
              </w:drawing>
            </w:r>
          </w:p>
        </w:tc>
      </w:tr>
      <w:tr w:rsidR="00AB7994" w:rsidRPr="009D6271" w:rsidTr="00981B80">
        <w:trPr>
          <w:jc w:val="center"/>
        </w:trPr>
        <w:tc>
          <w:tcPr>
            <w:tcW w:w="185" w:type="pct"/>
            <w:shd w:val="clear" w:color="auto" w:fill="auto"/>
          </w:tcPr>
          <w:p w:rsidR="00AB7994" w:rsidRPr="009D6271" w:rsidRDefault="00AB7994" w:rsidP="00AB7994">
            <w:pPr>
              <w:widowControl w:val="0"/>
              <w:tabs>
                <w:tab w:val="left" w:pos="284"/>
              </w:tabs>
              <w:suppressAutoHyphens w:val="0"/>
              <w:spacing w:before="40" w:after="40" w:line="264" w:lineRule="auto"/>
              <w:ind w:left="502"/>
              <w:rPr>
                <w:color w:val="000000"/>
              </w:rPr>
            </w:pPr>
          </w:p>
        </w:tc>
        <w:tc>
          <w:tcPr>
            <w:tcW w:w="306" w:type="pct"/>
            <w:shd w:val="clear" w:color="auto" w:fill="auto"/>
          </w:tcPr>
          <w:p w:rsidR="00AB7994" w:rsidRPr="009D6271" w:rsidRDefault="00AB7994" w:rsidP="00AB7994">
            <w:pPr>
              <w:widowControl w:val="0"/>
              <w:suppressAutoHyphens w:val="0"/>
              <w:spacing w:before="40" w:after="40" w:line="264" w:lineRule="auto"/>
              <w:rPr>
                <w:color w:val="000000"/>
              </w:rPr>
            </w:pPr>
            <w:r w:rsidRPr="009D6271">
              <w:rPr>
                <w:color w:val="000000"/>
              </w:rPr>
              <w:t>Tràn xả lũ</w:t>
            </w:r>
          </w:p>
        </w:tc>
        <w:tc>
          <w:tcPr>
            <w:tcW w:w="1252" w:type="pct"/>
          </w:tcPr>
          <w:p w:rsidR="00AB7994" w:rsidRPr="009D6271" w:rsidRDefault="00AB7994" w:rsidP="00AB7994">
            <w:pPr>
              <w:widowControl w:val="0"/>
              <w:suppressAutoHyphens w:val="0"/>
              <w:spacing w:before="40" w:after="40"/>
              <w:jc w:val="both"/>
              <w:rPr>
                <w:lang w:val="fr-BE"/>
              </w:rPr>
            </w:pPr>
            <w:r w:rsidRPr="009D6271">
              <w:rPr>
                <w:lang w:val="fr-BE"/>
              </w:rPr>
              <w:t>Chiều rộng tràn: Bt=18,0m. Cao trình ngưỡng tràn: +646,2m. Tràn có ngưỡng và bể tiêu năng được gia cố bằng BTCT và đá xây còn tốt, các bộ phận còn lại bị xói lở và sạt trượt. Nhân dân tự làm cầu tạm bằng gỗ để đi lại.</w:t>
            </w:r>
          </w:p>
        </w:tc>
        <w:tc>
          <w:tcPr>
            <w:tcW w:w="1583" w:type="pct"/>
          </w:tcPr>
          <w:p w:rsidR="00AB7994" w:rsidRPr="009D6271" w:rsidRDefault="00AB7994" w:rsidP="00AB7994">
            <w:pPr>
              <w:widowControl w:val="0"/>
              <w:numPr>
                <w:ilvl w:val="0"/>
                <w:numId w:val="208"/>
              </w:numPr>
              <w:suppressAutoHyphens w:val="0"/>
              <w:spacing w:before="40" w:after="40" w:line="264" w:lineRule="auto"/>
              <w:ind w:left="150" w:hanging="196"/>
              <w:jc w:val="both"/>
              <w:rPr>
                <w:color w:val="000000"/>
              </w:rPr>
            </w:pPr>
            <w:r w:rsidRPr="009D6271">
              <w:rPr>
                <w:color w:val="000000"/>
              </w:rPr>
              <w:t>Xây dựng mới tràn xả lũ tại vị trí tràn hiện tại, Btràn = 20m; kết cấu bằng BTCT M250;</w:t>
            </w:r>
          </w:p>
        </w:tc>
        <w:tc>
          <w:tcPr>
            <w:tcW w:w="1674" w:type="pct"/>
          </w:tcPr>
          <w:p w:rsidR="00AB7994" w:rsidRPr="009D6271" w:rsidRDefault="00F532B6" w:rsidP="00AB7994">
            <w:pPr>
              <w:widowControl w:val="0"/>
              <w:suppressAutoHyphens w:val="0"/>
              <w:spacing w:before="40" w:after="40" w:line="264" w:lineRule="auto"/>
              <w:ind w:left="13"/>
              <w:jc w:val="center"/>
              <w:rPr>
                <w:color w:val="000000"/>
              </w:rPr>
            </w:pPr>
            <w:r w:rsidRPr="0063056A">
              <w:rPr>
                <w:noProof/>
                <w:color w:val="000000"/>
                <w:lang w:val="en-US" w:eastAsia="en-US"/>
              </w:rPr>
              <w:drawing>
                <wp:inline distT="0" distB="0" distL="0" distR="0" wp14:anchorId="5F2EEDF2" wp14:editId="266B49A3">
                  <wp:extent cx="2343150" cy="15049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3150" cy="1504950"/>
                          </a:xfrm>
                          <a:prstGeom prst="rect">
                            <a:avLst/>
                          </a:prstGeom>
                          <a:noFill/>
                        </pic:spPr>
                      </pic:pic>
                    </a:graphicData>
                  </a:graphic>
                </wp:inline>
              </w:drawing>
            </w:r>
          </w:p>
        </w:tc>
      </w:tr>
      <w:tr w:rsidR="00AB7994" w:rsidRPr="009D6271" w:rsidTr="00981B80">
        <w:trPr>
          <w:jc w:val="center"/>
        </w:trPr>
        <w:tc>
          <w:tcPr>
            <w:tcW w:w="185" w:type="pct"/>
            <w:shd w:val="clear" w:color="auto" w:fill="auto"/>
          </w:tcPr>
          <w:p w:rsidR="00AB7994" w:rsidRPr="009D6271" w:rsidRDefault="00AB7994" w:rsidP="00AB7994">
            <w:pPr>
              <w:widowControl w:val="0"/>
              <w:tabs>
                <w:tab w:val="left" w:pos="284"/>
              </w:tabs>
              <w:suppressAutoHyphens w:val="0"/>
              <w:spacing w:before="40" w:after="40" w:line="264" w:lineRule="auto"/>
              <w:ind w:left="502"/>
              <w:rPr>
                <w:color w:val="000000"/>
              </w:rPr>
            </w:pPr>
          </w:p>
        </w:tc>
        <w:tc>
          <w:tcPr>
            <w:tcW w:w="306" w:type="pct"/>
            <w:shd w:val="clear" w:color="auto" w:fill="auto"/>
          </w:tcPr>
          <w:p w:rsidR="00AB7994" w:rsidRPr="009D6271" w:rsidRDefault="00AB7994" w:rsidP="00AB7994">
            <w:pPr>
              <w:widowControl w:val="0"/>
              <w:suppressAutoHyphens w:val="0"/>
              <w:spacing w:before="40" w:after="40" w:line="264" w:lineRule="auto"/>
              <w:rPr>
                <w:color w:val="000000"/>
              </w:rPr>
            </w:pPr>
            <w:r w:rsidRPr="009D6271">
              <w:rPr>
                <w:color w:val="000000"/>
              </w:rPr>
              <w:t>Cống lấy nước</w:t>
            </w:r>
          </w:p>
        </w:tc>
        <w:tc>
          <w:tcPr>
            <w:tcW w:w="1252" w:type="pct"/>
          </w:tcPr>
          <w:p w:rsidR="00AB7994" w:rsidRPr="009D6271" w:rsidRDefault="00AB7994" w:rsidP="00AB7994">
            <w:pPr>
              <w:widowControl w:val="0"/>
              <w:suppressAutoHyphens w:val="0"/>
              <w:spacing w:before="40" w:after="40"/>
              <w:jc w:val="both"/>
              <w:rPr>
                <w:color w:val="000000"/>
              </w:rPr>
            </w:pPr>
            <w:r w:rsidRPr="009D6271">
              <w:rPr>
                <w:lang w:val="fr-BE"/>
              </w:rPr>
              <w:t>Hình thức cống: ống thép bọc bê tông cốt thép, đóng mở bằng van khóa hạ lưu. Khẩu diện cống: D50. Cống làm việc bình thường.</w:t>
            </w:r>
          </w:p>
        </w:tc>
        <w:tc>
          <w:tcPr>
            <w:tcW w:w="1583" w:type="pct"/>
          </w:tcPr>
          <w:p w:rsidR="00AB7994" w:rsidRPr="009D6271" w:rsidRDefault="00AB7994" w:rsidP="00AB7994">
            <w:pPr>
              <w:widowControl w:val="0"/>
              <w:numPr>
                <w:ilvl w:val="0"/>
                <w:numId w:val="208"/>
              </w:numPr>
              <w:suppressAutoHyphens w:val="0"/>
              <w:spacing w:before="40" w:after="40" w:line="264" w:lineRule="auto"/>
              <w:ind w:left="150" w:hanging="196"/>
              <w:jc w:val="both"/>
              <w:rPr>
                <w:color w:val="000000"/>
              </w:rPr>
            </w:pPr>
            <w:r w:rsidRPr="009D6271">
              <w:rPr>
                <w:color w:val="000000"/>
              </w:rPr>
              <w:t>Sửa chữa cục bộ những hư hỏng tại cửa ra, vào cống lấy nước.</w:t>
            </w:r>
          </w:p>
          <w:p w:rsidR="00AB7994" w:rsidRPr="009D6271" w:rsidRDefault="00AB7994" w:rsidP="00AB7994">
            <w:pPr>
              <w:widowControl w:val="0"/>
              <w:suppressAutoHyphens w:val="0"/>
              <w:spacing w:before="40" w:after="40" w:line="264" w:lineRule="auto"/>
              <w:ind w:left="295"/>
              <w:rPr>
                <w:color w:val="000000"/>
              </w:rPr>
            </w:pPr>
          </w:p>
        </w:tc>
        <w:tc>
          <w:tcPr>
            <w:tcW w:w="1674" w:type="pct"/>
          </w:tcPr>
          <w:p w:rsidR="00AB7994" w:rsidRPr="009D6271" w:rsidRDefault="00F532B6" w:rsidP="00AB7994">
            <w:pPr>
              <w:widowControl w:val="0"/>
              <w:suppressAutoHyphens w:val="0"/>
              <w:spacing w:before="40" w:after="40" w:line="264" w:lineRule="auto"/>
              <w:jc w:val="center"/>
              <w:rPr>
                <w:color w:val="000000"/>
                <w:spacing w:val="-4"/>
              </w:rPr>
            </w:pPr>
            <w:r w:rsidRPr="0063056A">
              <w:rPr>
                <w:noProof/>
                <w:color w:val="000000"/>
                <w:spacing w:val="-4"/>
                <w:lang w:val="en-US" w:eastAsia="en-US"/>
              </w:rPr>
              <w:drawing>
                <wp:inline distT="0" distB="0" distL="0" distR="0" wp14:anchorId="4F6B4819" wp14:editId="61B9CFE8">
                  <wp:extent cx="2371725" cy="14763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1725" cy="1476375"/>
                          </a:xfrm>
                          <a:prstGeom prst="rect">
                            <a:avLst/>
                          </a:prstGeom>
                          <a:noFill/>
                        </pic:spPr>
                      </pic:pic>
                    </a:graphicData>
                  </a:graphic>
                </wp:inline>
              </w:drawing>
            </w:r>
          </w:p>
        </w:tc>
      </w:tr>
      <w:tr w:rsidR="00AB7994" w:rsidRPr="009D6271" w:rsidTr="00981B80">
        <w:trPr>
          <w:jc w:val="center"/>
        </w:trPr>
        <w:tc>
          <w:tcPr>
            <w:tcW w:w="185" w:type="pct"/>
            <w:shd w:val="clear" w:color="auto" w:fill="auto"/>
          </w:tcPr>
          <w:p w:rsidR="00AB7994" w:rsidRPr="009D6271" w:rsidRDefault="00AB7994" w:rsidP="00AB7994">
            <w:pPr>
              <w:widowControl w:val="0"/>
              <w:tabs>
                <w:tab w:val="left" w:pos="284"/>
              </w:tabs>
              <w:suppressAutoHyphens w:val="0"/>
              <w:spacing w:before="40" w:after="40" w:line="264" w:lineRule="auto"/>
              <w:ind w:left="502"/>
              <w:rPr>
                <w:color w:val="000000"/>
              </w:rPr>
            </w:pPr>
          </w:p>
        </w:tc>
        <w:tc>
          <w:tcPr>
            <w:tcW w:w="306" w:type="pct"/>
            <w:shd w:val="clear" w:color="auto" w:fill="auto"/>
          </w:tcPr>
          <w:p w:rsidR="00AB7994" w:rsidRPr="009D6271" w:rsidRDefault="00AB7994" w:rsidP="00AB7994">
            <w:pPr>
              <w:widowControl w:val="0"/>
              <w:suppressAutoHyphens w:val="0"/>
              <w:spacing w:before="40" w:after="40" w:line="264" w:lineRule="auto"/>
              <w:rPr>
                <w:color w:val="000000"/>
              </w:rPr>
            </w:pPr>
            <w:r w:rsidRPr="009D6271">
              <w:rPr>
                <w:color w:val="000000"/>
              </w:rPr>
              <w:t>Đường quản lý</w:t>
            </w:r>
          </w:p>
        </w:tc>
        <w:tc>
          <w:tcPr>
            <w:tcW w:w="1252" w:type="pct"/>
          </w:tcPr>
          <w:p w:rsidR="00AB7994" w:rsidRPr="009D6271" w:rsidRDefault="00AB7994" w:rsidP="00AB7994">
            <w:pPr>
              <w:widowControl w:val="0"/>
              <w:suppressAutoHyphens w:val="0"/>
              <w:spacing w:before="40" w:after="40"/>
              <w:jc w:val="both"/>
              <w:rPr>
                <w:color w:val="000000"/>
              </w:rPr>
            </w:pPr>
            <w:r w:rsidRPr="009D6271">
              <w:rPr>
                <w:lang w:val="fr-BE"/>
              </w:rPr>
              <w:t>Đường quản lý vận hành kết hợp với đường dân sinh, nhỏ hẹp, bề rộng trung bình b=3m. Đường từ đầu mối ra khu sản xuất và khu dân cư khoảng 1,5km hiện trạng đường đất bị hư hỏng, xuất hiện ổ gà, rãnh xói, mùa mưa lầy lội, đi lại khó khăn</w:t>
            </w:r>
          </w:p>
        </w:tc>
        <w:tc>
          <w:tcPr>
            <w:tcW w:w="1583" w:type="pct"/>
          </w:tcPr>
          <w:p w:rsidR="00AB7994" w:rsidRPr="009D6271" w:rsidRDefault="00AB7994" w:rsidP="00AB7994">
            <w:pPr>
              <w:widowControl w:val="0"/>
              <w:numPr>
                <w:ilvl w:val="0"/>
                <w:numId w:val="208"/>
              </w:numPr>
              <w:suppressAutoHyphens w:val="0"/>
              <w:spacing w:before="40" w:after="40" w:line="264" w:lineRule="auto"/>
              <w:ind w:left="150" w:hanging="196"/>
              <w:jc w:val="both"/>
              <w:rPr>
                <w:color w:val="000000"/>
              </w:rPr>
            </w:pPr>
            <w:r w:rsidRPr="009D6271">
              <w:rPr>
                <w:color w:val="000000"/>
              </w:rPr>
              <w:t>Nâng cấp đường dài 1.132,40m; kết cấu bằng BT M250 dày 20cm; mặt đường rộng 3,5m, lề đường rộng 0,75m;</w:t>
            </w:r>
          </w:p>
        </w:tc>
        <w:tc>
          <w:tcPr>
            <w:tcW w:w="1674" w:type="pct"/>
          </w:tcPr>
          <w:p w:rsidR="00AB7994" w:rsidRPr="009D6271" w:rsidRDefault="00F532B6" w:rsidP="00AB7994">
            <w:pPr>
              <w:widowControl w:val="0"/>
              <w:suppressAutoHyphens w:val="0"/>
              <w:spacing w:before="40" w:after="40" w:line="264" w:lineRule="auto"/>
              <w:jc w:val="center"/>
              <w:rPr>
                <w:color w:val="000000"/>
              </w:rPr>
            </w:pPr>
            <w:r w:rsidRPr="0063056A">
              <w:rPr>
                <w:noProof/>
                <w:color w:val="000000"/>
                <w:lang w:val="en-US" w:eastAsia="en-US"/>
              </w:rPr>
              <w:drawing>
                <wp:inline distT="0" distB="0" distL="0" distR="0" wp14:anchorId="64D7E78C" wp14:editId="49DADE32">
                  <wp:extent cx="2085975" cy="22002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5975" cy="2200275"/>
                          </a:xfrm>
                          <a:prstGeom prst="rect">
                            <a:avLst/>
                          </a:prstGeom>
                          <a:noFill/>
                        </pic:spPr>
                      </pic:pic>
                    </a:graphicData>
                  </a:graphic>
                </wp:inline>
              </w:drawing>
            </w:r>
          </w:p>
        </w:tc>
      </w:tr>
      <w:tr w:rsidR="00AB7994" w:rsidRPr="009D6271" w:rsidTr="00981B80">
        <w:trPr>
          <w:jc w:val="center"/>
        </w:trPr>
        <w:tc>
          <w:tcPr>
            <w:tcW w:w="185" w:type="pct"/>
            <w:shd w:val="clear" w:color="auto" w:fill="auto"/>
          </w:tcPr>
          <w:p w:rsidR="00AB7994" w:rsidRPr="009D6271" w:rsidRDefault="00AB7994" w:rsidP="00AB7994">
            <w:pPr>
              <w:widowControl w:val="0"/>
              <w:tabs>
                <w:tab w:val="left" w:pos="284"/>
              </w:tabs>
              <w:suppressAutoHyphens w:val="0"/>
              <w:spacing w:before="40" w:after="40" w:line="264" w:lineRule="auto"/>
              <w:ind w:left="502"/>
              <w:rPr>
                <w:color w:val="000000"/>
              </w:rPr>
            </w:pPr>
          </w:p>
        </w:tc>
        <w:tc>
          <w:tcPr>
            <w:tcW w:w="306" w:type="pct"/>
            <w:shd w:val="clear" w:color="auto" w:fill="auto"/>
          </w:tcPr>
          <w:p w:rsidR="00AB7994" w:rsidRPr="009D6271" w:rsidRDefault="00AB7994" w:rsidP="00AB7994">
            <w:pPr>
              <w:widowControl w:val="0"/>
              <w:suppressAutoHyphens w:val="0"/>
              <w:spacing w:before="40" w:after="40" w:line="264" w:lineRule="auto"/>
              <w:ind w:right="-76"/>
              <w:rPr>
                <w:color w:val="000000"/>
              </w:rPr>
            </w:pPr>
            <w:r w:rsidRPr="009D6271">
              <w:rPr>
                <w:color w:val="000000"/>
              </w:rPr>
              <w:t>Nhà quản lý</w:t>
            </w:r>
          </w:p>
        </w:tc>
        <w:tc>
          <w:tcPr>
            <w:tcW w:w="1252" w:type="pct"/>
          </w:tcPr>
          <w:p w:rsidR="00AB7994" w:rsidRPr="009D6271" w:rsidRDefault="00AB7994" w:rsidP="00AB7994">
            <w:pPr>
              <w:widowControl w:val="0"/>
              <w:suppressAutoHyphens w:val="0"/>
              <w:spacing w:before="40" w:after="40" w:line="264" w:lineRule="auto"/>
              <w:ind w:left="-64"/>
              <w:rPr>
                <w:color w:val="000000"/>
              </w:rPr>
            </w:pPr>
            <w:r w:rsidRPr="009D6271">
              <w:rPr>
                <w:color w:val="000000"/>
              </w:rPr>
              <w:t>Chưa có nhà quản lý</w:t>
            </w:r>
          </w:p>
        </w:tc>
        <w:tc>
          <w:tcPr>
            <w:tcW w:w="1583" w:type="pct"/>
          </w:tcPr>
          <w:p w:rsidR="00AB7994" w:rsidRPr="009D6271" w:rsidRDefault="00AB7994" w:rsidP="00AB7994">
            <w:pPr>
              <w:widowControl w:val="0"/>
              <w:numPr>
                <w:ilvl w:val="0"/>
                <w:numId w:val="208"/>
              </w:numPr>
              <w:suppressAutoHyphens w:val="0"/>
              <w:spacing w:before="40" w:after="40" w:line="264" w:lineRule="auto"/>
              <w:ind w:left="150" w:hanging="196"/>
              <w:jc w:val="both"/>
              <w:rPr>
                <w:color w:val="000000"/>
              </w:rPr>
            </w:pPr>
            <w:r w:rsidRPr="009D6271">
              <w:rPr>
                <w:color w:val="000000"/>
              </w:rPr>
              <w:t>Xây dựng mới cụm nhà quản lý, diện tích 130m</w:t>
            </w:r>
            <w:r w:rsidRPr="009D6271">
              <w:rPr>
                <w:color w:val="000000"/>
                <w:vertAlign w:val="superscript"/>
              </w:rPr>
              <w:t>2</w:t>
            </w:r>
            <w:r w:rsidRPr="009D6271">
              <w:rPr>
                <w:color w:val="000000"/>
              </w:rPr>
              <w:t>, tiêu chuẩn nhà cấp IV</w:t>
            </w:r>
          </w:p>
        </w:tc>
        <w:tc>
          <w:tcPr>
            <w:tcW w:w="1674" w:type="pct"/>
          </w:tcPr>
          <w:p w:rsidR="00AB7994" w:rsidRPr="009D6271" w:rsidRDefault="00AB7994" w:rsidP="00AB7994">
            <w:pPr>
              <w:widowControl w:val="0"/>
              <w:suppressAutoHyphens w:val="0"/>
              <w:spacing w:before="40" w:after="40" w:line="264" w:lineRule="auto"/>
              <w:jc w:val="center"/>
              <w:rPr>
                <w:color w:val="000000"/>
              </w:rPr>
            </w:pPr>
          </w:p>
        </w:tc>
      </w:tr>
      <w:tr w:rsidR="00AB7994" w:rsidRPr="009D6271" w:rsidTr="00981B80">
        <w:trPr>
          <w:jc w:val="center"/>
        </w:trPr>
        <w:tc>
          <w:tcPr>
            <w:tcW w:w="185" w:type="pct"/>
            <w:shd w:val="clear" w:color="auto" w:fill="auto"/>
          </w:tcPr>
          <w:p w:rsidR="00AB7994" w:rsidRPr="009D6271" w:rsidRDefault="00AB7994" w:rsidP="00AB7994">
            <w:pPr>
              <w:widowControl w:val="0"/>
              <w:numPr>
                <w:ilvl w:val="0"/>
                <w:numId w:val="180"/>
              </w:numPr>
              <w:tabs>
                <w:tab w:val="left" w:pos="284"/>
              </w:tabs>
              <w:suppressAutoHyphens w:val="0"/>
              <w:spacing w:before="40" w:after="40" w:line="264" w:lineRule="auto"/>
              <w:ind w:left="499" w:hanging="357"/>
              <w:jc w:val="center"/>
              <w:rPr>
                <w:color w:val="000000"/>
              </w:rPr>
            </w:pPr>
          </w:p>
        </w:tc>
        <w:tc>
          <w:tcPr>
            <w:tcW w:w="3141" w:type="pct"/>
            <w:gridSpan w:val="3"/>
          </w:tcPr>
          <w:p w:rsidR="00AB7994" w:rsidRPr="009D6271" w:rsidRDefault="00AB7994" w:rsidP="00AB7994">
            <w:pPr>
              <w:widowControl w:val="0"/>
              <w:suppressAutoHyphens w:val="0"/>
              <w:spacing w:before="40" w:after="40" w:line="264" w:lineRule="auto"/>
              <w:rPr>
                <w:i/>
                <w:color w:val="000000"/>
              </w:rPr>
            </w:pPr>
            <w:r w:rsidRPr="009D6271">
              <w:rPr>
                <w:i/>
                <w:color w:val="000000"/>
              </w:rPr>
              <w:t>Hồ Pleitôkôn - Xã Sơ Pai, huyện Kbang</w:t>
            </w:r>
          </w:p>
        </w:tc>
        <w:tc>
          <w:tcPr>
            <w:tcW w:w="1674" w:type="pct"/>
          </w:tcPr>
          <w:p w:rsidR="00AB7994" w:rsidRPr="009D6271" w:rsidRDefault="00AB7994" w:rsidP="00AB7994">
            <w:pPr>
              <w:widowControl w:val="0"/>
              <w:suppressAutoHyphens w:val="0"/>
              <w:spacing w:before="40" w:after="40" w:line="264" w:lineRule="auto"/>
              <w:rPr>
                <w:i/>
                <w:color w:val="000000"/>
              </w:rPr>
            </w:pPr>
          </w:p>
        </w:tc>
      </w:tr>
      <w:tr w:rsidR="00AB7994" w:rsidRPr="009D6271" w:rsidTr="00981B80">
        <w:trPr>
          <w:jc w:val="center"/>
        </w:trPr>
        <w:tc>
          <w:tcPr>
            <w:tcW w:w="185" w:type="pct"/>
            <w:shd w:val="clear" w:color="auto" w:fill="auto"/>
          </w:tcPr>
          <w:p w:rsidR="00AB7994" w:rsidRPr="009D6271" w:rsidRDefault="00AB7994" w:rsidP="00AB7994">
            <w:pPr>
              <w:widowControl w:val="0"/>
              <w:tabs>
                <w:tab w:val="left" w:pos="284"/>
              </w:tabs>
              <w:suppressAutoHyphens w:val="0"/>
              <w:spacing w:before="40" w:after="40" w:line="264" w:lineRule="auto"/>
              <w:ind w:left="502"/>
              <w:rPr>
                <w:color w:val="000000"/>
              </w:rPr>
            </w:pPr>
          </w:p>
        </w:tc>
        <w:tc>
          <w:tcPr>
            <w:tcW w:w="306" w:type="pct"/>
            <w:shd w:val="clear" w:color="auto" w:fill="auto"/>
          </w:tcPr>
          <w:p w:rsidR="00AB7994" w:rsidRPr="009D6271" w:rsidRDefault="00AB7994" w:rsidP="00AB7994">
            <w:pPr>
              <w:widowControl w:val="0"/>
              <w:suppressAutoHyphens w:val="0"/>
              <w:spacing w:before="40" w:after="40" w:line="264" w:lineRule="auto"/>
              <w:rPr>
                <w:color w:val="000000"/>
              </w:rPr>
            </w:pPr>
            <w:r w:rsidRPr="009D6271">
              <w:rPr>
                <w:color w:val="000000"/>
              </w:rPr>
              <w:t>Hồ</w:t>
            </w:r>
          </w:p>
        </w:tc>
        <w:tc>
          <w:tcPr>
            <w:tcW w:w="2834" w:type="pct"/>
            <w:gridSpan w:val="2"/>
          </w:tcPr>
          <w:p w:rsidR="00AB7994" w:rsidRPr="009D6271" w:rsidRDefault="00AB7994" w:rsidP="00AB7994">
            <w:pPr>
              <w:widowControl w:val="0"/>
              <w:suppressAutoHyphens w:val="0"/>
              <w:spacing w:before="40" w:after="40" w:line="264" w:lineRule="auto"/>
              <w:ind w:left="175"/>
              <w:rPr>
                <w:color w:val="000000"/>
              </w:rPr>
            </w:pPr>
            <w:r w:rsidRPr="009D6271">
              <w:rPr>
                <w:color w:val="000000"/>
              </w:rPr>
              <w:t xml:space="preserve">Dung tích: </w:t>
            </w:r>
            <w:r w:rsidRPr="009D6271">
              <w:rPr>
                <w:color w:val="000000"/>
                <w:lang w:val="en-US"/>
              </w:rPr>
              <w:t>1,95</w:t>
            </w:r>
            <w:r w:rsidRPr="009D6271">
              <w:rPr>
                <w:rFonts w:eastAsia="Droid Sans Fallback"/>
                <w:snapToGrid w:val="0"/>
                <w:color w:val="000000"/>
                <w:kern w:val="2"/>
                <w:lang w:bidi="hi-IN"/>
              </w:rPr>
              <w:t>x 10</w:t>
            </w:r>
            <w:r w:rsidRPr="009D6271">
              <w:rPr>
                <w:rFonts w:eastAsia="Droid Sans Fallback"/>
                <w:snapToGrid w:val="0"/>
                <w:color w:val="000000"/>
                <w:kern w:val="2"/>
                <w:vertAlign w:val="superscript"/>
                <w:lang w:val="en-US" w:bidi="hi-IN"/>
              </w:rPr>
              <w:t>6</w:t>
            </w:r>
            <w:r w:rsidRPr="009D6271">
              <w:rPr>
                <w:rFonts w:eastAsia="Droid Sans Fallback"/>
                <w:snapToGrid w:val="0"/>
                <w:color w:val="000000"/>
                <w:kern w:val="2"/>
                <w:lang w:bidi="hi-IN"/>
              </w:rPr>
              <w:t xml:space="preserve"> m</w:t>
            </w:r>
            <w:r w:rsidRPr="009D6271">
              <w:rPr>
                <w:rFonts w:eastAsia="Droid Sans Fallback"/>
                <w:snapToGrid w:val="0"/>
                <w:color w:val="000000"/>
                <w:kern w:val="2"/>
                <w:vertAlign w:val="superscript"/>
                <w:lang w:bidi="hi-IN"/>
              </w:rPr>
              <w:t>3</w:t>
            </w:r>
          </w:p>
        </w:tc>
        <w:tc>
          <w:tcPr>
            <w:tcW w:w="1674" w:type="pct"/>
          </w:tcPr>
          <w:p w:rsidR="00AB7994" w:rsidRPr="009D6271" w:rsidRDefault="00AB7994" w:rsidP="00AB7994">
            <w:pPr>
              <w:widowControl w:val="0"/>
              <w:suppressAutoHyphens w:val="0"/>
              <w:spacing w:before="40" w:after="40" w:line="264" w:lineRule="auto"/>
              <w:ind w:left="175"/>
              <w:rPr>
                <w:color w:val="000000"/>
              </w:rPr>
            </w:pPr>
          </w:p>
        </w:tc>
      </w:tr>
      <w:tr w:rsidR="00AB7994" w:rsidRPr="009D6271" w:rsidTr="00981B80">
        <w:trPr>
          <w:jc w:val="center"/>
        </w:trPr>
        <w:tc>
          <w:tcPr>
            <w:tcW w:w="185" w:type="pct"/>
            <w:shd w:val="clear" w:color="auto" w:fill="auto"/>
          </w:tcPr>
          <w:p w:rsidR="00AB7994" w:rsidRPr="009D6271" w:rsidRDefault="00AB7994" w:rsidP="00AB7994">
            <w:pPr>
              <w:widowControl w:val="0"/>
              <w:tabs>
                <w:tab w:val="left" w:pos="284"/>
              </w:tabs>
              <w:suppressAutoHyphens w:val="0"/>
              <w:spacing w:before="40" w:after="40" w:line="264" w:lineRule="auto"/>
              <w:ind w:left="502"/>
              <w:rPr>
                <w:color w:val="000000"/>
              </w:rPr>
            </w:pPr>
          </w:p>
        </w:tc>
        <w:tc>
          <w:tcPr>
            <w:tcW w:w="306" w:type="pct"/>
            <w:shd w:val="clear" w:color="auto" w:fill="auto"/>
          </w:tcPr>
          <w:p w:rsidR="00AB7994" w:rsidRPr="009D6271" w:rsidRDefault="00AB7994" w:rsidP="00AB7994">
            <w:pPr>
              <w:widowControl w:val="0"/>
              <w:suppressAutoHyphens w:val="0"/>
              <w:spacing w:before="40" w:after="40" w:line="264" w:lineRule="auto"/>
              <w:rPr>
                <w:color w:val="000000"/>
              </w:rPr>
            </w:pPr>
            <w:r w:rsidRPr="009D6271">
              <w:rPr>
                <w:color w:val="000000"/>
              </w:rPr>
              <w:t>Đập chính</w:t>
            </w:r>
          </w:p>
        </w:tc>
        <w:tc>
          <w:tcPr>
            <w:tcW w:w="1252" w:type="pct"/>
          </w:tcPr>
          <w:p w:rsidR="00AB7994" w:rsidRPr="009D6271" w:rsidRDefault="00AB7994" w:rsidP="00AB7994">
            <w:pPr>
              <w:widowControl w:val="0"/>
              <w:suppressAutoHyphens w:val="0"/>
              <w:spacing w:before="40" w:after="40"/>
              <w:jc w:val="both"/>
              <w:rPr>
                <w:lang w:val="pt-BR"/>
              </w:rPr>
            </w:pPr>
            <w:r w:rsidRPr="009D6271">
              <w:rPr>
                <w:lang w:val="fr-BE"/>
              </w:rPr>
              <w:t>Đập đất dài L=360m, rộng B=4. Chiều cao đập: Hmax = 14,5m. Mặt đập xuất hiện nhiều ổ gà đọng nước. Mái hạ lưu có hệ số mái trung bình là m = 2,75, có trồng cỏ, rãnh thoát nước dọc ngang bị hư hỏng, chưa có rãnh thoát nước chân mái đập.</w:t>
            </w:r>
          </w:p>
        </w:tc>
        <w:tc>
          <w:tcPr>
            <w:tcW w:w="1583" w:type="pct"/>
          </w:tcPr>
          <w:p w:rsidR="00AB7994" w:rsidRPr="009D6271" w:rsidRDefault="00AB7994" w:rsidP="00AB7994">
            <w:pPr>
              <w:widowControl w:val="0"/>
              <w:numPr>
                <w:ilvl w:val="0"/>
                <w:numId w:val="208"/>
              </w:numPr>
              <w:suppressAutoHyphens w:val="0"/>
              <w:spacing w:before="40" w:after="40" w:line="264" w:lineRule="auto"/>
              <w:ind w:left="150" w:hanging="196"/>
              <w:jc w:val="both"/>
              <w:rPr>
                <w:color w:val="000000"/>
              </w:rPr>
            </w:pPr>
            <w:bookmarkStart w:id="99" w:name="_Toc528759205"/>
            <w:bookmarkStart w:id="100" w:name="_Toc528852360"/>
            <w:r w:rsidRPr="009D6271">
              <w:rPr>
                <w:color w:val="000000"/>
              </w:rPr>
              <w:t>Xử lý mối thân đập, chống thấm vai phải đập.</w:t>
            </w:r>
            <w:bookmarkEnd w:id="99"/>
            <w:bookmarkEnd w:id="100"/>
          </w:p>
          <w:p w:rsidR="00AB7994" w:rsidRPr="009D6271" w:rsidRDefault="00AB7994" w:rsidP="00AB7994">
            <w:pPr>
              <w:widowControl w:val="0"/>
              <w:numPr>
                <w:ilvl w:val="0"/>
                <w:numId w:val="208"/>
              </w:numPr>
              <w:suppressAutoHyphens w:val="0"/>
              <w:spacing w:before="40" w:after="40" w:line="264" w:lineRule="auto"/>
              <w:ind w:left="150" w:hanging="196"/>
              <w:jc w:val="both"/>
              <w:rPr>
                <w:color w:val="000000"/>
              </w:rPr>
            </w:pPr>
            <w:bookmarkStart w:id="101" w:name="_Toc528759206"/>
            <w:bookmarkStart w:id="102" w:name="_Toc528852361"/>
            <w:r w:rsidRPr="009D6271">
              <w:rPr>
                <w:color w:val="000000"/>
              </w:rPr>
              <w:t>Mở rộng kết hợp nâng cao đỉnh đập; gia cố mặt đập bằng BT M250 với chiều dài 287,00m.</w:t>
            </w:r>
            <w:bookmarkEnd w:id="101"/>
            <w:bookmarkEnd w:id="102"/>
          </w:p>
          <w:p w:rsidR="00AB7994" w:rsidRPr="009D6271" w:rsidRDefault="00AB7994" w:rsidP="00AB7994">
            <w:pPr>
              <w:widowControl w:val="0"/>
              <w:numPr>
                <w:ilvl w:val="0"/>
                <w:numId w:val="208"/>
              </w:numPr>
              <w:suppressAutoHyphens w:val="0"/>
              <w:spacing w:before="40" w:after="40" w:line="264" w:lineRule="auto"/>
              <w:ind w:left="150" w:hanging="196"/>
              <w:jc w:val="both"/>
              <w:rPr>
                <w:color w:val="000000"/>
              </w:rPr>
            </w:pPr>
            <w:bookmarkStart w:id="103" w:name="_Toc528759207"/>
            <w:bookmarkStart w:id="104" w:name="_Toc528852362"/>
            <w:r w:rsidRPr="009D6271">
              <w:rPr>
                <w:color w:val="000000"/>
              </w:rPr>
              <w:t>Mái hạ lưu đập: Làm rãnh thoát nước, trồng cỏ bảo vệ mái.</w:t>
            </w:r>
            <w:bookmarkEnd w:id="103"/>
            <w:bookmarkEnd w:id="104"/>
          </w:p>
        </w:tc>
        <w:tc>
          <w:tcPr>
            <w:tcW w:w="1674" w:type="pct"/>
          </w:tcPr>
          <w:p w:rsidR="00AB7994" w:rsidRPr="009D6271" w:rsidRDefault="00F532B6" w:rsidP="00AB7994">
            <w:pPr>
              <w:widowControl w:val="0"/>
              <w:suppressAutoHyphens w:val="0"/>
              <w:spacing w:before="40" w:after="40" w:line="264" w:lineRule="auto"/>
              <w:ind w:left="61"/>
              <w:jc w:val="center"/>
              <w:rPr>
                <w:color w:val="000000"/>
                <w:spacing w:val="-6"/>
              </w:rPr>
            </w:pPr>
            <w:r>
              <w:rPr>
                <w:noProof/>
                <w:lang w:val="en-US" w:eastAsia="en-US"/>
              </w:rPr>
              <w:drawing>
                <wp:inline distT="0" distB="0" distL="0" distR="0" wp14:anchorId="27146E90" wp14:editId="55E246A1">
                  <wp:extent cx="2556510" cy="1464945"/>
                  <wp:effectExtent l="0" t="0" r="0" b="0"/>
                  <wp:docPr id="5" name="Picture 30" descr="IMG_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02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6510" cy="1464945"/>
                          </a:xfrm>
                          <a:prstGeom prst="rect">
                            <a:avLst/>
                          </a:prstGeom>
                          <a:noFill/>
                          <a:ln>
                            <a:noFill/>
                          </a:ln>
                        </pic:spPr>
                      </pic:pic>
                    </a:graphicData>
                  </a:graphic>
                </wp:inline>
              </w:drawing>
            </w:r>
          </w:p>
        </w:tc>
      </w:tr>
      <w:tr w:rsidR="00AB7994" w:rsidRPr="009D6271" w:rsidTr="00981B80">
        <w:trPr>
          <w:jc w:val="center"/>
        </w:trPr>
        <w:tc>
          <w:tcPr>
            <w:tcW w:w="185" w:type="pct"/>
            <w:shd w:val="clear" w:color="auto" w:fill="auto"/>
          </w:tcPr>
          <w:p w:rsidR="00AB7994" w:rsidRPr="009D6271" w:rsidRDefault="00AB7994" w:rsidP="00AB7994">
            <w:pPr>
              <w:widowControl w:val="0"/>
              <w:tabs>
                <w:tab w:val="left" w:pos="284"/>
              </w:tabs>
              <w:suppressAutoHyphens w:val="0"/>
              <w:spacing w:before="40" w:after="40" w:line="264" w:lineRule="auto"/>
              <w:ind w:left="502"/>
              <w:rPr>
                <w:color w:val="000000"/>
              </w:rPr>
            </w:pPr>
          </w:p>
        </w:tc>
        <w:tc>
          <w:tcPr>
            <w:tcW w:w="306" w:type="pct"/>
            <w:shd w:val="clear" w:color="auto" w:fill="auto"/>
          </w:tcPr>
          <w:p w:rsidR="00AB7994" w:rsidRPr="009D6271" w:rsidRDefault="00AB7994" w:rsidP="00AB7994">
            <w:pPr>
              <w:widowControl w:val="0"/>
              <w:suppressAutoHyphens w:val="0"/>
              <w:spacing w:before="40" w:after="40" w:line="264" w:lineRule="auto"/>
              <w:rPr>
                <w:color w:val="000000"/>
              </w:rPr>
            </w:pPr>
            <w:r w:rsidRPr="009D6271">
              <w:rPr>
                <w:color w:val="000000"/>
              </w:rPr>
              <w:t>Tràn xả lũ</w:t>
            </w:r>
          </w:p>
        </w:tc>
        <w:tc>
          <w:tcPr>
            <w:tcW w:w="1252" w:type="pct"/>
          </w:tcPr>
          <w:p w:rsidR="00AB7994" w:rsidRPr="009D6271" w:rsidRDefault="00AB7994" w:rsidP="00AB7994">
            <w:pPr>
              <w:widowControl w:val="0"/>
              <w:suppressAutoHyphens w:val="0"/>
              <w:spacing w:before="40" w:after="40" w:line="264" w:lineRule="auto"/>
              <w:jc w:val="both"/>
              <w:rPr>
                <w:lang w:val="pt-BR"/>
              </w:rPr>
            </w:pPr>
            <w:r w:rsidRPr="009D6271">
              <w:rPr>
                <w:lang w:val="pt-BR"/>
              </w:rPr>
              <w:t>Tràn nằm ở vai trái đập, tràn tự do với bề rộng tràn nước 5m; cao trình ngưỡng tràn 686,4m. Tràn còn tốt, có đường tạm bằng gỗ.</w:t>
            </w:r>
          </w:p>
        </w:tc>
        <w:tc>
          <w:tcPr>
            <w:tcW w:w="1583" w:type="pct"/>
          </w:tcPr>
          <w:p w:rsidR="00AB7994" w:rsidRPr="009D6271" w:rsidRDefault="00AB7994" w:rsidP="00AB7994">
            <w:pPr>
              <w:widowControl w:val="0"/>
              <w:numPr>
                <w:ilvl w:val="0"/>
                <w:numId w:val="208"/>
              </w:numPr>
              <w:suppressAutoHyphens w:val="0"/>
              <w:spacing w:before="40" w:after="40" w:line="264" w:lineRule="auto"/>
              <w:ind w:left="150" w:hanging="196"/>
              <w:jc w:val="both"/>
              <w:rPr>
                <w:color w:val="000000"/>
              </w:rPr>
            </w:pPr>
            <w:bookmarkStart w:id="105" w:name="_Toc528759209"/>
            <w:bookmarkStart w:id="106" w:name="_Toc528852364"/>
            <w:r w:rsidRPr="009D6271">
              <w:rPr>
                <w:color w:val="000000"/>
              </w:rPr>
              <w:t>Làm cầu giao thông qua tràn chiều rộng B=5,0m hình thức bằng BTCT M250  phục vụ dân sinh và quản lý vận hành.</w:t>
            </w:r>
            <w:bookmarkEnd w:id="105"/>
            <w:bookmarkEnd w:id="106"/>
          </w:p>
        </w:tc>
        <w:tc>
          <w:tcPr>
            <w:tcW w:w="1674" w:type="pct"/>
          </w:tcPr>
          <w:p w:rsidR="00AB7994" w:rsidRPr="009D6271" w:rsidRDefault="00F532B6" w:rsidP="00AB7994">
            <w:pPr>
              <w:widowControl w:val="0"/>
              <w:suppressAutoHyphens w:val="0"/>
              <w:spacing w:before="40" w:after="40" w:line="264" w:lineRule="auto"/>
              <w:jc w:val="center"/>
              <w:rPr>
                <w:color w:val="000000"/>
              </w:rPr>
            </w:pPr>
            <w:r>
              <w:rPr>
                <w:noProof/>
                <w:lang w:val="en-US" w:eastAsia="en-US"/>
              </w:rPr>
              <w:drawing>
                <wp:inline distT="0" distB="0" distL="0" distR="0" wp14:anchorId="507C2672" wp14:editId="45DBD4A1">
                  <wp:extent cx="2534920" cy="1473200"/>
                  <wp:effectExtent l="0" t="0" r="0" b="0"/>
                  <wp:docPr id="6" name="Picture 31" descr="IMG_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01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4920" cy="1473200"/>
                          </a:xfrm>
                          <a:prstGeom prst="rect">
                            <a:avLst/>
                          </a:prstGeom>
                          <a:noFill/>
                          <a:ln>
                            <a:noFill/>
                          </a:ln>
                        </pic:spPr>
                      </pic:pic>
                    </a:graphicData>
                  </a:graphic>
                </wp:inline>
              </w:drawing>
            </w:r>
          </w:p>
        </w:tc>
      </w:tr>
      <w:tr w:rsidR="00AB7994" w:rsidRPr="009D6271" w:rsidTr="00981B80">
        <w:trPr>
          <w:jc w:val="center"/>
        </w:trPr>
        <w:tc>
          <w:tcPr>
            <w:tcW w:w="185" w:type="pct"/>
            <w:shd w:val="clear" w:color="auto" w:fill="auto"/>
          </w:tcPr>
          <w:p w:rsidR="00AB7994" w:rsidRPr="009D6271" w:rsidRDefault="00AB7994" w:rsidP="00AB7994">
            <w:pPr>
              <w:widowControl w:val="0"/>
              <w:tabs>
                <w:tab w:val="left" w:pos="284"/>
              </w:tabs>
              <w:suppressAutoHyphens w:val="0"/>
              <w:spacing w:before="40" w:after="40" w:line="264" w:lineRule="auto"/>
              <w:ind w:left="502"/>
              <w:rPr>
                <w:color w:val="000000"/>
              </w:rPr>
            </w:pPr>
          </w:p>
        </w:tc>
        <w:tc>
          <w:tcPr>
            <w:tcW w:w="306" w:type="pct"/>
            <w:shd w:val="clear" w:color="auto" w:fill="auto"/>
          </w:tcPr>
          <w:p w:rsidR="00AB7994" w:rsidRPr="009D6271" w:rsidRDefault="00AB7994" w:rsidP="00AB7994">
            <w:pPr>
              <w:widowControl w:val="0"/>
              <w:suppressAutoHyphens w:val="0"/>
              <w:spacing w:before="40" w:after="40" w:line="264" w:lineRule="auto"/>
              <w:rPr>
                <w:color w:val="000000"/>
              </w:rPr>
            </w:pPr>
            <w:r w:rsidRPr="009D6271">
              <w:rPr>
                <w:color w:val="000000"/>
              </w:rPr>
              <w:t>Cống lấy nước</w:t>
            </w:r>
          </w:p>
        </w:tc>
        <w:tc>
          <w:tcPr>
            <w:tcW w:w="1252" w:type="pct"/>
          </w:tcPr>
          <w:p w:rsidR="00AB7994" w:rsidRPr="009D6271" w:rsidRDefault="00AB7994" w:rsidP="00AB7994">
            <w:pPr>
              <w:widowControl w:val="0"/>
              <w:suppressAutoHyphens w:val="0"/>
              <w:spacing w:before="40" w:after="40" w:line="264" w:lineRule="auto"/>
              <w:ind w:left="-64"/>
              <w:jc w:val="both"/>
              <w:rPr>
                <w:color w:val="000000"/>
              </w:rPr>
            </w:pPr>
            <w:r w:rsidRPr="009D6271">
              <w:rPr>
                <w:lang w:val="pt-BR"/>
              </w:rPr>
              <w:t>Cống bên vai phải đập, kết cấu bê tông cốt thép với khẩu diện D0,5, bố trí van hạ lưu, hiện trạng còn tốt, tiếp tục sử dụng.</w:t>
            </w:r>
          </w:p>
        </w:tc>
        <w:tc>
          <w:tcPr>
            <w:tcW w:w="1583" w:type="pct"/>
          </w:tcPr>
          <w:p w:rsidR="00AB7994" w:rsidRPr="009D6271" w:rsidRDefault="00AB7994" w:rsidP="00AB7994">
            <w:pPr>
              <w:widowControl w:val="0"/>
              <w:numPr>
                <w:ilvl w:val="0"/>
                <w:numId w:val="208"/>
              </w:numPr>
              <w:suppressAutoHyphens w:val="0"/>
              <w:spacing w:before="40" w:after="40" w:line="264" w:lineRule="auto"/>
              <w:ind w:left="150" w:hanging="196"/>
              <w:jc w:val="both"/>
              <w:rPr>
                <w:color w:val="000000"/>
              </w:rPr>
            </w:pPr>
            <w:r w:rsidRPr="009D6271">
              <w:rPr>
                <w:color w:val="000000"/>
              </w:rPr>
              <w:t>Giữ nguyên hiện trạng</w:t>
            </w:r>
          </w:p>
        </w:tc>
        <w:tc>
          <w:tcPr>
            <w:tcW w:w="1674" w:type="pct"/>
          </w:tcPr>
          <w:p w:rsidR="00AB7994" w:rsidRPr="009D6271" w:rsidRDefault="00F532B6" w:rsidP="00AB7994">
            <w:pPr>
              <w:widowControl w:val="0"/>
              <w:suppressAutoHyphens w:val="0"/>
              <w:spacing w:before="40" w:after="40" w:line="264" w:lineRule="auto"/>
              <w:ind w:left="61"/>
              <w:jc w:val="center"/>
              <w:rPr>
                <w:color w:val="000000"/>
              </w:rPr>
            </w:pPr>
            <w:r>
              <w:rPr>
                <w:noProof/>
                <w:lang w:val="en-US" w:eastAsia="en-US"/>
              </w:rPr>
              <w:drawing>
                <wp:inline distT="0" distB="0" distL="0" distR="0" wp14:anchorId="51C4CBE3" wp14:editId="05CEA40D">
                  <wp:extent cx="1858010" cy="2555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t="13075" b="9378"/>
                          <a:stretch>
                            <a:fillRect/>
                          </a:stretch>
                        </pic:blipFill>
                        <pic:spPr bwMode="auto">
                          <a:xfrm>
                            <a:off x="0" y="0"/>
                            <a:ext cx="1858010" cy="2555875"/>
                          </a:xfrm>
                          <a:prstGeom prst="rect">
                            <a:avLst/>
                          </a:prstGeom>
                          <a:noFill/>
                          <a:ln>
                            <a:noFill/>
                          </a:ln>
                        </pic:spPr>
                      </pic:pic>
                    </a:graphicData>
                  </a:graphic>
                </wp:inline>
              </w:drawing>
            </w:r>
          </w:p>
        </w:tc>
      </w:tr>
      <w:tr w:rsidR="00AB7994" w:rsidRPr="009D6271" w:rsidTr="00981B80">
        <w:trPr>
          <w:jc w:val="center"/>
        </w:trPr>
        <w:tc>
          <w:tcPr>
            <w:tcW w:w="185" w:type="pct"/>
            <w:shd w:val="clear" w:color="auto" w:fill="auto"/>
          </w:tcPr>
          <w:p w:rsidR="00AB7994" w:rsidRPr="009D6271" w:rsidRDefault="00AB7994" w:rsidP="00AB7994">
            <w:pPr>
              <w:widowControl w:val="0"/>
              <w:tabs>
                <w:tab w:val="left" w:pos="284"/>
              </w:tabs>
              <w:suppressAutoHyphens w:val="0"/>
              <w:spacing w:before="40" w:after="40" w:line="264" w:lineRule="auto"/>
              <w:ind w:left="502"/>
              <w:rPr>
                <w:color w:val="000000"/>
              </w:rPr>
            </w:pPr>
          </w:p>
        </w:tc>
        <w:tc>
          <w:tcPr>
            <w:tcW w:w="306" w:type="pct"/>
            <w:shd w:val="clear" w:color="auto" w:fill="auto"/>
          </w:tcPr>
          <w:p w:rsidR="00AB7994" w:rsidRPr="009D6271" w:rsidRDefault="00AB7994" w:rsidP="00AB7994">
            <w:pPr>
              <w:widowControl w:val="0"/>
              <w:suppressAutoHyphens w:val="0"/>
              <w:spacing w:before="40" w:after="40" w:line="264" w:lineRule="auto"/>
              <w:rPr>
                <w:color w:val="000000"/>
              </w:rPr>
            </w:pPr>
            <w:r w:rsidRPr="009D6271">
              <w:rPr>
                <w:color w:val="000000"/>
              </w:rPr>
              <w:t>Đường quản lý vận hành</w:t>
            </w:r>
          </w:p>
        </w:tc>
        <w:tc>
          <w:tcPr>
            <w:tcW w:w="1252" w:type="pct"/>
          </w:tcPr>
          <w:p w:rsidR="00AB7994" w:rsidRPr="009D6271" w:rsidRDefault="00AB7994" w:rsidP="00AB7994">
            <w:pPr>
              <w:widowControl w:val="0"/>
              <w:suppressAutoHyphens w:val="0"/>
              <w:spacing w:before="40" w:after="40"/>
              <w:jc w:val="both"/>
              <w:rPr>
                <w:color w:val="000000"/>
              </w:rPr>
            </w:pPr>
            <w:r w:rsidRPr="009D6271">
              <w:rPr>
                <w:lang w:val="fr-BE"/>
              </w:rPr>
              <w:t>Đường quản lý vận hành có chiều dài khoảng 6km, hiện trạng là đường đất bị hư hỏng, xuất hiện ổ gà, rãnh xói, mùa mưa lầy lội, đi lại khó khăn</w:t>
            </w:r>
          </w:p>
        </w:tc>
        <w:tc>
          <w:tcPr>
            <w:tcW w:w="1583" w:type="pct"/>
            <w:shd w:val="clear" w:color="auto" w:fill="auto"/>
          </w:tcPr>
          <w:p w:rsidR="00AB7994" w:rsidRPr="009D6271" w:rsidRDefault="00AB7994" w:rsidP="00AB7994">
            <w:pPr>
              <w:widowControl w:val="0"/>
              <w:numPr>
                <w:ilvl w:val="0"/>
                <w:numId w:val="208"/>
              </w:numPr>
              <w:suppressAutoHyphens w:val="0"/>
              <w:spacing w:before="40" w:after="40" w:line="264" w:lineRule="auto"/>
              <w:ind w:left="150" w:hanging="196"/>
              <w:jc w:val="both"/>
              <w:rPr>
                <w:color w:val="000000"/>
              </w:rPr>
            </w:pPr>
            <w:r w:rsidRPr="009D6271">
              <w:rPr>
                <w:color w:val="000000"/>
              </w:rPr>
              <w:t>Cứng hóa tuyến đường quản lý vận hành bằng BT M250 theo tiêu chí đường nông thôn loại B.</w:t>
            </w:r>
          </w:p>
        </w:tc>
        <w:tc>
          <w:tcPr>
            <w:tcW w:w="1674" w:type="pct"/>
          </w:tcPr>
          <w:p w:rsidR="00AB7994" w:rsidRPr="009D6271" w:rsidRDefault="00AB7994" w:rsidP="00AB7994">
            <w:pPr>
              <w:widowControl w:val="0"/>
              <w:suppressAutoHyphens w:val="0"/>
              <w:spacing w:before="40" w:after="40" w:line="264" w:lineRule="auto"/>
              <w:ind w:left="61"/>
              <w:rPr>
                <w:color w:val="000000"/>
              </w:rPr>
            </w:pPr>
          </w:p>
        </w:tc>
      </w:tr>
      <w:tr w:rsidR="00AB7994" w:rsidRPr="009D6271" w:rsidTr="00981B80">
        <w:trPr>
          <w:jc w:val="center"/>
        </w:trPr>
        <w:tc>
          <w:tcPr>
            <w:tcW w:w="185" w:type="pct"/>
            <w:shd w:val="clear" w:color="auto" w:fill="auto"/>
          </w:tcPr>
          <w:p w:rsidR="00AB7994" w:rsidRPr="009D6271" w:rsidRDefault="00AB7994" w:rsidP="00AB7994">
            <w:pPr>
              <w:widowControl w:val="0"/>
              <w:tabs>
                <w:tab w:val="left" w:pos="284"/>
              </w:tabs>
              <w:suppressAutoHyphens w:val="0"/>
              <w:spacing w:before="40" w:after="40" w:line="264" w:lineRule="auto"/>
              <w:ind w:left="502"/>
              <w:rPr>
                <w:color w:val="000000"/>
              </w:rPr>
            </w:pPr>
          </w:p>
        </w:tc>
        <w:tc>
          <w:tcPr>
            <w:tcW w:w="306" w:type="pct"/>
            <w:shd w:val="clear" w:color="auto" w:fill="auto"/>
          </w:tcPr>
          <w:p w:rsidR="00AB7994" w:rsidRPr="009D6271" w:rsidRDefault="00AB7994" w:rsidP="00AB7994">
            <w:pPr>
              <w:widowControl w:val="0"/>
              <w:suppressAutoHyphens w:val="0"/>
              <w:spacing w:before="40" w:after="40" w:line="264" w:lineRule="auto"/>
              <w:rPr>
                <w:color w:val="000000"/>
                <w:lang w:val="en-US"/>
              </w:rPr>
            </w:pPr>
            <w:r w:rsidRPr="009D6271">
              <w:rPr>
                <w:color w:val="000000"/>
                <w:lang w:val="en-US"/>
              </w:rPr>
              <w:t>Nhà quản lý vận hành</w:t>
            </w:r>
          </w:p>
        </w:tc>
        <w:tc>
          <w:tcPr>
            <w:tcW w:w="1252" w:type="pct"/>
          </w:tcPr>
          <w:p w:rsidR="00AB7994" w:rsidRPr="009D6271" w:rsidRDefault="00AB7994" w:rsidP="00AB7994">
            <w:pPr>
              <w:widowControl w:val="0"/>
              <w:suppressAutoHyphens w:val="0"/>
              <w:spacing w:before="40" w:after="40"/>
              <w:jc w:val="both"/>
              <w:rPr>
                <w:color w:val="000000"/>
              </w:rPr>
            </w:pPr>
            <w:r w:rsidRPr="009D6271">
              <w:rPr>
                <w:lang w:val="fr-BE"/>
              </w:rPr>
              <w:t>Hiện trạng, hồ không có nhà quản lý gây khó khăn cho công tác kiểm tra, bảo vệ đập</w:t>
            </w:r>
          </w:p>
        </w:tc>
        <w:tc>
          <w:tcPr>
            <w:tcW w:w="1583" w:type="pct"/>
          </w:tcPr>
          <w:p w:rsidR="00AB7994" w:rsidRPr="009D6271" w:rsidRDefault="00AB7994" w:rsidP="00AB7994">
            <w:pPr>
              <w:widowControl w:val="0"/>
              <w:numPr>
                <w:ilvl w:val="0"/>
                <w:numId w:val="208"/>
              </w:numPr>
              <w:suppressAutoHyphens w:val="0"/>
              <w:spacing w:before="40" w:after="40" w:line="264" w:lineRule="auto"/>
              <w:ind w:left="150" w:hanging="196"/>
              <w:jc w:val="both"/>
              <w:rPr>
                <w:color w:val="000000"/>
              </w:rPr>
            </w:pPr>
            <w:bookmarkStart w:id="107" w:name="_Toc528759211"/>
            <w:bookmarkStart w:id="108" w:name="_Toc528852366"/>
            <w:r w:rsidRPr="009D6271">
              <w:rPr>
                <w:color w:val="000000"/>
              </w:rPr>
              <w:t>Dùng chung nhà quản lý với hồ chứa Buôn Lưới.</w:t>
            </w:r>
            <w:bookmarkEnd w:id="107"/>
            <w:bookmarkEnd w:id="108"/>
          </w:p>
          <w:p w:rsidR="00AB7994" w:rsidRPr="009D6271" w:rsidRDefault="00AB7994" w:rsidP="00AB7994">
            <w:pPr>
              <w:widowControl w:val="0"/>
              <w:numPr>
                <w:ilvl w:val="0"/>
                <w:numId w:val="208"/>
              </w:numPr>
              <w:suppressAutoHyphens w:val="0"/>
              <w:spacing w:before="40" w:after="40" w:line="264" w:lineRule="auto"/>
              <w:ind w:left="150" w:hanging="196"/>
              <w:jc w:val="both"/>
              <w:rPr>
                <w:color w:val="000000"/>
              </w:rPr>
            </w:pPr>
            <w:bookmarkStart w:id="109" w:name="_Toc528759212"/>
            <w:bookmarkStart w:id="110" w:name="_Toc528852367"/>
            <w:r w:rsidRPr="009D6271">
              <w:rPr>
                <w:color w:val="000000"/>
              </w:rPr>
              <w:t>Hệ thống quan trắc</w:t>
            </w:r>
            <w:bookmarkEnd w:id="109"/>
            <w:bookmarkEnd w:id="110"/>
          </w:p>
          <w:p w:rsidR="00AB7994" w:rsidRPr="009D6271" w:rsidRDefault="00AB7994" w:rsidP="00AB7994">
            <w:pPr>
              <w:widowControl w:val="0"/>
              <w:numPr>
                <w:ilvl w:val="0"/>
                <w:numId w:val="208"/>
              </w:numPr>
              <w:suppressAutoHyphens w:val="0"/>
              <w:spacing w:before="40" w:after="40" w:line="264" w:lineRule="auto"/>
              <w:ind w:left="150" w:hanging="196"/>
              <w:jc w:val="both"/>
              <w:rPr>
                <w:color w:val="000000"/>
              </w:rPr>
            </w:pPr>
            <w:bookmarkStart w:id="111" w:name="_Toc528759213"/>
            <w:bookmarkStart w:id="112" w:name="_Toc528852368"/>
            <w:r w:rsidRPr="009D6271">
              <w:rPr>
                <w:color w:val="000000"/>
              </w:rPr>
              <w:t>Bố trí theo tiêu chuẩn hiện hành.</w:t>
            </w:r>
            <w:bookmarkEnd w:id="111"/>
            <w:bookmarkEnd w:id="112"/>
          </w:p>
        </w:tc>
        <w:tc>
          <w:tcPr>
            <w:tcW w:w="1674" w:type="pct"/>
          </w:tcPr>
          <w:p w:rsidR="00AB7994" w:rsidRPr="009D6271" w:rsidRDefault="00AB7994" w:rsidP="00AB7994">
            <w:pPr>
              <w:widowControl w:val="0"/>
              <w:suppressAutoHyphens w:val="0"/>
              <w:spacing w:before="40" w:after="40" w:line="264" w:lineRule="auto"/>
              <w:ind w:left="13"/>
              <w:rPr>
                <w:color w:val="000000"/>
              </w:rPr>
            </w:pPr>
          </w:p>
        </w:tc>
      </w:tr>
      <w:tr w:rsidR="00AB7994" w:rsidRPr="009D6271" w:rsidTr="00981B80">
        <w:trPr>
          <w:jc w:val="center"/>
        </w:trPr>
        <w:tc>
          <w:tcPr>
            <w:tcW w:w="185" w:type="pct"/>
            <w:shd w:val="clear" w:color="auto" w:fill="auto"/>
          </w:tcPr>
          <w:p w:rsidR="00AB7994" w:rsidRPr="009D6271" w:rsidRDefault="00AB7994" w:rsidP="00AB7994">
            <w:pPr>
              <w:widowControl w:val="0"/>
              <w:numPr>
                <w:ilvl w:val="0"/>
                <w:numId w:val="180"/>
              </w:numPr>
              <w:tabs>
                <w:tab w:val="left" w:pos="284"/>
              </w:tabs>
              <w:suppressAutoHyphens w:val="0"/>
              <w:spacing w:before="40" w:after="40" w:line="264" w:lineRule="auto"/>
              <w:ind w:left="499" w:hanging="357"/>
              <w:jc w:val="center"/>
              <w:rPr>
                <w:color w:val="000000"/>
              </w:rPr>
            </w:pPr>
          </w:p>
        </w:tc>
        <w:tc>
          <w:tcPr>
            <w:tcW w:w="3141" w:type="pct"/>
            <w:gridSpan w:val="3"/>
          </w:tcPr>
          <w:p w:rsidR="00AB7994" w:rsidRPr="009D6271" w:rsidRDefault="00AB7994" w:rsidP="00AB7994">
            <w:pPr>
              <w:widowControl w:val="0"/>
              <w:suppressAutoHyphens w:val="0"/>
              <w:spacing w:before="40" w:after="40" w:line="264" w:lineRule="auto"/>
              <w:rPr>
                <w:i/>
                <w:color w:val="000000"/>
              </w:rPr>
            </w:pPr>
            <w:r w:rsidRPr="009D6271">
              <w:rPr>
                <w:i/>
                <w:color w:val="000000"/>
              </w:rPr>
              <w:t>Hồ Ayun Hạ, xã Ayun Hạ, huyện Phú Thiện</w:t>
            </w:r>
          </w:p>
        </w:tc>
        <w:tc>
          <w:tcPr>
            <w:tcW w:w="1674" w:type="pct"/>
          </w:tcPr>
          <w:p w:rsidR="00AB7994" w:rsidRPr="009D6271" w:rsidRDefault="00AB7994" w:rsidP="00AB7994">
            <w:pPr>
              <w:widowControl w:val="0"/>
              <w:suppressAutoHyphens w:val="0"/>
              <w:spacing w:before="40" w:after="40" w:line="264" w:lineRule="auto"/>
              <w:rPr>
                <w:i/>
                <w:color w:val="000000"/>
              </w:rPr>
            </w:pPr>
          </w:p>
        </w:tc>
      </w:tr>
      <w:tr w:rsidR="00AB7994" w:rsidRPr="009D6271" w:rsidTr="00981B80">
        <w:trPr>
          <w:jc w:val="center"/>
        </w:trPr>
        <w:tc>
          <w:tcPr>
            <w:tcW w:w="185" w:type="pct"/>
            <w:shd w:val="clear" w:color="auto" w:fill="auto"/>
          </w:tcPr>
          <w:p w:rsidR="00AB7994" w:rsidRPr="009D6271" w:rsidRDefault="00AB7994" w:rsidP="00AB7994">
            <w:pPr>
              <w:widowControl w:val="0"/>
              <w:tabs>
                <w:tab w:val="left" w:pos="284"/>
              </w:tabs>
              <w:suppressAutoHyphens w:val="0"/>
              <w:spacing w:before="40" w:after="40" w:line="264" w:lineRule="auto"/>
              <w:ind w:left="502"/>
              <w:rPr>
                <w:color w:val="000000"/>
              </w:rPr>
            </w:pPr>
          </w:p>
        </w:tc>
        <w:tc>
          <w:tcPr>
            <w:tcW w:w="306" w:type="pct"/>
            <w:shd w:val="clear" w:color="auto" w:fill="auto"/>
          </w:tcPr>
          <w:p w:rsidR="00AB7994" w:rsidRPr="009D6271" w:rsidRDefault="00AB7994" w:rsidP="00AB7994">
            <w:pPr>
              <w:widowControl w:val="0"/>
              <w:suppressAutoHyphens w:val="0"/>
              <w:spacing w:before="40" w:after="40" w:line="264" w:lineRule="auto"/>
              <w:rPr>
                <w:color w:val="000000"/>
              </w:rPr>
            </w:pPr>
            <w:r w:rsidRPr="009D6271">
              <w:rPr>
                <w:color w:val="000000"/>
              </w:rPr>
              <w:t>Hồ</w:t>
            </w:r>
          </w:p>
        </w:tc>
        <w:tc>
          <w:tcPr>
            <w:tcW w:w="2834" w:type="pct"/>
            <w:gridSpan w:val="2"/>
          </w:tcPr>
          <w:p w:rsidR="00AB7994" w:rsidRPr="009D6271" w:rsidRDefault="00AB7994" w:rsidP="00AB7994">
            <w:pPr>
              <w:widowControl w:val="0"/>
              <w:suppressAutoHyphens w:val="0"/>
              <w:spacing w:before="40" w:after="40" w:line="264" w:lineRule="auto"/>
              <w:rPr>
                <w:color w:val="000000"/>
              </w:rPr>
            </w:pPr>
            <w:r w:rsidRPr="009D6271">
              <w:rPr>
                <w:color w:val="000000"/>
              </w:rPr>
              <w:t>Dung tích: 253</w:t>
            </w:r>
            <w:r w:rsidRPr="009D6271">
              <w:rPr>
                <w:rFonts w:eastAsia="Droid Sans Fallback"/>
                <w:snapToGrid w:val="0"/>
                <w:color w:val="000000"/>
                <w:kern w:val="2"/>
                <w:lang w:bidi="hi-IN"/>
              </w:rPr>
              <w:t xml:space="preserve"> x 10</w:t>
            </w:r>
            <w:r w:rsidRPr="009D6271">
              <w:rPr>
                <w:rFonts w:eastAsia="Droid Sans Fallback"/>
                <w:snapToGrid w:val="0"/>
                <w:color w:val="000000"/>
                <w:kern w:val="2"/>
                <w:vertAlign w:val="superscript"/>
                <w:lang w:val="en-US" w:bidi="hi-IN"/>
              </w:rPr>
              <w:t>6</w:t>
            </w:r>
            <w:r w:rsidRPr="009D6271">
              <w:rPr>
                <w:rFonts w:eastAsia="Droid Sans Fallback"/>
                <w:snapToGrid w:val="0"/>
                <w:color w:val="000000"/>
                <w:kern w:val="2"/>
                <w:lang w:bidi="hi-IN"/>
              </w:rPr>
              <w:t xml:space="preserve"> m</w:t>
            </w:r>
            <w:r w:rsidRPr="009D6271">
              <w:rPr>
                <w:rFonts w:eastAsia="Droid Sans Fallback"/>
                <w:snapToGrid w:val="0"/>
                <w:color w:val="000000"/>
                <w:kern w:val="2"/>
                <w:vertAlign w:val="superscript"/>
                <w:lang w:bidi="hi-IN"/>
              </w:rPr>
              <w:t>3</w:t>
            </w:r>
          </w:p>
        </w:tc>
        <w:tc>
          <w:tcPr>
            <w:tcW w:w="1674" w:type="pct"/>
          </w:tcPr>
          <w:p w:rsidR="00AB7994" w:rsidRPr="009D6271" w:rsidRDefault="00AB7994" w:rsidP="00AB7994">
            <w:pPr>
              <w:widowControl w:val="0"/>
              <w:suppressAutoHyphens w:val="0"/>
              <w:spacing w:before="40" w:after="40" w:line="264" w:lineRule="auto"/>
              <w:ind w:left="297"/>
              <w:rPr>
                <w:color w:val="000000"/>
              </w:rPr>
            </w:pPr>
          </w:p>
        </w:tc>
      </w:tr>
      <w:tr w:rsidR="00AB7994" w:rsidRPr="009D6271" w:rsidTr="00981B80">
        <w:trPr>
          <w:jc w:val="center"/>
        </w:trPr>
        <w:tc>
          <w:tcPr>
            <w:tcW w:w="185" w:type="pct"/>
            <w:shd w:val="clear" w:color="auto" w:fill="auto"/>
          </w:tcPr>
          <w:p w:rsidR="00AB7994" w:rsidRPr="009D6271" w:rsidRDefault="00AB7994" w:rsidP="00AB7994">
            <w:pPr>
              <w:widowControl w:val="0"/>
              <w:tabs>
                <w:tab w:val="left" w:pos="284"/>
              </w:tabs>
              <w:suppressAutoHyphens w:val="0"/>
              <w:spacing w:before="40" w:after="40" w:line="264" w:lineRule="auto"/>
              <w:ind w:left="502"/>
              <w:rPr>
                <w:color w:val="000000"/>
              </w:rPr>
            </w:pPr>
          </w:p>
        </w:tc>
        <w:tc>
          <w:tcPr>
            <w:tcW w:w="306" w:type="pct"/>
            <w:shd w:val="clear" w:color="auto" w:fill="auto"/>
          </w:tcPr>
          <w:p w:rsidR="00AB7994" w:rsidRPr="009D6271" w:rsidRDefault="00AB7994" w:rsidP="00AB7994">
            <w:pPr>
              <w:widowControl w:val="0"/>
              <w:suppressAutoHyphens w:val="0"/>
              <w:spacing w:before="40" w:after="40" w:line="264" w:lineRule="auto"/>
              <w:rPr>
                <w:color w:val="000000"/>
              </w:rPr>
            </w:pPr>
            <w:r w:rsidRPr="009D6271">
              <w:rPr>
                <w:color w:val="000000"/>
              </w:rPr>
              <w:t>Đập chính</w:t>
            </w:r>
          </w:p>
        </w:tc>
        <w:tc>
          <w:tcPr>
            <w:tcW w:w="1252" w:type="pct"/>
          </w:tcPr>
          <w:p w:rsidR="00AB7994" w:rsidRPr="009D6271" w:rsidRDefault="00AB7994" w:rsidP="00AB7994">
            <w:pPr>
              <w:widowControl w:val="0"/>
              <w:suppressAutoHyphens w:val="0"/>
              <w:spacing w:before="40" w:after="40" w:line="264" w:lineRule="auto"/>
              <w:jc w:val="both"/>
              <w:rPr>
                <w:lang w:val="pt-BR"/>
              </w:rPr>
            </w:pPr>
            <w:r w:rsidRPr="009D6271">
              <w:rPr>
                <w:lang w:val="pt-BR"/>
              </w:rPr>
              <w:t>Đập đất, chiều rộng B=6m, chiều dài L=366m, chiều cao đập lớn nhất Hmax=37m. Mái thượng lưu được gia cố bằng BTCT còn tốt,hoạt động bình thường.</w:t>
            </w:r>
          </w:p>
          <w:p w:rsidR="00AB7994" w:rsidRPr="009D6271" w:rsidRDefault="00AB7994" w:rsidP="00AB7994">
            <w:pPr>
              <w:widowControl w:val="0"/>
              <w:suppressAutoHyphens w:val="0"/>
              <w:spacing w:before="40" w:after="40" w:line="264" w:lineRule="auto"/>
              <w:jc w:val="both"/>
              <w:rPr>
                <w:lang w:val="pt-BR"/>
              </w:rPr>
            </w:pPr>
            <w:r w:rsidRPr="009D6271">
              <w:rPr>
                <w:lang w:val="af-ZA"/>
              </w:rPr>
              <w:t>Mái hạ lưu đập chia ô trồng cỏ, hệ thống rãnh thoát nước và thiết bị tiêu nước hoạt động bình thường</w:t>
            </w:r>
          </w:p>
        </w:tc>
        <w:tc>
          <w:tcPr>
            <w:tcW w:w="1583" w:type="pct"/>
          </w:tcPr>
          <w:p w:rsidR="00AB7994" w:rsidRPr="009D6271" w:rsidRDefault="00AB7994" w:rsidP="00AB7994">
            <w:pPr>
              <w:widowControl w:val="0"/>
              <w:numPr>
                <w:ilvl w:val="0"/>
                <w:numId w:val="208"/>
              </w:numPr>
              <w:suppressAutoHyphens w:val="0"/>
              <w:spacing w:before="40" w:after="40" w:line="264" w:lineRule="auto"/>
              <w:ind w:left="150" w:hanging="196"/>
              <w:jc w:val="both"/>
              <w:rPr>
                <w:color w:val="000000"/>
              </w:rPr>
            </w:pPr>
            <w:bookmarkStart w:id="113" w:name="_Toc528759220"/>
            <w:bookmarkStart w:id="114" w:name="_Toc528852375"/>
            <w:r w:rsidRPr="009D6271">
              <w:rPr>
                <w:color w:val="000000"/>
              </w:rPr>
              <w:t>Gia cố bờ phải kênh xả lũ hạ lưu tràn chiều dài 84,0m hình thức kết cấu bằng rọ đá kích thước 2,0x1,0x0,5m xếp trong khung BTCT kết hợp đá hộc lát khan.</w:t>
            </w:r>
            <w:bookmarkEnd w:id="113"/>
            <w:bookmarkEnd w:id="114"/>
          </w:p>
          <w:p w:rsidR="00AB7994" w:rsidRPr="009D6271" w:rsidRDefault="00AB7994" w:rsidP="00AB7994">
            <w:pPr>
              <w:widowControl w:val="0"/>
              <w:suppressAutoHyphens w:val="0"/>
              <w:spacing w:before="40" w:after="40" w:line="264" w:lineRule="auto"/>
              <w:jc w:val="both"/>
              <w:rPr>
                <w:color w:val="000000"/>
                <w:lang w:val="de-AT"/>
              </w:rPr>
            </w:pPr>
          </w:p>
        </w:tc>
        <w:tc>
          <w:tcPr>
            <w:tcW w:w="1674" w:type="pct"/>
          </w:tcPr>
          <w:p w:rsidR="00AB7994" w:rsidRPr="009D6271" w:rsidRDefault="00F532B6" w:rsidP="00AB7994">
            <w:pPr>
              <w:widowControl w:val="0"/>
              <w:suppressAutoHyphens w:val="0"/>
              <w:spacing w:before="40" w:after="40" w:line="264" w:lineRule="auto"/>
              <w:ind w:left="61"/>
              <w:jc w:val="center"/>
              <w:rPr>
                <w:color w:val="000000"/>
                <w:spacing w:val="-4"/>
              </w:rPr>
            </w:pPr>
            <w:r>
              <w:rPr>
                <w:noProof/>
                <w:lang w:val="en-US" w:eastAsia="en-US"/>
              </w:rPr>
              <w:drawing>
                <wp:inline distT="0" distB="0" distL="0" distR="0" wp14:anchorId="09ADECB1" wp14:editId="705E0B34">
                  <wp:extent cx="2282190" cy="1703705"/>
                  <wp:effectExtent l="0" t="0" r="0" b="0"/>
                  <wp:docPr id="8" name="Picture 33" descr="IMG_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00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2190" cy="1703705"/>
                          </a:xfrm>
                          <a:prstGeom prst="rect">
                            <a:avLst/>
                          </a:prstGeom>
                          <a:noFill/>
                          <a:ln>
                            <a:noFill/>
                          </a:ln>
                        </pic:spPr>
                      </pic:pic>
                    </a:graphicData>
                  </a:graphic>
                </wp:inline>
              </w:drawing>
            </w:r>
          </w:p>
        </w:tc>
      </w:tr>
      <w:tr w:rsidR="00AB7994" w:rsidRPr="009D6271" w:rsidTr="00981B80">
        <w:trPr>
          <w:jc w:val="center"/>
        </w:trPr>
        <w:tc>
          <w:tcPr>
            <w:tcW w:w="185" w:type="pct"/>
            <w:shd w:val="clear" w:color="auto" w:fill="auto"/>
          </w:tcPr>
          <w:p w:rsidR="00AB7994" w:rsidRPr="009D6271" w:rsidRDefault="00AB7994" w:rsidP="00AB7994">
            <w:pPr>
              <w:widowControl w:val="0"/>
              <w:tabs>
                <w:tab w:val="left" w:pos="284"/>
              </w:tabs>
              <w:suppressAutoHyphens w:val="0"/>
              <w:spacing w:before="40" w:after="40" w:line="264" w:lineRule="auto"/>
              <w:ind w:left="502"/>
              <w:rPr>
                <w:color w:val="000000"/>
              </w:rPr>
            </w:pPr>
          </w:p>
        </w:tc>
        <w:tc>
          <w:tcPr>
            <w:tcW w:w="306" w:type="pct"/>
            <w:shd w:val="clear" w:color="auto" w:fill="auto"/>
          </w:tcPr>
          <w:p w:rsidR="00AB7994" w:rsidRPr="009D6271" w:rsidRDefault="00AB7994" w:rsidP="00AB7994">
            <w:pPr>
              <w:widowControl w:val="0"/>
              <w:suppressAutoHyphens w:val="0"/>
              <w:spacing w:before="40" w:after="40" w:line="264" w:lineRule="auto"/>
              <w:rPr>
                <w:color w:val="000000"/>
              </w:rPr>
            </w:pPr>
            <w:r w:rsidRPr="009D6271">
              <w:rPr>
                <w:color w:val="000000"/>
              </w:rPr>
              <w:t>Tràn xả lũ</w:t>
            </w:r>
          </w:p>
        </w:tc>
        <w:tc>
          <w:tcPr>
            <w:tcW w:w="1252" w:type="pct"/>
          </w:tcPr>
          <w:p w:rsidR="00AB7994" w:rsidRPr="009D6271" w:rsidRDefault="00AB7994" w:rsidP="00AB7994">
            <w:pPr>
              <w:widowControl w:val="0"/>
              <w:suppressAutoHyphens w:val="0"/>
              <w:spacing w:before="40" w:after="40" w:line="264" w:lineRule="auto"/>
              <w:jc w:val="both"/>
              <w:rPr>
                <w:lang w:val="pt-BR"/>
              </w:rPr>
            </w:pPr>
            <w:r w:rsidRPr="009D6271">
              <w:rPr>
                <w:lang w:val="pt-BR"/>
              </w:rPr>
              <w:t>Có cửa van điều tiết, kết cấu bê tông cốt thép, 3 cửa van kích thước BxH=6x5 m</w:t>
            </w:r>
            <w:r w:rsidRPr="009D6271">
              <w:rPr>
                <w:vertAlign w:val="superscript"/>
                <w:lang w:val="pt-BR"/>
              </w:rPr>
              <w:t>2</w:t>
            </w:r>
            <w:r w:rsidRPr="009D6271">
              <w:rPr>
                <w:lang w:val="pt-BR"/>
              </w:rPr>
              <w:t xml:space="preserve">, hệ thống đóng mở xi lanh thủy lực, hiện trạng còn tốt. </w:t>
            </w:r>
          </w:p>
          <w:p w:rsidR="00AB7994" w:rsidRPr="009D6271" w:rsidRDefault="00AB7994" w:rsidP="00AB7994">
            <w:pPr>
              <w:widowControl w:val="0"/>
              <w:suppressAutoHyphens w:val="0"/>
              <w:spacing w:before="40" w:after="40" w:line="264" w:lineRule="auto"/>
              <w:ind w:left="13"/>
              <w:rPr>
                <w:lang w:val="pt-BR"/>
              </w:rPr>
            </w:pPr>
          </w:p>
        </w:tc>
        <w:tc>
          <w:tcPr>
            <w:tcW w:w="1583" w:type="pct"/>
          </w:tcPr>
          <w:p w:rsidR="00AB7994" w:rsidRPr="009D6271" w:rsidRDefault="00AB7994" w:rsidP="00AB7994">
            <w:pPr>
              <w:widowControl w:val="0"/>
              <w:numPr>
                <w:ilvl w:val="0"/>
                <w:numId w:val="208"/>
              </w:numPr>
              <w:suppressAutoHyphens w:val="0"/>
              <w:spacing w:before="40" w:after="40" w:line="264" w:lineRule="auto"/>
              <w:ind w:left="150" w:hanging="196"/>
              <w:jc w:val="both"/>
              <w:rPr>
                <w:color w:val="000000"/>
              </w:rPr>
            </w:pPr>
            <w:bookmarkStart w:id="115" w:name="_Toc528759221"/>
            <w:bookmarkStart w:id="116" w:name="_Toc528852376"/>
            <w:r w:rsidRPr="009D6271">
              <w:rPr>
                <w:color w:val="000000"/>
              </w:rPr>
              <w:t>Bổ sung tràn sự cố dài 150,0m, hình thức tràn bằng các cấu kiện BTCT tự lật.</w:t>
            </w:r>
            <w:bookmarkEnd w:id="115"/>
            <w:bookmarkEnd w:id="116"/>
          </w:p>
          <w:p w:rsidR="00AB7994" w:rsidRPr="009D6271" w:rsidRDefault="00AB7994" w:rsidP="00AB7994">
            <w:pPr>
              <w:widowControl w:val="0"/>
              <w:suppressAutoHyphens w:val="0"/>
              <w:spacing w:before="40" w:after="40" w:line="264" w:lineRule="auto"/>
              <w:jc w:val="both"/>
              <w:rPr>
                <w:color w:val="000000"/>
              </w:rPr>
            </w:pPr>
          </w:p>
        </w:tc>
        <w:tc>
          <w:tcPr>
            <w:tcW w:w="1674" w:type="pct"/>
          </w:tcPr>
          <w:p w:rsidR="00AB7994" w:rsidRPr="009D6271" w:rsidRDefault="00F532B6" w:rsidP="00AB7994">
            <w:pPr>
              <w:widowControl w:val="0"/>
              <w:suppressAutoHyphens w:val="0"/>
              <w:spacing w:before="40" w:after="40" w:line="264" w:lineRule="auto"/>
              <w:ind w:left="61"/>
              <w:jc w:val="center"/>
              <w:rPr>
                <w:color w:val="000000"/>
              </w:rPr>
            </w:pPr>
            <w:r>
              <w:rPr>
                <w:noProof/>
                <w:lang w:val="en-US" w:eastAsia="en-US"/>
              </w:rPr>
              <w:drawing>
                <wp:inline distT="0" distB="0" distL="0" distR="0" wp14:anchorId="702FC11F" wp14:editId="7310ABAF">
                  <wp:extent cx="2335530" cy="1586230"/>
                  <wp:effectExtent l="0" t="0" r="0" b="0"/>
                  <wp:docPr id="9" name="Picture 49" descr="20180310_10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0180310_1045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5530" cy="1586230"/>
                          </a:xfrm>
                          <a:prstGeom prst="rect">
                            <a:avLst/>
                          </a:prstGeom>
                          <a:noFill/>
                          <a:ln>
                            <a:noFill/>
                          </a:ln>
                        </pic:spPr>
                      </pic:pic>
                    </a:graphicData>
                  </a:graphic>
                </wp:inline>
              </w:drawing>
            </w:r>
          </w:p>
        </w:tc>
      </w:tr>
      <w:tr w:rsidR="00AB7994" w:rsidRPr="009D6271" w:rsidTr="00981B80">
        <w:trPr>
          <w:jc w:val="center"/>
        </w:trPr>
        <w:tc>
          <w:tcPr>
            <w:tcW w:w="185" w:type="pct"/>
            <w:shd w:val="clear" w:color="auto" w:fill="auto"/>
          </w:tcPr>
          <w:p w:rsidR="00AB7994" w:rsidRPr="009D6271" w:rsidRDefault="00AB7994" w:rsidP="00AB7994">
            <w:pPr>
              <w:widowControl w:val="0"/>
              <w:tabs>
                <w:tab w:val="left" w:pos="284"/>
              </w:tabs>
              <w:suppressAutoHyphens w:val="0"/>
              <w:spacing w:before="40" w:after="40" w:line="264" w:lineRule="auto"/>
              <w:ind w:left="502"/>
              <w:rPr>
                <w:color w:val="000000"/>
              </w:rPr>
            </w:pPr>
          </w:p>
        </w:tc>
        <w:tc>
          <w:tcPr>
            <w:tcW w:w="306" w:type="pct"/>
            <w:shd w:val="clear" w:color="auto" w:fill="auto"/>
          </w:tcPr>
          <w:p w:rsidR="00AB7994" w:rsidRPr="009D6271" w:rsidRDefault="00AB7994" w:rsidP="00AB7994">
            <w:pPr>
              <w:widowControl w:val="0"/>
              <w:suppressAutoHyphens w:val="0"/>
              <w:spacing w:before="40" w:after="40" w:line="264" w:lineRule="auto"/>
              <w:rPr>
                <w:color w:val="000000"/>
              </w:rPr>
            </w:pPr>
            <w:r w:rsidRPr="009D6271">
              <w:rPr>
                <w:color w:val="000000"/>
              </w:rPr>
              <w:t>Cống lấy nước</w:t>
            </w:r>
          </w:p>
        </w:tc>
        <w:tc>
          <w:tcPr>
            <w:tcW w:w="1252" w:type="pct"/>
          </w:tcPr>
          <w:p w:rsidR="00AB7994" w:rsidRPr="009D6271" w:rsidRDefault="00AB7994" w:rsidP="00AB7994">
            <w:pPr>
              <w:widowControl w:val="0"/>
              <w:suppressAutoHyphens w:val="0"/>
              <w:spacing w:before="40" w:after="40" w:line="264" w:lineRule="auto"/>
              <w:jc w:val="both"/>
              <w:rPr>
                <w:color w:val="000000"/>
              </w:rPr>
            </w:pPr>
            <w:r w:rsidRPr="009D6271">
              <w:rPr>
                <w:lang w:val="pt-BR"/>
              </w:rPr>
              <w:t>Cống lấy nước bằng BTCT, gồm 2 cửa: Cửa thứ nhất lấy nước phục vụ tưới, cửa thứ hai lấy nước phục vụ phát điện hoạt động tốt</w:t>
            </w:r>
          </w:p>
        </w:tc>
        <w:tc>
          <w:tcPr>
            <w:tcW w:w="1583" w:type="pct"/>
          </w:tcPr>
          <w:p w:rsidR="00AB7994" w:rsidRPr="009D6271" w:rsidRDefault="00AB7994" w:rsidP="00AB7994">
            <w:pPr>
              <w:widowControl w:val="0"/>
              <w:numPr>
                <w:ilvl w:val="0"/>
                <w:numId w:val="208"/>
              </w:numPr>
              <w:suppressAutoHyphens w:val="0"/>
              <w:spacing w:before="40" w:after="40" w:line="264" w:lineRule="auto"/>
              <w:ind w:left="150" w:hanging="196"/>
              <w:jc w:val="both"/>
              <w:rPr>
                <w:color w:val="000000"/>
              </w:rPr>
            </w:pPr>
            <w:bookmarkStart w:id="117" w:name="_Toc528759223"/>
            <w:bookmarkStart w:id="118" w:name="_Toc528852378"/>
            <w:r w:rsidRPr="009D6271">
              <w:rPr>
                <w:color w:val="000000"/>
              </w:rPr>
              <w:t>Sửa chữa khớp nối cống lấy nước bằng biện pháp bơm vật liệu chống thấm trương nở vào khe khớp nối và làm bổ sung khớp nối sika.</w:t>
            </w:r>
            <w:bookmarkEnd w:id="117"/>
            <w:bookmarkEnd w:id="118"/>
          </w:p>
          <w:p w:rsidR="00AB7994" w:rsidRPr="009D6271" w:rsidRDefault="00AB7994" w:rsidP="00AB7994">
            <w:pPr>
              <w:widowControl w:val="0"/>
              <w:numPr>
                <w:ilvl w:val="0"/>
                <w:numId w:val="208"/>
              </w:numPr>
              <w:suppressAutoHyphens w:val="0"/>
              <w:spacing w:before="40" w:after="40" w:line="264" w:lineRule="auto"/>
              <w:ind w:left="150" w:hanging="196"/>
              <w:jc w:val="both"/>
              <w:rPr>
                <w:color w:val="000000"/>
              </w:rPr>
            </w:pPr>
            <w:bookmarkStart w:id="119" w:name="_Toc528759224"/>
            <w:bookmarkStart w:id="120" w:name="_Toc528852379"/>
            <w:r w:rsidRPr="009D6271">
              <w:rPr>
                <w:color w:val="000000"/>
              </w:rPr>
              <w:t>Sửa chữa các lỗ rò rỉ của cống bằng phương pháp bơm vật liệu chống thấm trương nở vào các lỗ rò, quét phủ bằng vật liệu chống thấm bằng keo epoxy và đổ bù bằng vữa không co ngót.</w:t>
            </w:r>
            <w:bookmarkEnd w:id="119"/>
            <w:bookmarkEnd w:id="120"/>
          </w:p>
        </w:tc>
        <w:tc>
          <w:tcPr>
            <w:tcW w:w="1674" w:type="pct"/>
          </w:tcPr>
          <w:p w:rsidR="00AB7994" w:rsidRPr="009D6271" w:rsidRDefault="00F532B6" w:rsidP="00AB7994">
            <w:pPr>
              <w:widowControl w:val="0"/>
              <w:suppressAutoHyphens w:val="0"/>
              <w:spacing w:before="40" w:after="40" w:line="264" w:lineRule="auto"/>
              <w:ind w:left="61"/>
              <w:jc w:val="center"/>
              <w:rPr>
                <w:color w:val="000000"/>
              </w:rPr>
            </w:pPr>
            <w:r>
              <w:rPr>
                <w:noProof/>
                <w:lang w:val="en-US" w:eastAsia="en-US"/>
              </w:rPr>
              <w:drawing>
                <wp:inline distT="0" distB="0" distL="0" distR="0" wp14:anchorId="7BFC0ADE" wp14:editId="0F39CEE1">
                  <wp:extent cx="2273935" cy="1733550"/>
                  <wp:effectExtent l="0" t="0" r="0" b="0"/>
                  <wp:docPr id="10" name="Picture 96" descr="IMG_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G_35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3935" cy="1733550"/>
                          </a:xfrm>
                          <a:prstGeom prst="rect">
                            <a:avLst/>
                          </a:prstGeom>
                          <a:noFill/>
                          <a:ln>
                            <a:noFill/>
                          </a:ln>
                        </pic:spPr>
                      </pic:pic>
                    </a:graphicData>
                  </a:graphic>
                </wp:inline>
              </w:drawing>
            </w:r>
          </w:p>
        </w:tc>
      </w:tr>
      <w:tr w:rsidR="00AB7994" w:rsidRPr="009D6271" w:rsidTr="00981B80">
        <w:trPr>
          <w:jc w:val="center"/>
        </w:trPr>
        <w:tc>
          <w:tcPr>
            <w:tcW w:w="185" w:type="pct"/>
            <w:shd w:val="clear" w:color="auto" w:fill="auto"/>
          </w:tcPr>
          <w:p w:rsidR="00AB7994" w:rsidRPr="009D6271" w:rsidRDefault="00AB7994" w:rsidP="00AB7994">
            <w:pPr>
              <w:widowControl w:val="0"/>
              <w:tabs>
                <w:tab w:val="left" w:pos="284"/>
              </w:tabs>
              <w:suppressAutoHyphens w:val="0"/>
              <w:spacing w:before="40" w:after="40" w:line="264" w:lineRule="auto"/>
              <w:ind w:left="502"/>
              <w:rPr>
                <w:color w:val="000000"/>
              </w:rPr>
            </w:pPr>
          </w:p>
        </w:tc>
        <w:tc>
          <w:tcPr>
            <w:tcW w:w="306" w:type="pct"/>
            <w:shd w:val="clear" w:color="auto" w:fill="auto"/>
          </w:tcPr>
          <w:p w:rsidR="00AB7994" w:rsidRPr="009D6271" w:rsidRDefault="00AB7994" w:rsidP="00AB7994">
            <w:pPr>
              <w:widowControl w:val="0"/>
              <w:suppressAutoHyphens w:val="0"/>
              <w:spacing w:before="40" w:after="40" w:line="264" w:lineRule="auto"/>
              <w:ind w:right="-74"/>
              <w:rPr>
                <w:color w:val="000000"/>
              </w:rPr>
            </w:pPr>
            <w:r w:rsidRPr="009D6271">
              <w:rPr>
                <w:color w:val="000000"/>
              </w:rPr>
              <w:t>Đường thi công kết hợp quản lý</w:t>
            </w:r>
          </w:p>
        </w:tc>
        <w:tc>
          <w:tcPr>
            <w:tcW w:w="1252" w:type="pct"/>
          </w:tcPr>
          <w:p w:rsidR="00AB7994" w:rsidRPr="009D6271" w:rsidRDefault="00AB7994" w:rsidP="00AB7994">
            <w:pPr>
              <w:widowControl w:val="0"/>
              <w:numPr>
                <w:ilvl w:val="0"/>
                <w:numId w:val="110"/>
              </w:numPr>
              <w:suppressAutoHyphens w:val="0"/>
              <w:spacing w:before="40" w:after="40"/>
              <w:ind w:left="133" w:hanging="121"/>
              <w:jc w:val="both"/>
              <w:rPr>
                <w:color w:val="000000"/>
              </w:rPr>
            </w:pPr>
            <w:r w:rsidRPr="009D6271">
              <w:rPr>
                <w:szCs w:val="26"/>
              </w:rPr>
              <w:t>Đường quản lý vận hành bằng bê tông bề mặt láng nhựa, hiện còn tốt</w:t>
            </w:r>
          </w:p>
        </w:tc>
        <w:tc>
          <w:tcPr>
            <w:tcW w:w="1583" w:type="pct"/>
            <w:shd w:val="clear" w:color="auto" w:fill="auto"/>
          </w:tcPr>
          <w:p w:rsidR="00AB7994" w:rsidRPr="009D6271" w:rsidRDefault="00AB7994" w:rsidP="00AB7994">
            <w:pPr>
              <w:widowControl w:val="0"/>
              <w:numPr>
                <w:ilvl w:val="0"/>
                <w:numId w:val="208"/>
              </w:numPr>
              <w:suppressAutoHyphens w:val="0"/>
              <w:spacing w:before="40" w:after="40" w:line="264" w:lineRule="auto"/>
              <w:ind w:left="150" w:hanging="196"/>
              <w:jc w:val="both"/>
              <w:rPr>
                <w:color w:val="000000"/>
              </w:rPr>
            </w:pPr>
            <w:r w:rsidRPr="009D6271">
              <w:rPr>
                <w:color w:val="000000"/>
              </w:rPr>
              <w:t>Giữ nguyên hiện trạng</w:t>
            </w:r>
          </w:p>
        </w:tc>
        <w:tc>
          <w:tcPr>
            <w:tcW w:w="1674" w:type="pct"/>
          </w:tcPr>
          <w:p w:rsidR="00AB7994" w:rsidRPr="009D6271" w:rsidRDefault="00F532B6" w:rsidP="00AB7994">
            <w:pPr>
              <w:widowControl w:val="0"/>
              <w:suppressAutoHyphens w:val="0"/>
              <w:spacing w:before="40" w:after="40" w:line="264" w:lineRule="auto"/>
              <w:jc w:val="center"/>
              <w:rPr>
                <w:color w:val="000000"/>
              </w:rPr>
            </w:pPr>
            <w:r>
              <w:rPr>
                <w:noProof/>
                <w:lang w:val="en-US" w:eastAsia="en-US"/>
              </w:rPr>
              <w:drawing>
                <wp:inline distT="0" distB="0" distL="0" distR="0" wp14:anchorId="525F7257" wp14:editId="32B242BB">
                  <wp:extent cx="2219325" cy="2896870"/>
                  <wp:effectExtent l="0" t="0" r="0" b="0"/>
                  <wp:docPr id="11" name="Picture 137" descr="20180310_10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20180310_1024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19325" cy="2896870"/>
                          </a:xfrm>
                          <a:prstGeom prst="rect">
                            <a:avLst/>
                          </a:prstGeom>
                          <a:noFill/>
                          <a:ln>
                            <a:noFill/>
                          </a:ln>
                        </pic:spPr>
                      </pic:pic>
                    </a:graphicData>
                  </a:graphic>
                </wp:inline>
              </w:drawing>
            </w:r>
          </w:p>
        </w:tc>
      </w:tr>
      <w:tr w:rsidR="00AB7994" w:rsidRPr="009D6271" w:rsidTr="00981B80">
        <w:trPr>
          <w:jc w:val="center"/>
        </w:trPr>
        <w:tc>
          <w:tcPr>
            <w:tcW w:w="185" w:type="pct"/>
            <w:shd w:val="clear" w:color="auto" w:fill="auto"/>
          </w:tcPr>
          <w:p w:rsidR="00AB7994" w:rsidRPr="009D6271" w:rsidRDefault="00AB7994" w:rsidP="00AB7994">
            <w:pPr>
              <w:widowControl w:val="0"/>
              <w:tabs>
                <w:tab w:val="left" w:pos="284"/>
              </w:tabs>
              <w:suppressAutoHyphens w:val="0"/>
              <w:spacing w:before="40" w:after="40" w:line="264" w:lineRule="auto"/>
              <w:ind w:left="502"/>
              <w:rPr>
                <w:color w:val="000000"/>
              </w:rPr>
            </w:pPr>
          </w:p>
        </w:tc>
        <w:tc>
          <w:tcPr>
            <w:tcW w:w="306" w:type="pct"/>
            <w:shd w:val="clear" w:color="auto" w:fill="auto"/>
          </w:tcPr>
          <w:p w:rsidR="00AB7994" w:rsidRPr="009D6271" w:rsidRDefault="00AB7994" w:rsidP="00AB7994">
            <w:pPr>
              <w:widowControl w:val="0"/>
              <w:suppressAutoHyphens w:val="0"/>
              <w:spacing w:before="40" w:after="40" w:line="264" w:lineRule="auto"/>
              <w:rPr>
                <w:color w:val="000000"/>
                <w:lang w:val="en-US"/>
              </w:rPr>
            </w:pPr>
            <w:r w:rsidRPr="009D6271">
              <w:rPr>
                <w:color w:val="000000"/>
                <w:lang w:val="en-US"/>
              </w:rPr>
              <w:t>Nhà quản lý vận hành</w:t>
            </w:r>
          </w:p>
        </w:tc>
        <w:tc>
          <w:tcPr>
            <w:tcW w:w="1252" w:type="pct"/>
          </w:tcPr>
          <w:p w:rsidR="00AB7994" w:rsidRPr="009D6271" w:rsidRDefault="00AB7994" w:rsidP="00AB7994">
            <w:pPr>
              <w:widowControl w:val="0"/>
              <w:numPr>
                <w:ilvl w:val="0"/>
                <w:numId w:val="110"/>
              </w:numPr>
              <w:suppressAutoHyphens w:val="0"/>
              <w:spacing w:before="40" w:after="40"/>
              <w:ind w:left="133" w:hanging="121"/>
              <w:jc w:val="both"/>
              <w:rPr>
                <w:color w:val="000000"/>
              </w:rPr>
            </w:pPr>
            <w:r w:rsidRPr="009D6271">
              <w:rPr>
                <w:szCs w:val="26"/>
              </w:rPr>
              <w:t>Nhà quản lý vận hành tại chân đập, kết cấu dạng khung tầng bằng bê tông cốt thép chắc chắn đảm bảo cho công tác quản lý vận hành hồ chứa</w:t>
            </w:r>
          </w:p>
        </w:tc>
        <w:tc>
          <w:tcPr>
            <w:tcW w:w="1583" w:type="pct"/>
          </w:tcPr>
          <w:p w:rsidR="00AB7994" w:rsidRPr="009D6271" w:rsidRDefault="00AB7994" w:rsidP="00AB7994">
            <w:pPr>
              <w:widowControl w:val="0"/>
              <w:numPr>
                <w:ilvl w:val="0"/>
                <w:numId w:val="208"/>
              </w:numPr>
              <w:suppressAutoHyphens w:val="0"/>
              <w:spacing w:before="40" w:after="40" w:line="264" w:lineRule="auto"/>
              <w:ind w:left="150" w:hanging="196"/>
              <w:jc w:val="both"/>
              <w:rPr>
                <w:color w:val="000000"/>
              </w:rPr>
            </w:pPr>
            <w:r w:rsidRPr="009D6271">
              <w:rPr>
                <w:color w:val="000000"/>
              </w:rPr>
              <w:t>Làm lại nhà quản lý diện tích 76,0m</w:t>
            </w:r>
            <w:r w:rsidRPr="009D6271">
              <w:rPr>
                <w:color w:val="000000"/>
                <w:vertAlign w:val="superscript"/>
              </w:rPr>
              <w:t xml:space="preserve">2 </w:t>
            </w:r>
            <w:r w:rsidRPr="009D6271">
              <w:rPr>
                <w:color w:val="000000"/>
              </w:rPr>
              <w:t>hình thức nhà cấp 4 kết cấu khung BTCTC chịu lực.</w:t>
            </w:r>
          </w:p>
          <w:p w:rsidR="00AB7994" w:rsidRPr="009D6271" w:rsidRDefault="00AB7994" w:rsidP="00AB7994">
            <w:pPr>
              <w:widowControl w:val="0"/>
              <w:numPr>
                <w:ilvl w:val="0"/>
                <w:numId w:val="208"/>
              </w:numPr>
              <w:suppressAutoHyphens w:val="0"/>
              <w:spacing w:before="40" w:after="40" w:line="264" w:lineRule="auto"/>
              <w:ind w:left="150" w:hanging="196"/>
              <w:jc w:val="both"/>
              <w:rPr>
                <w:color w:val="000000"/>
              </w:rPr>
            </w:pPr>
            <w:r w:rsidRPr="009D6271">
              <w:rPr>
                <w:color w:val="000000"/>
              </w:rPr>
              <w:t>Hệ thống quan trắc</w:t>
            </w:r>
          </w:p>
          <w:p w:rsidR="00AB7994" w:rsidRPr="009D6271" w:rsidRDefault="00AB7994" w:rsidP="00AB7994">
            <w:pPr>
              <w:widowControl w:val="0"/>
              <w:numPr>
                <w:ilvl w:val="0"/>
                <w:numId w:val="208"/>
              </w:numPr>
              <w:suppressAutoHyphens w:val="0"/>
              <w:spacing w:before="40" w:after="40" w:line="264" w:lineRule="auto"/>
              <w:ind w:left="150" w:hanging="196"/>
              <w:jc w:val="both"/>
              <w:rPr>
                <w:color w:val="000000"/>
              </w:rPr>
            </w:pPr>
            <w:r w:rsidRPr="009D6271">
              <w:rPr>
                <w:color w:val="000000"/>
              </w:rPr>
              <w:t>Bố trí theo tiêu chuẩn hiện hành.</w:t>
            </w:r>
          </w:p>
        </w:tc>
        <w:tc>
          <w:tcPr>
            <w:tcW w:w="1674" w:type="pct"/>
          </w:tcPr>
          <w:p w:rsidR="00AB7994" w:rsidRPr="009D6271" w:rsidRDefault="00F532B6" w:rsidP="00AB7994">
            <w:pPr>
              <w:widowControl w:val="0"/>
              <w:suppressAutoHyphens w:val="0"/>
              <w:spacing w:before="40" w:after="40" w:line="264" w:lineRule="auto"/>
              <w:ind w:left="37"/>
              <w:jc w:val="center"/>
              <w:rPr>
                <w:color w:val="000000"/>
              </w:rPr>
            </w:pPr>
            <w:r>
              <w:rPr>
                <w:noProof/>
                <w:lang w:val="en-US" w:eastAsia="en-US"/>
              </w:rPr>
              <w:drawing>
                <wp:inline distT="0" distB="0" distL="0" distR="0" wp14:anchorId="68FAE872" wp14:editId="7CB44DE1">
                  <wp:extent cx="2667635" cy="2000885"/>
                  <wp:effectExtent l="0" t="0" r="0" b="0"/>
                  <wp:docPr id="12" name="Picture 141" descr="IMG_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G_345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635" cy="2000885"/>
                          </a:xfrm>
                          <a:prstGeom prst="rect">
                            <a:avLst/>
                          </a:prstGeom>
                          <a:noFill/>
                          <a:ln>
                            <a:noFill/>
                          </a:ln>
                        </pic:spPr>
                      </pic:pic>
                    </a:graphicData>
                  </a:graphic>
                </wp:inline>
              </w:drawing>
            </w:r>
          </w:p>
        </w:tc>
      </w:tr>
      <w:tr w:rsidR="00AB7994" w:rsidRPr="009D6271" w:rsidTr="00981B80">
        <w:trPr>
          <w:jc w:val="center"/>
        </w:trPr>
        <w:tc>
          <w:tcPr>
            <w:tcW w:w="185" w:type="pct"/>
            <w:shd w:val="clear" w:color="auto" w:fill="auto"/>
          </w:tcPr>
          <w:p w:rsidR="00AB7994" w:rsidRPr="009D6271" w:rsidRDefault="00AB7994" w:rsidP="00AB7994">
            <w:pPr>
              <w:widowControl w:val="0"/>
              <w:numPr>
                <w:ilvl w:val="0"/>
                <w:numId w:val="180"/>
              </w:numPr>
              <w:tabs>
                <w:tab w:val="left" w:pos="284"/>
              </w:tabs>
              <w:suppressAutoHyphens w:val="0"/>
              <w:spacing w:before="40" w:after="40" w:line="264" w:lineRule="auto"/>
              <w:ind w:left="499" w:hanging="357"/>
              <w:jc w:val="center"/>
              <w:rPr>
                <w:color w:val="000000"/>
              </w:rPr>
            </w:pPr>
          </w:p>
        </w:tc>
        <w:tc>
          <w:tcPr>
            <w:tcW w:w="3141" w:type="pct"/>
            <w:gridSpan w:val="3"/>
          </w:tcPr>
          <w:p w:rsidR="00AB7994" w:rsidRPr="009D6271" w:rsidRDefault="00AB7994" w:rsidP="00AB7994">
            <w:pPr>
              <w:widowControl w:val="0"/>
              <w:suppressAutoHyphens w:val="0"/>
              <w:spacing w:before="40" w:after="40" w:line="264" w:lineRule="auto"/>
              <w:rPr>
                <w:i/>
                <w:color w:val="000000"/>
              </w:rPr>
            </w:pPr>
            <w:r w:rsidRPr="009D6271">
              <w:rPr>
                <w:i/>
                <w:color w:val="000000"/>
              </w:rPr>
              <w:t>Hồ Hà Tam, xã Hà Tam, huyện Đak Pơ</w:t>
            </w:r>
          </w:p>
        </w:tc>
        <w:tc>
          <w:tcPr>
            <w:tcW w:w="1674" w:type="pct"/>
          </w:tcPr>
          <w:p w:rsidR="00AB7994" w:rsidRPr="009D6271" w:rsidRDefault="00AB7994" w:rsidP="00AB7994">
            <w:pPr>
              <w:widowControl w:val="0"/>
              <w:suppressAutoHyphens w:val="0"/>
              <w:spacing w:before="40" w:after="40" w:line="264" w:lineRule="auto"/>
              <w:rPr>
                <w:i/>
                <w:color w:val="000000"/>
              </w:rPr>
            </w:pPr>
          </w:p>
        </w:tc>
      </w:tr>
      <w:tr w:rsidR="00AB7994" w:rsidRPr="009D6271" w:rsidTr="00981B80">
        <w:trPr>
          <w:jc w:val="center"/>
        </w:trPr>
        <w:tc>
          <w:tcPr>
            <w:tcW w:w="185" w:type="pct"/>
            <w:shd w:val="clear" w:color="auto" w:fill="auto"/>
          </w:tcPr>
          <w:p w:rsidR="00AB7994" w:rsidRPr="009D6271" w:rsidRDefault="00AB7994" w:rsidP="00AB7994">
            <w:pPr>
              <w:widowControl w:val="0"/>
              <w:tabs>
                <w:tab w:val="left" w:pos="284"/>
              </w:tabs>
              <w:suppressAutoHyphens w:val="0"/>
              <w:spacing w:before="40" w:after="40" w:line="264" w:lineRule="auto"/>
              <w:ind w:left="502"/>
              <w:rPr>
                <w:color w:val="000000"/>
              </w:rPr>
            </w:pPr>
          </w:p>
        </w:tc>
        <w:tc>
          <w:tcPr>
            <w:tcW w:w="306" w:type="pct"/>
            <w:shd w:val="clear" w:color="auto" w:fill="auto"/>
          </w:tcPr>
          <w:p w:rsidR="00AB7994" w:rsidRPr="009D6271" w:rsidRDefault="00AB7994" w:rsidP="00AB7994">
            <w:pPr>
              <w:widowControl w:val="0"/>
              <w:suppressAutoHyphens w:val="0"/>
              <w:spacing w:before="40" w:after="40" w:line="264" w:lineRule="auto"/>
              <w:rPr>
                <w:color w:val="000000"/>
              </w:rPr>
            </w:pPr>
            <w:r w:rsidRPr="009D6271">
              <w:rPr>
                <w:color w:val="000000"/>
              </w:rPr>
              <w:t>Hồ</w:t>
            </w:r>
          </w:p>
        </w:tc>
        <w:tc>
          <w:tcPr>
            <w:tcW w:w="2834" w:type="pct"/>
            <w:gridSpan w:val="2"/>
          </w:tcPr>
          <w:p w:rsidR="00AB7994" w:rsidRPr="009D6271" w:rsidRDefault="00AB7994" w:rsidP="00AB7994">
            <w:pPr>
              <w:widowControl w:val="0"/>
              <w:suppressAutoHyphens w:val="0"/>
              <w:spacing w:before="40" w:after="40" w:line="264" w:lineRule="auto"/>
              <w:ind w:left="297"/>
              <w:rPr>
                <w:color w:val="000000"/>
              </w:rPr>
            </w:pPr>
            <w:r w:rsidRPr="009D6271">
              <w:rPr>
                <w:color w:val="000000"/>
              </w:rPr>
              <w:t>Dung tích: 1,11</w:t>
            </w:r>
            <w:r w:rsidRPr="009D6271">
              <w:rPr>
                <w:rFonts w:eastAsia="Droid Sans Fallback"/>
                <w:snapToGrid w:val="0"/>
                <w:color w:val="000000"/>
                <w:kern w:val="2"/>
                <w:lang w:bidi="hi-IN"/>
              </w:rPr>
              <w:t xml:space="preserve"> x 10</w:t>
            </w:r>
            <w:r w:rsidRPr="009D6271">
              <w:rPr>
                <w:rFonts w:eastAsia="Droid Sans Fallback"/>
                <w:snapToGrid w:val="0"/>
                <w:color w:val="000000"/>
                <w:kern w:val="2"/>
                <w:vertAlign w:val="superscript"/>
                <w:lang w:val="en-US" w:bidi="hi-IN"/>
              </w:rPr>
              <w:t>6</w:t>
            </w:r>
            <w:r w:rsidRPr="009D6271">
              <w:rPr>
                <w:rFonts w:eastAsia="Droid Sans Fallback"/>
                <w:snapToGrid w:val="0"/>
                <w:color w:val="000000"/>
                <w:kern w:val="2"/>
                <w:lang w:bidi="hi-IN"/>
              </w:rPr>
              <w:t xml:space="preserve"> m</w:t>
            </w:r>
            <w:r w:rsidRPr="009D6271">
              <w:rPr>
                <w:rFonts w:eastAsia="Droid Sans Fallback"/>
                <w:snapToGrid w:val="0"/>
                <w:color w:val="000000"/>
                <w:kern w:val="2"/>
                <w:vertAlign w:val="superscript"/>
                <w:lang w:bidi="hi-IN"/>
              </w:rPr>
              <w:t>3</w:t>
            </w:r>
          </w:p>
        </w:tc>
        <w:tc>
          <w:tcPr>
            <w:tcW w:w="1674" w:type="pct"/>
          </w:tcPr>
          <w:p w:rsidR="00AB7994" w:rsidRPr="009D6271" w:rsidRDefault="00AB7994" w:rsidP="00AB7994">
            <w:pPr>
              <w:widowControl w:val="0"/>
              <w:suppressAutoHyphens w:val="0"/>
              <w:spacing w:before="40" w:after="40" w:line="264" w:lineRule="auto"/>
              <w:ind w:left="297"/>
              <w:rPr>
                <w:color w:val="000000"/>
              </w:rPr>
            </w:pPr>
          </w:p>
        </w:tc>
      </w:tr>
      <w:tr w:rsidR="00981B80" w:rsidRPr="009D6271" w:rsidTr="00981B80">
        <w:trPr>
          <w:jc w:val="center"/>
        </w:trPr>
        <w:tc>
          <w:tcPr>
            <w:tcW w:w="185" w:type="pct"/>
            <w:shd w:val="clear" w:color="auto" w:fill="auto"/>
          </w:tcPr>
          <w:p w:rsidR="00981B80" w:rsidRPr="009D6271" w:rsidRDefault="00981B80" w:rsidP="00981B80">
            <w:pPr>
              <w:widowControl w:val="0"/>
              <w:tabs>
                <w:tab w:val="left" w:pos="284"/>
              </w:tabs>
              <w:suppressAutoHyphens w:val="0"/>
              <w:spacing w:before="40" w:after="40" w:line="264" w:lineRule="auto"/>
              <w:ind w:left="502"/>
              <w:rPr>
                <w:color w:val="000000"/>
              </w:rPr>
            </w:pPr>
          </w:p>
        </w:tc>
        <w:tc>
          <w:tcPr>
            <w:tcW w:w="306" w:type="pct"/>
            <w:shd w:val="clear" w:color="auto" w:fill="auto"/>
          </w:tcPr>
          <w:p w:rsidR="00981B80" w:rsidRPr="009D6271" w:rsidRDefault="00981B80" w:rsidP="00981B80">
            <w:pPr>
              <w:widowControl w:val="0"/>
              <w:suppressAutoHyphens w:val="0"/>
              <w:spacing w:before="40" w:after="40" w:line="264" w:lineRule="auto"/>
              <w:rPr>
                <w:color w:val="000000"/>
              </w:rPr>
            </w:pPr>
            <w:r w:rsidRPr="009D6271">
              <w:rPr>
                <w:color w:val="000000"/>
              </w:rPr>
              <w:t>Đập chính</w:t>
            </w:r>
          </w:p>
        </w:tc>
        <w:tc>
          <w:tcPr>
            <w:tcW w:w="1252" w:type="pct"/>
          </w:tcPr>
          <w:p w:rsidR="00981B80" w:rsidRPr="009D6271" w:rsidRDefault="00981B80" w:rsidP="00981B80">
            <w:pPr>
              <w:widowControl w:val="0"/>
              <w:numPr>
                <w:ilvl w:val="0"/>
                <w:numId w:val="110"/>
              </w:numPr>
              <w:suppressAutoHyphens w:val="0"/>
              <w:spacing w:before="40" w:after="40"/>
              <w:ind w:left="133" w:hanging="121"/>
              <w:jc w:val="both"/>
              <w:rPr>
                <w:color w:val="000000"/>
              </w:rPr>
            </w:pPr>
            <w:r w:rsidRPr="009D6271">
              <w:rPr>
                <w:szCs w:val="26"/>
              </w:rPr>
              <w:t>Đập đất dài L=130,0m, rộng B=3,0m. Chiều cao đập: Hmax = 16,5m. Đập đất có công trình lấy nước trong thân đập. Mặt đập chưa được gia cố bị nước mưa làm xói mòn nên cao trình đỉnh chỗ cao chỗ thấp;</w:t>
            </w:r>
          </w:p>
          <w:p w:rsidR="00981B80" w:rsidRPr="009D6271" w:rsidRDefault="00981B80" w:rsidP="00981B80">
            <w:pPr>
              <w:widowControl w:val="0"/>
              <w:numPr>
                <w:ilvl w:val="0"/>
                <w:numId w:val="110"/>
              </w:numPr>
              <w:suppressAutoHyphens w:val="0"/>
              <w:spacing w:before="40" w:after="40"/>
              <w:ind w:left="133" w:hanging="121"/>
              <w:jc w:val="both"/>
              <w:rPr>
                <w:color w:val="000000"/>
              </w:rPr>
            </w:pPr>
            <w:r w:rsidRPr="009D6271">
              <w:rPr>
                <w:szCs w:val="26"/>
                <w:lang w:val="af-ZA"/>
              </w:rPr>
              <w:t xml:space="preserve">Mái thượng lưu đập bằng đá hộc lát khan, do tác dụng của nước hồ, các hòn đá đã bị xô </w:t>
            </w:r>
            <w:r w:rsidRPr="009D6271">
              <w:rPr>
                <w:lang w:val="vi-VN"/>
              </w:rPr>
              <w:t>trượt</w:t>
            </w:r>
            <w:r w:rsidRPr="009D6271">
              <w:rPr>
                <w:szCs w:val="26"/>
                <w:lang w:val="af-ZA"/>
              </w:rPr>
              <w:t>, hư hại; Mái hạ lưu đập trồng cỏ, rãnh thoát nước bị bồi lấp và hư hỏng</w:t>
            </w:r>
          </w:p>
        </w:tc>
        <w:tc>
          <w:tcPr>
            <w:tcW w:w="1583" w:type="pct"/>
          </w:tcPr>
          <w:p w:rsidR="00981B80" w:rsidRPr="009D6271" w:rsidRDefault="00981B80" w:rsidP="00981B80">
            <w:pPr>
              <w:widowControl w:val="0"/>
              <w:numPr>
                <w:ilvl w:val="0"/>
                <w:numId w:val="208"/>
              </w:numPr>
              <w:suppressAutoHyphens w:val="0"/>
              <w:spacing w:before="40" w:after="40" w:line="264" w:lineRule="auto"/>
              <w:ind w:left="150" w:hanging="196"/>
              <w:jc w:val="both"/>
              <w:rPr>
                <w:color w:val="000000"/>
              </w:rPr>
            </w:pPr>
            <w:bookmarkStart w:id="121" w:name="_Toc528759230"/>
            <w:bookmarkStart w:id="122" w:name="_Toc528852385"/>
            <w:r w:rsidRPr="009D6271">
              <w:rPr>
                <w:color w:val="000000"/>
              </w:rPr>
              <w:t>Xử lý mối thân đập.</w:t>
            </w:r>
            <w:bookmarkEnd w:id="121"/>
            <w:bookmarkEnd w:id="122"/>
          </w:p>
          <w:p w:rsidR="00981B80" w:rsidRPr="009D6271" w:rsidRDefault="00981B80" w:rsidP="00981B80">
            <w:pPr>
              <w:widowControl w:val="0"/>
              <w:numPr>
                <w:ilvl w:val="0"/>
                <w:numId w:val="208"/>
              </w:numPr>
              <w:suppressAutoHyphens w:val="0"/>
              <w:spacing w:before="40" w:after="40" w:line="264" w:lineRule="auto"/>
              <w:ind w:left="150" w:hanging="196"/>
              <w:jc w:val="both"/>
              <w:rPr>
                <w:color w:val="000000"/>
              </w:rPr>
            </w:pPr>
            <w:bookmarkStart w:id="123" w:name="_Toc528759231"/>
            <w:bookmarkStart w:id="124" w:name="_Toc528852386"/>
            <w:r w:rsidRPr="009D6271">
              <w:rPr>
                <w:color w:val="000000"/>
              </w:rPr>
              <w:t>Bổ sung tường chắn sóng đỉnh đập cao 0,80m bằng BTCT M250; gia cố mặt đập bằng BT M250 với chiều rộng 5,0m và chiều dài 130,90m.</w:t>
            </w:r>
            <w:bookmarkEnd w:id="123"/>
            <w:bookmarkEnd w:id="124"/>
          </w:p>
          <w:p w:rsidR="00981B80" w:rsidRPr="009D6271" w:rsidRDefault="00981B80" w:rsidP="00981B80">
            <w:pPr>
              <w:widowControl w:val="0"/>
              <w:numPr>
                <w:ilvl w:val="0"/>
                <w:numId w:val="208"/>
              </w:numPr>
              <w:suppressAutoHyphens w:val="0"/>
              <w:spacing w:before="40" w:after="40" w:line="264" w:lineRule="auto"/>
              <w:ind w:left="150" w:hanging="196"/>
              <w:jc w:val="both"/>
              <w:rPr>
                <w:color w:val="000000"/>
              </w:rPr>
            </w:pPr>
            <w:bookmarkStart w:id="125" w:name="_Toc528759232"/>
            <w:bookmarkStart w:id="126" w:name="_Toc528852387"/>
            <w:r w:rsidRPr="009D6271">
              <w:rPr>
                <w:color w:val="000000"/>
              </w:rPr>
              <w:t>Mái hạ lưu đập: Sửa chữa mái hạ lưu đập, làm rãnh thoát nước, trồng cỏ bảo vệ mái, thoát nước hạ lưu bằng đống đá kết hợp áp mái.</w:t>
            </w:r>
            <w:bookmarkEnd w:id="125"/>
            <w:bookmarkEnd w:id="126"/>
          </w:p>
        </w:tc>
        <w:tc>
          <w:tcPr>
            <w:tcW w:w="1674" w:type="pct"/>
          </w:tcPr>
          <w:p w:rsidR="00981B80" w:rsidRPr="009D6271" w:rsidRDefault="00F532B6" w:rsidP="00981B80">
            <w:pPr>
              <w:widowControl w:val="0"/>
              <w:suppressAutoHyphens w:val="0"/>
              <w:spacing w:before="40" w:after="40" w:line="264" w:lineRule="auto"/>
              <w:ind w:left="61"/>
              <w:rPr>
                <w:color w:val="000000"/>
              </w:rPr>
            </w:pPr>
            <w:r>
              <w:rPr>
                <w:noProof/>
                <w:lang w:val="en-US" w:eastAsia="en-US"/>
              </w:rPr>
              <w:drawing>
                <wp:inline distT="0" distB="0" distL="0" distR="0" wp14:anchorId="7FD3F514" wp14:editId="016E0B1D">
                  <wp:extent cx="2901950" cy="19678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1950" cy="1967865"/>
                          </a:xfrm>
                          <a:prstGeom prst="rect">
                            <a:avLst/>
                          </a:prstGeom>
                          <a:noFill/>
                          <a:ln>
                            <a:noFill/>
                          </a:ln>
                        </pic:spPr>
                      </pic:pic>
                    </a:graphicData>
                  </a:graphic>
                </wp:inline>
              </w:drawing>
            </w:r>
          </w:p>
        </w:tc>
      </w:tr>
      <w:tr w:rsidR="00981B80" w:rsidRPr="009D6271" w:rsidTr="00981B80">
        <w:trPr>
          <w:jc w:val="center"/>
        </w:trPr>
        <w:tc>
          <w:tcPr>
            <w:tcW w:w="185" w:type="pct"/>
            <w:shd w:val="clear" w:color="auto" w:fill="auto"/>
          </w:tcPr>
          <w:p w:rsidR="00981B80" w:rsidRPr="009D6271" w:rsidRDefault="00981B80" w:rsidP="00981B80">
            <w:pPr>
              <w:widowControl w:val="0"/>
              <w:tabs>
                <w:tab w:val="left" w:pos="284"/>
              </w:tabs>
              <w:suppressAutoHyphens w:val="0"/>
              <w:spacing w:before="40" w:after="40" w:line="264" w:lineRule="auto"/>
              <w:ind w:left="502"/>
              <w:rPr>
                <w:color w:val="000000"/>
              </w:rPr>
            </w:pPr>
          </w:p>
        </w:tc>
        <w:tc>
          <w:tcPr>
            <w:tcW w:w="306" w:type="pct"/>
            <w:shd w:val="clear" w:color="auto" w:fill="auto"/>
          </w:tcPr>
          <w:p w:rsidR="00981B80" w:rsidRPr="009D6271" w:rsidRDefault="00981B80" w:rsidP="00981B80">
            <w:pPr>
              <w:widowControl w:val="0"/>
              <w:suppressAutoHyphens w:val="0"/>
              <w:spacing w:before="40" w:after="40" w:line="264" w:lineRule="auto"/>
              <w:rPr>
                <w:color w:val="000000"/>
              </w:rPr>
            </w:pPr>
            <w:r w:rsidRPr="009D6271">
              <w:rPr>
                <w:color w:val="000000"/>
              </w:rPr>
              <w:t>Tràn xả lũ</w:t>
            </w:r>
          </w:p>
        </w:tc>
        <w:tc>
          <w:tcPr>
            <w:tcW w:w="1252" w:type="pct"/>
          </w:tcPr>
          <w:p w:rsidR="00981B80" w:rsidRPr="009D6271" w:rsidRDefault="00981B80" w:rsidP="00981B80">
            <w:pPr>
              <w:widowControl w:val="0"/>
              <w:suppressAutoHyphens w:val="0"/>
              <w:spacing w:before="40" w:after="40" w:line="264" w:lineRule="auto"/>
              <w:jc w:val="both"/>
              <w:rPr>
                <w:lang w:val="en-US"/>
              </w:rPr>
            </w:pPr>
            <w:r w:rsidRPr="009D6271">
              <w:rPr>
                <w:szCs w:val="26"/>
              </w:rPr>
              <w:t>Hình thức đường tràn kênh dẫn dọc bên vai đập, do trước đây tràn xả lũ chỉ được kiên cố phần ngưỡng tràn còn kênh dẫn thượng lưu và kênh xả hạ lưu không được kiên cố nên hiện nay kênh xả hạ lưu đã bị xói lở thành bậc sâu 4-5m sát gần đến ngưỡng tràn. Hệ thống khe van, dàn đóng mở điều tiết cửa tràn bị hư hỏng.</w:t>
            </w:r>
          </w:p>
        </w:tc>
        <w:tc>
          <w:tcPr>
            <w:tcW w:w="1583" w:type="pct"/>
          </w:tcPr>
          <w:p w:rsidR="00981B80" w:rsidRPr="009D6271" w:rsidRDefault="00981B80" w:rsidP="00981B80">
            <w:pPr>
              <w:widowControl w:val="0"/>
              <w:numPr>
                <w:ilvl w:val="0"/>
                <w:numId w:val="208"/>
              </w:numPr>
              <w:suppressAutoHyphens w:val="0"/>
              <w:spacing w:before="40" w:after="40" w:line="264" w:lineRule="auto"/>
              <w:ind w:left="150" w:hanging="196"/>
              <w:jc w:val="both"/>
              <w:rPr>
                <w:color w:val="000000"/>
              </w:rPr>
            </w:pPr>
            <w:bookmarkStart w:id="127" w:name="_Toc528759234"/>
            <w:bookmarkStart w:id="128" w:name="_Toc528852389"/>
            <w:r w:rsidRPr="009D6271">
              <w:rPr>
                <w:color w:val="000000"/>
              </w:rPr>
              <w:t>Làm lại ngưỡng tràn hình thức tràn tự do ngưỡng mặt cắt thực dụng, chiều dài ngưỡng tràn 12,00m kết cấu bằng BTCT M250.</w:t>
            </w:r>
            <w:bookmarkEnd w:id="127"/>
            <w:bookmarkEnd w:id="128"/>
          </w:p>
          <w:p w:rsidR="00981B80" w:rsidRPr="009D6271" w:rsidRDefault="00981B80" w:rsidP="00981B80">
            <w:pPr>
              <w:widowControl w:val="0"/>
              <w:numPr>
                <w:ilvl w:val="0"/>
                <w:numId w:val="208"/>
              </w:numPr>
              <w:suppressAutoHyphens w:val="0"/>
              <w:spacing w:before="40" w:after="40" w:line="264" w:lineRule="auto"/>
              <w:ind w:left="150" w:hanging="196"/>
              <w:jc w:val="both"/>
              <w:rPr>
                <w:color w:val="000000"/>
              </w:rPr>
            </w:pPr>
            <w:bookmarkStart w:id="129" w:name="_Toc528759235"/>
            <w:bookmarkStart w:id="130" w:name="_Toc528852390"/>
            <w:r w:rsidRPr="009D6271">
              <w:rPr>
                <w:color w:val="000000"/>
              </w:rPr>
              <w:t>Kiên cố dốc nước và bể tiêu năng sau tràn bằng BTCT M250 dài 100,00m</w:t>
            </w:r>
            <w:bookmarkEnd w:id="129"/>
            <w:bookmarkEnd w:id="130"/>
          </w:p>
        </w:tc>
        <w:tc>
          <w:tcPr>
            <w:tcW w:w="1674" w:type="pct"/>
          </w:tcPr>
          <w:p w:rsidR="00981B80" w:rsidRPr="009D6271" w:rsidRDefault="00F532B6" w:rsidP="00981B80">
            <w:pPr>
              <w:widowControl w:val="0"/>
              <w:suppressAutoHyphens w:val="0"/>
              <w:spacing w:before="40" w:after="40" w:line="264" w:lineRule="auto"/>
              <w:ind w:left="97"/>
              <w:jc w:val="center"/>
              <w:rPr>
                <w:color w:val="000000"/>
              </w:rPr>
            </w:pPr>
            <w:r>
              <w:rPr>
                <w:noProof/>
                <w:lang w:val="en-US" w:eastAsia="en-US"/>
              </w:rPr>
              <w:drawing>
                <wp:inline distT="0" distB="0" distL="0" distR="0" wp14:anchorId="4A7DBC49" wp14:editId="54AD1F93">
                  <wp:extent cx="1601470" cy="2421255"/>
                  <wp:effectExtent l="0" t="0" r="0" b="0"/>
                  <wp:docPr id="14" name="Picture 2" descr="Description: D:\BAN WB 8\HINH\Hà Tam\WP_20160518_14_34_2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BAN WB 8\HINH\Hà Tam\WP_20160518_14_34_21_Pr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1470" cy="2421255"/>
                          </a:xfrm>
                          <a:prstGeom prst="rect">
                            <a:avLst/>
                          </a:prstGeom>
                          <a:noFill/>
                          <a:ln>
                            <a:noFill/>
                          </a:ln>
                        </pic:spPr>
                      </pic:pic>
                    </a:graphicData>
                  </a:graphic>
                </wp:inline>
              </w:drawing>
            </w:r>
          </w:p>
        </w:tc>
      </w:tr>
      <w:tr w:rsidR="00981B80" w:rsidRPr="009D6271" w:rsidTr="00981B80">
        <w:trPr>
          <w:jc w:val="center"/>
        </w:trPr>
        <w:tc>
          <w:tcPr>
            <w:tcW w:w="185" w:type="pct"/>
            <w:shd w:val="clear" w:color="auto" w:fill="auto"/>
          </w:tcPr>
          <w:p w:rsidR="00981B80" w:rsidRPr="009D6271" w:rsidRDefault="00981B80" w:rsidP="00981B80">
            <w:pPr>
              <w:widowControl w:val="0"/>
              <w:tabs>
                <w:tab w:val="left" w:pos="284"/>
              </w:tabs>
              <w:suppressAutoHyphens w:val="0"/>
              <w:spacing w:before="40" w:after="40" w:line="264" w:lineRule="auto"/>
              <w:ind w:left="502"/>
              <w:rPr>
                <w:color w:val="000000"/>
              </w:rPr>
            </w:pPr>
          </w:p>
        </w:tc>
        <w:tc>
          <w:tcPr>
            <w:tcW w:w="306" w:type="pct"/>
            <w:shd w:val="clear" w:color="auto" w:fill="auto"/>
          </w:tcPr>
          <w:p w:rsidR="00981B80" w:rsidRPr="009D6271" w:rsidRDefault="00981B80" w:rsidP="00981B80">
            <w:pPr>
              <w:widowControl w:val="0"/>
              <w:suppressAutoHyphens w:val="0"/>
              <w:spacing w:before="40" w:after="40" w:line="264" w:lineRule="auto"/>
              <w:rPr>
                <w:color w:val="000000"/>
              </w:rPr>
            </w:pPr>
            <w:r w:rsidRPr="009D6271">
              <w:rPr>
                <w:color w:val="000000"/>
              </w:rPr>
              <w:t>Cống lấy nước</w:t>
            </w:r>
          </w:p>
        </w:tc>
        <w:tc>
          <w:tcPr>
            <w:tcW w:w="1252" w:type="pct"/>
          </w:tcPr>
          <w:p w:rsidR="00981B80" w:rsidRPr="009D6271" w:rsidRDefault="00981B80" w:rsidP="00981B80">
            <w:pPr>
              <w:widowControl w:val="0"/>
              <w:numPr>
                <w:ilvl w:val="0"/>
                <w:numId w:val="110"/>
              </w:numPr>
              <w:suppressAutoHyphens w:val="0"/>
              <w:spacing w:before="40" w:after="40"/>
              <w:ind w:left="133" w:hanging="121"/>
              <w:jc w:val="both"/>
              <w:rPr>
                <w:szCs w:val="26"/>
              </w:rPr>
            </w:pPr>
            <w:r w:rsidRPr="009D6271">
              <w:rPr>
                <w:szCs w:val="26"/>
              </w:rPr>
              <w:t>Kích thước D=0,4m, chiều dài 50,0m. Cống lấy nước bên vai trái đập, cống có kết cấu bằng ống thép bọc bê tông, có bố trí van hạ lưu cống; Hiện trạng cống đang làm việc bình thường.</w:t>
            </w:r>
          </w:p>
          <w:p w:rsidR="00981B80" w:rsidRPr="009D6271" w:rsidRDefault="00981B80" w:rsidP="00981B80">
            <w:pPr>
              <w:widowControl w:val="0"/>
              <w:numPr>
                <w:ilvl w:val="0"/>
                <w:numId w:val="110"/>
              </w:numPr>
              <w:suppressAutoHyphens w:val="0"/>
              <w:spacing w:before="40" w:after="40"/>
              <w:ind w:left="133" w:hanging="121"/>
              <w:jc w:val="both"/>
              <w:rPr>
                <w:color w:val="000000"/>
              </w:rPr>
            </w:pPr>
            <w:r w:rsidRPr="009D6271">
              <w:rPr>
                <w:szCs w:val="26"/>
              </w:rPr>
              <w:t>Đánh giá về hiện trạng: Cống lấy nước dưới đập: Hiện đang sử dụng bình thường, hư hỏng nhẹ phần bê tông bảo vệ.</w:t>
            </w:r>
          </w:p>
        </w:tc>
        <w:tc>
          <w:tcPr>
            <w:tcW w:w="1583" w:type="pct"/>
            <w:shd w:val="clear" w:color="auto" w:fill="auto"/>
          </w:tcPr>
          <w:p w:rsidR="00981B80" w:rsidRPr="009D6271" w:rsidRDefault="00981B80" w:rsidP="00981B80">
            <w:pPr>
              <w:widowControl w:val="0"/>
              <w:numPr>
                <w:ilvl w:val="0"/>
                <w:numId w:val="208"/>
              </w:numPr>
              <w:suppressAutoHyphens w:val="0"/>
              <w:spacing w:before="40" w:after="40" w:line="264" w:lineRule="auto"/>
              <w:ind w:left="150" w:hanging="196"/>
              <w:jc w:val="both"/>
              <w:rPr>
                <w:color w:val="000000"/>
              </w:rPr>
            </w:pPr>
            <w:r w:rsidRPr="009D6271">
              <w:rPr>
                <w:color w:val="000000"/>
              </w:rPr>
              <w:t>Giữ nguyên hiện trạng</w:t>
            </w:r>
          </w:p>
        </w:tc>
        <w:tc>
          <w:tcPr>
            <w:tcW w:w="1674" w:type="pct"/>
          </w:tcPr>
          <w:p w:rsidR="00981B80" w:rsidRPr="009D6271" w:rsidRDefault="00F532B6" w:rsidP="00981B80">
            <w:pPr>
              <w:widowControl w:val="0"/>
              <w:suppressAutoHyphens w:val="0"/>
              <w:spacing w:before="40" w:after="40" w:line="264" w:lineRule="auto"/>
              <w:ind w:left="82"/>
              <w:jc w:val="center"/>
              <w:rPr>
                <w:color w:val="000000"/>
              </w:rPr>
            </w:pPr>
            <w:r>
              <w:rPr>
                <w:noProof/>
                <w:lang w:val="en-US" w:eastAsia="en-US"/>
              </w:rPr>
              <w:drawing>
                <wp:inline distT="0" distB="0" distL="0" distR="0" wp14:anchorId="78B68385" wp14:editId="0CE090E9">
                  <wp:extent cx="2377440" cy="28270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7440" cy="2827020"/>
                          </a:xfrm>
                          <a:prstGeom prst="rect">
                            <a:avLst/>
                          </a:prstGeom>
                          <a:noFill/>
                          <a:ln>
                            <a:noFill/>
                          </a:ln>
                        </pic:spPr>
                      </pic:pic>
                    </a:graphicData>
                  </a:graphic>
                </wp:inline>
              </w:drawing>
            </w:r>
          </w:p>
        </w:tc>
      </w:tr>
      <w:tr w:rsidR="00981B80" w:rsidRPr="009D6271" w:rsidTr="00981B80">
        <w:trPr>
          <w:jc w:val="center"/>
        </w:trPr>
        <w:tc>
          <w:tcPr>
            <w:tcW w:w="185" w:type="pct"/>
            <w:shd w:val="clear" w:color="auto" w:fill="auto"/>
          </w:tcPr>
          <w:p w:rsidR="00981B80" w:rsidRPr="009D6271" w:rsidRDefault="00981B80" w:rsidP="00981B80">
            <w:pPr>
              <w:widowControl w:val="0"/>
              <w:tabs>
                <w:tab w:val="left" w:pos="284"/>
              </w:tabs>
              <w:suppressAutoHyphens w:val="0"/>
              <w:spacing w:before="40" w:after="40" w:line="264" w:lineRule="auto"/>
              <w:ind w:left="502"/>
              <w:rPr>
                <w:color w:val="000000"/>
              </w:rPr>
            </w:pPr>
          </w:p>
        </w:tc>
        <w:tc>
          <w:tcPr>
            <w:tcW w:w="306" w:type="pct"/>
            <w:shd w:val="clear" w:color="auto" w:fill="auto"/>
          </w:tcPr>
          <w:p w:rsidR="00981B80" w:rsidRPr="009D6271" w:rsidRDefault="00981B80" w:rsidP="00981B80">
            <w:pPr>
              <w:widowControl w:val="0"/>
              <w:suppressAutoHyphens w:val="0"/>
              <w:spacing w:before="40" w:after="40" w:line="264" w:lineRule="auto"/>
              <w:rPr>
                <w:color w:val="000000"/>
              </w:rPr>
            </w:pPr>
            <w:r w:rsidRPr="009D6271">
              <w:rPr>
                <w:color w:val="000000"/>
              </w:rPr>
              <w:t>Đường thi công kết hợp quản lý</w:t>
            </w:r>
          </w:p>
        </w:tc>
        <w:tc>
          <w:tcPr>
            <w:tcW w:w="1252" w:type="pct"/>
          </w:tcPr>
          <w:p w:rsidR="00981B80" w:rsidRPr="009D6271" w:rsidRDefault="00981B80" w:rsidP="00981B80">
            <w:pPr>
              <w:widowControl w:val="0"/>
              <w:numPr>
                <w:ilvl w:val="0"/>
                <w:numId w:val="110"/>
              </w:numPr>
              <w:suppressAutoHyphens w:val="0"/>
              <w:spacing w:before="40" w:after="40"/>
              <w:ind w:left="133" w:hanging="121"/>
              <w:jc w:val="both"/>
              <w:rPr>
                <w:color w:val="000000"/>
              </w:rPr>
            </w:pPr>
            <w:r w:rsidRPr="009D6271">
              <w:rPr>
                <w:szCs w:val="26"/>
              </w:rPr>
              <w:t>Chiều dài khoảng 1,5km, hiện là đường đất, bị xuống cấp, hư hỏng, khó đi lại</w:t>
            </w:r>
          </w:p>
        </w:tc>
        <w:tc>
          <w:tcPr>
            <w:tcW w:w="1583" w:type="pct"/>
          </w:tcPr>
          <w:p w:rsidR="00981B80" w:rsidRPr="009D6271" w:rsidRDefault="00981B80" w:rsidP="00981B80">
            <w:pPr>
              <w:widowControl w:val="0"/>
              <w:numPr>
                <w:ilvl w:val="0"/>
                <w:numId w:val="208"/>
              </w:numPr>
              <w:suppressAutoHyphens w:val="0"/>
              <w:spacing w:before="40" w:after="40" w:line="264" w:lineRule="auto"/>
              <w:ind w:left="150" w:hanging="196"/>
              <w:jc w:val="both"/>
              <w:rPr>
                <w:color w:val="000000"/>
              </w:rPr>
            </w:pPr>
            <w:bookmarkStart w:id="131" w:name="_Toc528759237"/>
            <w:bookmarkStart w:id="132" w:name="_Toc528852392"/>
            <w:r w:rsidRPr="009D6271">
              <w:rPr>
                <w:color w:val="000000"/>
              </w:rPr>
              <w:t>Cứng hóa tuyến đường quản lý vận hành dài 1504,84m bằng BT M250 theo tiêu chí đường nông thôn loại B.</w:t>
            </w:r>
            <w:bookmarkEnd w:id="131"/>
            <w:bookmarkEnd w:id="132"/>
          </w:p>
        </w:tc>
        <w:tc>
          <w:tcPr>
            <w:tcW w:w="1674" w:type="pct"/>
          </w:tcPr>
          <w:p w:rsidR="00981B80" w:rsidRPr="009D6271" w:rsidRDefault="00981B80" w:rsidP="00981B80">
            <w:pPr>
              <w:widowControl w:val="0"/>
              <w:suppressAutoHyphens w:val="0"/>
              <w:spacing w:before="40" w:after="40" w:line="264" w:lineRule="auto"/>
              <w:ind w:left="13"/>
              <w:rPr>
                <w:color w:val="000000"/>
              </w:rPr>
            </w:pPr>
          </w:p>
        </w:tc>
      </w:tr>
      <w:tr w:rsidR="00981B80" w:rsidRPr="009D6271" w:rsidTr="00981B80">
        <w:trPr>
          <w:jc w:val="center"/>
        </w:trPr>
        <w:tc>
          <w:tcPr>
            <w:tcW w:w="185" w:type="pct"/>
            <w:shd w:val="clear" w:color="auto" w:fill="auto"/>
          </w:tcPr>
          <w:p w:rsidR="00981B80" w:rsidRPr="009D6271" w:rsidRDefault="00981B80" w:rsidP="00981B80">
            <w:pPr>
              <w:widowControl w:val="0"/>
              <w:tabs>
                <w:tab w:val="left" w:pos="284"/>
              </w:tabs>
              <w:suppressAutoHyphens w:val="0"/>
              <w:spacing w:before="40" w:after="40" w:line="264" w:lineRule="auto"/>
              <w:ind w:left="502"/>
              <w:rPr>
                <w:color w:val="000000"/>
              </w:rPr>
            </w:pPr>
          </w:p>
        </w:tc>
        <w:tc>
          <w:tcPr>
            <w:tcW w:w="306" w:type="pct"/>
            <w:shd w:val="clear" w:color="auto" w:fill="auto"/>
          </w:tcPr>
          <w:p w:rsidR="00981B80" w:rsidRPr="009D6271" w:rsidRDefault="00981B80" w:rsidP="00981B80">
            <w:pPr>
              <w:widowControl w:val="0"/>
              <w:suppressAutoHyphens w:val="0"/>
              <w:spacing w:before="40" w:after="40" w:line="264" w:lineRule="auto"/>
              <w:rPr>
                <w:color w:val="000000"/>
              </w:rPr>
            </w:pPr>
            <w:r w:rsidRPr="009D6271">
              <w:rPr>
                <w:color w:val="000000"/>
              </w:rPr>
              <w:t>Nhà quản lý</w:t>
            </w:r>
          </w:p>
        </w:tc>
        <w:tc>
          <w:tcPr>
            <w:tcW w:w="1252" w:type="pct"/>
          </w:tcPr>
          <w:p w:rsidR="00981B80" w:rsidRPr="009D6271" w:rsidRDefault="00981B80" w:rsidP="00981B80">
            <w:pPr>
              <w:widowControl w:val="0"/>
              <w:numPr>
                <w:ilvl w:val="0"/>
                <w:numId w:val="110"/>
              </w:numPr>
              <w:suppressAutoHyphens w:val="0"/>
              <w:spacing w:before="40" w:after="40"/>
              <w:ind w:left="133" w:hanging="121"/>
              <w:jc w:val="both"/>
              <w:rPr>
                <w:color w:val="000000"/>
              </w:rPr>
            </w:pPr>
            <w:r w:rsidRPr="009D6271">
              <w:rPr>
                <w:szCs w:val="26"/>
              </w:rPr>
              <w:t>Nhà quản lý vận hành xuống cấp không sử dụng được.</w:t>
            </w:r>
          </w:p>
        </w:tc>
        <w:tc>
          <w:tcPr>
            <w:tcW w:w="1583" w:type="pct"/>
          </w:tcPr>
          <w:p w:rsidR="00981B80" w:rsidRPr="009D6271" w:rsidRDefault="00981B80" w:rsidP="00981B80">
            <w:pPr>
              <w:widowControl w:val="0"/>
              <w:numPr>
                <w:ilvl w:val="0"/>
                <w:numId w:val="208"/>
              </w:numPr>
              <w:suppressAutoHyphens w:val="0"/>
              <w:spacing w:before="40" w:after="40" w:line="264" w:lineRule="auto"/>
              <w:ind w:left="150" w:hanging="196"/>
              <w:jc w:val="both"/>
              <w:rPr>
                <w:color w:val="000000"/>
              </w:rPr>
            </w:pPr>
            <w:bookmarkStart w:id="133" w:name="_Toc528759239"/>
            <w:bookmarkStart w:id="134" w:name="_Toc528852394"/>
            <w:r w:rsidRPr="009D6271">
              <w:rPr>
                <w:color w:val="000000"/>
              </w:rPr>
              <w:t>Làm lại nhà quản lý diện tích 76,0m2 hình thức nhà cấp 4 kết cấu khung BTCTC chịu lực.</w:t>
            </w:r>
            <w:bookmarkEnd w:id="133"/>
            <w:bookmarkEnd w:id="134"/>
          </w:p>
          <w:p w:rsidR="00981B80" w:rsidRPr="009D6271" w:rsidRDefault="00981B80" w:rsidP="00981B80">
            <w:pPr>
              <w:widowControl w:val="0"/>
              <w:numPr>
                <w:ilvl w:val="0"/>
                <w:numId w:val="208"/>
              </w:numPr>
              <w:suppressAutoHyphens w:val="0"/>
              <w:spacing w:before="40" w:after="40" w:line="264" w:lineRule="auto"/>
              <w:ind w:left="150" w:hanging="196"/>
              <w:jc w:val="both"/>
              <w:rPr>
                <w:color w:val="000000"/>
              </w:rPr>
            </w:pPr>
            <w:bookmarkStart w:id="135" w:name="_Toc528759240"/>
            <w:bookmarkStart w:id="136" w:name="_Toc528852395"/>
            <w:r w:rsidRPr="009D6271">
              <w:rPr>
                <w:color w:val="000000"/>
              </w:rPr>
              <w:t>Hệ thống quan trắc</w:t>
            </w:r>
            <w:bookmarkEnd w:id="135"/>
            <w:bookmarkEnd w:id="136"/>
          </w:p>
          <w:p w:rsidR="00981B80" w:rsidRPr="009D6271" w:rsidRDefault="00981B80" w:rsidP="00981B80">
            <w:pPr>
              <w:widowControl w:val="0"/>
              <w:numPr>
                <w:ilvl w:val="0"/>
                <w:numId w:val="208"/>
              </w:numPr>
              <w:suppressAutoHyphens w:val="0"/>
              <w:spacing w:before="40" w:after="40" w:line="264" w:lineRule="auto"/>
              <w:ind w:left="150" w:hanging="196"/>
              <w:jc w:val="both"/>
              <w:rPr>
                <w:color w:val="000000"/>
              </w:rPr>
            </w:pPr>
            <w:bookmarkStart w:id="137" w:name="_Toc528759241"/>
            <w:bookmarkStart w:id="138" w:name="_Toc528852396"/>
            <w:r w:rsidRPr="009D6271">
              <w:rPr>
                <w:color w:val="000000"/>
              </w:rPr>
              <w:lastRenderedPageBreak/>
              <w:t>Bố trí theo tiêu chuẩn hiện hành.</w:t>
            </w:r>
            <w:bookmarkEnd w:id="137"/>
            <w:bookmarkEnd w:id="138"/>
          </w:p>
        </w:tc>
        <w:tc>
          <w:tcPr>
            <w:tcW w:w="1674" w:type="pct"/>
          </w:tcPr>
          <w:p w:rsidR="00981B80" w:rsidRPr="009D6271" w:rsidRDefault="00981B80" w:rsidP="00981B80">
            <w:pPr>
              <w:widowControl w:val="0"/>
              <w:suppressAutoHyphens w:val="0"/>
              <w:spacing w:before="40" w:after="40" w:line="264" w:lineRule="auto"/>
              <w:ind w:left="13"/>
              <w:rPr>
                <w:color w:val="000000"/>
              </w:rPr>
            </w:pPr>
          </w:p>
        </w:tc>
      </w:tr>
      <w:tr w:rsidR="00981B80" w:rsidRPr="009D6271" w:rsidTr="00981B80">
        <w:trPr>
          <w:jc w:val="center"/>
        </w:trPr>
        <w:tc>
          <w:tcPr>
            <w:tcW w:w="185" w:type="pct"/>
            <w:shd w:val="clear" w:color="auto" w:fill="auto"/>
          </w:tcPr>
          <w:p w:rsidR="00981B80" w:rsidRPr="009D6271" w:rsidRDefault="00981B80" w:rsidP="00981B80">
            <w:pPr>
              <w:widowControl w:val="0"/>
              <w:numPr>
                <w:ilvl w:val="0"/>
                <w:numId w:val="180"/>
              </w:numPr>
              <w:tabs>
                <w:tab w:val="left" w:pos="284"/>
              </w:tabs>
              <w:suppressAutoHyphens w:val="0"/>
              <w:spacing w:before="40" w:after="40" w:line="264" w:lineRule="auto"/>
              <w:ind w:left="499" w:hanging="357"/>
              <w:jc w:val="center"/>
              <w:rPr>
                <w:color w:val="000000"/>
              </w:rPr>
            </w:pPr>
          </w:p>
        </w:tc>
        <w:tc>
          <w:tcPr>
            <w:tcW w:w="3141" w:type="pct"/>
            <w:gridSpan w:val="3"/>
          </w:tcPr>
          <w:p w:rsidR="00981B80" w:rsidRPr="009D6271" w:rsidRDefault="00981B80" w:rsidP="00981B80">
            <w:pPr>
              <w:widowControl w:val="0"/>
              <w:suppressAutoHyphens w:val="0"/>
              <w:spacing w:before="40" w:after="40" w:line="264" w:lineRule="auto"/>
              <w:rPr>
                <w:i/>
                <w:color w:val="000000"/>
              </w:rPr>
            </w:pPr>
            <w:r w:rsidRPr="009D6271">
              <w:rPr>
                <w:i/>
                <w:color w:val="000000"/>
              </w:rPr>
              <w:t>Hồ Ia Năng, Thị trấn Ia Kha, huyện Ia Grai</w:t>
            </w:r>
          </w:p>
        </w:tc>
        <w:tc>
          <w:tcPr>
            <w:tcW w:w="1674" w:type="pct"/>
          </w:tcPr>
          <w:p w:rsidR="00981B80" w:rsidRPr="009D6271" w:rsidRDefault="00981B80" w:rsidP="00981B80">
            <w:pPr>
              <w:widowControl w:val="0"/>
              <w:suppressAutoHyphens w:val="0"/>
              <w:spacing w:before="40" w:after="40" w:line="264" w:lineRule="auto"/>
              <w:rPr>
                <w:i/>
                <w:color w:val="000000"/>
              </w:rPr>
            </w:pPr>
          </w:p>
        </w:tc>
      </w:tr>
      <w:tr w:rsidR="00981B80" w:rsidRPr="009D6271" w:rsidTr="00981B80">
        <w:trPr>
          <w:jc w:val="center"/>
        </w:trPr>
        <w:tc>
          <w:tcPr>
            <w:tcW w:w="185" w:type="pct"/>
            <w:shd w:val="clear" w:color="auto" w:fill="auto"/>
          </w:tcPr>
          <w:p w:rsidR="00981B80" w:rsidRPr="009D6271" w:rsidRDefault="00981B80" w:rsidP="00981B80">
            <w:pPr>
              <w:widowControl w:val="0"/>
              <w:tabs>
                <w:tab w:val="left" w:pos="284"/>
              </w:tabs>
              <w:suppressAutoHyphens w:val="0"/>
              <w:spacing w:before="40" w:after="40" w:line="264" w:lineRule="auto"/>
              <w:ind w:left="502"/>
              <w:rPr>
                <w:color w:val="000000"/>
              </w:rPr>
            </w:pPr>
          </w:p>
        </w:tc>
        <w:tc>
          <w:tcPr>
            <w:tcW w:w="306" w:type="pct"/>
            <w:shd w:val="clear" w:color="auto" w:fill="auto"/>
          </w:tcPr>
          <w:p w:rsidR="00981B80" w:rsidRPr="009D6271" w:rsidRDefault="00981B80" w:rsidP="00981B80">
            <w:pPr>
              <w:widowControl w:val="0"/>
              <w:suppressAutoHyphens w:val="0"/>
              <w:spacing w:before="40" w:after="40" w:line="264" w:lineRule="auto"/>
              <w:rPr>
                <w:color w:val="000000"/>
              </w:rPr>
            </w:pPr>
            <w:r w:rsidRPr="009D6271">
              <w:rPr>
                <w:color w:val="000000"/>
              </w:rPr>
              <w:t>Hồ</w:t>
            </w:r>
          </w:p>
        </w:tc>
        <w:tc>
          <w:tcPr>
            <w:tcW w:w="2834" w:type="pct"/>
            <w:gridSpan w:val="2"/>
          </w:tcPr>
          <w:p w:rsidR="00981B80" w:rsidRPr="009D6271" w:rsidRDefault="00981B80" w:rsidP="00981B80">
            <w:pPr>
              <w:widowControl w:val="0"/>
              <w:suppressAutoHyphens w:val="0"/>
              <w:spacing w:before="40" w:after="40" w:line="264" w:lineRule="auto"/>
              <w:ind w:left="297"/>
              <w:rPr>
                <w:color w:val="000000"/>
              </w:rPr>
            </w:pPr>
            <w:r w:rsidRPr="009D6271">
              <w:rPr>
                <w:color w:val="000000"/>
              </w:rPr>
              <w:t xml:space="preserve">Dung tích: </w:t>
            </w:r>
            <w:r w:rsidRPr="009D6271">
              <w:rPr>
                <w:color w:val="000000"/>
                <w:lang w:val="en-US"/>
              </w:rPr>
              <w:t>1,2</w:t>
            </w:r>
            <w:r w:rsidRPr="009D6271">
              <w:rPr>
                <w:rFonts w:eastAsia="Droid Sans Fallback"/>
                <w:snapToGrid w:val="0"/>
                <w:color w:val="000000"/>
                <w:kern w:val="2"/>
                <w:lang w:bidi="hi-IN"/>
              </w:rPr>
              <w:t xml:space="preserve"> x 10</w:t>
            </w:r>
            <w:r w:rsidRPr="009D6271">
              <w:rPr>
                <w:rFonts w:eastAsia="Droid Sans Fallback"/>
                <w:snapToGrid w:val="0"/>
                <w:color w:val="000000"/>
                <w:kern w:val="2"/>
                <w:vertAlign w:val="superscript"/>
                <w:lang w:val="en-US" w:bidi="hi-IN"/>
              </w:rPr>
              <w:t>6</w:t>
            </w:r>
            <w:r w:rsidRPr="009D6271">
              <w:rPr>
                <w:rFonts w:eastAsia="Droid Sans Fallback"/>
                <w:snapToGrid w:val="0"/>
                <w:color w:val="000000"/>
                <w:kern w:val="2"/>
                <w:lang w:bidi="hi-IN"/>
              </w:rPr>
              <w:t xml:space="preserve"> m</w:t>
            </w:r>
            <w:r w:rsidRPr="009D6271">
              <w:rPr>
                <w:rFonts w:eastAsia="Droid Sans Fallback"/>
                <w:snapToGrid w:val="0"/>
                <w:color w:val="000000"/>
                <w:kern w:val="2"/>
                <w:vertAlign w:val="superscript"/>
                <w:lang w:bidi="hi-IN"/>
              </w:rPr>
              <w:t>3</w:t>
            </w:r>
          </w:p>
        </w:tc>
        <w:tc>
          <w:tcPr>
            <w:tcW w:w="1674" w:type="pct"/>
          </w:tcPr>
          <w:p w:rsidR="00981B80" w:rsidRPr="009D6271" w:rsidRDefault="00981B80" w:rsidP="00981B80">
            <w:pPr>
              <w:widowControl w:val="0"/>
              <w:suppressAutoHyphens w:val="0"/>
              <w:spacing w:before="40" w:after="40" w:line="264" w:lineRule="auto"/>
              <w:ind w:left="297"/>
              <w:rPr>
                <w:color w:val="000000"/>
              </w:rPr>
            </w:pPr>
          </w:p>
        </w:tc>
      </w:tr>
      <w:tr w:rsidR="00981B80" w:rsidRPr="009D6271" w:rsidTr="00981B80">
        <w:trPr>
          <w:jc w:val="center"/>
        </w:trPr>
        <w:tc>
          <w:tcPr>
            <w:tcW w:w="185" w:type="pct"/>
            <w:shd w:val="clear" w:color="auto" w:fill="auto"/>
          </w:tcPr>
          <w:p w:rsidR="00981B80" w:rsidRPr="009D6271" w:rsidRDefault="00981B80" w:rsidP="00981B80">
            <w:pPr>
              <w:widowControl w:val="0"/>
              <w:tabs>
                <w:tab w:val="left" w:pos="284"/>
              </w:tabs>
              <w:suppressAutoHyphens w:val="0"/>
              <w:spacing w:before="40" w:after="40" w:line="264" w:lineRule="auto"/>
              <w:ind w:left="502"/>
              <w:rPr>
                <w:color w:val="000000"/>
              </w:rPr>
            </w:pPr>
          </w:p>
        </w:tc>
        <w:tc>
          <w:tcPr>
            <w:tcW w:w="306" w:type="pct"/>
            <w:shd w:val="clear" w:color="auto" w:fill="auto"/>
          </w:tcPr>
          <w:p w:rsidR="00981B80" w:rsidRPr="009D6271" w:rsidRDefault="00981B80" w:rsidP="00981B80">
            <w:pPr>
              <w:widowControl w:val="0"/>
              <w:suppressAutoHyphens w:val="0"/>
              <w:spacing w:before="40" w:after="40" w:line="264" w:lineRule="auto"/>
              <w:rPr>
                <w:color w:val="000000"/>
              </w:rPr>
            </w:pPr>
            <w:r w:rsidRPr="009D6271">
              <w:rPr>
                <w:color w:val="000000"/>
              </w:rPr>
              <w:t>Đập chính</w:t>
            </w:r>
          </w:p>
        </w:tc>
        <w:tc>
          <w:tcPr>
            <w:tcW w:w="1252" w:type="pct"/>
          </w:tcPr>
          <w:p w:rsidR="00981B80" w:rsidRPr="009D6271" w:rsidRDefault="00981B80" w:rsidP="00981B80">
            <w:pPr>
              <w:widowControl w:val="0"/>
              <w:suppressAutoHyphens w:val="0"/>
              <w:spacing w:before="40" w:after="40" w:line="264" w:lineRule="auto"/>
              <w:ind w:left="13"/>
              <w:jc w:val="both"/>
              <w:rPr>
                <w:color w:val="000000"/>
              </w:rPr>
            </w:pPr>
            <w:r w:rsidRPr="009D6271">
              <w:rPr>
                <w:lang w:val="en-US"/>
              </w:rPr>
              <w:t>Đập đất dài L=180,0m, rộng B=5,0m. Chiều cao đập: Hmax = 15,45m. Mái thượng lưu gia cố bằng đá lát khan, hiện trạng tốt. Mái hạ lưu cây bụi mọc nhiều, rãnh thoát nước dọc, ngang hư hỏng, mái hạ lưu phía vai phải từ cống xuống lòng suối cũ có dòng thấm, tổ mối. Thiết bị tiêu thoát nước thấm hạ lưu đập bị bồi lấp và tắc.</w:t>
            </w:r>
          </w:p>
        </w:tc>
        <w:tc>
          <w:tcPr>
            <w:tcW w:w="1583" w:type="pct"/>
          </w:tcPr>
          <w:p w:rsidR="00981B80" w:rsidRPr="009D6271" w:rsidRDefault="00981B80" w:rsidP="00981B80">
            <w:pPr>
              <w:widowControl w:val="0"/>
              <w:numPr>
                <w:ilvl w:val="0"/>
                <w:numId w:val="110"/>
              </w:numPr>
              <w:suppressAutoHyphens w:val="0"/>
              <w:spacing w:before="40" w:after="40"/>
              <w:ind w:left="133" w:hanging="121"/>
              <w:jc w:val="both"/>
              <w:rPr>
                <w:lang w:val="en-US"/>
              </w:rPr>
            </w:pPr>
            <w:bookmarkStart w:id="139" w:name="_Toc528759245"/>
            <w:bookmarkStart w:id="140" w:name="_Toc528852400"/>
            <w:r w:rsidRPr="009D6271">
              <w:rPr>
                <w:spacing w:val="-6"/>
                <w:lang w:val="en-US"/>
              </w:rPr>
              <w:t>Xử lý mối thân đập, bóc bỏ tầng phủ mái hạ lưu đập</w:t>
            </w:r>
            <w:r w:rsidRPr="009D6271">
              <w:rPr>
                <w:lang w:val="en-US"/>
              </w:rPr>
              <w:t>.</w:t>
            </w:r>
            <w:bookmarkEnd w:id="139"/>
            <w:bookmarkEnd w:id="140"/>
          </w:p>
          <w:p w:rsidR="00981B80" w:rsidRPr="009D6271" w:rsidRDefault="00981B80" w:rsidP="00981B80">
            <w:pPr>
              <w:widowControl w:val="0"/>
              <w:numPr>
                <w:ilvl w:val="0"/>
                <w:numId w:val="110"/>
              </w:numPr>
              <w:suppressAutoHyphens w:val="0"/>
              <w:spacing w:before="40" w:after="40"/>
              <w:ind w:left="133" w:hanging="121"/>
              <w:jc w:val="both"/>
              <w:rPr>
                <w:lang w:val="en-US"/>
              </w:rPr>
            </w:pPr>
            <w:bookmarkStart w:id="141" w:name="_Toc528759246"/>
            <w:bookmarkStart w:id="142" w:name="_Toc528852401"/>
            <w:r w:rsidRPr="009D6271">
              <w:rPr>
                <w:lang w:val="en-US"/>
              </w:rPr>
              <w:t>Đắp áp trúc mở rộng đập về phía hạ lưu bằng đất có hệ số đầm chặt K≥0.95; Bổ sung tường chắn sóng cao 0,70m dài 164,00m và gia cố mặt đập bằng BT M250 với chiều rộng 5,0m chiều dài 164,00m.</w:t>
            </w:r>
            <w:bookmarkEnd w:id="141"/>
            <w:bookmarkEnd w:id="142"/>
          </w:p>
          <w:p w:rsidR="00981B80" w:rsidRPr="009D6271" w:rsidRDefault="00981B80" w:rsidP="00981B80">
            <w:pPr>
              <w:widowControl w:val="0"/>
              <w:numPr>
                <w:ilvl w:val="0"/>
                <w:numId w:val="110"/>
              </w:numPr>
              <w:suppressAutoHyphens w:val="0"/>
              <w:spacing w:before="40" w:after="40"/>
              <w:ind w:left="133" w:hanging="121"/>
              <w:jc w:val="both"/>
              <w:rPr>
                <w:lang w:val="en-US"/>
              </w:rPr>
            </w:pPr>
            <w:bookmarkStart w:id="143" w:name="_Toc528759247"/>
            <w:bookmarkStart w:id="144" w:name="_Toc528852402"/>
            <w:r w:rsidRPr="009D6271">
              <w:rPr>
                <w:lang w:val="en-US"/>
              </w:rPr>
              <w:t>Mái hạ lưu đập: Làm rãnh thoát nước, trồng cỏ bảo vệ mái, thoát nước hạ lưu bằng đống đá.</w:t>
            </w:r>
            <w:bookmarkEnd w:id="143"/>
            <w:bookmarkEnd w:id="144"/>
          </w:p>
          <w:p w:rsidR="00981B80" w:rsidRPr="009D6271" w:rsidRDefault="00981B80" w:rsidP="00981B80">
            <w:pPr>
              <w:widowControl w:val="0"/>
              <w:suppressAutoHyphens w:val="0"/>
              <w:spacing w:before="40" w:after="40" w:line="264" w:lineRule="auto"/>
              <w:ind w:left="13"/>
              <w:jc w:val="both"/>
              <w:rPr>
                <w:color w:val="000000"/>
                <w:spacing w:val="-2"/>
              </w:rPr>
            </w:pPr>
          </w:p>
        </w:tc>
        <w:tc>
          <w:tcPr>
            <w:tcW w:w="1674" w:type="pct"/>
          </w:tcPr>
          <w:p w:rsidR="00981B80" w:rsidRPr="009D6271" w:rsidRDefault="00F532B6" w:rsidP="00981B80">
            <w:pPr>
              <w:widowControl w:val="0"/>
              <w:suppressAutoHyphens w:val="0"/>
              <w:spacing w:before="40" w:after="40" w:line="264" w:lineRule="auto"/>
              <w:ind w:left="13"/>
              <w:jc w:val="center"/>
              <w:rPr>
                <w:color w:val="000000"/>
                <w:spacing w:val="-6"/>
              </w:rPr>
            </w:pPr>
            <w:r>
              <w:rPr>
                <w:noProof/>
                <w:lang w:val="en-US" w:eastAsia="en-US"/>
              </w:rPr>
              <w:drawing>
                <wp:inline distT="0" distB="0" distL="0" distR="0" wp14:anchorId="146B2C88" wp14:editId="6E9820D7">
                  <wp:extent cx="2501900" cy="1793875"/>
                  <wp:effectExtent l="0" t="0" r="0" b="0"/>
                  <wp:docPr id="16" name="Picture 39" descr="IMG_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02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1900" cy="1793875"/>
                          </a:xfrm>
                          <a:prstGeom prst="rect">
                            <a:avLst/>
                          </a:prstGeom>
                          <a:noFill/>
                          <a:ln>
                            <a:noFill/>
                          </a:ln>
                        </pic:spPr>
                      </pic:pic>
                    </a:graphicData>
                  </a:graphic>
                </wp:inline>
              </w:drawing>
            </w:r>
          </w:p>
        </w:tc>
      </w:tr>
      <w:tr w:rsidR="00981B80" w:rsidRPr="009D6271" w:rsidTr="00981B80">
        <w:trPr>
          <w:jc w:val="center"/>
        </w:trPr>
        <w:tc>
          <w:tcPr>
            <w:tcW w:w="185" w:type="pct"/>
            <w:tcBorders>
              <w:bottom w:val="single" w:sz="4" w:space="0" w:color="auto"/>
            </w:tcBorders>
            <w:shd w:val="clear" w:color="auto" w:fill="auto"/>
          </w:tcPr>
          <w:p w:rsidR="00981B80" w:rsidRPr="009D6271" w:rsidRDefault="00981B80" w:rsidP="00981B80">
            <w:pPr>
              <w:widowControl w:val="0"/>
              <w:tabs>
                <w:tab w:val="left" w:pos="284"/>
              </w:tabs>
              <w:suppressAutoHyphens w:val="0"/>
              <w:spacing w:before="40" w:after="40" w:line="264" w:lineRule="auto"/>
              <w:ind w:left="502"/>
              <w:rPr>
                <w:color w:val="000000"/>
              </w:rPr>
            </w:pPr>
          </w:p>
        </w:tc>
        <w:tc>
          <w:tcPr>
            <w:tcW w:w="306" w:type="pct"/>
            <w:tcBorders>
              <w:bottom w:val="single" w:sz="4" w:space="0" w:color="auto"/>
            </w:tcBorders>
            <w:shd w:val="clear" w:color="auto" w:fill="auto"/>
          </w:tcPr>
          <w:p w:rsidR="00981B80" w:rsidRPr="009D6271" w:rsidRDefault="00981B80" w:rsidP="00981B80">
            <w:pPr>
              <w:widowControl w:val="0"/>
              <w:suppressAutoHyphens w:val="0"/>
              <w:spacing w:before="40" w:after="40" w:line="264" w:lineRule="auto"/>
              <w:rPr>
                <w:color w:val="000000"/>
              </w:rPr>
            </w:pPr>
            <w:r w:rsidRPr="009D6271">
              <w:rPr>
                <w:color w:val="000000"/>
              </w:rPr>
              <w:t>Tràn xả lũ</w:t>
            </w:r>
          </w:p>
        </w:tc>
        <w:tc>
          <w:tcPr>
            <w:tcW w:w="1252" w:type="pct"/>
            <w:tcBorders>
              <w:bottom w:val="single" w:sz="4" w:space="0" w:color="auto"/>
            </w:tcBorders>
          </w:tcPr>
          <w:p w:rsidR="00981B80" w:rsidRPr="009D6271" w:rsidRDefault="00981B80" w:rsidP="00981B80">
            <w:pPr>
              <w:widowControl w:val="0"/>
              <w:numPr>
                <w:ilvl w:val="0"/>
                <w:numId w:val="110"/>
              </w:numPr>
              <w:suppressAutoHyphens w:val="0"/>
              <w:spacing w:before="40" w:after="40"/>
              <w:ind w:left="133" w:hanging="121"/>
              <w:jc w:val="both"/>
              <w:rPr>
                <w:spacing w:val="-4"/>
                <w:lang w:val="en-US"/>
              </w:rPr>
            </w:pPr>
            <w:r w:rsidRPr="009D6271">
              <w:rPr>
                <w:szCs w:val="26"/>
              </w:rPr>
              <w:t>Tràn dạng bậc nước, Btràn = 7,3m. Công trình tràn xả lũ đã từng được sửa chữa nâng cấp vào năm 2016 do nguồn ngân sách của tỉnh, tuy nhiên tràn xả lũ chỉ được gia cố tại ngưỡng và dốc nước tràn, phần tiêu năng hạ lưu tràn chưa được kiên cố. Kênh dẫn ra bị xói lở. Cửa vào tràn bằng đất hiện đã bồi lắng. Tràn không có cầu giao thông đi qua.</w:t>
            </w:r>
          </w:p>
        </w:tc>
        <w:tc>
          <w:tcPr>
            <w:tcW w:w="1583" w:type="pct"/>
            <w:tcBorders>
              <w:bottom w:val="single" w:sz="4" w:space="0" w:color="auto"/>
            </w:tcBorders>
          </w:tcPr>
          <w:p w:rsidR="00981B80" w:rsidRPr="009D6271" w:rsidRDefault="00981B80" w:rsidP="00981B80">
            <w:pPr>
              <w:widowControl w:val="0"/>
              <w:numPr>
                <w:ilvl w:val="0"/>
                <w:numId w:val="110"/>
              </w:numPr>
              <w:suppressAutoHyphens w:val="0"/>
              <w:spacing w:before="40" w:after="40"/>
              <w:ind w:left="133" w:hanging="121"/>
              <w:jc w:val="both"/>
              <w:rPr>
                <w:lang w:val="en-US"/>
              </w:rPr>
            </w:pPr>
            <w:bookmarkStart w:id="145" w:name="_Toc528759249"/>
            <w:bookmarkStart w:id="146" w:name="_Toc528852404"/>
            <w:r w:rsidRPr="009D6271">
              <w:rPr>
                <w:lang w:val="en-US"/>
              </w:rPr>
              <w:t>Nạo vét cửa vào tràn xả lũ</w:t>
            </w:r>
            <w:bookmarkEnd w:id="145"/>
            <w:bookmarkEnd w:id="146"/>
          </w:p>
          <w:p w:rsidR="00981B80" w:rsidRPr="009D6271" w:rsidRDefault="00981B80" w:rsidP="00981B80">
            <w:pPr>
              <w:widowControl w:val="0"/>
              <w:numPr>
                <w:ilvl w:val="0"/>
                <w:numId w:val="110"/>
              </w:numPr>
              <w:suppressAutoHyphens w:val="0"/>
              <w:spacing w:before="40" w:after="40"/>
              <w:ind w:left="133" w:hanging="121"/>
              <w:jc w:val="both"/>
              <w:rPr>
                <w:lang w:val="en-US"/>
              </w:rPr>
            </w:pPr>
            <w:bookmarkStart w:id="147" w:name="_Toc528759250"/>
            <w:bookmarkStart w:id="148" w:name="_Toc528852405"/>
            <w:r w:rsidRPr="009D6271">
              <w:rPr>
                <w:lang w:val="en-US"/>
              </w:rPr>
              <w:t>Bổ sung cầu qua tràn chiều rộng 5,0m dài 12,0m phục vụ dân sinh và quản lý vận hành kết cấu bằng BTCT M250.</w:t>
            </w:r>
            <w:bookmarkEnd w:id="147"/>
            <w:bookmarkEnd w:id="148"/>
          </w:p>
          <w:p w:rsidR="00981B80" w:rsidRPr="009D6271" w:rsidRDefault="00981B80" w:rsidP="00981B80">
            <w:pPr>
              <w:widowControl w:val="0"/>
              <w:numPr>
                <w:ilvl w:val="0"/>
                <w:numId w:val="110"/>
              </w:numPr>
              <w:suppressAutoHyphens w:val="0"/>
              <w:spacing w:before="40" w:after="40"/>
              <w:ind w:left="133" w:hanging="121"/>
              <w:jc w:val="both"/>
              <w:rPr>
                <w:lang w:val="en-US"/>
              </w:rPr>
            </w:pPr>
            <w:bookmarkStart w:id="149" w:name="_Toc528759251"/>
            <w:bookmarkStart w:id="150" w:name="_Toc528852406"/>
            <w:r w:rsidRPr="009D6271">
              <w:rPr>
                <w:lang w:val="en-US"/>
              </w:rPr>
              <w:t>Gia cố sân sau bể tiêu năng bằng BTCT M250 kết hợp rọ đá.</w:t>
            </w:r>
            <w:bookmarkEnd w:id="149"/>
            <w:bookmarkEnd w:id="150"/>
          </w:p>
          <w:p w:rsidR="00981B80" w:rsidRPr="009D6271" w:rsidRDefault="00981B80" w:rsidP="00981B80">
            <w:pPr>
              <w:widowControl w:val="0"/>
              <w:suppressAutoHyphens w:val="0"/>
              <w:spacing w:before="40" w:after="40" w:line="264" w:lineRule="auto"/>
              <w:ind w:left="13"/>
              <w:jc w:val="both"/>
              <w:rPr>
                <w:color w:val="000000"/>
              </w:rPr>
            </w:pPr>
          </w:p>
        </w:tc>
        <w:tc>
          <w:tcPr>
            <w:tcW w:w="1674" w:type="pct"/>
            <w:tcBorders>
              <w:bottom w:val="single" w:sz="4" w:space="0" w:color="auto"/>
            </w:tcBorders>
          </w:tcPr>
          <w:p w:rsidR="00981B80" w:rsidRPr="009D6271" w:rsidRDefault="00F532B6" w:rsidP="00981B80">
            <w:pPr>
              <w:widowControl w:val="0"/>
              <w:suppressAutoHyphens w:val="0"/>
              <w:spacing w:before="40" w:after="40" w:line="264" w:lineRule="auto"/>
              <w:ind w:left="13"/>
              <w:jc w:val="center"/>
              <w:rPr>
                <w:color w:val="000000"/>
              </w:rPr>
            </w:pPr>
            <w:r>
              <w:rPr>
                <w:noProof/>
                <w:lang w:val="en-US" w:eastAsia="en-US"/>
              </w:rPr>
              <w:drawing>
                <wp:inline distT="0" distB="0" distL="0" distR="0" wp14:anchorId="056E9D0D" wp14:editId="7F8BB5DD">
                  <wp:extent cx="2491105" cy="1851660"/>
                  <wp:effectExtent l="0" t="0" r="0" b="0"/>
                  <wp:docPr id="17" name="Picture 41" descr="IMG_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02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1105" cy="1851660"/>
                          </a:xfrm>
                          <a:prstGeom prst="rect">
                            <a:avLst/>
                          </a:prstGeom>
                          <a:noFill/>
                          <a:ln>
                            <a:noFill/>
                          </a:ln>
                        </pic:spPr>
                      </pic:pic>
                    </a:graphicData>
                  </a:graphic>
                </wp:inline>
              </w:drawing>
            </w:r>
          </w:p>
        </w:tc>
      </w:tr>
      <w:tr w:rsidR="00981B80" w:rsidRPr="009D6271" w:rsidTr="00981B80">
        <w:trPr>
          <w:jc w:val="center"/>
        </w:trPr>
        <w:tc>
          <w:tcPr>
            <w:tcW w:w="185" w:type="pct"/>
            <w:tcBorders>
              <w:bottom w:val="single" w:sz="4" w:space="0" w:color="auto"/>
            </w:tcBorders>
            <w:shd w:val="clear" w:color="auto" w:fill="auto"/>
          </w:tcPr>
          <w:p w:rsidR="00981B80" w:rsidRPr="009D6271" w:rsidRDefault="00981B80" w:rsidP="00981B80">
            <w:pPr>
              <w:widowControl w:val="0"/>
              <w:tabs>
                <w:tab w:val="left" w:pos="284"/>
              </w:tabs>
              <w:suppressAutoHyphens w:val="0"/>
              <w:spacing w:before="40" w:after="40" w:line="264" w:lineRule="auto"/>
              <w:ind w:left="502"/>
              <w:rPr>
                <w:color w:val="000000"/>
              </w:rPr>
            </w:pPr>
          </w:p>
        </w:tc>
        <w:tc>
          <w:tcPr>
            <w:tcW w:w="306" w:type="pct"/>
            <w:tcBorders>
              <w:bottom w:val="single" w:sz="4" w:space="0" w:color="auto"/>
            </w:tcBorders>
            <w:shd w:val="clear" w:color="auto" w:fill="auto"/>
          </w:tcPr>
          <w:p w:rsidR="00981B80" w:rsidRPr="009D6271" w:rsidRDefault="00981B80" w:rsidP="00981B80">
            <w:pPr>
              <w:widowControl w:val="0"/>
              <w:suppressAutoHyphens w:val="0"/>
              <w:spacing w:before="40" w:after="40" w:line="264" w:lineRule="auto"/>
              <w:rPr>
                <w:color w:val="000000"/>
              </w:rPr>
            </w:pPr>
            <w:r w:rsidRPr="009D6271">
              <w:rPr>
                <w:color w:val="000000"/>
              </w:rPr>
              <w:t>Cống lấy nước</w:t>
            </w:r>
          </w:p>
        </w:tc>
        <w:tc>
          <w:tcPr>
            <w:tcW w:w="1252" w:type="pct"/>
            <w:tcBorders>
              <w:bottom w:val="single" w:sz="4" w:space="0" w:color="auto"/>
            </w:tcBorders>
          </w:tcPr>
          <w:p w:rsidR="00981B80" w:rsidRPr="009D6271" w:rsidRDefault="00981B80" w:rsidP="00981B80">
            <w:pPr>
              <w:widowControl w:val="0"/>
              <w:suppressAutoHyphens w:val="0"/>
              <w:spacing w:before="40" w:after="40" w:line="264" w:lineRule="auto"/>
              <w:ind w:left="13"/>
              <w:jc w:val="both"/>
              <w:rPr>
                <w:color w:val="000000"/>
              </w:rPr>
            </w:pPr>
            <w:r w:rsidRPr="009D6271">
              <w:rPr>
                <w:lang w:val="en-US"/>
              </w:rPr>
              <w:t xml:space="preserve">Kích thước D=0,8m, chiều dài 69,0m. </w:t>
            </w:r>
            <w:r w:rsidRPr="009D6271">
              <w:rPr>
                <w:szCs w:val="26"/>
              </w:rPr>
              <w:t xml:space="preserve">Cống lấy nước dưới đập: </w:t>
            </w:r>
            <w:r w:rsidRPr="009D6271">
              <w:rPr>
                <w:szCs w:val="26"/>
                <w:lang w:val="af-ZA"/>
              </w:rPr>
              <w:t>d</w:t>
            </w:r>
            <w:r w:rsidRPr="009D6271">
              <w:rPr>
                <w:szCs w:val="26"/>
              </w:rPr>
              <w:t>àn van của máy đóng mở, cầu công tác bằng bê tông bị xâm thực, ty máy đóng mở bị rỉ sét,</w:t>
            </w:r>
            <w:r w:rsidRPr="009D6271">
              <w:rPr>
                <w:szCs w:val="26"/>
                <w:lang w:val="af-ZA"/>
              </w:rPr>
              <w:t xml:space="preserve"> trục cửa van bị cong,</w:t>
            </w:r>
            <w:r w:rsidRPr="009D6271">
              <w:rPr>
                <w:szCs w:val="26"/>
              </w:rPr>
              <w:t xml:space="preserve"> cánh cửa cống hư hỏng rò rỉ</w:t>
            </w:r>
            <w:r w:rsidRPr="009D6271">
              <w:rPr>
                <w:szCs w:val="26"/>
                <w:lang w:val="af-ZA"/>
              </w:rPr>
              <w:t xml:space="preserve"> không đảm bảo chức năng đóng mở cống lấy nước.</w:t>
            </w:r>
          </w:p>
        </w:tc>
        <w:tc>
          <w:tcPr>
            <w:tcW w:w="1583" w:type="pct"/>
            <w:tcBorders>
              <w:bottom w:val="single" w:sz="4" w:space="0" w:color="auto"/>
            </w:tcBorders>
          </w:tcPr>
          <w:p w:rsidR="00981B80" w:rsidRPr="009D6271" w:rsidRDefault="00981B80" w:rsidP="00981B80">
            <w:pPr>
              <w:widowControl w:val="0"/>
              <w:numPr>
                <w:ilvl w:val="0"/>
                <w:numId w:val="110"/>
              </w:numPr>
              <w:suppressAutoHyphens w:val="0"/>
              <w:spacing w:before="40" w:after="40"/>
              <w:ind w:left="133" w:hanging="121"/>
              <w:jc w:val="both"/>
              <w:rPr>
                <w:lang w:val="en-US"/>
              </w:rPr>
            </w:pPr>
            <w:bookmarkStart w:id="151" w:name="_Toc528759253"/>
            <w:bookmarkStart w:id="152" w:name="_Toc528852408"/>
            <w:r w:rsidRPr="009D6271">
              <w:rPr>
                <w:lang w:val="en-US"/>
              </w:rPr>
              <w:t>Làm lại giàn van và cầu công tác cống lấy nước bằng BTCT M250.</w:t>
            </w:r>
            <w:bookmarkEnd w:id="151"/>
            <w:bookmarkEnd w:id="152"/>
          </w:p>
          <w:p w:rsidR="00981B80" w:rsidRPr="009D6271" w:rsidRDefault="00981B80" w:rsidP="00981B80">
            <w:pPr>
              <w:widowControl w:val="0"/>
              <w:numPr>
                <w:ilvl w:val="0"/>
                <w:numId w:val="110"/>
              </w:numPr>
              <w:suppressAutoHyphens w:val="0"/>
              <w:spacing w:before="40" w:after="40"/>
              <w:ind w:left="133" w:hanging="121"/>
              <w:jc w:val="both"/>
              <w:rPr>
                <w:spacing w:val="-4"/>
                <w:lang w:val="en-US"/>
              </w:rPr>
            </w:pPr>
            <w:bookmarkStart w:id="153" w:name="_Toc528759254"/>
            <w:bookmarkStart w:id="154" w:name="_Toc528852409"/>
            <w:r w:rsidRPr="009D6271">
              <w:rPr>
                <w:spacing w:val="-4"/>
                <w:lang w:val="en-US"/>
              </w:rPr>
              <w:t>Thay thế thiết bị đóng mở và cửa van cống lấy nước.</w:t>
            </w:r>
            <w:bookmarkEnd w:id="153"/>
            <w:bookmarkEnd w:id="154"/>
          </w:p>
        </w:tc>
        <w:tc>
          <w:tcPr>
            <w:tcW w:w="1674" w:type="pct"/>
            <w:tcBorders>
              <w:bottom w:val="single" w:sz="4" w:space="0" w:color="auto"/>
            </w:tcBorders>
          </w:tcPr>
          <w:p w:rsidR="00981B80" w:rsidRPr="009D6271" w:rsidRDefault="00F532B6" w:rsidP="00981B80">
            <w:pPr>
              <w:widowControl w:val="0"/>
              <w:suppressAutoHyphens w:val="0"/>
              <w:spacing w:before="40" w:after="40" w:line="264" w:lineRule="auto"/>
              <w:ind w:left="13"/>
              <w:jc w:val="center"/>
              <w:rPr>
                <w:noProof/>
                <w:color w:val="000000"/>
                <w:lang w:val="en-US"/>
              </w:rPr>
            </w:pPr>
            <w:r>
              <w:rPr>
                <w:noProof/>
                <w:lang w:val="en-US" w:eastAsia="en-US"/>
              </w:rPr>
              <w:drawing>
                <wp:inline distT="0" distB="0" distL="0" distR="0" wp14:anchorId="4BFD7494" wp14:editId="556E2024">
                  <wp:extent cx="2400300" cy="24079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0300" cy="2407920"/>
                          </a:xfrm>
                          <a:prstGeom prst="rect">
                            <a:avLst/>
                          </a:prstGeom>
                          <a:noFill/>
                          <a:ln>
                            <a:noFill/>
                          </a:ln>
                        </pic:spPr>
                      </pic:pic>
                    </a:graphicData>
                  </a:graphic>
                </wp:inline>
              </w:drawing>
            </w:r>
          </w:p>
        </w:tc>
      </w:tr>
      <w:tr w:rsidR="00981B80" w:rsidRPr="009D6271" w:rsidTr="00981B80">
        <w:trPr>
          <w:jc w:val="center"/>
        </w:trPr>
        <w:tc>
          <w:tcPr>
            <w:tcW w:w="185" w:type="pct"/>
            <w:tcBorders>
              <w:top w:val="single" w:sz="4" w:space="0" w:color="auto"/>
            </w:tcBorders>
            <w:shd w:val="clear" w:color="auto" w:fill="auto"/>
          </w:tcPr>
          <w:p w:rsidR="00981B80" w:rsidRPr="009D6271" w:rsidRDefault="00981B80" w:rsidP="00981B80">
            <w:pPr>
              <w:widowControl w:val="0"/>
              <w:tabs>
                <w:tab w:val="left" w:pos="284"/>
              </w:tabs>
              <w:suppressAutoHyphens w:val="0"/>
              <w:spacing w:before="40" w:after="40" w:line="264" w:lineRule="auto"/>
              <w:ind w:left="502"/>
              <w:rPr>
                <w:color w:val="000000"/>
              </w:rPr>
            </w:pPr>
          </w:p>
        </w:tc>
        <w:tc>
          <w:tcPr>
            <w:tcW w:w="306" w:type="pct"/>
            <w:tcBorders>
              <w:top w:val="single" w:sz="4" w:space="0" w:color="auto"/>
            </w:tcBorders>
            <w:shd w:val="clear" w:color="auto" w:fill="auto"/>
          </w:tcPr>
          <w:p w:rsidR="00981B80" w:rsidRPr="009D6271" w:rsidRDefault="00981B80" w:rsidP="00981B80">
            <w:pPr>
              <w:widowControl w:val="0"/>
              <w:suppressAutoHyphens w:val="0"/>
              <w:spacing w:before="40" w:after="40" w:line="264" w:lineRule="auto"/>
              <w:rPr>
                <w:color w:val="000000"/>
              </w:rPr>
            </w:pPr>
            <w:r w:rsidRPr="009D6271">
              <w:rPr>
                <w:color w:val="000000"/>
              </w:rPr>
              <w:t>Đường thi công kết hợp quản lý</w:t>
            </w:r>
          </w:p>
        </w:tc>
        <w:tc>
          <w:tcPr>
            <w:tcW w:w="1252" w:type="pct"/>
            <w:tcBorders>
              <w:top w:val="single" w:sz="4" w:space="0" w:color="auto"/>
            </w:tcBorders>
          </w:tcPr>
          <w:p w:rsidR="00981B80" w:rsidRPr="009D6271" w:rsidRDefault="00981B80" w:rsidP="00981B80">
            <w:pPr>
              <w:widowControl w:val="0"/>
              <w:numPr>
                <w:ilvl w:val="0"/>
                <w:numId w:val="110"/>
              </w:numPr>
              <w:suppressAutoHyphens w:val="0"/>
              <w:spacing w:before="40" w:after="40"/>
              <w:ind w:left="133" w:hanging="121"/>
              <w:jc w:val="both"/>
              <w:rPr>
                <w:color w:val="000000"/>
              </w:rPr>
            </w:pPr>
            <w:r w:rsidRPr="009D6271">
              <w:rPr>
                <w:szCs w:val="26"/>
              </w:rPr>
              <w:t>Hiện trạng là đường đất, chiều dài khoảng 350,20m, bề rộng mặt đường từ 2,5-:-3,0m; Mùa mưa lầy lội đi lại khó khăn. Do đó, không thuận tiện cho việc đi lại quản lý vận hành và ứng phó trong trường hợp khẩn cấp đặc biệt trong mùa mưa bão</w:t>
            </w:r>
          </w:p>
        </w:tc>
        <w:tc>
          <w:tcPr>
            <w:tcW w:w="1583" w:type="pct"/>
            <w:tcBorders>
              <w:top w:val="single" w:sz="4" w:space="0" w:color="auto"/>
            </w:tcBorders>
          </w:tcPr>
          <w:p w:rsidR="00981B80" w:rsidRPr="009D6271" w:rsidRDefault="00981B80" w:rsidP="00981B80">
            <w:pPr>
              <w:widowControl w:val="0"/>
              <w:numPr>
                <w:ilvl w:val="0"/>
                <w:numId w:val="110"/>
              </w:numPr>
              <w:suppressAutoHyphens w:val="0"/>
              <w:spacing w:before="40" w:after="40"/>
              <w:ind w:left="133" w:hanging="121"/>
              <w:jc w:val="both"/>
              <w:rPr>
                <w:color w:val="000000"/>
              </w:rPr>
            </w:pPr>
            <w:bookmarkStart w:id="155" w:name="_Toc528759256"/>
            <w:bookmarkStart w:id="156" w:name="_Toc528852411"/>
            <w:r w:rsidRPr="009D6271">
              <w:rPr>
                <w:lang w:val="en-US"/>
              </w:rPr>
              <w:t>Cứng hóa tuyến đường quản lý vận hành dài 349,60m bằng BT M250 theo tiêu chí đường nông thôn loại B.</w:t>
            </w:r>
            <w:bookmarkEnd w:id="155"/>
            <w:bookmarkEnd w:id="156"/>
          </w:p>
        </w:tc>
        <w:tc>
          <w:tcPr>
            <w:tcW w:w="1674" w:type="pct"/>
            <w:tcBorders>
              <w:top w:val="single" w:sz="4" w:space="0" w:color="auto"/>
            </w:tcBorders>
          </w:tcPr>
          <w:p w:rsidR="00981B80" w:rsidRPr="009D6271" w:rsidRDefault="00F532B6" w:rsidP="00981B80">
            <w:pPr>
              <w:widowControl w:val="0"/>
              <w:suppressAutoHyphens w:val="0"/>
              <w:spacing w:before="40" w:after="40" w:line="264" w:lineRule="auto"/>
              <w:ind w:left="61"/>
              <w:jc w:val="center"/>
              <w:rPr>
                <w:color w:val="000000"/>
              </w:rPr>
            </w:pPr>
            <w:r w:rsidRPr="0063056A">
              <w:rPr>
                <w:noProof/>
                <w:szCs w:val="26"/>
                <w:lang w:val="en-US" w:eastAsia="en-US"/>
              </w:rPr>
              <w:drawing>
                <wp:inline distT="0" distB="0" distL="0" distR="0" wp14:anchorId="5BAAF371" wp14:editId="484A18E2">
                  <wp:extent cx="2113915" cy="15805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13915" cy="1580515"/>
                          </a:xfrm>
                          <a:prstGeom prst="rect">
                            <a:avLst/>
                          </a:prstGeom>
                          <a:noFill/>
                          <a:ln>
                            <a:noFill/>
                          </a:ln>
                        </pic:spPr>
                      </pic:pic>
                    </a:graphicData>
                  </a:graphic>
                </wp:inline>
              </w:drawing>
            </w:r>
          </w:p>
        </w:tc>
      </w:tr>
      <w:tr w:rsidR="00981B80" w:rsidRPr="009D6271" w:rsidTr="00981B80">
        <w:trPr>
          <w:jc w:val="center"/>
        </w:trPr>
        <w:tc>
          <w:tcPr>
            <w:tcW w:w="185" w:type="pct"/>
            <w:tcBorders>
              <w:top w:val="single" w:sz="4" w:space="0" w:color="auto"/>
            </w:tcBorders>
            <w:shd w:val="clear" w:color="auto" w:fill="auto"/>
          </w:tcPr>
          <w:p w:rsidR="00981B80" w:rsidRPr="009D6271" w:rsidRDefault="00981B80" w:rsidP="00981B80">
            <w:pPr>
              <w:widowControl w:val="0"/>
              <w:tabs>
                <w:tab w:val="left" w:pos="284"/>
              </w:tabs>
              <w:suppressAutoHyphens w:val="0"/>
              <w:spacing w:before="40" w:after="40" w:line="264" w:lineRule="auto"/>
              <w:ind w:left="502"/>
              <w:rPr>
                <w:color w:val="000000"/>
              </w:rPr>
            </w:pPr>
          </w:p>
        </w:tc>
        <w:tc>
          <w:tcPr>
            <w:tcW w:w="306" w:type="pct"/>
            <w:tcBorders>
              <w:top w:val="single" w:sz="4" w:space="0" w:color="auto"/>
            </w:tcBorders>
            <w:shd w:val="clear" w:color="auto" w:fill="auto"/>
          </w:tcPr>
          <w:p w:rsidR="00981B80" w:rsidRPr="009D6271" w:rsidRDefault="00981B80" w:rsidP="00981B80">
            <w:pPr>
              <w:widowControl w:val="0"/>
              <w:suppressAutoHyphens w:val="0"/>
              <w:spacing w:before="40" w:after="40" w:line="264" w:lineRule="auto"/>
              <w:rPr>
                <w:color w:val="000000"/>
              </w:rPr>
            </w:pPr>
            <w:r w:rsidRPr="009D6271">
              <w:t>Nhà quản lý</w:t>
            </w:r>
          </w:p>
        </w:tc>
        <w:tc>
          <w:tcPr>
            <w:tcW w:w="1252" w:type="pct"/>
            <w:tcBorders>
              <w:top w:val="single" w:sz="4" w:space="0" w:color="auto"/>
            </w:tcBorders>
          </w:tcPr>
          <w:p w:rsidR="00981B80" w:rsidRPr="009D6271" w:rsidRDefault="00981B80" w:rsidP="00981B80">
            <w:pPr>
              <w:widowControl w:val="0"/>
              <w:numPr>
                <w:ilvl w:val="0"/>
                <w:numId w:val="208"/>
              </w:numPr>
              <w:suppressAutoHyphens w:val="0"/>
              <w:spacing w:before="40" w:after="40" w:line="264" w:lineRule="auto"/>
              <w:ind w:left="297" w:hanging="284"/>
              <w:jc w:val="both"/>
              <w:rPr>
                <w:color w:val="000000"/>
              </w:rPr>
            </w:pPr>
            <w:r w:rsidRPr="009D6271">
              <w:rPr>
                <w:kern w:val="22"/>
                <w:szCs w:val="26"/>
              </w:rPr>
              <w:t xml:space="preserve">Hiện trạng, hồ không có nhà </w:t>
            </w:r>
            <w:r w:rsidRPr="009D6271">
              <w:rPr>
                <w:szCs w:val="26"/>
              </w:rPr>
              <w:t>quản lý</w:t>
            </w:r>
          </w:p>
        </w:tc>
        <w:tc>
          <w:tcPr>
            <w:tcW w:w="1583" w:type="pct"/>
            <w:tcBorders>
              <w:top w:val="single" w:sz="4" w:space="0" w:color="auto"/>
            </w:tcBorders>
          </w:tcPr>
          <w:p w:rsidR="00981B80" w:rsidRPr="009D6271" w:rsidRDefault="00981B80" w:rsidP="00981B80">
            <w:pPr>
              <w:widowControl w:val="0"/>
              <w:numPr>
                <w:ilvl w:val="0"/>
                <w:numId w:val="110"/>
              </w:numPr>
              <w:suppressAutoHyphens w:val="0"/>
              <w:spacing w:before="40" w:after="40"/>
              <w:ind w:left="133" w:hanging="121"/>
              <w:jc w:val="both"/>
              <w:rPr>
                <w:lang w:val="en-US"/>
              </w:rPr>
            </w:pPr>
            <w:bookmarkStart w:id="157" w:name="_Toc528759258"/>
            <w:bookmarkStart w:id="158" w:name="_Toc528852413"/>
            <w:r w:rsidRPr="009D6271">
              <w:rPr>
                <w:lang w:val="en-US"/>
              </w:rPr>
              <w:t>Làm mới nhà quản lý diện tích 76,0m</w:t>
            </w:r>
            <w:r w:rsidRPr="009D6271">
              <w:rPr>
                <w:vertAlign w:val="superscript"/>
                <w:lang w:val="en-US"/>
              </w:rPr>
              <w:t>2</w:t>
            </w:r>
            <w:r w:rsidRPr="009D6271">
              <w:rPr>
                <w:lang w:val="en-US"/>
              </w:rPr>
              <w:t xml:space="preserve"> hình thức nhà cấp 4 kết cấu khung BTCTC chịu lực.</w:t>
            </w:r>
            <w:bookmarkEnd w:id="157"/>
            <w:bookmarkEnd w:id="158"/>
          </w:p>
          <w:p w:rsidR="00981B80" w:rsidRPr="009D6271" w:rsidRDefault="00981B80" w:rsidP="00981B80">
            <w:pPr>
              <w:widowControl w:val="0"/>
              <w:numPr>
                <w:ilvl w:val="0"/>
                <w:numId w:val="110"/>
              </w:numPr>
              <w:suppressAutoHyphens w:val="0"/>
              <w:spacing w:before="40" w:after="40"/>
              <w:ind w:left="133" w:hanging="121"/>
              <w:jc w:val="both"/>
              <w:rPr>
                <w:lang w:val="en-US"/>
              </w:rPr>
            </w:pPr>
            <w:bookmarkStart w:id="159" w:name="_Toc528759259"/>
            <w:bookmarkStart w:id="160" w:name="_Toc528852414"/>
            <w:r w:rsidRPr="009D6271">
              <w:rPr>
                <w:lang w:val="en-US"/>
              </w:rPr>
              <w:t>Hệ thống quan trắc</w:t>
            </w:r>
            <w:bookmarkEnd w:id="159"/>
            <w:bookmarkEnd w:id="160"/>
            <w:r w:rsidRPr="009D6271">
              <w:rPr>
                <w:lang w:val="en-US"/>
              </w:rPr>
              <w:t>:</w:t>
            </w:r>
            <w:bookmarkStart w:id="161" w:name="_Toc528759260"/>
            <w:bookmarkStart w:id="162" w:name="_Toc528852415"/>
            <w:r w:rsidRPr="009D6271">
              <w:rPr>
                <w:lang w:val="en-US"/>
              </w:rPr>
              <w:t xml:space="preserve"> Bố trí theo tiêu chuẩn hiện hành.</w:t>
            </w:r>
            <w:bookmarkEnd w:id="161"/>
            <w:bookmarkEnd w:id="162"/>
          </w:p>
        </w:tc>
        <w:tc>
          <w:tcPr>
            <w:tcW w:w="1674" w:type="pct"/>
            <w:tcBorders>
              <w:top w:val="single" w:sz="4" w:space="0" w:color="auto"/>
            </w:tcBorders>
          </w:tcPr>
          <w:p w:rsidR="00981B80" w:rsidRPr="009D6271" w:rsidRDefault="00981B80" w:rsidP="00981B80">
            <w:pPr>
              <w:widowControl w:val="0"/>
              <w:suppressAutoHyphens w:val="0"/>
              <w:spacing w:before="40" w:after="40" w:line="264" w:lineRule="auto"/>
              <w:ind w:left="61"/>
              <w:rPr>
                <w:color w:val="000000"/>
              </w:rPr>
            </w:pPr>
          </w:p>
        </w:tc>
      </w:tr>
      <w:tr w:rsidR="00981B80" w:rsidRPr="009D6271" w:rsidTr="00981B80">
        <w:trPr>
          <w:jc w:val="center"/>
        </w:trPr>
        <w:tc>
          <w:tcPr>
            <w:tcW w:w="185" w:type="pct"/>
            <w:shd w:val="clear" w:color="auto" w:fill="auto"/>
          </w:tcPr>
          <w:p w:rsidR="00981B80" w:rsidRPr="009D6271" w:rsidRDefault="00981B80" w:rsidP="00981B80">
            <w:pPr>
              <w:widowControl w:val="0"/>
              <w:numPr>
                <w:ilvl w:val="0"/>
                <w:numId w:val="180"/>
              </w:numPr>
              <w:tabs>
                <w:tab w:val="left" w:pos="284"/>
              </w:tabs>
              <w:suppressAutoHyphens w:val="0"/>
              <w:spacing w:before="40" w:after="40" w:line="264" w:lineRule="auto"/>
              <w:ind w:left="499" w:hanging="357"/>
              <w:jc w:val="center"/>
              <w:rPr>
                <w:color w:val="000000"/>
              </w:rPr>
            </w:pPr>
          </w:p>
        </w:tc>
        <w:tc>
          <w:tcPr>
            <w:tcW w:w="3141" w:type="pct"/>
            <w:gridSpan w:val="3"/>
          </w:tcPr>
          <w:p w:rsidR="00981B80" w:rsidRPr="009D6271" w:rsidRDefault="00981B80" w:rsidP="00981B80">
            <w:pPr>
              <w:widowControl w:val="0"/>
              <w:suppressAutoHyphens w:val="0"/>
              <w:spacing w:before="40" w:after="40" w:line="264" w:lineRule="auto"/>
              <w:rPr>
                <w:i/>
                <w:color w:val="000000"/>
              </w:rPr>
            </w:pPr>
            <w:r w:rsidRPr="009D6271">
              <w:rPr>
                <w:i/>
                <w:color w:val="000000"/>
              </w:rPr>
              <w:t>Hồ Làng Me, xã Ia Hrung, huyện Ia Grai</w:t>
            </w:r>
          </w:p>
        </w:tc>
        <w:tc>
          <w:tcPr>
            <w:tcW w:w="1674" w:type="pct"/>
          </w:tcPr>
          <w:p w:rsidR="00981B80" w:rsidRPr="009D6271" w:rsidRDefault="00981B80" w:rsidP="00981B80">
            <w:pPr>
              <w:widowControl w:val="0"/>
              <w:suppressAutoHyphens w:val="0"/>
              <w:spacing w:before="40" w:after="40" w:line="264" w:lineRule="auto"/>
              <w:rPr>
                <w:i/>
                <w:color w:val="000000"/>
              </w:rPr>
            </w:pPr>
          </w:p>
        </w:tc>
      </w:tr>
      <w:tr w:rsidR="00981B80" w:rsidRPr="009D6271" w:rsidTr="00981B80">
        <w:trPr>
          <w:jc w:val="center"/>
        </w:trPr>
        <w:tc>
          <w:tcPr>
            <w:tcW w:w="185" w:type="pct"/>
            <w:shd w:val="clear" w:color="auto" w:fill="auto"/>
          </w:tcPr>
          <w:p w:rsidR="00981B80" w:rsidRPr="009D6271" w:rsidRDefault="00981B80" w:rsidP="00981B80">
            <w:pPr>
              <w:widowControl w:val="0"/>
              <w:tabs>
                <w:tab w:val="left" w:pos="284"/>
              </w:tabs>
              <w:suppressAutoHyphens w:val="0"/>
              <w:spacing w:before="40" w:after="40" w:line="264" w:lineRule="auto"/>
              <w:ind w:left="502"/>
              <w:rPr>
                <w:color w:val="000000"/>
              </w:rPr>
            </w:pPr>
          </w:p>
        </w:tc>
        <w:tc>
          <w:tcPr>
            <w:tcW w:w="306" w:type="pct"/>
            <w:shd w:val="clear" w:color="auto" w:fill="auto"/>
          </w:tcPr>
          <w:p w:rsidR="00981B80" w:rsidRPr="009D6271" w:rsidRDefault="00981B80" w:rsidP="00981B80">
            <w:pPr>
              <w:widowControl w:val="0"/>
              <w:suppressAutoHyphens w:val="0"/>
              <w:spacing w:before="40" w:after="40" w:line="264" w:lineRule="auto"/>
              <w:rPr>
                <w:color w:val="000000"/>
              </w:rPr>
            </w:pPr>
            <w:r w:rsidRPr="009D6271">
              <w:rPr>
                <w:color w:val="000000"/>
              </w:rPr>
              <w:t>Hồ</w:t>
            </w:r>
          </w:p>
        </w:tc>
        <w:tc>
          <w:tcPr>
            <w:tcW w:w="2834" w:type="pct"/>
            <w:gridSpan w:val="2"/>
          </w:tcPr>
          <w:p w:rsidR="00981B80" w:rsidRPr="009D6271" w:rsidRDefault="00981B80" w:rsidP="00981B80">
            <w:pPr>
              <w:widowControl w:val="0"/>
              <w:suppressAutoHyphens w:val="0"/>
              <w:spacing w:before="40" w:after="40" w:line="264" w:lineRule="auto"/>
              <w:ind w:left="297"/>
              <w:rPr>
                <w:color w:val="000000"/>
              </w:rPr>
            </w:pPr>
            <w:r w:rsidRPr="009D6271">
              <w:rPr>
                <w:color w:val="000000"/>
              </w:rPr>
              <w:t xml:space="preserve">Dung tích: </w:t>
            </w:r>
            <w:r w:rsidRPr="009D6271">
              <w:rPr>
                <w:color w:val="000000"/>
                <w:lang w:val="en-US"/>
              </w:rPr>
              <w:t>0,</w:t>
            </w:r>
            <w:r w:rsidRPr="009D6271">
              <w:rPr>
                <w:rFonts w:eastAsia="Droid Sans Fallback"/>
                <w:snapToGrid w:val="0"/>
                <w:color w:val="000000"/>
                <w:kern w:val="2"/>
                <w:lang w:val="en-US" w:bidi="hi-IN"/>
              </w:rPr>
              <w:t>7</w:t>
            </w:r>
            <w:r w:rsidRPr="009D6271">
              <w:rPr>
                <w:rFonts w:eastAsia="Droid Sans Fallback"/>
                <w:snapToGrid w:val="0"/>
                <w:color w:val="000000"/>
                <w:kern w:val="2"/>
                <w:lang w:bidi="hi-IN"/>
              </w:rPr>
              <w:t xml:space="preserve"> x 10</w:t>
            </w:r>
            <w:r w:rsidRPr="009D6271">
              <w:rPr>
                <w:rFonts w:eastAsia="Droid Sans Fallback"/>
                <w:snapToGrid w:val="0"/>
                <w:color w:val="000000"/>
                <w:kern w:val="2"/>
                <w:vertAlign w:val="superscript"/>
                <w:lang w:val="en-US" w:bidi="hi-IN"/>
              </w:rPr>
              <w:t>6</w:t>
            </w:r>
            <w:r w:rsidRPr="009D6271">
              <w:rPr>
                <w:rFonts w:eastAsia="Droid Sans Fallback"/>
                <w:snapToGrid w:val="0"/>
                <w:color w:val="000000"/>
                <w:kern w:val="2"/>
                <w:lang w:bidi="hi-IN"/>
              </w:rPr>
              <w:t xml:space="preserve"> m</w:t>
            </w:r>
            <w:r w:rsidRPr="009D6271">
              <w:rPr>
                <w:rFonts w:eastAsia="Droid Sans Fallback"/>
                <w:snapToGrid w:val="0"/>
                <w:color w:val="000000"/>
                <w:kern w:val="2"/>
                <w:vertAlign w:val="superscript"/>
                <w:lang w:bidi="hi-IN"/>
              </w:rPr>
              <w:t>3</w:t>
            </w:r>
          </w:p>
        </w:tc>
        <w:tc>
          <w:tcPr>
            <w:tcW w:w="1674" w:type="pct"/>
          </w:tcPr>
          <w:p w:rsidR="00981B80" w:rsidRPr="009D6271" w:rsidRDefault="00981B80" w:rsidP="00981B80">
            <w:pPr>
              <w:widowControl w:val="0"/>
              <w:suppressAutoHyphens w:val="0"/>
              <w:spacing w:before="40" w:after="40" w:line="264" w:lineRule="auto"/>
              <w:ind w:left="297"/>
              <w:rPr>
                <w:color w:val="000000"/>
              </w:rPr>
            </w:pPr>
          </w:p>
        </w:tc>
      </w:tr>
      <w:tr w:rsidR="00981B80" w:rsidRPr="009D6271" w:rsidTr="00981B80">
        <w:trPr>
          <w:jc w:val="center"/>
        </w:trPr>
        <w:tc>
          <w:tcPr>
            <w:tcW w:w="185" w:type="pct"/>
            <w:shd w:val="clear" w:color="auto" w:fill="auto"/>
          </w:tcPr>
          <w:p w:rsidR="00981B80" w:rsidRPr="009D6271" w:rsidRDefault="00981B80" w:rsidP="00981B80">
            <w:pPr>
              <w:widowControl w:val="0"/>
              <w:tabs>
                <w:tab w:val="left" w:pos="284"/>
              </w:tabs>
              <w:suppressAutoHyphens w:val="0"/>
              <w:spacing w:before="40" w:after="40" w:line="264" w:lineRule="auto"/>
              <w:ind w:left="502"/>
              <w:rPr>
                <w:color w:val="000000"/>
              </w:rPr>
            </w:pPr>
          </w:p>
        </w:tc>
        <w:tc>
          <w:tcPr>
            <w:tcW w:w="306" w:type="pct"/>
            <w:shd w:val="clear" w:color="auto" w:fill="auto"/>
          </w:tcPr>
          <w:p w:rsidR="00981B80" w:rsidRPr="009D6271" w:rsidRDefault="00981B80" w:rsidP="00981B80">
            <w:pPr>
              <w:widowControl w:val="0"/>
              <w:suppressAutoHyphens w:val="0"/>
              <w:spacing w:before="40" w:after="40" w:line="264" w:lineRule="auto"/>
              <w:rPr>
                <w:color w:val="000000"/>
              </w:rPr>
            </w:pPr>
            <w:r w:rsidRPr="009D6271">
              <w:rPr>
                <w:color w:val="000000"/>
              </w:rPr>
              <w:t>Đập chính</w:t>
            </w:r>
          </w:p>
        </w:tc>
        <w:tc>
          <w:tcPr>
            <w:tcW w:w="1252" w:type="pct"/>
          </w:tcPr>
          <w:p w:rsidR="00981B80" w:rsidRPr="009D6271" w:rsidRDefault="00981B80" w:rsidP="00981B80">
            <w:pPr>
              <w:widowControl w:val="0"/>
              <w:suppressAutoHyphens w:val="0"/>
              <w:spacing w:before="40" w:after="40"/>
              <w:jc w:val="both"/>
              <w:rPr>
                <w:lang w:val="fr-BE"/>
              </w:rPr>
            </w:pPr>
            <w:r w:rsidRPr="009D6271">
              <w:rPr>
                <w:lang w:val="fr-BE"/>
              </w:rPr>
              <w:t>Đập đất dài L=139,0m, rộng B=4,0. Chiều cao đập: Hmax =3,5m. Mái thượng lưu kết cấu bê tông còn tốt; mái hạ lưu trồng cỏ còn tốt; thiết bị thoát nước thấm hạ lưu đập hoạt động bình thường.</w:t>
            </w:r>
          </w:p>
          <w:p w:rsidR="00981B80" w:rsidRPr="009D6271" w:rsidRDefault="00981B80" w:rsidP="00981B80">
            <w:pPr>
              <w:widowControl w:val="0"/>
              <w:suppressAutoHyphens w:val="0"/>
              <w:spacing w:before="40" w:after="40"/>
              <w:jc w:val="both"/>
              <w:rPr>
                <w:color w:val="000000"/>
              </w:rPr>
            </w:pPr>
            <w:r w:rsidRPr="009D6271">
              <w:rPr>
                <w:lang w:val="fr-BE"/>
              </w:rPr>
              <w:t>Mái thượng lưu đập kết cấu bằng bê tông, chia ô 4x4m, hiện trạng bề mặt mái đập còn tốt; Mái hạ lưu đập trồng cỏ, chưa có rãnh thoát nước chân và mái đập</w:t>
            </w:r>
          </w:p>
        </w:tc>
        <w:tc>
          <w:tcPr>
            <w:tcW w:w="1583" w:type="pct"/>
          </w:tcPr>
          <w:p w:rsidR="00981B80" w:rsidRPr="009D6271" w:rsidRDefault="00981B80" w:rsidP="00981B80">
            <w:pPr>
              <w:widowControl w:val="0"/>
              <w:numPr>
                <w:ilvl w:val="0"/>
                <w:numId w:val="110"/>
              </w:numPr>
              <w:suppressAutoHyphens w:val="0"/>
              <w:spacing w:before="40" w:after="40"/>
              <w:ind w:left="133" w:hanging="121"/>
              <w:jc w:val="both"/>
              <w:rPr>
                <w:lang w:val="en-US"/>
              </w:rPr>
            </w:pPr>
            <w:bookmarkStart w:id="163" w:name="_Toc528759264"/>
            <w:bookmarkStart w:id="164" w:name="_Toc528852419"/>
            <w:r w:rsidRPr="009D6271">
              <w:rPr>
                <w:lang w:val="en-US"/>
              </w:rPr>
              <w:t>Bổ sung tường chắn sóng cao 0,70m bằng BTCT M250 và gia cố mặt đập bằng BT M250 với chiều rộng 5,0m chiều dài 166,20m.</w:t>
            </w:r>
            <w:bookmarkEnd w:id="163"/>
            <w:bookmarkEnd w:id="164"/>
          </w:p>
          <w:p w:rsidR="00981B80" w:rsidRPr="009D6271" w:rsidRDefault="00981B80" w:rsidP="00981B80">
            <w:pPr>
              <w:widowControl w:val="0"/>
              <w:numPr>
                <w:ilvl w:val="0"/>
                <w:numId w:val="110"/>
              </w:numPr>
              <w:suppressAutoHyphens w:val="0"/>
              <w:spacing w:before="40" w:after="40"/>
              <w:ind w:left="133" w:hanging="121"/>
              <w:jc w:val="both"/>
              <w:rPr>
                <w:lang w:val="en-US"/>
              </w:rPr>
            </w:pPr>
            <w:bookmarkStart w:id="165" w:name="_Toc528759265"/>
            <w:bookmarkStart w:id="166" w:name="_Toc528852420"/>
            <w:r w:rsidRPr="009D6271">
              <w:rPr>
                <w:lang w:val="en-US"/>
              </w:rPr>
              <w:t>Mái hạ lưu đập: Làm rãnh thoát nước, trồng cỏ bảo vệ mái.</w:t>
            </w:r>
            <w:bookmarkEnd w:id="165"/>
            <w:bookmarkEnd w:id="166"/>
          </w:p>
        </w:tc>
        <w:tc>
          <w:tcPr>
            <w:tcW w:w="1674" w:type="pct"/>
          </w:tcPr>
          <w:p w:rsidR="00981B80" w:rsidRPr="009D6271" w:rsidRDefault="00F532B6" w:rsidP="00981B80">
            <w:pPr>
              <w:widowControl w:val="0"/>
              <w:suppressAutoHyphens w:val="0"/>
              <w:spacing w:before="40" w:after="40" w:line="264" w:lineRule="auto"/>
              <w:ind w:left="13"/>
              <w:jc w:val="center"/>
              <w:rPr>
                <w:color w:val="000000"/>
              </w:rPr>
            </w:pPr>
            <w:r>
              <w:rPr>
                <w:noProof/>
                <w:lang w:val="en-US" w:eastAsia="en-US"/>
              </w:rPr>
              <w:drawing>
                <wp:inline distT="0" distB="0" distL="0" distR="0" wp14:anchorId="1BAB0F43" wp14:editId="0C753E28">
                  <wp:extent cx="2560320" cy="19202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p>
        </w:tc>
      </w:tr>
      <w:tr w:rsidR="00981B80" w:rsidRPr="009D6271" w:rsidTr="00981B80">
        <w:trPr>
          <w:jc w:val="center"/>
        </w:trPr>
        <w:tc>
          <w:tcPr>
            <w:tcW w:w="185" w:type="pct"/>
            <w:shd w:val="clear" w:color="auto" w:fill="auto"/>
          </w:tcPr>
          <w:p w:rsidR="00981B80" w:rsidRPr="009D6271" w:rsidRDefault="00981B80" w:rsidP="00981B80">
            <w:pPr>
              <w:widowControl w:val="0"/>
              <w:tabs>
                <w:tab w:val="left" w:pos="284"/>
              </w:tabs>
              <w:suppressAutoHyphens w:val="0"/>
              <w:spacing w:before="40" w:after="40" w:line="264" w:lineRule="auto"/>
              <w:ind w:left="502"/>
              <w:rPr>
                <w:color w:val="000000"/>
              </w:rPr>
            </w:pPr>
          </w:p>
        </w:tc>
        <w:tc>
          <w:tcPr>
            <w:tcW w:w="306" w:type="pct"/>
            <w:shd w:val="clear" w:color="auto" w:fill="auto"/>
          </w:tcPr>
          <w:p w:rsidR="00981B80" w:rsidRPr="009D6271" w:rsidRDefault="00981B80" w:rsidP="00981B80">
            <w:pPr>
              <w:widowControl w:val="0"/>
              <w:suppressAutoHyphens w:val="0"/>
              <w:spacing w:before="40" w:after="40" w:line="264" w:lineRule="auto"/>
              <w:rPr>
                <w:color w:val="000000"/>
              </w:rPr>
            </w:pPr>
            <w:r w:rsidRPr="009D6271">
              <w:rPr>
                <w:color w:val="000000"/>
              </w:rPr>
              <w:t>Tràn xả lũ</w:t>
            </w:r>
          </w:p>
        </w:tc>
        <w:tc>
          <w:tcPr>
            <w:tcW w:w="1252" w:type="pct"/>
          </w:tcPr>
          <w:p w:rsidR="00981B80" w:rsidRPr="009D6271" w:rsidRDefault="00981B80" w:rsidP="00981B80">
            <w:pPr>
              <w:widowControl w:val="0"/>
              <w:suppressAutoHyphens w:val="0"/>
              <w:spacing w:before="40" w:after="40" w:line="264" w:lineRule="auto"/>
              <w:ind w:left="13"/>
              <w:rPr>
                <w:color w:val="000000"/>
                <w:spacing w:val="-3"/>
                <w:lang w:val="en-US"/>
              </w:rPr>
            </w:pPr>
            <w:r w:rsidRPr="009D6271">
              <w:t xml:space="preserve">Tràn </w:t>
            </w:r>
            <w:r w:rsidRPr="009D6271">
              <w:rPr>
                <w:lang w:val="en-US"/>
              </w:rPr>
              <w:t>đỉnh rộng</w:t>
            </w:r>
            <w:r w:rsidRPr="009D6271">
              <w:t>, B</w:t>
            </w:r>
            <w:r w:rsidRPr="009D6271">
              <w:rPr>
                <w:vertAlign w:val="subscript"/>
              </w:rPr>
              <w:t>tràn</w:t>
            </w:r>
            <w:r w:rsidRPr="009D6271">
              <w:t xml:space="preserve"> = </w:t>
            </w:r>
            <w:r w:rsidRPr="009D6271">
              <w:rPr>
                <w:lang w:val="en-US"/>
              </w:rPr>
              <w:t>10</w:t>
            </w:r>
            <w:r w:rsidRPr="009D6271">
              <w:t>m</w:t>
            </w:r>
            <w:r w:rsidRPr="009D6271">
              <w:rPr>
                <w:lang w:val="en-US"/>
              </w:rPr>
              <w:t>. Mái xói lở, đoạn tiêu năng xói lở sâu. Kênh dẫn bị xói lở và bồi lấp làm thay đổi dòng chảy.</w:t>
            </w:r>
          </w:p>
        </w:tc>
        <w:tc>
          <w:tcPr>
            <w:tcW w:w="1583" w:type="pct"/>
          </w:tcPr>
          <w:p w:rsidR="00981B80" w:rsidRPr="009D6271" w:rsidRDefault="00981B80" w:rsidP="00981B80">
            <w:pPr>
              <w:widowControl w:val="0"/>
              <w:numPr>
                <w:ilvl w:val="0"/>
                <w:numId w:val="110"/>
              </w:numPr>
              <w:suppressAutoHyphens w:val="0"/>
              <w:spacing w:before="40" w:after="40"/>
              <w:ind w:left="133" w:hanging="121"/>
              <w:jc w:val="both"/>
              <w:rPr>
                <w:lang w:val="en-US"/>
              </w:rPr>
            </w:pPr>
            <w:bookmarkStart w:id="167" w:name="_Toc528852422"/>
            <w:r w:rsidRPr="009D6271">
              <w:rPr>
                <w:lang w:val="en-US"/>
              </w:rPr>
              <w:t>Làm lại ngưỡng tràn rộng 2,50m, kết hợp bổ sung cầu qua tràn phục vụ dân sinh và quản lý vận hành kết cấu bằng BTCT M250.</w:t>
            </w:r>
            <w:bookmarkEnd w:id="167"/>
          </w:p>
          <w:p w:rsidR="00981B80" w:rsidRPr="009D6271" w:rsidRDefault="00981B80" w:rsidP="00981B80">
            <w:pPr>
              <w:widowControl w:val="0"/>
              <w:numPr>
                <w:ilvl w:val="0"/>
                <w:numId w:val="110"/>
              </w:numPr>
              <w:suppressAutoHyphens w:val="0"/>
              <w:spacing w:before="40" w:after="40"/>
              <w:ind w:left="133" w:hanging="121"/>
              <w:jc w:val="both"/>
              <w:rPr>
                <w:lang w:val="en-US"/>
              </w:rPr>
            </w:pPr>
            <w:bookmarkStart w:id="168" w:name="_Toc528852423"/>
            <w:r w:rsidRPr="009D6271">
              <w:rPr>
                <w:lang w:val="en-US"/>
              </w:rPr>
              <w:t>Kiên cố dốc nước và bể tiêu năng sau tràn bằng BTCT M250 kích thước 2,5mx1,0m, dài 100,00m</w:t>
            </w:r>
            <w:bookmarkEnd w:id="168"/>
          </w:p>
        </w:tc>
        <w:tc>
          <w:tcPr>
            <w:tcW w:w="1674" w:type="pct"/>
          </w:tcPr>
          <w:p w:rsidR="00981B80" w:rsidRPr="009D6271" w:rsidRDefault="00F532B6" w:rsidP="00981B80">
            <w:pPr>
              <w:widowControl w:val="0"/>
              <w:suppressAutoHyphens w:val="0"/>
              <w:spacing w:before="40" w:after="40" w:line="264" w:lineRule="auto"/>
              <w:ind w:left="13"/>
              <w:jc w:val="center"/>
              <w:rPr>
                <w:color w:val="000000"/>
              </w:rPr>
            </w:pPr>
            <w:r>
              <w:rPr>
                <w:noProof/>
                <w:lang w:val="en-US" w:eastAsia="en-US"/>
              </w:rPr>
              <w:drawing>
                <wp:inline distT="0" distB="0" distL="0" distR="0" wp14:anchorId="212B0BAB" wp14:editId="0B6B50CD">
                  <wp:extent cx="2475230" cy="2070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5230" cy="2070100"/>
                          </a:xfrm>
                          <a:prstGeom prst="rect">
                            <a:avLst/>
                          </a:prstGeom>
                          <a:noFill/>
                          <a:ln>
                            <a:noFill/>
                          </a:ln>
                        </pic:spPr>
                      </pic:pic>
                    </a:graphicData>
                  </a:graphic>
                </wp:inline>
              </w:drawing>
            </w:r>
          </w:p>
        </w:tc>
      </w:tr>
      <w:tr w:rsidR="00981B80" w:rsidRPr="009D6271" w:rsidTr="00981B80">
        <w:trPr>
          <w:jc w:val="center"/>
        </w:trPr>
        <w:tc>
          <w:tcPr>
            <w:tcW w:w="185" w:type="pct"/>
            <w:shd w:val="clear" w:color="auto" w:fill="auto"/>
          </w:tcPr>
          <w:p w:rsidR="00981B80" w:rsidRPr="009D6271" w:rsidRDefault="00981B80" w:rsidP="00981B80">
            <w:pPr>
              <w:widowControl w:val="0"/>
              <w:tabs>
                <w:tab w:val="left" w:pos="284"/>
              </w:tabs>
              <w:suppressAutoHyphens w:val="0"/>
              <w:spacing w:before="40" w:after="40" w:line="264" w:lineRule="auto"/>
              <w:ind w:left="502"/>
              <w:rPr>
                <w:color w:val="000000"/>
              </w:rPr>
            </w:pPr>
          </w:p>
        </w:tc>
        <w:tc>
          <w:tcPr>
            <w:tcW w:w="306" w:type="pct"/>
            <w:shd w:val="clear" w:color="auto" w:fill="auto"/>
          </w:tcPr>
          <w:p w:rsidR="00981B80" w:rsidRPr="009D6271" w:rsidRDefault="00981B80" w:rsidP="00981B80">
            <w:pPr>
              <w:widowControl w:val="0"/>
              <w:suppressAutoHyphens w:val="0"/>
              <w:spacing w:before="40" w:after="40" w:line="264" w:lineRule="auto"/>
              <w:rPr>
                <w:color w:val="000000"/>
              </w:rPr>
            </w:pPr>
            <w:r w:rsidRPr="009D6271">
              <w:rPr>
                <w:color w:val="000000"/>
              </w:rPr>
              <w:t>Cống lấy nước</w:t>
            </w:r>
          </w:p>
        </w:tc>
        <w:tc>
          <w:tcPr>
            <w:tcW w:w="1252" w:type="pct"/>
          </w:tcPr>
          <w:p w:rsidR="00981B80" w:rsidRPr="009D6271" w:rsidRDefault="00981B80" w:rsidP="00981B80">
            <w:pPr>
              <w:widowControl w:val="0"/>
              <w:numPr>
                <w:ilvl w:val="0"/>
                <w:numId w:val="110"/>
              </w:numPr>
              <w:suppressAutoHyphens w:val="0"/>
              <w:spacing w:before="40" w:after="40"/>
              <w:ind w:left="133" w:hanging="121"/>
              <w:jc w:val="both"/>
              <w:rPr>
                <w:color w:val="000000"/>
              </w:rPr>
            </w:pPr>
            <w:r w:rsidRPr="009D6271">
              <w:rPr>
                <w:szCs w:val="26"/>
              </w:rPr>
              <w:t>Cống lấy nước nằm bên vai phải của đập</w:t>
            </w:r>
            <w:r w:rsidRPr="009D6271">
              <w:rPr>
                <w:szCs w:val="26"/>
                <w:lang w:val="af-ZA"/>
              </w:rPr>
              <w:t xml:space="preserve"> đã được thay</w:t>
            </w:r>
            <w:r w:rsidRPr="009D6271">
              <w:rPr>
                <w:szCs w:val="26"/>
              </w:rPr>
              <w:t xml:space="preserve"> van đóng mở hạ lưu </w:t>
            </w:r>
            <w:r w:rsidRPr="009D6271">
              <w:rPr>
                <w:szCs w:val="26"/>
                <w:lang w:val="af-ZA"/>
              </w:rPr>
              <w:t>bằng nguồn kinh phí địa phương</w:t>
            </w:r>
            <w:r w:rsidRPr="009D6271">
              <w:rPr>
                <w:szCs w:val="26"/>
              </w:rPr>
              <w:t>.Hiện trạng cống sử dụng bình thường</w:t>
            </w:r>
            <w:r w:rsidRPr="009D6271">
              <w:rPr>
                <w:lang w:val="en-US"/>
              </w:rPr>
              <w:t>.</w:t>
            </w:r>
          </w:p>
        </w:tc>
        <w:tc>
          <w:tcPr>
            <w:tcW w:w="1583" w:type="pct"/>
            <w:shd w:val="clear" w:color="auto" w:fill="auto"/>
          </w:tcPr>
          <w:p w:rsidR="00981B80" w:rsidRPr="009D6271" w:rsidRDefault="00981B80" w:rsidP="00981B80">
            <w:pPr>
              <w:widowControl w:val="0"/>
              <w:numPr>
                <w:ilvl w:val="0"/>
                <w:numId w:val="110"/>
              </w:numPr>
              <w:suppressAutoHyphens w:val="0"/>
              <w:spacing w:before="40" w:after="40"/>
              <w:ind w:left="133" w:hanging="121"/>
              <w:jc w:val="both"/>
              <w:rPr>
                <w:lang w:val="en-US"/>
              </w:rPr>
            </w:pPr>
            <w:r w:rsidRPr="009D6271">
              <w:rPr>
                <w:color w:val="000000"/>
              </w:rPr>
              <w:t>Giữ nguyên hiện trạng</w:t>
            </w:r>
          </w:p>
        </w:tc>
        <w:tc>
          <w:tcPr>
            <w:tcW w:w="1674" w:type="pct"/>
          </w:tcPr>
          <w:p w:rsidR="00981B80" w:rsidRPr="009D6271" w:rsidRDefault="00F532B6" w:rsidP="00981B80">
            <w:pPr>
              <w:widowControl w:val="0"/>
              <w:suppressAutoHyphens w:val="0"/>
              <w:spacing w:before="40" w:after="40" w:line="264" w:lineRule="auto"/>
              <w:jc w:val="center"/>
              <w:rPr>
                <w:color w:val="000000"/>
              </w:rPr>
            </w:pPr>
            <w:r>
              <w:rPr>
                <w:noProof/>
                <w:lang w:val="en-US" w:eastAsia="en-US"/>
              </w:rPr>
              <w:drawing>
                <wp:inline distT="0" distB="0" distL="0" distR="0" wp14:anchorId="0A16466C" wp14:editId="1398440D">
                  <wp:extent cx="2354580" cy="15544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54580" cy="1554480"/>
                          </a:xfrm>
                          <a:prstGeom prst="rect">
                            <a:avLst/>
                          </a:prstGeom>
                          <a:noFill/>
                          <a:ln>
                            <a:noFill/>
                          </a:ln>
                        </pic:spPr>
                      </pic:pic>
                    </a:graphicData>
                  </a:graphic>
                </wp:inline>
              </w:drawing>
            </w:r>
          </w:p>
        </w:tc>
      </w:tr>
      <w:tr w:rsidR="00981B80" w:rsidRPr="009D6271" w:rsidTr="00981B80">
        <w:trPr>
          <w:jc w:val="center"/>
        </w:trPr>
        <w:tc>
          <w:tcPr>
            <w:tcW w:w="185" w:type="pct"/>
            <w:shd w:val="clear" w:color="auto" w:fill="auto"/>
          </w:tcPr>
          <w:p w:rsidR="00981B80" w:rsidRPr="009D6271" w:rsidRDefault="00981B80" w:rsidP="00981B80">
            <w:pPr>
              <w:widowControl w:val="0"/>
              <w:tabs>
                <w:tab w:val="left" w:pos="284"/>
              </w:tabs>
              <w:suppressAutoHyphens w:val="0"/>
              <w:spacing w:before="40" w:after="40" w:line="264" w:lineRule="auto"/>
              <w:ind w:left="502"/>
              <w:rPr>
                <w:color w:val="000000"/>
              </w:rPr>
            </w:pPr>
          </w:p>
        </w:tc>
        <w:tc>
          <w:tcPr>
            <w:tcW w:w="306" w:type="pct"/>
            <w:shd w:val="clear" w:color="auto" w:fill="auto"/>
          </w:tcPr>
          <w:p w:rsidR="00981B80" w:rsidRPr="009D6271" w:rsidRDefault="00981B80" w:rsidP="00981B80">
            <w:pPr>
              <w:widowControl w:val="0"/>
              <w:suppressAutoHyphens w:val="0"/>
              <w:spacing w:before="40" w:after="40" w:line="264" w:lineRule="auto"/>
              <w:rPr>
                <w:color w:val="000000"/>
              </w:rPr>
            </w:pPr>
            <w:r w:rsidRPr="009D6271">
              <w:rPr>
                <w:color w:val="000000"/>
              </w:rPr>
              <w:t>Đường thi quản lý</w:t>
            </w:r>
          </w:p>
        </w:tc>
        <w:tc>
          <w:tcPr>
            <w:tcW w:w="1252" w:type="pct"/>
          </w:tcPr>
          <w:p w:rsidR="00981B80" w:rsidRPr="009D6271" w:rsidRDefault="00981B80" w:rsidP="00981B80">
            <w:pPr>
              <w:widowControl w:val="0"/>
              <w:numPr>
                <w:ilvl w:val="0"/>
                <w:numId w:val="110"/>
              </w:numPr>
              <w:suppressAutoHyphens w:val="0"/>
              <w:spacing w:before="40" w:after="40"/>
              <w:ind w:left="133" w:hanging="121"/>
              <w:jc w:val="both"/>
              <w:rPr>
                <w:lang w:val="fr-BE"/>
              </w:rPr>
            </w:pPr>
            <w:r w:rsidRPr="009D6271">
              <w:rPr>
                <w:szCs w:val="26"/>
              </w:rPr>
              <w:t>Hiện trạng là đường đất, chiều dài khoảng 800m, bề rộng mặt đường từ 2,5÷3,0m; Mùa mưa lầy lội đi lại khó khăn.</w:t>
            </w:r>
          </w:p>
        </w:tc>
        <w:tc>
          <w:tcPr>
            <w:tcW w:w="1583" w:type="pct"/>
            <w:shd w:val="clear" w:color="auto" w:fill="auto"/>
          </w:tcPr>
          <w:p w:rsidR="00981B80" w:rsidRPr="009D6271" w:rsidRDefault="00981B80" w:rsidP="00981B80">
            <w:pPr>
              <w:widowControl w:val="0"/>
              <w:numPr>
                <w:ilvl w:val="0"/>
                <w:numId w:val="208"/>
              </w:numPr>
              <w:suppressAutoHyphens w:val="0"/>
              <w:spacing w:before="40" w:after="40" w:line="264" w:lineRule="auto"/>
              <w:ind w:left="150" w:hanging="196"/>
              <w:jc w:val="both"/>
              <w:rPr>
                <w:color w:val="000000"/>
              </w:rPr>
            </w:pPr>
            <w:r w:rsidRPr="009D6271">
              <w:rPr>
                <w:lang w:val="en-US"/>
              </w:rPr>
              <w:t>Cứng hóa tuyến đường quản lý vận hành bằng BT M250 theo tiêu chí đường nông thôn loại B.</w:t>
            </w:r>
          </w:p>
        </w:tc>
        <w:tc>
          <w:tcPr>
            <w:tcW w:w="1674" w:type="pct"/>
          </w:tcPr>
          <w:p w:rsidR="00981B80" w:rsidRPr="009D6271" w:rsidRDefault="00F532B6" w:rsidP="00981B80">
            <w:pPr>
              <w:widowControl w:val="0"/>
              <w:suppressAutoHyphens w:val="0"/>
              <w:spacing w:before="40" w:after="40" w:line="264" w:lineRule="auto"/>
              <w:jc w:val="center"/>
              <w:rPr>
                <w:color w:val="000000"/>
              </w:rPr>
            </w:pPr>
            <w:r>
              <w:rPr>
                <w:noProof/>
                <w:lang w:val="en-US" w:eastAsia="en-US"/>
              </w:rPr>
              <w:drawing>
                <wp:inline distT="0" distB="0" distL="0" distR="0" wp14:anchorId="2F0F9251" wp14:editId="036D046C">
                  <wp:extent cx="2305050" cy="17164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5050" cy="1716405"/>
                          </a:xfrm>
                          <a:prstGeom prst="rect">
                            <a:avLst/>
                          </a:prstGeom>
                          <a:noFill/>
                          <a:ln>
                            <a:noFill/>
                          </a:ln>
                        </pic:spPr>
                      </pic:pic>
                    </a:graphicData>
                  </a:graphic>
                </wp:inline>
              </w:drawing>
            </w:r>
          </w:p>
        </w:tc>
      </w:tr>
      <w:tr w:rsidR="00981B80" w:rsidRPr="009D6271" w:rsidTr="00981B80">
        <w:trPr>
          <w:jc w:val="center"/>
        </w:trPr>
        <w:tc>
          <w:tcPr>
            <w:tcW w:w="185" w:type="pct"/>
            <w:shd w:val="clear" w:color="auto" w:fill="auto"/>
          </w:tcPr>
          <w:p w:rsidR="00981B80" w:rsidRPr="009D6271" w:rsidRDefault="00981B80" w:rsidP="00981B80">
            <w:pPr>
              <w:widowControl w:val="0"/>
              <w:tabs>
                <w:tab w:val="left" w:pos="284"/>
              </w:tabs>
              <w:suppressAutoHyphens w:val="0"/>
              <w:spacing w:before="40" w:after="40" w:line="264" w:lineRule="auto"/>
              <w:ind w:left="502"/>
              <w:rPr>
                <w:color w:val="000000"/>
              </w:rPr>
            </w:pPr>
          </w:p>
        </w:tc>
        <w:tc>
          <w:tcPr>
            <w:tcW w:w="306" w:type="pct"/>
            <w:shd w:val="clear" w:color="auto" w:fill="auto"/>
          </w:tcPr>
          <w:p w:rsidR="00981B80" w:rsidRPr="009D6271" w:rsidRDefault="00981B80" w:rsidP="00981B80">
            <w:pPr>
              <w:widowControl w:val="0"/>
              <w:suppressAutoHyphens w:val="0"/>
              <w:spacing w:before="40" w:after="40" w:line="264" w:lineRule="auto"/>
              <w:rPr>
                <w:color w:val="000000"/>
                <w:lang w:val="en-US"/>
              </w:rPr>
            </w:pPr>
            <w:r w:rsidRPr="009D6271">
              <w:rPr>
                <w:color w:val="000000"/>
                <w:lang w:val="en-US"/>
              </w:rPr>
              <w:t>Nhà quản lý vận hành</w:t>
            </w:r>
          </w:p>
        </w:tc>
        <w:tc>
          <w:tcPr>
            <w:tcW w:w="1252" w:type="pct"/>
          </w:tcPr>
          <w:p w:rsidR="00981B80" w:rsidRPr="009D6271" w:rsidRDefault="00981B80" w:rsidP="00981B80">
            <w:pPr>
              <w:widowControl w:val="0"/>
              <w:numPr>
                <w:ilvl w:val="0"/>
                <w:numId w:val="110"/>
              </w:numPr>
              <w:suppressAutoHyphens w:val="0"/>
              <w:spacing w:before="40" w:after="40"/>
              <w:ind w:left="133" w:hanging="121"/>
              <w:jc w:val="both"/>
              <w:rPr>
                <w:color w:val="000000"/>
              </w:rPr>
            </w:pPr>
            <w:r w:rsidRPr="009D6271">
              <w:rPr>
                <w:szCs w:val="26"/>
              </w:rPr>
              <w:t>Hiện tại chưa có nhà quản lý vận hành khó khăn trong việc kiểm tra, bảo vệ đập.</w:t>
            </w:r>
          </w:p>
        </w:tc>
        <w:tc>
          <w:tcPr>
            <w:tcW w:w="1583" w:type="pct"/>
          </w:tcPr>
          <w:p w:rsidR="00981B80" w:rsidRPr="009D6271" w:rsidRDefault="00981B80" w:rsidP="00981B80">
            <w:pPr>
              <w:widowControl w:val="0"/>
              <w:numPr>
                <w:ilvl w:val="0"/>
                <w:numId w:val="110"/>
              </w:numPr>
              <w:suppressAutoHyphens w:val="0"/>
              <w:spacing w:before="40" w:after="40"/>
              <w:ind w:left="133" w:hanging="121"/>
              <w:jc w:val="both"/>
              <w:rPr>
                <w:color w:val="000000"/>
              </w:rPr>
            </w:pPr>
            <w:r w:rsidRPr="009D6271">
              <w:rPr>
                <w:lang w:val="en-US"/>
              </w:rPr>
              <w:t>Dùng chung nhà quản lý với hồ Ia Năng</w:t>
            </w:r>
          </w:p>
        </w:tc>
        <w:tc>
          <w:tcPr>
            <w:tcW w:w="1674" w:type="pct"/>
          </w:tcPr>
          <w:p w:rsidR="00981B80" w:rsidRPr="009D6271" w:rsidRDefault="00981B80" w:rsidP="00981B80">
            <w:pPr>
              <w:widowControl w:val="0"/>
              <w:suppressAutoHyphens w:val="0"/>
              <w:spacing w:before="40" w:after="40" w:line="264" w:lineRule="auto"/>
              <w:ind w:left="13"/>
              <w:rPr>
                <w:color w:val="000000"/>
              </w:rPr>
            </w:pPr>
          </w:p>
        </w:tc>
      </w:tr>
      <w:tr w:rsidR="00981B80" w:rsidRPr="009D6271" w:rsidTr="00981B80">
        <w:trPr>
          <w:jc w:val="center"/>
        </w:trPr>
        <w:tc>
          <w:tcPr>
            <w:tcW w:w="185" w:type="pct"/>
            <w:shd w:val="clear" w:color="auto" w:fill="auto"/>
          </w:tcPr>
          <w:p w:rsidR="00981B80" w:rsidRPr="009D6271" w:rsidRDefault="00981B80" w:rsidP="00981B80">
            <w:pPr>
              <w:widowControl w:val="0"/>
              <w:numPr>
                <w:ilvl w:val="0"/>
                <w:numId w:val="180"/>
              </w:numPr>
              <w:tabs>
                <w:tab w:val="left" w:pos="284"/>
              </w:tabs>
              <w:suppressAutoHyphens w:val="0"/>
              <w:spacing w:before="40" w:after="40" w:line="264" w:lineRule="auto"/>
              <w:ind w:left="499" w:hanging="357"/>
              <w:jc w:val="center"/>
              <w:rPr>
                <w:color w:val="000000"/>
              </w:rPr>
            </w:pPr>
          </w:p>
        </w:tc>
        <w:tc>
          <w:tcPr>
            <w:tcW w:w="3141" w:type="pct"/>
            <w:gridSpan w:val="3"/>
          </w:tcPr>
          <w:p w:rsidR="00981B80" w:rsidRPr="009D6271" w:rsidRDefault="00981B80" w:rsidP="00981B80">
            <w:pPr>
              <w:widowControl w:val="0"/>
              <w:suppressAutoHyphens w:val="0"/>
              <w:spacing w:before="40" w:after="40" w:line="264" w:lineRule="auto"/>
              <w:rPr>
                <w:i/>
                <w:color w:val="000000"/>
              </w:rPr>
            </w:pPr>
            <w:r w:rsidRPr="009D6271">
              <w:rPr>
                <w:i/>
                <w:color w:val="000000"/>
              </w:rPr>
              <w:t>Hồ Ea Dreh, xã Ea Dreh, huyện Krông Pa</w:t>
            </w:r>
          </w:p>
        </w:tc>
        <w:tc>
          <w:tcPr>
            <w:tcW w:w="1674" w:type="pct"/>
          </w:tcPr>
          <w:p w:rsidR="00981B80" w:rsidRPr="009D6271" w:rsidRDefault="00981B80" w:rsidP="00981B80">
            <w:pPr>
              <w:widowControl w:val="0"/>
              <w:suppressAutoHyphens w:val="0"/>
              <w:spacing w:before="40" w:after="40" w:line="264" w:lineRule="auto"/>
              <w:rPr>
                <w:i/>
                <w:color w:val="000000"/>
              </w:rPr>
            </w:pPr>
          </w:p>
        </w:tc>
      </w:tr>
      <w:tr w:rsidR="00981B80" w:rsidRPr="009D6271" w:rsidTr="00981B80">
        <w:trPr>
          <w:jc w:val="center"/>
        </w:trPr>
        <w:tc>
          <w:tcPr>
            <w:tcW w:w="185" w:type="pct"/>
            <w:shd w:val="clear" w:color="auto" w:fill="auto"/>
          </w:tcPr>
          <w:p w:rsidR="00981B80" w:rsidRPr="009D6271" w:rsidRDefault="00981B80" w:rsidP="00981B80">
            <w:pPr>
              <w:widowControl w:val="0"/>
              <w:tabs>
                <w:tab w:val="left" w:pos="284"/>
              </w:tabs>
              <w:suppressAutoHyphens w:val="0"/>
              <w:spacing w:before="40" w:after="40" w:line="264" w:lineRule="auto"/>
              <w:ind w:left="502"/>
              <w:rPr>
                <w:color w:val="000000"/>
              </w:rPr>
            </w:pPr>
          </w:p>
        </w:tc>
        <w:tc>
          <w:tcPr>
            <w:tcW w:w="306" w:type="pct"/>
            <w:shd w:val="clear" w:color="auto" w:fill="auto"/>
          </w:tcPr>
          <w:p w:rsidR="00981B80" w:rsidRPr="009D6271" w:rsidRDefault="00981B80" w:rsidP="00981B80">
            <w:pPr>
              <w:widowControl w:val="0"/>
              <w:suppressAutoHyphens w:val="0"/>
              <w:spacing w:before="40" w:after="40" w:line="264" w:lineRule="auto"/>
              <w:rPr>
                <w:color w:val="000000"/>
              </w:rPr>
            </w:pPr>
            <w:r w:rsidRPr="009D6271">
              <w:rPr>
                <w:color w:val="000000"/>
              </w:rPr>
              <w:t>Hồ</w:t>
            </w:r>
          </w:p>
        </w:tc>
        <w:tc>
          <w:tcPr>
            <w:tcW w:w="2834" w:type="pct"/>
            <w:gridSpan w:val="2"/>
          </w:tcPr>
          <w:p w:rsidR="00981B80" w:rsidRPr="009D6271" w:rsidRDefault="00981B80" w:rsidP="00981B80">
            <w:pPr>
              <w:widowControl w:val="0"/>
              <w:suppressAutoHyphens w:val="0"/>
              <w:spacing w:before="40" w:after="40" w:line="264" w:lineRule="auto"/>
              <w:ind w:left="297"/>
              <w:rPr>
                <w:color w:val="000000"/>
              </w:rPr>
            </w:pPr>
            <w:r w:rsidRPr="009D6271">
              <w:rPr>
                <w:color w:val="000000"/>
              </w:rPr>
              <w:t>Dung tích: 5</w:t>
            </w:r>
            <w:r w:rsidRPr="009D6271">
              <w:rPr>
                <w:color w:val="000000"/>
                <w:lang w:val="en-US"/>
              </w:rPr>
              <w:t>,3</w:t>
            </w:r>
            <w:r w:rsidRPr="009D6271">
              <w:rPr>
                <w:rFonts w:eastAsia="Droid Sans Fallback"/>
                <w:snapToGrid w:val="0"/>
                <w:color w:val="000000"/>
                <w:kern w:val="2"/>
                <w:lang w:val="en-US" w:bidi="hi-IN"/>
              </w:rPr>
              <w:t>2</w:t>
            </w:r>
            <w:r w:rsidRPr="009D6271">
              <w:rPr>
                <w:rFonts w:eastAsia="Droid Sans Fallback"/>
                <w:snapToGrid w:val="0"/>
                <w:color w:val="000000"/>
                <w:kern w:val="2"/>
                <w:lang w:bidi="hi-IN"/>
              </w:rPr>
              <w:t xml:space="preserve"> x 10</w:t>
            </w:r>
            <w:r w:rsidRPr="009D6271">
              <w:rPr>
                <w:rFonts w:eastAsia="Droid Sans Fallback"/>
                <w:snapToGrid w:val="0"/>
                <w:color w:val="000000"/>
                <w:kern w:val="2"/>
                <w:vertAlign w:val="superscript"/>
                <w:lang w:val="en-US" w:bidi="hi-IN"/>
              </w:rPr>
              <w:t>6</w:t>
            </w:r>
            <w:r w:rsidRPr="009D6271">
              <w:rPr>
                <w:rFonts w:eastAsia="Droid Sans Fallback"/>
                <w:snapToGrid w:val="0"/>
                <w:color w:val="000000"/>
                <w:kern w:val="2"/>
                <w:lang w:bidi="hi-IN"/>
              </w:rPr>
              <w:t xml:space="preserve"> m</w:t>
            </w:r>
            <w:r w:rsidRPr="009D6271">
              <w:rPr>
                <w:rFonts w:eastAsia="Droid Sans Fallback"/>
                <w:snapToGrid w:val="0"/>
                <w:color w:val="000000"/>
                <w:kern w:val="2"/>
                <w:vertAlign w:val="superscript"/>
                <w:lang w:bidi="hi-IN"/>
              </w:rPr>
              <w:t>3</w:t>
            </w:r>
          </w:p>
        </w:tc>
        <w:tc>
          <w:tcPr>
            <w:tcW w:w="1674" w:type="pct"/>
          </w:tcPr>
          <w:p w:rsidR="00981B80" w:rsidRPr="009D6271" w:rsidRDefault="00981B80" w:rsidP="00981B80">
            <w:pPr>
              <w:widowControl w:val="0"/>
              <w:suppressAutoHyphens w:val="0"/>
              <w:spacing w:before="40" w:after="40" w:line="264" w:lineRule="auto"/>
              <w:ind w:left="297"/>
              <w:rPr>
                <w:color w:val="000000"/>
              </w:rPr>
            </w:pPr>
          </w:p>
        </w:tc>
      </w:tr>
      <w:tr w:rsidR="00981B80" w:rsidRPr="009D6271" w:rsidTr="00981B80">
        <w:trPr>
          <w:jc w:val="center"/>
        </w:trPr>
        <w:tc>
          <w:tcPr>
            <w:tcW w:w="185" w:type="pct"/>
            <w:shd w:val="clear" w:color="auto" w:fill="auto"/>
          </w:tcPr>
          <w:p w:rsidR="00981B80" w:rsidRPr="009D6271" w:rsidRDefault="00981B80" w:rsidP="00981B80">
            <w:pPr>
              <w:widowControl w:val="0"/>
              <w:tabs>
                <w:tab w:val="left" w:pos="284"/>
              </w:tabs>
              <w:suppressAutoHyphens w:val="0"/>
              <w:spacing w:before="40" w:after="40" w:line="264" w:lineRule="auto"/>
              <w:ind w:left="502"/>
              <w:rPr>
                <w:color w:val="000000"/>
              </w:rPr>
            </w:pPr>
          </w:p>
        </w:tc>
        <w:tc>
          <w:tcPr>
            <w:tcW w:w="306" w:type="pct"/>
            <w:shd w:val="clear" w:color="auto" w:fill="auto"/>
          </w:tcPr>
          <w:p w:rsidR="00981B80" w:rsidRPr="009D6271" w:rsidRDefault="00981B80" w:rsidP="00981B80">
            <w:pPr>
              <w:widowControl w:val="0"/>
              <w:suppressAutoHyphens w:val="0"/>
              <w:spacing w:before="40" w:after="40" w:line="264" w:lineRule="auto"/>
              <w:rPr>
                <w:color w:val="000000"/>
              </w:rPr>
            </w:pPr>
            <w:r w:rsidRPr="009D6271">
              <w:rPr>
                <w:color w:val="000000"/>
              </w:rPr>
              <w:t>Đập chính</w:t>
            </w:r>
          </w:p>
        </w:tc>
        <w:tc>
          <w:tcPr>
            <w:tcW w:w="1252" w:type="pct"/>
          </w:tcPr>
          <w:p w:rsidR="00981B80" w:rsidRPr="009D6271" w:rsidRDefault="00981B80" w:rsidP="00981B80">
            <w:pPr>
              <w:widowControl w:val="0"/>
              <w:suppressAutoHyphens w:val="0"/>
              <w:spacing w:before="40" w:after="40" w:line="264" w:lineRule="auto"/>
              <w:ind w:left="13"/>
              <w:jc w:val="both"/>
              <w:rPr>
                <w:color w:val="000000"/>
              </w:rPr>
            </w:pPr>
            <w:r w:rsidRPr="009D6271">
              <w:t>Đập đất dài L=</w:t>
            </w:r>
            <w:r w:rsidRPr="009D6271">
              <w:rPr>
                <w:lang w:val="en-US"/>
              </w:rPr>
              <w:t>449,3</w:t>
            </w:r>
            <w:r w:rsidRPr="009D6271">
              <w:t>m, rộng B=</w:t>
            </w:r>
            <w:r w:rsidRPr="009D6271">
              <w:rPr>
                <w:lang w:val="en-US"/>
              </w:rPr>
              <w:t>5,0</w:t>
            </w:r>
            <w:r w:rsidRPr="009D6271">
              <w:t>m</w:t>
            </w:r>
            <w:r w:rsidRPr="009D6271">
              <w:rPr>
                <w:lang w:val="en-US"/>
              </w:rPr>
              <w:t xml:space="preserve">. </w:t>
            </w:r>
            <w:r w:rsidRPr="009D6271">
              <w:t>Chiều cao đập: H</w:t>
            </w:r>
            <w:r w:rsidRPr="009D6271">
              <w:rPr>
                <w:vertAlign w:val="subscript"/>
              </w:rPr>
              <w:t>max</w:t>
            </w:r>
            <w:r w:rsidRPr="009D6271">
              <w:t xml:space="preserve"> = </w:t>
            </w:r>
            <w:r w:rsidRPr="009D6271">
              <w:rPr>
                <w:lang w:val="en-US"/>
              </w:rPr>
              <w:t>19,1</w:t>
            </w:r>
            <w:r w:rsidRPr="009D6271">
              <w:t>m</w:t>
            </w:r>
            <w:r w:rsidRPr="009D6271">
              <w:rPr>
                <w:lang w:val="en-US"/>
              </w:rPr>
              <w:t>. Đỉnh bằng cấp đá dăm, Mái thượng lưu gia cố bằng các tấm bê tông đúc sẵn, mái hạ lưu trồng cỏ bảo vệ chống xói.</w:t>
            </w:r>
          </w:p>
        </w:tc>
        <w:tc>
          <w:tcPr>
            <w:tcW w:w="1583" w:type="pct"/>
          </w:tcPr>
          <w:p w:rsidR="00981B80" w:rsidRPr="009D6271" w:rsidRDefault="00981B80" w:rsidP="00981B80">
            <w:pPr>
              <w:widowControl w:val="0"/>
              <w:numPr>
                <w:ilvl w:val="0"/>
                <w:numId w:val="208"/>
              </w:numPr>
              <w:suppressAutoHyphens w:val="0"/>
              <w:spacing w:before="40" w:after="40" w:line="264" w:lineRule="auto"/>
              <w:ind w:left="297" w:hanging="284"/>
              <w:jc w:val="both"/>
              <w:rPr>
                <w:color w:val="000000"/>
              </w:rPr>
            </w:pPr>
            <w:bookmarkStart w:id="169" w:name="_Toc528759274"/>
            <w:bookmarkStart w:id="170" w:name="_Toc528852429"/>
            <w:r w:rsidRPr="009D6271">
              <w:rPr>
                <w:lang w:val="en-US"/>
              </w:rPr>
              <w:t>Gia cố mặt đập bằng BT M250 với chiều rộng B=5,0m chiều dài 449,30m.</w:t>
            </w:r>
            <w:bookmarkEnd w:id="169"/>
            <w:bookmarkEnd w:id="170"/>
          </w:p>
        </w:tc>
        <w:tc>
          <w:tcPr>
            <w:tcW w:w="1674" w:type="pct"/>
          </w:tcPr>
          <w:p w:rsidR="00981B80" w:rsidRPr="009D6271" w:rsidRDefault="00F532B6" w:rsidP="00981B80">
            <w:pPr>
              <w:widowControl w:val="0"/>
              <w:suppressAutoHyphens w:val="0"/>
              <w:spacing w:before="40" w:after="40" w:line="264" w:lineRule="auto"/>
              <w:ind w:left="13"/>
              <w:jc w:val="center"/>
              <w:rPr>
                <w:color w:val="000000"/>
              </w:rPr>
            </w:pPr>
            <w:r w:rsidRPr="0063056A">
              <w:rPr>
                <w:noProof/>
                <w:color w:val="000000"/>
                <w:lang w:val="en-US" w:eastAsia="en-US"/>
              </w:rPr>
              <w:drawing>
                <wp:inline distT="0" distB="0" distL="0" distR="0" wp14:anchorId="13CE9BD6" wp14:editId="783D0A2D">
                  <wp:extent cx="2513330" cy="1656080"/>
                  <wp:effectExtent l="0" t="0" r="0" b="0"/>
                  <wp:docPr id="24" name="Picture 22" descr="20160517_15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60517_1549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3330" cy="1656080"/>
                          </a:xfrm>
                          <a:prstGeom prst="rect">
                            <a:avLst/>
                          </a:prstGeom>
                          <a:noFill/>
                          <a:ln>
                            <a:noFill/>
                          </a:ln>
                        </pic:spPr>
                      </pic:pic>
                    </a:graphicData>
                  </a:graphic>
                </wp:inline>
              </w:drawing>
            </w:r>
          </w:p>
        </w:tc>
      </w:tr>
      <w:tr w:rsidR="00981B80" w:rsidRPr="009D6271" w:rsidTr="00981B80">
        <w:trPr>
          <w:jc w:val="center"/>
        </w:trPr>
        <w:tc>
          <w:tcPr>
            <w:tcW w:w="185" w:type="pct"/>
            <w:shd w:val="clear" w:color="auto" w:fill="auto"/>
          </w:tcPr>
          <w:p w:rsidR="00981B80" w:rsidRPr="009D6271" w:rsidRDefault="00981B80" w:rsidP="00981B80">
            <w:pPr>
              <w:widowControl w:val="0"/>
              <w:tabs>
                <w:tab w:val="left" w:pos="284"/>
              </w:tabs>
              <w:suppressAutoHyphens w:val="0"/>
              <w:spacing w:before="40" w:after="40" w:line="264" w:lineRule="auto"/>
              <w:ind w:left="502"/>
              <w:rPr>
                <w:color w:val="000000"/>
              </w:rPr>
            </w:pPr>
          </w:p>
        </w:tc>
        <w:tc>
          <w:tcPr>
            <w:tcW w:w="306" w:type="pct"/>
            <w:shd w:val="clear" w:color="auto" w:fill="auto"/>
          </w:tcPr>
          <w:p w:rsidR="00981B80" w:rsidRPr="009D6271" w:rsidRDefault="00981B80" w:rsidP="00981B80">
            <w:pPr>
              <w:widowControl w:val="0"/>
              <w:suppressAutoHyphens w:val="0"/>
              <w:spacing w:before="40" w:after="40" w:line="264" w:lineRule="auto"/>
              <w:rPr>
                <w:color w:val="000000"/>
              </w:rPr>
            </w:pPr>
            <w:r w:rsidRPr="009D6271">
              <w:rPr>
                <w:color w:val="000000"/>
              </w:rPr>
              <w:t>Tràn xả lũ</w:t>
            </w:r>
          </w:p>
        </w:tc>
        <w:tc>
          <w:tcPr>
            <w:tcW w:w="1252" w:type="pct"/>
          </w:tcPr>
          <w:p w:rsidR="00981B80" w:rsidRPr="009D6271" w:rsidRDefault="00981B80" w:rsidP="00981B80">
            <w:pPr>
              <w:widowControl w:val="0"/>
              <w:suppressAutoHyphens w:val="0"/>
              <w:spacing w:before="40" w:after="40" w:line="264" w:lineRule="auto"/>
              <w:ind w:left="13"/>
              <w:jc w:val="both"/>
              <w:rPr>
                <w:color w:val="000000"/>
              </w:rPr>
            </w:pPr>
            <w:r w:rsidRPr="009D6271">
              <w:rPr>
                <w:lang w:val="en-US"/>
              </w:rPr>
              <w:t xml:space="preserve">Tràn đỉnh rộng, cao trình ngưỡng 171,1m. </w:t>
            </w:r>
            <w:r w:rsidRPr="009D6271">
              <w:rPr>
                <w:szCs w:val="26"/>
                <w:lang w:val="af-ZA"/>
              </w:rPr>
              <w:t>Tràn được kiên cố bằng bê tông cốt thép, hiện trạng tràn vẫn đang hoạt động tốt. Tuy nhiên đ</w:t>
            </w:r>
            <w:r w:rsidRPr="009D6271">
              <w:rPr>
                <w:lang w:val="af-ZA"/>
              </w:rPr>
              <w:t>oạn kênh dẫn nối tiếp từ bể tiêu năng hạ lưu sau tràn xả lũ ra suối bị nước qua tràn xả lũ gây xói lở, ngay sau bể tiêu năng tạo thành hố xói dài 30, rộng 2m, sâu 2m chạy ngang theo mép bể tiêu năng.</w:t>
            </w:r>
          </w:p>
        </w:tc>
        <w:tc>
          <w:tcPr>
            <w:tcW w:w="1583" w:type="pct"/>
          </w:tcPr>
          <w:p w:rsidR="00981B80" w:rsidRPr="009D6271" w:rsidRDefault="00981B80" w:rsidP="00981B80">
            <w:pPr>
              <w:widowControl w:val="0"/>
              <w:numPr>
                <w:ilvl w:val="0"/>
                <w:numId w:val="208"/>
              </w:numPr>
              <w:suppressAutoHyphens w:val="0"/>
              <w:spacing w:before="40" w:after="40" w:line="264" w:lineRule="auto"/>
              <w:ind w:left="297" w:hanging="284"/>
              <w:jc w:val="both"/>
              <w:rPr>
                <w:color w:val="000000"/>
              </w:rPr>
            </w:pPr>
            <w:r w:rsidRPr="009D6271">
              <w:rPr>
                <w:lang w:val="en-US"/>
              </w:rPr>
              <w:t>Gia cố kênh sau tràn xả lũ bằng BTCT M250 rộng 22,0m cao 2,60m dài 165,20m</w:t>
            </w:r>
          </w:p>
        </w:tc>
        <w:tc>
          <w:tcPr>
            <w:tcW w:w="1674" w:type="pct"/>
          </w:tcPr>
          <w:p w:rsidR="00981B80" w:rsidRPr="009D6271" w:rsidRDefault="00F532B6" w:rsidP="00981B80">
            <w:pPr>
              <w:widowControl w:val="0"/>
              <w:suppressAutoHyphens w:val="0"/>
              <w:spacing w:before="40" w:after="40" w:line="264" w:lineRule="auto"/>
              <w:ind w:left="13"/>
              <w:jc w:val="center"/>
              <w:rPr>
                <w:color w:val="000000"/>
              </w:rPr>
            </w:pPr>
            <w:r>
              <w:rPr>
                <w:noProof/>
                <w:lang w:val="en-US" w:eastAsia="en-US"/>
              </w:rPr>
              <w:drawing>
                <wp:inline distT="0" distB="0" distL="0" distR="0" wp14:anchorId="6AF35B8B" wp14:editId="150BCD13">
                  <wp:extent cx="2853055" cy="1654175"/>
                  <wp:effectExtent l="0" t="0" r="0" b="0"/>
                  <wp:docPr id="25" name="Picture 45" descr="IMG_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01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3055" cy="1654175"/>
                          </a:xfrm>
                          <a:prstGeom prst="rect">
                            <a:avLst/>
                          </a:prstGeom>
                          <a:noFill/>
                          <a:ln>
                            <a:noFill/>
                          </a:ln>
                        </pic:spPr>
                      </pic:pic>
                    </a:graphicData>
                  </a:graphic>
                </wp:inline>
              </w:drawing>
            </w:r>
          </w:p>
        </w:tc>
      </w:tr>
      <w:tr w:rsidR="00981B80" w:rsidRPr="009D6271" w:rsidTr="00981B80">
        <w:trPr>
          <w:jc w:val="center"/>
        </w:trPr>
        <w:tc>
          <w:tcPr>
            <w:tcW w:w="185" w:type="pct"/>
            <w:shd w:val="clear" w:color="auto" w:fill="auto"/>
          </w:tcPr>
          <w:p w:rsidR="00981B80" w:rsidRPr="009D6271" w:rsidRDefault="00981B80" w:rsidP="00981B80">
            <w:pPr>
              <w:widowControl w:val="0"/>
              <w:tabs>
                <w:tab w:val="left" w:pos="284"/>
              </w:tabs>
              <w:suppressAutoHyphens w:val="0"/>
              <w:spacing w:before="40" w:after="40" w:line="264" w:lineRule="auto"/>
              <w:ind w:left="502"/>
              <w:rPr>
                <w:color w:val="000000"/>
              </w:rPr>
            </w:pPr>
          </w:p>
        </w:tc>
        <w:tc>
          <w:tcPr>
            <w:tcW w:w="306" w:type="pct"/>
            <w:shd w:val="clear" w:color="auto" w:fill="auto"/>
          </w:tcPr>
          <w:p w:rsidR="00981B80" w:rsidRPr="009D6271" w:rsidRDefault="00981B80" w:rsidP="00981B80">
            <w:pPr>
              <w:widowControl w:val="0"/>
              <w:suppressAutoHyphens w:val="0"/>
              <w:spacing w:before="40" w:after="40" w:line="264" w:lineRule="auto"/>
              <w:rPr>
                <w:color w:val="000000"/>
              </w:rPr>
            </w:pPr>
            <w:r w:rsidRPr="009D6271">
              <w:rPr>
                <w:color w:val="000000"/>
              </w:rPr>
              <w:t>Cống lấy nước</w:t>
            </w:r>
          </w:p>
        </w:tc>
        <w:tc>
          <w:tcPr>
            <w:tcW w:w="1252" w:type="pct"/>
          </w:tcPr>
          <w:p w:rsidR="00981B80" w:rsidRPr="009D6271" w:rsidRDefault="00981B80" w:rsidP="00981B80">
            <w:pPr>
              <w:widowControl w:val="0"/>
              <w:suppressAutoHyphens w:val="0"/>
              <w:spacing w:before="40" w:after="40" w:line="264" w:lineRule="auto"/>
              <w:ind w:left="13"/>
              <w:jc w:val="both"/>
              <w:rPr>
                <w:color w:val="000000"/>
              </w:rPr>
            </w:pPr>
            <w:r w:rsidRPr="009D6271">
              <w:rPr>
                <w:lang w:val="en-US"/>
              </w:rPr>
              <w:t>Kích thước D=0,8M, chiều dài 95,0m. Cống lấy nước bên vai trái đập, kết cấy thép bọc bê tông. Cống còn tốt.</w:t>
            </w:r>
          </w:p>
        </w:tc>
        <w:tc>
          <w:tcPr>
            <w:tcW w:w="1583" w:type="pct"/>
            <w:shd w:val="clear" w:color="auto" w:fill="auto"/>
          </w:tcPr>
          <w:p w:rsidR="00981B80" w:rsidRPr="009D6271" w:rsidRDefault="00981B80" w:rsidP="00981B80">
            <w:pPr>
              <w:widowControl w:val="0"/>
              <w:numPr>
                <w:ilvl w:val="0"/>
                <w:numId w:val="208"/>
              </w:numPr>
              <w:suppressAutoHyphens w:val="0"/>
              <w:spacing w:before="40" w:after="40" w:line="264" w:lineRule="auto"/>
              <w:ind w:left="150" w:hanging="196"/>
              <w:jc w:val="both"/>
              <w:rPr>
                <w:color w:val="000000"/>
              </w:rPr>
            </w:pPr>
            <w:r w:rsidRPr="009D6271">
              <w:rPr>
                <w:color w:val="000000"/>
              </w:rPr>
              <w:t>Giữ nguyên hiện trạng</w:t>
            </w:r>
          </w:p>
        </w:tc>
        <w:tc>
          <w:tcPr>
            <w:tcW w:w="1674" w:type="pct"/>
          </w:tcPr>
          <w:p w:rsidR="00981B80" w:rsidRPr="009D6271" w:rsidRDefault="00F532B6" w:rsidP="00981B80">
            <w:pPr>
              <w:widowControl w:val="0"/>
              <w:suppressAutoHyphens w:val="0"/>
              <w:spacing w:before="40" w:after="40" w:line="264" w:lineRule="auto"/>
              <w:jc w:val="center"/>
            </w:pPr>
            <w:r>
              <w:rPr>
                <w:noProof/>
                <w:lang w:val="en-US" w:eastAsia="en-US"/>
              </w:rPr>
              <w:drawing>
                <wp:inline distT="0" distB="0" distL="0" distR="0" wp14:anchorId="573F0A8E" wp14:editId="2884DD34">
                  <wp:extent cx="2057400" cy="1622425"/>
                  <wp:effectExtent l="0" t="0" r="0" b="0"/>
                  <wp:docPr id="26" name="Picture 35" descr="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4-5"/>
                          <pic:cNvPicPr>
                            <a:picLocks noChangeAspect="1" noChangeArrowheads="1"/>
                          </pic:cNvPicPr>
                        </pic:nvPicPr>
                        <pic:blipFill>
                          <a:blip r:embed="rId39" cstate="print">
                            <a:extLst>
                              <a:ext uri="{28A0092B-C50C-407E-A947-70E740481C1C}">
                                <a14:useLocalDpi xmlns:a14="http://schemas.microsoft.com/office/drawing/2010/main" val="0"/>
                              </a:ext>
                            </a:extLst>
                          </a:blip>
                          <a:srcRect r="17828" b="20306"/>
                          <a:stretch>
                            <a:fillRect/>
                          </a:stretch>
                        </pic:blipFill>
                        <pic:spPr bwMode="auto">
                          <a:xfrm>
                            <a:off x="0" y="0"/>
                            <a:ext cx="2057400" cy="1622425"/>
                          </a:xfrm>
                          <a:prstGeom prst="rect">
                            <a:avLst/>
                          </a:prstGeom>
                          <a:noFill/>
                          <a:ln>
                            <a:noFill/>
                          </a:ln>
                        </pic:spPr>
                      </pic:pic>
                    </a:graphicData>
                  </a:graphic>
                </wp:inline>
              </w:drawing>
            </w:r>
          </w:p>
        </w:tc>
      </w:tr>
      <w:tr w:rsidR="00981B80" w:rsidRPr="009D6271" w:rsidTr="00981B80">
        <w:trPr>
          <w:jc w:val="center"/>
        </w:trPr>
        <w:tc>
          <w:tcPr>
            <w:tcW w:w="185" w:type="pct"/>
            <w:shd w:val="clear" w:color="auto" w:fill="auto"/>
          </w:tcPr>
          <w:p w:rsidR="00981B80" w:rsidRPr="009D6271" w:rsidRDefault="00981B80" w:rsidP="00981B80">
            <w:pPr>
              <w:widowControl w:val="0"/>
              <w:tabs>
                <w:tab w:val="left" w:pos="284"/>
              </w:tabs>
              <w:suppressAutoHyphens w:val="0"/>
              <w:spacing w:before="40" w:after="40" w:line="264" w:lineRule="auto"/>
              <w:ind w:left="502"/>
              <w:rPr>
                <w:color w:val="000000"/>
              </w:rPr>
            </w:pPr>
          </w:p>
        </w:tc>
        <w:tc>
          <w:tcPr>
            <w:tcW w:w="306" w:type="pct"/>
            <w:shd w:val="clear" w:color="auto" w:fill="auto"/>
          </w:tcPr>
          <w:p w:rsidR="00981B80" w:rsidRPr="009D6271" w:rsidRDefault="00981B80" w:rsidP="00981B80">
            <w:pPr>
              <w:widowControl w:val="0"/>
              <w:suppressAutoHyphens w:val="0"/>
              <w:spacing w:before="40" w:after="40" w:line="264" w:lineRule="auto"/>
              <w:rPr>
                <w:color w:val="000000"/>
              </w:rPr>
            </w:pPr>
            <w:r w:rsidRPr="009D6271">
              <w:rPr>
                <w:color w:val="000000"/>
              </w:rPr>
              <w:t>Đường quản lý</w:t>
            </w:r>
          </w:p>
        </w:tc>
        <w:tc>
          <w:tcPr>
            <w:tcW w:w="1252" w:type="pct"/>
          </w:tcPr>
          <w:p w:rsidR="00981B80" w:rsidRPr="009D6271" w:rsidRDefault="00981B80" w:rsidP="00981B80">
            <w:pPr>
              <w:widowControl w:val="0"/>
              <w:numPr>
                <w:ilvl w:val="0"/>
                <w:numId w:val="110"/>
              </w:numPr>
              <w:suppressAutoHyphens w:val="0"/>
              <w:spacing w:before="40" w:after="40"/>
              <w:ind w:left="133" w:hanging="121"/>
              <w:jc w:val="both"/>
              <w:rPr>
                <w:color w:val="000000"/>
              </w:rPr>
            </w:pPr>
            <w:r w:rsidRPr="009D6271">
              <w:rPr>
                <w:szCs w:val="26"/>
              </w:rPr>
              <w:t>Đường vào công trình 11km đang là đường cấp phối đã xuống cấp, ổ gà và lầy lội về mùa mưa, khó đi lại. Trên tuyến đường qua có xói ngầm, được gia cố rọ đá nhưng hiện nay rọ đá bị hư hỏng, bị trôi, xê dịch vị trí nên giao thông khó khăn. Mùa mưa nước qua ngầm dâng cao, chảy xiết khó đi lại.</w:t>
            </w:r>
          </w:p>
        </w:tc>
        <w:tc>
          <w:tcPr>
            <w:tcW w:w="1583" w:type="pct"/>
            <w:shd w:val="clear" w:color="auto" w:fill="auto"/>
          </w:tcPr>
          <w:p w:rsidR="00981B80" w:rsidRPr="009D6271" w:rsidRDefault="00981B80" w:rsidP="00981B80">
            <w:pPr>
              <w:widowControl w:val="0"/>
              <w:numPr>
                <w:ilvl w:val="0"/>
                <w:numId w:val="208"/>
              </w:numPr>
              <w:suppressAutoHyphens w:val="0"/>
              <w:spacing w:before="40" w:after="40" w:line="264" w:lineRule="auto"/>
              <w:ind w:left="150" w:hanging="196"/>
              <w:jc w:val="both"/>
              <w:rPr>
                <w:color w:val="000000"/>
              </w:rPr>
            </w:pPr>
            <w:r w:rsidRPr="009D6271">
              <w:rPr>
                <w:lang w:val="en-US"/>
              </w:rPr>
              <w:t>Cứng hóa tuyến đường quản lý vận hành bằng BT M250 theo tiêu chí đường nông thôn loại B.</w:t>
            </w:r>
          </w:p>
        </w:tc>
        <w:tc>
          <w:tcPr>
            <w:tcW w:w="1674" w:type="pct"/>
          </w:tcPr>
          <w:p w:rsidR="00981B80" w:rsidRPr="009D6271" w:rsidRDefault="00F532B6" w:rsidP="00981B80">
            <w:pPr>
              <w:widowControl w:val="0"/>
              <w:suppressAutoHyphens w:val="0"/>
              <w:spacing w:before="40" w:after="40" w:line="264" w:lineRule="auto"/>
              <w:ind w:left="13"/>
              <w:jc w:val="center"/>
              <w:rPr>
                <w:color w:val="000000"/>
                <w:spacing w:val="-6"/>
              </w:rPr>
            </w:pPr>
            <w:r>
              <w:rPr>
                <w:noProof/>
                <w:lang w:val="en-US" w:eastAsia="en-US"/>
              </w:rPr>
              <w:drawing>
                <wp:inline distT="0" distB="0" distL="0" distR="0" wp14:anchorId="002551F7" wp14:editId="32C61B37">
                  <wp:extent cx="2304415" cy="17183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04415" cy="1718310"/>
                          </a:xfrm>
                          <a:prstGeom prst="rect">
                            <a:avLst/>
                          </a:prstGeom>
                          <a:noFill/>
                          <a:ln>
                            <a:noFill/>
                          </a:ln>
                        </pic:spPr>
                      </pic:pic>
                    </a:graphicData>
                  </a:graphic>
                </wp:inline>
              </w:drawing>
            </w:r>
          </w:p>
        </w:tc>
      </w:tr>
      <w:tr w:rsidR="00981B80" w:rsidRPr="009D6271" w:rsidTr="00981B80">
        <w:trPr>
          <w:jc w:val="center"/>
        </w:trPr>
        <w:tc>
          <w:tcPr>
            <w:tcW w:w="185" w:type="pct"/>
            <w:shd w:val="clear" w:color="auto" w:fill="auto"/>
          </w:tcPr>
          <w:p w:rsidR="00981B80" w:rsidRPr="009D6271" w:rsidRDefault="00981B80" w:rsidP="00981B80">
            <w:pPr>
              <w:widowControl w:val="0"/>
              <w:tabs>
                <w:tab w:val="left" w:pos="284"/>
              </w:tabs>
              <w:suppressAutoHyphens w:val="0"/>
              <w:spacing w:before="40" w:after="40" w:line="264" w:lineRule="auto"/>
              <w:ind w:left="502"/>
              <w:rPr>
                <w:color w:val="000000"/>
              </w:rPr>
            </w:pPr>
          </w:p>
        </w:tc>
        <w:tc>
          <w:tcPr>
            <w:tcW w:w="306" w:type="pct"/>
            <w:shd w:val="clear" w:color="auto" w:fill="auto"/>
          </w:tcPr>
          <w:p w:rsidR="00981B80" w:rsidRPr="009D6271" w:rsidRDefault="00981B80" w:rsidP="00981B80">
            <w:pPr>
              <w:widowControl w:val="0"/>
              <w:suppressAutoHyphens w:val="0"/>
              <w:spacing w:before="40" w:after="40" w:line="264" w:lineRule="auto"/>
              <w:rPr>
                <w:color w:val="000000"/>
                <w:lang w:val="en-US"/>
              </w:rPr>
            </w:pPr>
            <w:r w:rsidRPr="009D6271">
              <w:rPr>
                <w:color w:val="000000"/>
                <w:lang w:val="en-US"/>
              </w:rPr>
              <w:t>Nhà quản lý vận hành</w:t>
            </w:r>
          </w:p>
        </w:tc>
        <w:tc>
          <w:tcPr>
            <w:tcW w:w="1252" w:type="pct"/>
          </w:tcPr>
          <w:p w:rsidR="00981B80" w:rsidRPr="009D6271" w:rsidRDefault="00981B80" w:rsidP="00981B80">
            <w:pPr>
              <w:widowControl w:val="0"/>
              <w:numPr>
                <w:ilvl w:val="0"/>
                <w:numId w:val="110"/>
              </w:numPr>
              <w:suppressAutoHyphens w:val="0"/>
              <w:spacing w:before="40" w:after="40"/>
              <w:ind w:left="133" w:hanging="121"/>
              <w:jc w:val="both"/>
              <w:rPr>
                <w:color w:val="000000"/>
              </w:rPr>
            </w:pPr>
            <w:r w:rsidRPr="009D6271">
              <w:rPr>
                <w:szCs w:val="26"/>
              </w:rPr>
              <w:t>Nhà quản lý vận hành bình thường</w:t>
            </w:r>
          </w:p>
        </w:tc>
        <w:tc>
          <w:tcPr>
            <w:tcW w:w="1583" w:type="pct"/>
            <w:shd w:val="clear" w:color="auto" w:fill="auto"/>
          </w:tcPr>
          <w:p w:rsidR="00981B80" w:rsidRPr="009D6271" w:rsidRDefault="00981B80" w:rsidP="00981B80">
            <w:pPr>
              <w:widowControl w:val="0"/>
              <w:numPr>
                <w:ilvl w:val="0"/>
                <w:numId w:val="208"/>
              </w:numPr>
              <w:suppressAutoHyphens w:val="0"/>
              <w:spacing w:before="40" w:after="40" w:line="264" w:lineRule="auto"/>
              <w:ind w:left="150" w:hanging="196"/>
              <w:jc w:val="both"/>
              <w:rPr>
                <w:color w:val="000000"/>
              </w:rPr>
            </w:pPr>
            <w:r w:rsidRPr="009D6271">
              <w:rPr>
                <w:color w:val="000000"/>
              </w:rPr>
              <w:t>Giữ nguyên hiện trạng</w:t>
            </w:r>
          </w:p>
        </w:tc>
        <w:tc>
          <w:tcPr>
            <w:tcW w:w="1674" w:type="pct"/>
          </w:tcPr>
          <w:p w:rsidR="00981B80" w:rsidRPr="009D6271" w:rsidRDefault="00F532B6" w:rsidP="00981B80">
            <w:pPr>
              <w:widowControl w:val="0"/>
              <w:suppressAutoHyphens w:val="0"/>
              <w:spacing w:before="40" w:after="40" w:line="264" w:lineRule="auto"/>
              <w:ind w:left="13"/>
              <w:jc w:val="center"/>
              <w:rPr>
                <w:color w:val="000000"/>
              </w:rPr>
            </w:pPr>
            <w:r>
              <w:rPr>
                <w:noProof/>
                <w:lang w:val="en-US" w:eastAsia="en-US"/>
              </w:rPr>
              <w:drawing>
                <wp:inline distT="0" distB="0" distL="0" distR="0" wp14:anchorId="767A1CEC" wp14:editId="45B481EB">
                  <wp:extent cx="2359025" cy="1604645"/>
                  <wp:effectExtent l="0" t="0" r="0" b="0"/>
                  <wp:docPr id="28" name="Picture 46" descr="IMG_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_01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59025" cy="1604645"/>
                          </a:xfrm>
                          <a:prstGeom prst="rect">
                            <a:avLst/>
                          </a:prstGeom>
                          <a:noFill/>
                          <a:ln>
                            <a:noFill/>
                          </a:ln>
                        </pic:spPr>
                      </pic:pic>
                    </a:graphicData>
                  </a:graphic>
                </wp:inline>
              </w:drawing>
            </w:r>
          </w:p>
        </w:tc>
      </w:tr>
      <w:tr w:rsidR="00981B80" w:rsidRPr="009D6271" w:rsidTr="00981B80">
        <w:trPr>
          <w:jc w:val="center"/>
        </w:trPr>
        <w:tc>
          <w:tcPr>
            <w:tcW w:w="185" w:type="pct"/>
            <w:shd w:val="clear" w:color="auto" w:fill="auto"/>
          </w:tcPr>
          <w:p w:rsidR="00981B80" w:rsidRPr="009D6271" w:rsidRDefault="00981B80" w:rsidP="00981B80">
            <w:pPr>
              <w:widowControl w:val="0"/>
              <w:numPr>
                <w:ilvl w:val="0"/>
                <w:numId w:val="180"/>
              </w:numPr>
              <w:tabs>
                <w:tab w:val="left" w:pos="284"/>
              </w:tabs>
              <w:suppressAutoHyphens w:val="0"/>
              <w:spacing w:before="40" w:after="40" w:line="264" w:lineRule="auto"/>
              <w:ind w:left="499" w:hanging="357"/>
              <w:jc w:val="center"/>
              <w:rPr>
                <w:color w:val="000000"/>
              </w:rPr>
            </w:pPr>
          </w:p>
        </w:tc>
        <w:tc>
          <w:tcPr>
            <w:tcW w:w="3141" w:type="pct"/>
            <w:gridSpan w:val="3"/>
          </w:tcPr>
          <w:p w:rsidR="00981B80" w:rsidRPr="009D6271" w:rsidRDefault="00981B80" w:rsidP="00981B80">
            <w:pPr>
              <w:widowControl w:val="0"/>
              <w:suppressAutoHyphens w:val="0"/>
              <w:spacing w:before="40" w:after="40" w:line="264" w:lineRule="auto"/>
              <w:rPr>
                <w:i/>
                <w:color w:val="000000"/>
              </w:rPr>
            </w:pPr>
            <w:r w:rsidRPr="009D6271">
              <w:rPr>
                <w:i/>
                <w:color w:val="000000"/>
              </w:rPr>
              <w:t>Hồ Ia Ring, xã Ia Tiêm, huyện Chư Sê</w:t>
            </w:r>
          </w:p>
        </w:tc>
        <w:tc>
          <w:tcPr>
            <w:tcW w:w="1674" w:type="pct"/>
          </w:tcPr>
          <w:p w:rsidR="00981B80" w:rsidRPr="009D6271" w:rsidRDefault="00981B80" w:rsidP="00981B80">
            <w:pPr>
              <w:widowControl w:val="0"/>
              <w:suppressAutoHyphens w:val="0"/>
              <w:spacing w:before="40" w:after="40" w:line="264" w:lineRule="auto"/>
              <w:rPr>
                <w:i/>
                <w:color w:val="000000"/>
              </w:rPr>
            </w:pPr>
          </w:p>
        </w:tc>
      </w:tr>
      <w:tr w:rsidR="00981B80" w:rsidRPr="009D6271" w:rsidTr="00981B80">
        <w:trPr>
          <w:jc w:val="center"/>
        </w:trPr>
        <w:tc>
          <w:tcPr>
            <w:tcW w:w="185" w:type="pct"/>
            <w:shd w:val="clear" w:color="auto" w:fill="auto"/>
          </w:tcPr>
          <w:p w:rsidR="00981B80" w:rsidRPr="009D6271" w:rsidRDefault="00981B80" w:rsidP="00981B80">
            <w:pPr>
              <w:widowControl w:val="0"/>
              <w:suppressAutoHyphens w:val="0"/>
              <w:spacing w:before="40" w:after="40" w:line="264" w:lineRule="auto"/>
              <w:jc w:val="center"/>
              <w:rPr>
                <w:color w:val="000000"/>
              </w:rPr>
            </w:pPr>
          </w:p>
        </w:tc>
        <w:tc>
          <w:tcPr>
            <w:tcW w:w="306" w:type="pct"/>
            <w:shd w:val="clear" w:color="auto" w:fill="auto"/>
          </w:tcPr>
          <w:p w:rsidR="00981B80" w:rsidRPr="009D6271" w:rsidRDefault="00981B80" w:rsidP="00981B80">
            <w:pPr>
              <w:widowControl w:val="0"/>
              <w:suppressAutoHyphens w:val="0"/>
              <w:spacing w:before="40" w:after="40" w:line="264" w:lineRule="auto"/>
              <w:rPr>
                <w:color w:val="000000"/>
              </w:rPr>
            </w:pPr>
            <w:r w:rsidRPr="009D6271">
              <w:rPr>
                <w:color w:val="000000"/>
              </w:rPr>
              <w:t>Hồ</w:t>
            </w:r>
          </w:p>
        </w:tc>
        <w:tc>
          <w:tcPr>
            <w:tcW w:w="2834" w:type="pct"/>
            <w:gridSpan w:val="2"/>
          </w:tcPr>
          <w:p w:rsidR="00981B80" w:rsidRPr="009D6271" w:rsidRDefault="00981B80" w:rsidP="00981B80">
            <w:pPr>
              <w:widowControl w:val="0"/>
              <w:suppressAutoHyphens w:val="0"/>
              <w:spacing w:before="40" w:after="40" w:line="264" w:lineRule="auto"/>
              <w:rPr>
                <w:color w:val="000000"/>
              </w:rPr>
            </w:pPr>
            <w:r w:rsidRPr="009D6271">
              <w:rPr>
                <w:color w:val="000000"/>
              </w:rPr>
              <w:t>Dung tích: 1</w:t>
            </w:r>
            <w:r w:rsidRPr="009D6271">
              <w:rPr>
                <w:color w:val="000000"/>
                <w:lang w:val="en-US"/>
              </w:rPr>
              <w:t>0,7</w:t>
            </w:r>
            <w:r w:rsidRPr="009D6271">
              <w:rPr>
                <w:rFonts w:eastAsia="Droid Sans Fallback"/>
                <w:snapToGrid w:val="0"/>
                <w:color w:val="000000"/>
                <w:kern w:val="2"/>
                <w:lang w:val="en-US" w:bidi="hi-IN"/>
              </w:rPr>
              <w:t>6</w:t>
            </w:r>
            <w:r w:rsidRPr="009D6271">
              <w:rPr>
                <w:rFonts w:eastAsia="Droid Sans Fallback"/>
                <w:snapToGrid w:val="0"/>
                <w:color w:val="000000"/>
                <w:kern w:val="2"/>
                <w:lang w:bidi="hi-IN"/>
              </w:rPr>
              <w:t xml:space="preserve"> x 10</w:t>
            </w:r>
            <w:r w:rsidRPr="009D6271">
              <w:rPr>
                <w:rFonts w:eastAsia="Droid Sans Fallback"/>
                <w:snapToGrid w:val="0"/>
                <w:color w:val="000000"/>
                <w:kern w:val="2"/>
                <w:vertAlign w:val="superscript"/>
                <w:lang w:val="en-US" w:bidi="hi-IN"/>
              </w:rPr>
              <w:t>6</w:t>
            </w:r>
            <w:r w:rsidRPr="009D6271">
              <w:rPr>
                <w:rFonts w:eastAsia="Droid Sans Fallback"/>
                <w:snapToGrid w:val="0"/>
                <w:color w:val="000000"/>
                <w:kern w:val="2"/>
                <w:lang w:bidi="hi-IN"/>
              </w:rPr>
              <w:t xml:space="preserve"> m</w:t>
            </w:r>
            <w:r w:rsidRPr="009D6271">
              <w:rPr>
                <w:rFonts w:eastAsia="Droid Sans Fallback"/>
                <w:snapToGrid w:val="0"/>
                <w:color w:val="000000"/>
                <w:kern w:val="2"/>
                <w:vertAlign w:val="superscript"/>
                <w:lang w:bidi="hi-IN"/>
              </w:rPr>
              <w:t>3</w:t>
            </w:r>
          </w:p>
        </w:tc>
        <w:tc>
          <w:tcPr>
            <w:tcW w:w="1674" w:type="pct"/>
          </w:tcPr>
          <w:p w:rsidR="00981B80" w:rsidRPr="009D6271" w:rsidRDefault="00981B80" w:rsidP="00981B80">
            <w:pPr>
              <w:widowControl w:val="0"/>
              <w:suppressAutoHyphens w:val="0"/>
              <w:spacing w:before="40" w:after="40" w:line="264" w:lineRule="auto"/>
              <w:ind w:left="297"/>
              <w:rPr>
                <w:color w:val="000000"/>
              </w:rPr>
            </w:pPr>
          </w:p>
        </w:tc>
      </w:tr>
      <w:tr w:rsidR="00981B80" w:rsidRPr="009D6271" w:rsidTr="00981B80">
        <w:trPr>
          <w:trHeight w:val="454"/>
          <w:jc w:val="center"/>
        </w:trPr>
        <w:tc>
          <w:tcPr>
            <w:tcW w:w="185" w:type="pct"/>
            <w:shd w:val="clear" w:color="auto" w:fill="auto"/>
          </w:tcPr>
          <w:p w:rsidR="00981B80" w:rsidRPr="009D6271" w:rsidRDefault="00981B80" w:rsidP="00981B80">
            <w:pPr>
              <w:widowControl w:val="0"/>
              <w:suppressAutoHyphens w:val="0"/>
              <w:spacing w:before="40" w:after="40" w:line="264" w:lineRule="auto"/>
              <w:jc w:val="center"/>
              <w:rPr>
                <w:color w:val="000000"/>
              </w:rPr>
            </w:pPr>
          </w:p>
        </w:tc>
        <w:tc>
          <w:tcPr>
            <w:tcW w:w="306" w:type="pct"/>
            <w:shd w:val="clear" w:color="auto" w:fill="auto"/>
          </w:tcPr>
          <w:p w:rsidR="00981B80" w:rsidRPr="009D6271" w:rsidRDefault="00981B80" w:rsidP="00981B80">
            <w:pPr>
              <w:widowControl w:val="0"/>
              <w:suppressAutoHyphens w:val="0"/>
              <w:spacing w:before="40" w:after="40" w:line="264" w:lineRule="auto"/>
              <w:rPr>
                <w:color w:val="000000"/>
              </w:rPr>
            </w:pPr>
            <w:r w:rsidRPr="009D6271">
              <w:rPr>
                <w:color w:val="000000"/>
              </w:rPr>
              <w:t>Đập chính</w:t>
            </w:r>
          </w:p>
          <w:p w:rsidR="00981B80" w:rsidRPr="009D6271" w:rsidRDefault="00981B80" w:rsidP="00981B80">
            <w:pPr>
              <w:widowControl w:val="0"/>
              <w:suppressAutoHyphens w:val="0"/>
              <w:spacing w:before="40" w:after="40" w:line="264" w:lineRule="auto"/>
              <w:rPr>
                <w:color w:val="000000"/>
              </w:rPr>
            </w:pPr>
          </w:p>
        </w:tc>
        <w:tc>
          <w:tcPr>
            <w:tcW w:w="1252" w:type="pct"/>
          </w:tcPr>
          <w:p w:rsidR="00981B80" w:rsidRPr="009D6271" w:rsidRDefault="00981B80" w:rsidP="00981B80">
            <w:pPr>
              <w:widowControl w:val="0"/>
              <w:suppressAutoHyphens w:val="0"/>
              <w:spacing w:before="40" w:after="40" w:line="264" w:lineRule="auto"/>
              <w:ind w:left="13"/>
              <w:jc w:val="both"/>
              <w:rPr>
                <w:color w:val="000000"/>
              </w:rPr>
            </w:pPr>
            <w:r w:rsidRPr="009D6271">
              <w:t>Đập đất dài L=</w:t>
            </w:r>
            <w:r w:rsidRPr="009D6271">
              <w:rPr>
                <w:lang w:val="en-US"/>
              </w:rPr>
              <w:t>537,3</w:t>
            </w:r>
            <w:r w:rsidRPr="009D6271">
              <w:t>m, rộng B=</w:t>
            </w:r>
            <w:r w:rsidRPr="009D6271">
              <w:rPr>
                <w:lang w:val="en-US"/>
              </w:rPr>
              <w:t>6,0</w:t>
            </w:r>
            <w:r w:rsidRPr="009D6271">
              <w:t>m</w:t>
            </w:r>
            <w:r w:rsidRPr="009D6271">
              <w:rPr>
                <w:lang w:val="en-US"/>
              </w:rPr>
              <w:t xml:space="preserve">. </w:t>
            </w:r>
            <w:r w:rsidRPr="009D6271">
              <w:t>Chiều cao đập: H</w:t>
            </w:r>
            <w:r w:rsidRPr="009D6271">
              <w:rPr>
                <w:vertAlign w:val="subscript"/>
              </w:rPr>
              <w:t>max</w:t>
            </w:r>
            <w:r w:rsidRPr="009D6271">
              <w:t xml:space="preserve"> = </w:t>
            </w:r>
            <w:r w:rsidRPr="009D6271">
              <w:rPr>
                <w:lang w:val="en-US"/>
              </w:rPr>
              <w:t>30,65</w:t>
            </w:r>
            <w:r w:rsidRPr="009D6271">
              <w:t xml:space="preserve">m. </w:t>
            </w:r>
            <w:r w:rsidRPr="009D6271">
              <w:rPr>
                <w:lang w:val="en-US"/>
              </w:rPr>
              <w:t>Đỉnh đập gia cố bằng bê tông, mái thượng lưu gia cố bằng tấm bê tông đúc sẵn, mái hạ lưu trồng cỏ bảo vệ, hiện trạng còn tốt</w:t>
            </w:r>
          </w:p>
        </w:tc>
        <w:tc>
          <w:tcPr>
            <w:tcW w:w="1583" w:type="pct"/>
          </w:tcPr>
          <w:p w:rsidR="00981B80" w:rsidRPr="009D6271" w:rsidRDefault="00981B80" w:rsidP="00981B80">
            <w:pPr>
              <w:widowControl w:val="0"/>
              <w:numPr>
                <w:ilvl w:val="0"/>
                <w:numId w:val="208"/>
              </w:numPr>
              <w:suppressAutoHyphens w:val="0"/>
              <w:spacing w:before="40" w:after="40" w:line="264" w:lineRule="auto"/>
              <w:ind w:left="297" w:hanging="284"/>
              <w:jc w:val="both"/>
              <w:rPr>
                <w:color w:val="000000"/>
                <w:spacing w:val="-4"/>
              </w:rPr>
            </w:pPr>
            <w:r w:rsidRPr="009D6271">
              <w:t>Đắp tạo khối phản áp phía chân mái hạ lưu đập, chiều rộng khối đắp phản áp 16,20m cao trình đắp tới +673,50m. hệ thống thoát nước cũ được kết nối tiêu thoát ra đống đá mới bằng các gối nối</w:t>
            </w:r>
          </w:p>
        </w:tc>
        <w:tc>
          <w:tcPr>
            <w:tcW w:w="1674" w:type="pct"/>
          </w:tcPr>
          <w:p w:rsidR="00981B80" w:rsidRPr="009D6271" w:rsidRDefault="00F532B6" w:rsidP="00981B80">
            <w:pPr>
              <w:widowControl w:val="0"/>
              <w:suppressAutoHyphens w:val="0"/>
              <w:spacing w:before="40" w:after="40" w:line="264" w:lineRule="auto"/>
              <w:ind w:left="13"/>
              <w:jc w:val="center"/>
              <w:rPr>
                <w:color w:val="000000"/>
              </w:rPr>
            </w:pPr>
            <w:r>
              <w:rPr>
                <w:noProof/>
                <w:lang w:val="en-US" w:eastAsia="en-US"/>
              </w:rPr>
              <w:drawing>
                <wp:inline distT="0" distB="0" distL="0" distR="0" wp14:anchorId="45720493" wp14:editId="42266760">
                  <wp:extent cx="2305050" cy="1753235"/>
                  <wp:effectExtent l="0" t="0" r="0" b="0"/>
                  <wp:docPr id="29" name="Picture 47" descr="IMG_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33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5050" cy="1753235"/>
                          </a:xfrm>
                          <a:prstGeom prst="rect">
                            <a:avLst/>
                          </a:prstGeom>
                          <a:noFill/>
                          <a:ln>
                            <a:noFill/>
                          </a:ln>
                        </pic:spPr>
                      </pic:pic>
                    </a:graphicData>
                  </a:graphic>
                </wp:inline>
              </w:drawing>
            </w:r>
          </w:p>
        </w:tc>
      </w:tr>
      <w:tr w:rsidR="00981B80" w:rsidRPr="009D6271" w:rsidTr="00981B80">
        <w:trPr>
          <w:jc w:val="center"/>
        </w:trPr>
        <w:tc>
          <w:tcPr>
            <w:tcW w:w="185" w:type="pct"/>
            <w:shd w:val="clear" w:color="auto" w:fill="auto"/>
          </w:tcPr>
          <w:p w:rsidR="00981B80" w:rsidRPr="009D6271" w:rsidRDefault="00981B80" w:rsidP="00981B80">
            <w:pPr>
              <w:widowControl w:val="0"/>
              <w:suppressAutoHyphens w:val="0"/>
              <w:spacing w:before="40" w:after="40" w:line="264" w:lineRule="auto"/>
              <w:jc w:val="center"/>
              <w:rPr>
                <w:color w:val="000000"/>
              </w:rPr>
            </w:pPr>
          </w:p>
        </w:tc>
        <w:tc>
          <w:tcPr>
            <w:tcW w:w="306" w:type="pct"/>
            <w:shd w:val="clear" w:color="auto" w:fill="auto"/>
          </w:tcPr>
          <w:p w:rsidR="00981B80" w:rsidRPr="009D6271" w:rsidRDefault="00981B80" w:rsidP="00981B80">
            <w:pPr>
              <w:widowControl w:val="0"/>
              <w:suppressAutoHyphens w:val="0"/>
              <w:spacing w:before="40" w:after="40" w:line="264" w:lineRule="auto"/>
              <w:rPr>
                <w:color w:val="000000"/>
              </w:rPr>
            </w:pPr>
            <w:r w:rsidRPr="009D6271">
              <w:rPr>
                <w:color w:val="000000"/>
              </w:rPr>
              <w:t>Tràn xả lũ</w:t>
            </w:r>
          </w:p>
        </w:tc>
        <w:tc>
          <w:tcPr>
            <w:tcW w:w="1252" w:type="pct"/>
          </w:tcPr>
          <w:p w:rsidR="00981B80" w:rsidRPr="009D6271" w:rsidRDefault="00981B80" w:rsidP="00981B80">
            <w:pPr>
              <w:widowControl w:val="0"/>
              <w:numPr>
                <w:ilvl w:val="0"/>
                <w:numId w:val="110"/>
              </w:numPr>
              <w:suppressAutoHyphens w:val="0"/>
              <w:spacing w:before="40" w:after="40"/>
              <w:ind w:left="133" w:hanging="121"/>
              <w:jc w:val="both"/>
              <w:rPr>
                <w:szCs w:val="26"/>
              </w:rPr>
            </w:pPr>
            <w:r w:rsidRPr="009D6271">
              <w:rPr>
                <w:szCs w:val="26"/>
              </w:rPr>
              <w:t>Tràn đỉnh rộng, cao trình ngưỡng 684,62m, tràn được kiên cố bằng bê tông cốt thép, hoạt động tốt.</w:t>
            </w:r>
          </w:p>
          <w:p w:rsidR="00981B80" w:rsidRPr="009D6271" w:rsidRDefault="00981B80" w:rsidP="00981B80">
            <w:pPr>
              <w:widowControl w:val="0"/>
              <w:numPr>
                <w:ilvl w:val="0"/>
                <w:numId w:val="110"/>
              </w:numPr>
              <w:suppressAutoHyphens w:val="0"/>
              <w:spacing w:before="40" w:after="40"/>
              <w:ind w:left="133" w:hanging="121"/>
              <w:jc w:val="both"/>
              <w:rPr>
                <w:color w:val="000000"/>
              </w:rPr>
            </w:pPr>
            <w:r w:rsidRPr="009D6271">
              <w:rPr>
                <w:lang w:val="af-ZA"/>
              </w:rPr>
              <w:t>Hiện trạng tràn vẫn đang hoạt động tốt; Tuy nhiên p</w:t>
            </w:r>
            <w:r w:rsidRPr="009D6271">
              <w:t xml:space="preserve">hần cửa ra tràn bị thu hẹp không đảm bảo thoát lũ, chưa có công trình thu nước chuyển tiếp về suối chính nên chảy tràn lan gây ngập lụt cho diện tích lúa </w:t>
            </w:r>
            <w:r w:rsidRPr="009D6271">
              <w:rPr>
                <w:szCs w:val="26"/>
              </w:rPr>
              <w:t>nước</w:t>
            </w:r>
            <w:r w:rsidRPr="009D6271">
              <w:t xml:space="preserve"> 2 vụ phía hạ lưu đập.</w:t>
            </w:r>
          </w:p>
        </w:tc>
        <w:tc>
          <w:tcPr>
            <w:tcW w:w="1583" w:type="pct"/>
          </w:tcPr>
          <w:p w:rsidR="00981B80" w:rsidRPr="009D6271" w:rsidRDefault="00981B80" w:rsidP="00981B80">
            <w:pPr>
              <w:widowControl w:val="0"/>
              <w:numPr>
                <w:ilvl w:val="0"/>
                <w:numId w:val="208"/>
              </w:numPr>
              <w:suppressAutoHyphens w:val="0"/>
              <w:spacing w:before="40" w:after="40" w:line="264" w:lineRule="auto"/>
              <w:ind w:left="297" w:hanging="284"/>
              <w:jc w:val="both"/>
              <w:rPr>
                <w:color w:val="000000"/>
              </w:rPr>
            </w:pPr>
            <w:bookmarkStart w:id="171" w:name="_Toc528759284"/>
            <w:bookmarkStart w:id="172" w:name="_Toc528852439"/>
            <w:r w:rsidRPr="009D6271">
              <w:t>Nạo vét tuyến kênh sau tràn xả lũ kích thước B=19,00m hệ số mái m=2,0m chiều cao kênh 2,55m chiều dài tuyến nạo vét 2600,00m.</w:t>
            </w:r>
            <w:bookmarkEnd w:id="171"/>
            <w:bookmarkEnd w:id="172"/>
          </w:p>
        </w:tc>
        <w:tc>
          <w:tcPr>
            <w:tcW w:w="1674" w:type="pct"/>
          </w:tcPr>
          <w:p w:rsidR="00981B80" w:rsidRPr="009D6271" w:rsidRDefault="00F532B6" w:rsidP="00981B80">
            <w:pPr>
              <w:widowControl w:val="0"/>
              <w:suppressAutoHyphens w:val="0"/>
              <w:spacing w:before="40" w:after="40" w:line="264" w:lineRule="auto"/>
              <w:ind w:left="13"/>
              <w:jc w:val="center"/>
              <w:rPr>
                <w:color w:val="000000"/>
              </w:rPr>
            </w:pPr>
            <w:r>
              <w:rPr>
                <w:noProof/>
                <w:lang w:val="en-US" w:eastAsia="en-US"/>
              </w:rPr>
              <w:drawing>
                <wp:inline distT="0" distB="0" distL="0" distR="0" wp14:anchorId="0D36BDA7" wp14:editId="08165848">
                  <wp:extent cx="2304415" cy="1728470"/>
                  <wp:effectExtent l="0" t="0" r="0" b="0"/>
                  <wp:docPr id="30" name="Picture 49" descr="IMG_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00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04415" cy="1728470"/>
                          </a:xfrm>
                          <a:prstGeom prst="rect">
                            <a:avLst/>
                          </a:prstGeom>
                          <a:noFill/>
                          <a:ln>
                            <a:noFill/>
                          </a:ln>
                        </pic:spPr>
                      </pic:pic>
                    </a:graphicData>
                  </a:graphic>
                </wp:inline>
              </w:drawing>
            </w:r>
          </w:p>
        </w:tc>
      </w:tr>
      <w:tr w:rsidR="00981B80" w:rsidRPr="009D6271" w:rsidTr="00981B80">
        <w:trPr>
          <w:jc w:val="center"/>
        </w:trPr>
        <w:tc>
          <w:tcPr>
            <w:tcW w:w="185" w:type="pct"/>
            <w:shd w:val="clear" w:color="auto" w:fill="auto"/>
          </w:tcPr>
          <w:p w:rsidR="00981B80" w:rsidRPr="009D6271" w:rsidRDefault="00981B80" w:rsidP="00981B80">
            <w:pPr>
              <w:widowControl w:val="0"/>
              <w:suppressAutoHyphens w:val="0"/>
              <w:spacing w:before="40" w:after="40" w:line="264" w:lineRule="auto"/>
              <w:jc w:val="center"/>
              <w:rPr>
                <w:color w:val="000000"/>
              </w:rPr>
            </w:pPr>
          </w:p>
        </w:tc>
        <w:tc>
          <w:tcPr>
            <w:tcW w:w="306" w:type="pct"/>
            <w:shd w:val="clear" w:color="auto" w:fill="auto"/>
          </w:tcPr>
          <w:p w:rsidR="00981B80" w:rsidRPr="009D6271" w:rsidRDefault="00981B80" w:rsidP="00981B80">
            <w:pPr>
              <w:widowControl w:val="0"/>
              <w:suppressAutoHyphens w:val="0"/>
              <w:spacing w:before="40" w:after="40" w:line="264" w:lineRule="auto"/>
              <w:rPr>
                <w:color w:val="000000"/>
              </w:rPr>
            </w:pPr>
            <w:r w:rsidRPr="009D6271">
              <w:rPr>
                <w:color w:val="000000"/>
              </w:rPr>
              <w:t>Cống lấy nước</w:t>
            </w:r>
          </w:p>
        </w:tc>
        <w:tc>
          <w:tcPr>
            <w:tcW w:w="1252" w:type="pct"/>
          </w:tcPr>
          <w:p w:rsidR="00981B80" w:rsidRPr="009D6271" w:rsidRDefault="00981B80" w:rsidP="00981B80">
            <w:pPr>
              <w:widowControl w:val="0"/>
              <w:suppressAutoHyphens w:val="0"/>
              <w:spacing w:before="40" w:after="40" w:line="264" w:lineRule="auto"/>
              <w:ind w:left="13"/>
              <w:jc w:val="both"/>
              <w:rPr>
                <w:color w:val="000000"/>
              </w:rPr>
            </w:pPr>
            <w:r w:rsidRPr="009D6271">
              <w:rPr>
                <w:lang w:val="en-US"/>
              </w:rPr>
              <w:t>Chiều dài 153,1m, cao trình ngưỡng 669m. Cống có hai vị trí khớp nối bị hư hỏng rò rỉ nước. Lỗ thông hơi cho hành lang kiểm tra cống thấm nước chảy thành dòng.</w:t>
            </w:r>
          </w:p>
        </w:tc>
        <w:tc>
          <w:tcPr>
            <w:tcW w:w="1583" w:type="pct"/>
          </w:tcPr>
          <w:p w:rsidR="00981B80" w:rsidRPr="009D6271" w:rsidRDefault="00981B80" w:rsidP="00981B80">
            <w:pPr>
              <w:widowControl w:val="0"/>
              <w:numPr>
                <w:ilvl w:val="0"/>
                <w:numId w:val="208"/>
              </w:numPr>
              <w:suppressAutoHyphens w:val="0"/>
              <w:spacing w:before="40" w:after="40" w:line="264" w:lineRule="auto"/>
              <w:ind w:left="150" w:hanging="196"/>
              <w:jc w:val="both"/>
              <w:rPr>
                <w:color w:val="000000"/>
              </w:rPr>
            </w:pPr>
            <w:bookmarkStart w:id="173" w:name="_Toc528759286"/>
            <w:bookmarkStart w:id="174" w:name="_Toc528852441"/>
            <w:r w:rsidRPr="009D6271">
              <w:t xml:space="preserve">Sữa </w:t>
            </w:r>
            <w:r w:rsidRPr="009D6271">
              <w:rPr>
                <w:color w:val="000000"/>
              </w:rPr>
              <w:t>chữa khớp nối cống lấy nước bằng biện pháp bơm vật liệu chống thấm trương nở vào khe khớp nối và làm bổ sung khớp nối sika.</w:t>
            </w:r>
            <w:bookmarkEnd w:id="173"/>
            <w:bookmarkEnd w:id="174"/>
          </w:p>
          <w:p w:rsidR="00981B80" w:rsidRPr="009D6271" w:rsidRDefault="00981B80" w:rsidP="00981B80">
            <w:pPr>
              <w:widowControl w:val="0"/>
              <w:numPr>
                <w:ilvl w:val="0"/>
                <w:numId w:val="208"/>
              </w:numPr>
              <w:suppressAutoHyphens w:val="0"/>
              <w:spacing w:before="40" w:after="40" w:line="264" w:lineRule="auto"/>
              <w:ind w:left="150" w:hanging="196"/>
              <w:jc w:val="both"/>
              <w:rPr>
                <w:color w:val="000000"/>
              </w:rPr>
            </w:pPr>
            <w:r w:rsidRPr="009D6271">
              <w:rPr>
                <w:color w:val="000000"/>
              </w:rPr>
              <w:t>Sửa chữa các lỗ rò rỉ của cống bằng phương pháp bơm vật liệu chống thấm trương nở vào các lỗ rò, quét phủ bằng vật liệu chống thấm và đổ bù bằng vữa không co ngót</w:t>
            </w:r>
          </w:p>
        </w:tc>
        <w:tc>
          <w:tcPr>
            <w:tcW w:w="1674" w:type="pct"/>
          </w:tcPr>
          <w:p w:rsidR="00981B80" w:rsidRPr="009D6271" w:rsidRDefault="00F532B6" w:rsidP="00981B80">
            <w:pPr>
              <w:widowControl w:val="0"/>
              <w:suppressAutoHyphens w:val="0"/>
              <w:spacing w:before="40" w:after="40" w:line="264" w:lineRule="auto"/>
              <w:jc w:val="center"/>
              <w:rPr>
                <w:color w:val="000000"/>
                <w:spacing w:val="-6"/>
              </w:rPr>
            </w:pPr>
            <w:r>
              <w:rPr>
                <w:noProof/>
                <w:lang w:val="en-US" w:eastAsia="en-US"/>
              </w:rPr>
              <w:drawing>
                <wp:inline distT="0" distB="0" distL="0" distR="0" wp14:anchorId="0F4244DF" wp14:editId="7C58D7A7">
                  <wp:extent cx="2304415" cy="1728470"/>
                  <wp:effectExtent l="0" t="0" r="0" b="0"/>
                  <wp:docPr id="31" name="Picture 48" descr="IMG_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00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04415" cy="1728470"/>
                          </a:xfrm>
                          <a:prstGeom prst="rect">
                            <a:avLst/>
                          </a:prstGeom>
                          <a:noFill/>
                          <a:ln>
                            <a:noFill/>
                          </a:ln>
                        </pic:spPr>
                      </pic:pic>
                    </a:graphicData>
                  </a:graphic>
                </wp:inline>
              </w:drawing>
            </w:r>
          </w:p>
        </w:tc>
      </w:tr>
      <w:tr w:rsidR="00981B80" w:rsidRPr="009D6271" w:rsidTr="00981B80">
        <w:trPr>
          <w:jc w:val="center"/>
        </w:trPr>
        <w:tc>
          <w:tcPr>
            <w:tcW w:w="185" w:type="pct"/>
            <w:shd w:val="clear" w:color="auto" w:fill="auto"/>
          </w:tcPr>
          <w:p w:rsidR="00981B80" w:rsidRPr="009D6271" w:rsidRDefault="00981B80" w:rsidP="00981B80">
            <w:pPr>
              <w:widowControl w:val="0"/>
              <w:suppressAutoHyphens w:val="0"/>
              <w:spacing w:before="40" w:after="40" w:line="264" w:lineRule="auto"/>
              <w:jc w:val="center"/>
              <w:rPr>
                <w:color w:val="000000"/>
              </w:rPr>
            </w:pPr>
          </w:p>
        </w:tc>
        <w:tc>
          <w:tcPr>
            <w:tcW w:w="306" w:type="pct"/>
            <w:shd w:val="clear" w:color="auto" w:fill="auto"/>
          </w:tcPr>
          <w:p w:rsidR="00981B80" w:rsidRPr="009D6271" w:rsidRDefault="00981B80" w:rsidP="00981B80">
            <w:pPr>
              <w:widowControl w:val="0"/>
              <w:suppressAutoHyphens w:val="0"/>
              <w:spacing w:before="40" w:after="40" w:line="264" w:lineRule="auto"/>
              <w:rPr>
                <w:color w:val="000000"/>
              </w:rPr>
            </w:pPr>
            <w:r w:rsidRPr="009D6271">
              <w:rPr>
                <w:color w:val="000000"/>
              </w:rPr>
              <w:t>Đường quản lý</w:t>
            </w:r>
          </w:p>
        </w:tc>
        <w:tc>
          <w:tcPr>
            <w:tcW w:w="1252" w:type="pct"/>
          </w:tcPr>
          <w:p w:rsidR="00981B80" w:rsidRPr="009D6271" w:rsidRDefault="00981B80" w:rsidP="00981B80">
            <w:pPr>
              <w:widowControl w:val="0"/>
              <w:suppressAutoHyphens w:val="0"/>
              <w:spacing w:before="40" w:after="40" w:line="264" w:lineRule="auto"/>
              <w:ind w:left="13"/>
              <w:jc w:val="both"/>
              <w:rPr>
                <w:color w:val="000000"/>
              </w:rPr>
            </w:pPr>
            <w:r w:rsidRPr="009D6271">
              <w:rPr>
                <w:szCs w:val="26"/>
                <w:lang w:val="af-ZA"/>
              </w:rPr>
              <w:t xml:space="preserve">Hồ </w:t>
            </w:r>
            <w:r w:rsidRPr="009D6271">
              <w:rPr>
                <w:lang w:val="af-ZA"/>
              </w:rPr>
              <w:t>Ia Ring</w:t>
            </w:r>
            <w:r w:rsidRPr="009D6271">
              <w:rPr>
                <w:szCs w:val="26"/>
                <w:lang w:val="af-ZA"/>
              </w:rPr>
              <w:t xml:space="preserve"> có nhà quản lý vận hành, khang trang kiên cố.</w:t>
            </w:r>
          </w:p>
        </w:tc>
        <w:tc>
          <w:tcPr>
            <w:tcW w:w="1583" w:type="pct"/>
            <w:shd w:val="clear" w:color="auto" w:fill="auto"/>
          </w:tcPr>
          <w:p w:rsidR="00981B80" w:rsidRPr="009D6271" w:rsidRDefault="00981B80" w:rsidP="00981B80">
            <w:pPr>
              <w:widowControl w:val="0"/>
              <w:numPr>
                <w:ilvl w:val="0"/>
                <w:numId w:val="208"/>
              </w:numPr>
              <w:suppressAutoHyphens w:val="0"/>
              <w:spacing w:before="40" w:after="40" w:line="264" w:lineRule="auto"/>
              <w:ind w:left="150" w:hanging="196"/>
              <w:jc w:val="both"/>
              <w:rPr>
                <w:color w:val="000000"/>
              </w:rPr>
            </w:pPr>
            <w:r w:rsidRPr="009D6271">
              <w:rPr>
                <w:color w:val="000000"/>
              </w:rPr>
              <w:t>Giữ nguyên hiện trạng</w:t>
            </w:r>
          </w:p>
        </w:tc>
        <w:tc>
          <w:tcPr>
            <w:tcW w:w="1674" w:type="pct"/>
          </w:tcPr>
          <w:p w:rsidR="00981B80" w:rsidRPr="009D6271" w:rsidRDefault="00981B80" w:rsidP="00981B80">
            <w:pPr>
              <w:widowControl w:val="0"/>
              <w:suppressAutoHyphens w:val="0"/>
              <w:spacing w:before="40" w:after="40" w:line="264" w:lineRule="auto"/>
              <w:ind w:left="13"/>
              <w:rPr>
                <w:color w:val="000000"/>
              </w:rPr>
            </w:pPr>
          </w:p>
        </w:tc>
      </w:tr>
    </w:tbl>
    <w:p w:rsidR="00AE7C49" w:rsidRPr="009D6271" w:rsidRDefault="00AE7C49" w:rsidP="004D55B7">
      <w:pPr>
        <w:widowControl w:val="0"/>
        <w:suppressAutoHyphens w:val="0"/>
        <w:sectPr w:rsidR="00AE7C49" w:rsidRPr="009D6271" w:rsidSect="00836DD2">
          <w:pgSz w:w="16840" w:h="11907" w:orient="landscape" w:code="9"/>
          <w:pgMar w:top="1701" w:right="1134" w:bottom="1134" w:left="1134" w:header="1134" w:footer="720" w:gutter="0"/>
          <w:cols w:space="720"/>
          <w:docGrid w:linePitch="360"/>
        </w:sectPr>
      </w:pPr>
    </w:p>
    <w:p w:rsidR="00A071DF" w:rsidRPr="009D6271" w:rsidRDefault="009B5805" w:rsidP="004D55B7">
      <w:pPr>
        <w:pStyle w:val="Heading2"/>
        <w:keepNext w:val="0"/>
        <w:keepLines w:val="0"/>
        <w:widowControl w:val="0"/>
        <w:numPr>
          <w:ilvl w:val="1"/>
          <w:numId w:val="69"/>
        </w:numPr>
        <w:suppressAutoHyphens w:val="0"/>
        <w:spacing w:before="60" w:after="60" w:line="276" w:lineRule="auto"/>
        <w:jc w:val="both"/>
        <w:rPr>
          <w:b w:val="0"/>
          <w:color w:val="000000"/>
          <w:szCs w:val="24"/>
          <w:lang w:val="it-IT"/>
        </w:rPr>
      </w:pPr>
      <w:bookmarkStart w:id="175" w:name="_Toc41383474"/>
      <w:r w:rsidRPr="009D6271">
        <w:rPr>
          <w:b w:val="0"/>
          <w:color w:val="000000"/>
          <w:szCs w:val="24"/>
          <w:lang w:val="it-IT"/>
        </w:rPr>
        <w:lastRenderedPageBreak/>
        <w:t>Nguyên liệu, máy móc, bãi dổ thải và thiết bị phục vụ thi công</w:t>
      </w:r>
      <w:bookmarkEnd w:id="175"/>
    </w:p>
    <w:p w:rsidR="009B5805" w:rsidRPr="009D6271" w:rsidRDefault="009B5805" w:rsidP="004D55B7">
      <w:pPr>
        <w:pStyle w:val="Heading3"/>
        <w:keepNext w:val="0"/>
        <w:keepLines w:val="0"/>
        <w:widowControl w:val="0"/>
        <w:suppressAutoHyphens w:val="0"/>
        <w:spacing w:before="120" w:after="120" w:line="0" w:lineRule="atLeast"/>
        <w:rPr>
          <w:rFonts w:ascii="Times New Roman" w:hAnsi="Times New Roman"/>
          <w:i/>
          <w:color w:val="auto"/>
          <w:lang w:val="en-US"/>
        </w:rPr>
      </w:pPr>
      <w:bookmarkStart w:id="176" w:name="_Toc41383475"/>
      <w:r w:rsidRPr="009D6271">
        <w:rPr>
          <w:rFonts w:ascii="Times New Roman" w:hAnsi="Times New Roman"/>
          <w:i/>
          <w:color w:val="auto"/>
        </w:rPr>
        <w:t>2.4.1.</w:t>
      </w:r>
      <w:r w:rsidRPr="009D6271">
        <w:rPr>
          <w:rFonts w:ascii="Times New Roman" w:hAnsi="Times New Roman"/>
          <w:i/>
          <w:color w:val="auto"/>
          <w:lang w:val="en-US"/>
        </w:rPr>
        <w:t xml:space="preserve"> Nguyên vật liệu sử dụng và bãi đổ thải</w:t>
      </w:r>
      <w:bookmarkEnd w:id="176"/>
    </w:p>
    <w:p w:rsidR="009B5805" w:rsidRPr="009D6271" w:rsidRDefault="009B5805" w:rsidP="004D55B7">
      <w:pPr>
        <w:widowControl w:val="0"/>
        <w:numPr>
          <w:ilvl w:val="0"/>
          <w:numId w:val="112"/>
        </w:numPr>
        <w:suppressAutoHyphens w:val="0"/>
        <w:spacing w:before="60" w:after="60" w:line="288" w:lineRule="auto"/>
        <w:jc w:val="both"/>
        <w:rPr>
          <w:color w:val="000000"/>
          <w:lang w:val="en-US"/>
        </w:rPr>
      </w:pPr>
      <w:r w:rsidRPr="009D6271">
        <w:rPr>
          <w:i/>
          <w:iCs/>
          <w:color w:val="000000"/>
          <w:lang w:val="en-US"/>
        </w:rPr>
        <w:t>Vật liệu xây dựng</w:t>
      </w:r>
    </w:p>
    <w:p w:rsidR="009B5805" w:rsidRPr="009D6271" w:rsidRDefault="009B5805" w:rsidP="004D55B7">
      <w:pPr>
        <w:widowControl w:val="0"/>
        <w:suppressAutoHyphens w:val="0"/>
        <w:ind w:firstLine="680"/>
        <w:jc w:val="both"/>
        <w:rPr>
          <w:color w:val="000000"/>
          <w:lang w:val="en-US"/>
        </w:rPr>
      </w:pPr>
      <w:r w:rsidRPr="009D6271">
        <w:rPr>
          <w:color w:val="000000"/>
          <w:lang w:val="sv-SE"/>
        </w:rPr>
        <w:t xml:space="preserve">Vật liệu xây dựng </w:t>
      </w:r>
      <w:r w:rsidRPr="009D6271">
        <w:rPr>
          <w:color w:val="000000"/>
        </w:rPr>
        <w:t xml:space="preserve">phục vụ thi công sửa chữa cụm công trình đầu mối tại </w:t>
      </w:r>
      <w:r w:rsidR="00F406DF" w:rsidRPr="009D6271">
        <w:rPr>
          <w:color w:val="000000"/>
        </w:rPr>
        <w:t>08 hồ</w:t>
      </w:r>
      <w:r w:rsidRPr="009D6271">
        <w:rPr>
          <w:color w:val="000000"/>
        </w:rPr>
        <w:t xml:space="preserve"> thuộc TDA: (i) </w:t>
      </w:r>
      <w:r w:rsidRPr="009D6271">
        <w:rPr>
          <w:color w:val="000000"/>
          <w:lang w:val="sv-SE"/>
        </w:rPr>
        <w:t xml:space="preserve">Vật liệu đất, đá, cát được mua tại các bãi khai thác trong khu vực; (ii) Sắt thép, xi măng: có thể mua tại các đại lý trong địa bàn huyện do các doanh nghiệp cung cấp từ các nhà sản xuất vận chuyển về công trình; (iii) Vải lọc được nhập từ nước ngoài về hay từ các công ty trong nước. Đơn vị bán hàng có thể giao hàng ngay tại chân công trình; (iv) Một số vật liệu khác như: Nhựa đường, ván khuôn thép... được mua tại </w:t>
      </w:r>
      <w:r w:rsidR="00EB6078" w:rsidRPr="009D6271">
        <w:rPr>
          <w:color w:val="000000"/>
          <w:lang w:val="sv-SE"/>
        </w:rPr>
        <w:t>Gia Lai</w:t>
      </w:r>
      <w:r w:rsidRPr="009D6271">
        <w:rPr>
          <w:color w:val="000000"/>
          <w:lang w:val="sv-SE"/>
        </w:rPr>
        <w:t xml:space="preserve"> hoặc được sản xuất tại nhà máy và được vận chuyển đến</w:t>
      </w:r>
      <w:r w:rsidR="00CC40BA" w:rsidRPr="009D6271">
        <w:rPr>
          <w:color w:val="000000"/>
          <w:lang w:val="sv-SE"/>
        </w:rPr>
        <w:t xml:space="preserve"> chân</w:t>
      </w:r>
      <w:r w:rsidRPr="009D6271">
        <w:rPr>
          <w:color w:val="000000"/>
          <w:lang w:val="sv-SE"/>
        </w:rPr>
        <w:t xml:space="preserve"> công trình bằng phương tiện cơ giới; (v) Các thiết bị cơ khí, điện được mua tại </w:t>
      </w:r>
      <w:r w:rsidR="00EB6078" w:rsidRPr="009D6271">
        <w:rPr>
          <w:color w:val="000000"/>
          <w:lang w:val="sv-SE"/>
        </w:rPr>
        <w:t>t</w:t>
      </w:r>
      <w:r w:rsidRPr="009D6271">
        <w:rPr>
          <w:color w:val="000000"/>
          <w:lang w:val="sv-SE"/>
        </w:rPr>
        <w:t xml:space="preserve">hành phố </w:t>
      </w:r>
      <w:r w:rsidR="00EB6078" w:rsidRPr="009D6271">
        <w:rPr>
          <w:color w:val="000000"/>
          <w:lang w:val="sv-SE"/>
        </w:rPr>
        <w:t>Pleiku</w:t>
      </w:r>
      <w:r w:rsidRPr="009D6271">
        <w:rPr>
          <w:color w:val="000000"/>
          <w:lang w:val="sv-SE"/>
        </w:rPr>
        <w:t xml:space="preserve"> hoặc các nhà sản xuất cung ứng đến tận chân công trình. </w:t>
      </w:r>
      <w:r w:rsidRPr="009D6271">
        <w:rPr>
          <w:color w:val="000000"/>
          <w:lang w:val="en-US"/>
        </w:rPr>
        <w:t>Khối lượng chi tiết các vật liệu xây dựng phục vụ cho việc thi công TDA như sau:</w:t>
      </w:r>
    </w:p>
    <w:p w:rsidR="009B5805" w:rsidRPr="009D6271" w:rsidRDefault="001E12D2" w:rsidP="004D55B7">
      <w:pPr>
        <w:pStyle w:val="Caption"/>
        <w:widowControl w:val="0"/>
        <w:jc w:val="center"/>
        <w:rPr>
          <w:rFonts w:ascii="Times New Roman" w:hAnsi="Times New Roman"/>
          <w:b w:val="0"/>
          <w:szCs w:val="24"/>
        </w:rPr>
      </w:pPr>
      <w:bookmarkStart w:id="177" w:name="_Toc16166284"/>
      <w:bookmarkStart w:id="178" w:name="_Toc41399019"/>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6</w:t>
      </w:r>
      <w:r w:rsidR="00596199" w:rsidRPr="009D6271">
        <w:rPr>
          <w:rFonts w:ascii="Times New Roman" w:hAnsi="Times New Roman"/>
          <w:b w:val="0"/>
          <w:szCs w:val="24"/>
        </w:rPr>
        <w:fldChar w:fldCharType="end"/>
      </w:r>
      <w:r w:rsidR="009B5805" w:rsidRPr="009D6271">
        <w:rPr>
          <w:rFonts w:ascii="Times New Roman" w:hAnsi="Times New Roman"/>
          <w:b w:val="0"/>
          <w:szCs w:val="24"/>
        </w:rPr>
        <w:t xml:space="preserve">: Tổng hợp khối lượng một số nguyên vật liệu xây dựng chính cho </w:t>
      </w:r>
      <w:r w:rsidR="00CC40BA" w:rsidRPr="009D6271">
        <w:rPr>
          <w:rFonts w:ascii="Times New Roman" w:hAnsi="Times New Roman"/>
          <w:b w:val="0"/>
          <w:szCs w:val="24"/>
          <w:lang w:val="en-US"/>
        </w:rPr>
        <w:t>từng</w:t>
      </w:r>
      <w:r w:rsidR="009B5805" w:rsidRPr="009D6271">
        <w:rPr>
          <w:rFonts w:ascii="Times New Roman" w:hAnsi="Times New Roman"/>
          <w:b w:val="0"/>
          <w:szCs w:val="24"/>
        </w:rPr>
        <w:t xml:space="preserve"> hạng mục của TDA</w:t>
      </w:r>
      <w:bookmarkEnd w:id="177"/>
      <w:bookmarkEnd w:id="178"/>
    </w:p>
    <w:tbl>
      <w:tblPr>
        <w:tblW w:w="5000" w:type="pct"/>
        <w:jc w:val="center"/>
        <w:tblLayout w:type="fixed"/>
        <w:tblLook w:val="04A0" w:firstRow="1" w:lastRow="0" w:firstColumn="1" w:lastColumn="0" w:noHBand="0" w:noVBand="1"/>
      </w:tblPr>
      <w:tblGrid>
        <w:gridCol w:w="783"/>
        <w:gridCol w:w="2585"/>
        <w:gridCol w:w="849"/>
        <w:gridCol w:w="1266"/>
        <w:gridCol w:w="1272"/>
        <w:gridCol w:w="1219"/>
        <w:gridCol w:w="1177"/>
        <w:gridCol w:w="1094"/>
        <w:gridCol w:w="1062"/>
        <w:gridCol w:w="1133"/>
        <w:gridCol w:w="1118"/>
        <w:gridCol w:w="1230"/>
      </w:tblGrid>
      <w:tr w:rsidR="00CC40BA" w:rsidRPr="009D6271" w:rsidTr="00CB1481">
        <w:trPr>
          <w:trHeight w:val="597"/>
          <w:tblHeader/>
          <w:jc w:val="center"/>
        </w:trPr>
        <w:tc>
          <w:tcPr>
            <w:tcW w:w="265" w:type="pct"/>
            <w:vMerge w:val="restart"/>
            <w:tcBorders>
              <w:top w:val="single" w:sz="4" w:space="0" w:color="auto"/>
              <w:left w:val="single" w:sz="4" w:space="0" w:color="auto"/>
              <w:bottom w:val="single" w:sz="4" w:space="0" w:color="auto"/>
              <w:right w:val="single" w:sz="4" w:space="0" w:color="auto"/>
            </w:tcBorders>
            <w:shd w:val="clear" w:color="auto" w:fill="B6DDE8"/>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TT</w:t>
            </w:r>
          </w:p>
        </w:tc>
        <w:tc>
          <w:tcPr>
            <w:tcW w:w="874" w:type="pct"/>
            <w:vMerge w:val="restart"/>
            <w:tcBorders>
              <w:top w:val="single" w:sz="4" w:space="0" w:color="auto"/>
              <w:left w:val="single" w:sz="4" w:space="0" w:color="auto"/>
              <w:bottom w:val="single" w:sz="4" w:space="0" w:color="auto"/>
              <w:right w:val="single" w:sz="4" w:space="0" w:color="auto"/>
            </w:tcBorders>
            <w:shd w:val="clear" w:color="auto" w:fill="B6DDE8"/>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Hạng Mục</w:t>
            </w:r>
          </w:p>
        </w:tc>
        <w:tc>
          <w:tcPr>
            <w:tcW w:w="287" w:type="pct"/>
            <w:vMerge w:val="restart"/>
            <w:tcBorders>
              <w:top w:val="single" w:sz="4" w:space="0" w:color="auto"/>
              <w:left w:val="single" w:sz="4" w:space="0" w:color="auto"/>
              <w:bottom w:val="single" w:sz="4" w:space="0" w:color="auto"/>
              <w:right w:val="single" w:sz="4" w:space="0" w:color="auto"/>
            </w:tcBorders>
            <w:shd w:val="clear" w:color="auto" w:fill="B6DDE8"/>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Đơn vị</w:t>
            </w:r>
          </w:p>
        </w:tc>
        <w:tc>
          <w:tcPr>
            <w:tcW w:w="3158" w:type="pct"/>
            <w:gridSpan w:val="8"/>
            <w:tcBorders>
              <w:top w:val="single" w:sz="4" w:space="0" w:color="auto"/>
              <w:left w:val="nil"/>
              <w:bottom w:val="single" w:sz="4" w:space="0" w:color="auto"/>
              <w:right w:val="single" w:sz="4" w:space="0" w:color="auto"/>
            </w:tcBorders>
            <w:shd w:val="clear" w:color="auto" w:fill="B6DDE8"/>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Khối lượng</w:t>
            </w:r>
          </w:p>
        </w:tc>
        <w:tc>
          <w:tcPr>
            <w:tcW w:w="416" w:type="pct"/>
            <w:vMerge w:val="restart"/>
            <w:tcBorders>
              <w:top w:val="single" w:sz="4" w:space="0" w:color="auto"/>
              <w:left w:val="single" w:sz="4" w:space="0" w:color="auto"/>
              <w:bottom w:val="single" w:sz="4" w:space="0" w:color="000000"/>
              <w:right w:val="single" w:sz="4" w:space="0" w:color="auto"/>
            </w:tcBorders>
            <w:shd w:val="clear" w:color="auto" w:fill="B6DDE8"/>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Tổng</w:t>
            </w:r>
          </w:p>
        </w:tc>
      </w:tr>
      <w:tr w:rsidR="00CC40BA" w:rsidRPr="009D6271" w:rsidTr="00CB1481">
        <w:trPr>
          <w:trHeight w:val="679"/>
          <w:tblHeader/>
          <w:jc w:val="center"/>
        </w:trPr>
        <w:tc>
          <w:tcPr>
            <w:tcW w:w="265" w:type="pct"/>
            <w:vMerge/>
            <w:tcBorders>
              <w:top w:val="single" w:sz="4" w:space="0" w:color="auto"/>
              <w:left w:val="single" w:sz="4" w:space="0" w:color="auto"/>
              <w:bottom w:val="single" w:sz="4" w:space="0" w:color="auto"/>
              <w:right w:val="single" w:sz="4" w:space="0" w:color="auto"/>
            </w:tcBorders>
            <w:vAlign w:val="center"/>
            <w:hideMark/>
          </w:tcPr>
          <w:p w:rsidR="00CC40BA" w:rsidRPr="009D6271" w:rsidRDefault="00CC40BA" w:rsidP="004D55B7">
            <w:pPr>
              <w:widowControl w:val="0"/>
              <w:suppressAutoHyphens w:val="0"/>
              <w:spacing w:before="40" w:after="40" w:line="288" w:lineRule="auto"/>
              <w:rPr>
                <w:color w:val="000000"/>
              </w:rPr>
            </w:pP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CC40BA" w:rsidRPr="009D6271" w:rsidRDefault="00CC40BA" w:rsidP="004D55B7">
            <w:pPr>
              <w:widowControl w:val="0"/>
              <w:suppressAutoHyphens w:val="0"/>
              <w:spacing w:before="40" w:after="40" w:line="288" w:lineRule="auto"/>
              <w:rPr>
                <w:color w:val="000000"/>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rsidR="00CC40BA" w:rsidRPr="009D6271" w:rsidRDefault="00CC40BA" w:rsidP="004D55B7">
            <w:pPr>
              <w:widowControl w:val="0"/>
              <w:suppressAutoHyphens w:val="0"/>
              <w:spacing w:before="40" w:after="40" w:line="288" w:lineRule="auto"/>
              <w:rPr>
                <w:color w:val="000000"/>
              </w:rPr>
            </w:pPr>
          </w:p>
        </w:tc>
        <w:tc>
          <w:tcPr>
            <w:tcW w:w="428" w:type="pct"/>
            <w:tcBorders>
              <w:top w:val="nil"/>
              <w:left w:val="nil"/>
              <w:bottom w:val="single" w:sz="4" w:space="0" w:color="auto"/>
              <w:right w:val="single" w:sz="4" w:space="0" w:color="auto"/>
            </w:tcBorders>
            <w:shd w:val="clear" w:color="auto" w:fill="B6DDE8"/>
            <w:vAlign w:val="center"/>
            <w:hideMark/>
          </w:tcPr>
          <w:p w:rsidR="00CC40BA" w:rsidRPr="009D6271" w:rsidRDefault="00CC40BA" w:rsidP="004D55B7">
            <w:pPr>
              <w:widowControl w:val="0"/>
              <w:suppressAutoHyphens w:val="0"/>
              <w:spacing w:before="40" w:after="40" w:line="288" w:lineRule="auto"/>
              <w:ind w:left="-94" w:right="-66"/>
              <w:jc w:val="center"/>
              <w:rPr>
                <w:color w:val="000000"/>
              </w:rPr>
            </w:pPr>
            <w:r w:rsidRPr="009D6271">
              <w:rPr>
                <w:color w:val="000000"/>
              </w:rPr>
              <w:t>Buôn Lưới</w:t>
            </w:r>
          </w:p>
        </w:tc>
        <w:tc>
          <w:tcPr>
            <w:tcW w:w="430" w:type="pct"/>
            <w:tcBorders>
              <w:top w:val="nil"/>
              <w:left w:val="nil"/>
              <w:bottom w:val="single" w:sz="4" w:space="0" w:color="auto"/>
              <w:right w:val="single" w:sz="4" w:space="0" w:color="auto"/>
            </w:tcBorders>
            <w:shd w:val="clear" w:color="auto" w:fill="B6DDE8"/>
            <w:vAlign w:val="center"/>
            <w:hideMark/>
          </w:tcPr>
          <w:p w:rsidR="00CC40BA" w:rsidRPr="009D6271" w:rsidRDefault="00CC40BA" w:rsidP="004D55B7">
            <w:pPr>
              <w:widowControl w:val="0"/>
              <w:suppressAutoHyphens w:val="0"/>
              <w:spacing w:before="40" w:after="40" w:line="288" w:lineRule="auto"/>
              <w:ind w:left="-122" w:right="-85"/>
              <w:jc w:val="center"/>
              <w:rPr>
                <w:color w:val="000000"/>
              </w:rPr>
            </w:pPr>
            <w:r w:rsidRPr="009D6271">
              <w:rPr>
                <w:color w:val="000000"/>
              </w:rPr>
              <w:t>PleitôKôn</w:t>
            </w:r>
          </w:p>
        </w:tc>
        <w:tc>
          <w:tcPr>
            <w:tcW w:w="412" w:type="pct"/>
            <w:tcBorders>
              <w:top w:val="nil"/>
              <w:left w:val="nil"/>
              <w:bottom w:val="single" w:sz="4" w:space="0" w:color="auto"/>
              <w:right w:val="single" w:sz="4" w:space="0" w:color="auto"/>
            </w:tcBorders>
            <w:shd w:val="clear" w:color="auto" w:fill="B6DDE8"/>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Ayun Hạ</w:t>
            </w:r>
          </w:p>
        </w:tc>
        <w:tc>
          <w:tcPr>
            <w:tcW w:w="398" w:type="pct"/>
            <w:tcBorders>
              <w:top w:val="nil"/>
              <w:left w:val="nil"/>
              <w:bottom w:val="single" w:sz="4" w:space="0" w:color="auto"/>
              <w:right w:val="single" w:sz="4" w:space="0" w:color="auto"/>
            </w:tcBorders>
            <w:shd w:val="clear" w:color="auto" w:fill="B6DDE8"/>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Hà Tam</w:t>
            </w:r>
          </w:p>
        </w:tc>
        <w:tc>
          <w:tcPr>
            <w:tcW w:w="370" w:type="pct"/>
            <w:tcBorders>
              <w:top w:val="nil"/>
              <w:left w:val="nil"/>
              <w:bottom w:val="single" w:sz="4" w:space="0" w:color="auto"/>
              <w:right w:val="single" w:sz="4" w:space="0" w:color="auto"/>
            </w:tcBorders>
            <w:shd w:val="clear" w:color="auto" w:fill="B6DDE8"/>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Ia Năng</w:t>
            </w:r>
          </w:p>
        </w:tc>
        <w:tc>
          <w:tcPr>
            <w:tcW w:w="359" w:type="pct"/>
            <w:tcBorders>
              <w:top w:val="nil"/>
              <w:left w:val="nil"/>
              <w:bottom w:val="single" w:sz="4" w:space="0" w:color="auto"/>
              <w:right w:val="single" w:sz="4" w:space="0" w:color="auto"/>
            </w:tcBorders>
            <w:shd w:val="clear" w:color="auto" w:fill="B6DDE8"/>
            <w:vAlign w:val="center"/>
            <w:hideMark/>
          </w:tcPr>
          <w:p w:rsidR="00CC40BA" w:rsidRPr="009D6271" w:rsidRDefault="00CC40BA" w:rsidP="004D55B7">
            <w:pPr>
              <w:widowControl w:val="0"/>
              <w:suppressAutoHyphens w:val="0"/>
              <w:spacing w:before="40" w:after="40" w:line="288" w:lineRule="auto"/>
              <w:ind w:left="-85" w:right="-79"/>
              <w:jc w:val="center"/>
              <w:rPr>
                <w:color w:val="000000"/>
              </w:rPr>
            </w:pPr>
            <w:r w:rsidRPr="009D6271">
              <w:rPr>
                <w:color w:val="000000"/>
              </w:rPr>
              <w:t>Làng Me</w:t>
            </w:r>
          </w:p>
        </w:tc>
        <w:tc>
          <w:tcPr>
            <w:tcW w:w="383" w:type="pct"/>
            <w:tcBorders>
              <w:top w:val="nil"/>
              <w:left w:val="nil"/>
              <w:bottom w:val="single" w:sz="4" w:space="0" w:color="auto"/>
              <w:right w:val="single" w:sz="4" w:space="0" w:color="auto"/>
            </w:tcBorders>
            <w:shd w:val="clear" w:color="auto" w:fill="B6DDE8"/>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Ea Dreh</w:t>
            </w:r>
          </w:p>
        </w:tc>
        <w:tc>
          <w:tcPr>
            <w:tcW w:w="378" w:type="pct"/>
            <w:tcBorders>
              <w:top w:val="nil"/>
              <w:left w:val="nil"/>
              <w:bottom w:val="single" w:sz="4" w:space="0" w:color="auto"/>
              <w:right w:val="single" w:sz="4" w:space="0" w:color="auto"/>
            </w:tcBorders>
            <w:shd w:val="clear" w:color="auto" w:fill="B6DDE8"/>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Ia Ring</w:t>
            </w:r>
          </w:p>
        </w:tc>
        <w:tc>
          <w:tcPr>
            <w:tcW w:w="416" w:type="pct"/>
            <w:vMerge/>
            <w:tcBorders>
              <w:top w:val="single" w:sz="4" w:space="0" w:color="auto"/>
              <w:left w:val="single" w:sz="4" w:space="0" w:color="auto"/>
              <w:bottom w:val="single" w:sz="4" w:space="0" w:color="000000"/>
              <w:right w:val="single" w:sz="4" w:space="0" w:color="auto"/>
            </w:tcBorders>
            <w:vAlign w:val="center"/>
            <w:hideMark/>
          </w:tcPr>
          <w:p w:rsidR="00CC40BA" w:rsidRPr="009D6271" w:rsidRDefault="00CC40BA" w:rsidP="004D55B7">
            <w:pPr>
              <w:widowControl w:val="0"/>
              <w:suppressAutoHyphens w:val="0"/>
              <w:spacing w:before="40" w:after="40" w:line="288" w:lineRule="auto"/>
              <w:rPr>
                <w:color w:val="000000"/>
              </w:rPr>
            </w:pPr>
          </w:p>
        </w:tc>
      </w:tr>
      <w:tr w:rsidR="00CC40BA" w:rsidRPr="009D6271" w:rsidTr="00CB1481">
        <w:trPr>
          <w:trHeight w:val="392"/>
          <w:jc w:val="center"/>
        </w:trPr>
        <w:tc>
          <w:tcPr>
            <w:tcW w:w="265" w:type="pct"/>
            <w:tcBorders>
              <w:top w:val="nil"/>
              <w:left w:val="single" w:sz="4" w:space="0" w:color="auto"/>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1</w:t>
            </w:r>
          </w:p>
        </w:tc>
        <w:tc>
          <w:tcPr>
            <w:tcW w:w="874"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rPr>
                <w:color w:val="000000"/>
              </w:rPr>
            </w:pPr>
            <w:r w:rsidRPr="009D6271">
              <w:rPr>
                <w:color w:val="000000"/>
              </w:rPr>
              <w:t>Đắp cát</w:t>
            </w:r>
          </w:p>
        </w:tc>
        <w:tc>
          <w:tcPr>
            <w:tcW w:w="287"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m</w:t>
            </w:r>
            <w:r w:rsidRPr="009D6271">
              <w:rPr>
                <w:color w:val="000000"/>
                <w:vertAlign w:val="superscript"/>
              </w:rPr>
              <w:t>3</w:t>
            </w:r>
          </w:p>
        </w:tc>
        <w:tc>
          <w:tcPr>
            <w:tcW w:w="42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761,7</w:t>
            </w:r>
          </w:p>
        </w:tc>
        <w:tc>
          <w:tcPr>
            <w:tcW w:w="430"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13,6</w:t>
            </w:r>
          </w:p>
        </w:tc>
        <w:tc>
          <w:tcPr>
            <w:tcW w:w="412"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39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13,6</w:t>
            </w:r>
          </w:p>
        </w:tc>
        <w:tc>
          <w:tcPr>
            <w:tcW w:w="370"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363,2</w:t>
            </w:r>
          </w:p>
        </w:tc>
        <w:tc>
          <w:tcPr>
            <w:tcW w:w="359"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383"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13,6</w:t>
            </w:r>
          </w:p>
        </w:tc>
        <w:tc>
          <w:tcPr>
            <w:tcW w:w="37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416"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1.165,7</w:t>
            </w:r>
          </w:p>
        </w:tc>
      </w:tr>
      <w:tr w:rsidR="00CC40BA" w:rsidRPr="009D6271" w:rsidTr="00CB1481">
        <w:trPr>
          <w:trHeight w:val="392"/>
          <w:jc w:val="center"/>
        </w:trPr>
        <w:tc>
          <w:tcPr>
            <w:tcW w:w="265" w:type="pct"/>
            <w:tcBorders>
              <w:top w:val="nil"/>
              <w:left w:val="single" w:sz="4" w:space="0" w:color="auto"/>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2</w:t>
            </w:r>
          </w:p>
        </w:tc>
        <w:tc>
          <w:tcPr>
            <w:tcW w:w="874"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rPr>
                <w:color w:val="000000"/>
              </w:rPr>
            </w:pPr>
            <w:r w:rsidRPr="009D6271">
              <w:rPr>
                <w:color w:val="000000"/>
              </w:rPr>
              <w:t>Đắp cát bằng máy</w:t>
            </w:r>
          </w:p>
        </w:tc>
        <w:tc>
          <w:tcPr>
            <w:tcW w:w="287"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m</w:t>
            </w:r>
            <w:r w:rsidRPr="009D6271">
              <w:rPr>
                <w:color w:val="000000"/>
                <w:vertAlign w:val="superscript"/>
              </w:rPr>
              <w:t>3</w:t>
            </w:r>
          </w:p>
        </w:tc>
        <w:tc>
          <w:tcPr>
            <w:tcW w:w="42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0,4</w:t>
            </w:r>
          </w:p>
        </w:tc>
        <w:tc>
          <w:tcPr>
            <w:tcW w:w="430"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412"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39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0,4</w:t>
            </w:r>
          </w:p>
        </w:tc>
        <w:tc>
          <w:tcPr>
            <w:tcW w:w="370"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0,4</w:t>
            </w:r>
          </w:p>
        </w:tc>
        <w:tc>
          <w:tcPr>
            <w:tcW w:w="359"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383"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37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416"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1,1</w:t>
            </w:r>
          </w:p>
        </w:tc>
      </w:tr>
      <w:tr w:rsidR="00CC40BA" w:rsidRPr="009D6271" w:rsidTr="00CB1481">
        <w:trPr>
          <w:trHeight w:val="392"/>
          <w:jc w:val="center"/>
        </w:trPr>
        <w:tc>
          <w:tcPr>
            <w:tcW w:w="265" w:type="pct"/>
            <w:tcBorders>
              <w:top w:val="nil"/>
              <w:left w:val="single" w:sz="4" w:space="0" w:color="auto"/>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3</w:t>
            </w:r>
          </w:p>
        </w:tc>
        <w:tc>
          <w:tcPr>
            <w:tcW w:w="874"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rPr>
                <w:color w:val="000000"/>
              </w:rPr>
            </w:pPr>
            <w:r w:rsidRPr="009D6271">
              <w:rPr>
                <w:color w:val="000000"/>
              </w:rPr>
              <w:t>Đất đào máy các loại</w:t>
            </w:r>
          </w:p>
        </w:tc>
        <w:tc>
          <w:tcPr>
            <w:tcW w:w="287"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m</w:t>
            </w:r>
            <w:r w:rsidRPr="009D6271">
              <w:rPr>
                <w:color w:val="000000"/>
                <w:vertAlign w:val="superscript"/>
              </w:rPr>
              <w:t>3</w:t>
            </w:r>
          </w:p>
        </w:tc>
        <w:tc>
          <w:tcPr>
            <w:tcW w:w="42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15.484,7</w:t>
            </w:r>
          </w:p>
        </w:tc>
        <w:tc>
          <w:tcPr>
            <w:tcW w:w="430"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407,6</w:t>
            </w:r>
          </w:p>
        </w:tc>
        <w:tc>
          <w:tcPr>
            <w:tcW w:w="412"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16.764,0</w:t>
            </w:r>
          </w:p>
        </w:tc>
        <w:tc>
          <w:tcPr>
            <w:tcW w:w="39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14.764,4</w:t>
            </w:r>
          </w:p>
        </w:tc>
        <w:tc>
          <w:tcPr>
            <w:tcW w:w="370"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12.141,2</w:t>
            </w:r>
          </w:p>
        </w:tc>
        <w:tc>
          <w:tcPr>
            <w:tcW w:w="359"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1.475,8</w:t>
            </w:r>
          </w:p>
        </w:tc>
        <w:tc>
          <w:tcPr>
            <w:tcW w:w="383"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7.735,7</w:t>
            </w:r>
          </w:p>
        </w:tc>
        <w:tc>
          <w:tcPr>
            <w:tcW w:w="37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ind w:left="-111"/>
              <w:jc w:val="right"/>
              <w:rPr>
                <w:color w:val="000000"/>
              </w:rPr>
            </w:pPr>
            <w:r w:rsidRPr="009D6271">
              <w:rPr>
                <w:color w:val="000000"/>
              </w:rPr>
              <w:t>101.900,0</w:t>
            </w:r>
          </w:p>
        </w:tc>
        <w:tc>
          <w:tcPr>
            <w:tcW w:w="416"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170.673,4</w:t>
            </w:r>
          </w:p>
        </w:tc>
      </w:tr>
      <w:tr w:rsidR="00CC40BA" w:rsidRPr="009D6271" w:rsidTr="00CB1481">
        <w:trPr>
          <w:trHeight w:val="392"/>
          <w:jc w:val="center"/>
        </w:trPr>
        <w:tc>
          <w:tcPr>
            <w:tcW w:w="265" w:type="pct"/>
            <w:tcBorders>
              <w:top w:val="nil"/>
              <w:left w:val="single" w:sz="4" w:space="0" w:color="auto"/>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4</w:t>
            </w:r>
          </w:p>
        </w:tc>
        <w:tc>
          <w:tcPr>
            <w:tcW w:w="874"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rPr>
                <w:color w:val="000000"/>
              </w:rPr>
            </w:pPr>
            <w:r w:rsidRPr="009D6271">
              <w:rPr>
                <w:color w:val="000000"/>
              </w:rPr>
              <w:t>Đào đá các loại</w:t>
            </w:r>
          </w:p>
        </w:tc>
        <w:tc>
          <w:tcPr>
            <w:tcW w:w="287"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m</w:t>
            </w:r>
            <w:r w:rsidRPr="009D6271">
              <w:rPr>
                <w:color w:val="000000"/>
                <w:vertAlign w:val="superscript"/>
              </w:rPr>
              <w:t>3</w:t>
            </w:r>
          </w:p>
        </w:tc>
        <w:tc>
          <w:tcPr>
            <w:tcW w:w="42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430"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412"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16.764,0</w:t>
            </w:r>
          </w:p>
        </w:tc>
        <w:tc>
          <w:tcPr>
            <w:tcW w:w="39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370"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359"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383"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37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416"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16.764,0</w:t>
            </w:r>
          </w:p>
        </w:tc>
      </w:tr>
      <w:tr w:rsidR="00CC40BA" w:rsidRPr="009D6271" w:rsidTr="00CB1481">
        <w:trPr>
          <w:trHeight w:val="392"/>
          <w:jc w:val="center"/>
        </w:trPr>
        <w:tc>
          <w:tcPr>
            <w:tcW w:w="265" w:type="pct"/>
            <w:tcBorders>
              <w:top w:val="nil"/>
              <w:left w:val="single" w:sz="4" w:space="0" w:color="auto"/>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5</w:t>
            </w:r>
          </w:p>
        </w:tc>
        <w:tc>
          <w:tcPr>
            <w:tcW w:w="874"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rPr>
                <w:color w:val="000000"/>
              </w:rPr>
            </w:pPr>
            <w:r w:rsidRPr="009D6271">
              <w:rPr>
                <w:color w:val="000000"/>
              </w:rPr>
              <w:t>Đất đào thủ công</w:t>
            </w:r>
          </w:p>
        </w:tc>
        <w:tc>
          <w:tcPr>
            <w:tcW w:w="287"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m</w:t>
            </w:r>
            <w:r w:rsidRPr="009D6271">
              <w:rPr>
                <w:color w:val="000000"/>
                <w:vertAlign w:val="superscript"/>
              </w:rPr>
              <w:t>3</w:t>
            </w:r>
          </w:p>
        </w:tc>
        <w:tc>
          <w:tcPr>
            <w:tcW w:w="42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2.146,9</w:t>
            </w:r>
          </w:p>
        </w:tc>
        <w:tc>
          <w:tcPr>
            <w:tcW w:w="430"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32,0</w:t>
            </w:r>
          </w:p>
        </w:tc>
        <w:tc>
          <w:tcPr>
            <w:tcW w:w="412"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39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2.550,5</w:t>
            </w:r>
          </w:p>
        </w:tc>
        <w:tc>
          <w:tcPr>
            <w:tcW w:w="370"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1.112,8</w:t>
            </w:r>
          </w:p>
        </w:tc>
        <w:tc>
          <w:tcPr>
            <w:tcW w:w="359"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50,0</w:t>
            </w:r>
          </w:p>
        </w:tc>
        <w:tc>
          <w:tcPr>
            <w:tcW w:w="383"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32,0</w:t>
            </w:r>
          </w:p>
        </w:tc>
        <w:tc>
          <w:tcPr>
            <w:tcW w:w="37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416"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5.924,2</w:t>
            </w:r>
          </w:p>
        </w:tc>
      </w:tr>
      <w:tr w:rsidR="00CC40BA" w:rsidRPr="009D6271" w:rsidTr="00CB1481">
        <w:trPr>
          <w:trHeight w:val="392"/>
          <w:jc w:val="center"/>
        </w:trPr>
        <w:tc>
          <w:tcPr>
            <w:tcW w:w="265" w:type="pct"/>
            <w:tcBorders>
              <w:top w:val="nil"/>
              <w:left w:val="single" w:sz="4" w:space="0" w:color="auto"/>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6</w:t>
            </w:r>
          </w:p>
        </w:tc>
        <w:tc>
          <w:tcPr>
            <w:tcW w:w="874"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rPr>
                <w:color w:val="000000"/>
              </w:rPr>
            </w:pPr>
            <w:r w:rsidRPr="009D6271">
              <w:rPr>
                <w:color w:val="000000"/>
              </w:rPr>
              <w:t>Đất đắp bằng máy</w:t>
            </w:r>
          </w:p>
        </w:tc>
        <w:tc>
          <w:tcPr>
            <w:tcW w:w="287"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m</w:t>
            </w:r>
            <w:r w:rsidRPr="009D6271">
              <w:rPr>
                <w:color w:val="000000"/>
                <w:vertAlign w:val="superscript"/>
              </w:rPr>
              <w:t>3</w:t>
            </w:r>
          </w:p>
        </w:tc>
        <w:tc>
          <w:tcPr>
            <w:tcW w:w="42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8.904,9</w:t>
            </w:r>
          </w:p>
        </w:tc>
        <w:tc>
          <w:tcPr>
            <w:tcW w:w="430"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81,3</w:t>
            </w:r>
          </w:p>
        </w:tc>
        <w:tc>
          <w:tcPr>
            <w:tcW w:w="412"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104,6</w:t>
            </w:r>
          </w:p>
        </w:tc>
        <w:tc>
          <w:tcPr>
            <w:tcW w:w="39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3.465,2</w:t>
            </w:r>
          </w:p>
        </w:tc>
        <w:tc>
          <w:tcPr>
            <w:tcW w:w="370"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7.179,7</w:t>
            </w:r>
          </w:p>
        </w:tc>
        <w:tc>
          <w:tcPr>
            <w:tcW w:w="359"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598,2</w:t>
            </w:r>
          </w:p>
        </w:tc>
        <w:tc>
          <w:tcPr>
            <w:tcW w:w="383"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131,7</w:t>
            </w:r>
          </w:p>
        </w:tc>
        <w:tc>
          <w:tcPr>
            <w:tcW w:w="37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50.483,0</w:t>
            </w:r>
          </w:p>
        </w:tc>
        <w:tc>
          <w:tcPr>
            <w:tcW w:w="416"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70.948,6</w:t>
            </w:r>
          </w:p>
        </w:tc>
      </w:tr>
      <w:tr w:rsidR="00CC40BA" w:rsidRPr="009D6271" w:rsidTr="00CB1481">
        <w:trPr>
          <w:trHeight w:val="392"/>
          <w:jc w:val="center"/>
        </w:trPr>
        <w:tc>
          <w:tcPr>
            <w:tcW w:w="265" w:type="pct"/>
            <w:tcBorders>
              <w:top w:val="nil"/>
              <w:left w:val="single" w:sz="4" w:space="0" w:color="auto"/>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7</w:t>
            </w:r>
          </w:p>
        </w:tc>
        <w:tc>
          <w:tcPr>
            <w:tcW w:w="874"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rPr>
                <w:color w:val="000000"/>
              </w:rPr>
            </w:pPr>
            <w:r w:rsidRPr="009D6271">
              <w:rPr>
                <w:color w:val="000000"/>
              </w:rPr>
              <w:t>Đất đắp thủ công</w:t>
            </w:r>
          </w:p>
        </w:tc>
        <w:tc>
          <w:tcPr>
            <w:tcW w:w="287"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m</w:t>
            </w:r>
            <w:r w:rsidRPr="009D6271">
              <w:rPr>
                <w:color w:val="000000"/>
                <w:vertAlign w:val="superscript"/>
              </w:rPr>
              <w:t>3</w:t>
            </w:r>
          </w:p>
        </w:tc>
        <w:tc>
          <w:tcPr>
            <w:tcW w:w="42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3,8</w:t>
            </w:r>
          </w:p>
        </w:tc>
        <w:tc>
          <w:tcPr>
            <w:tcW w:w="430"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3,4</w:t>
            </w:r>
          </w:p>
        </w:tc>
        <w:tc>
          <w:tcPr>
            <w:tcW w:w="412"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4,8</w:t>
            </w:r>
          </w:p>
        </w:tc>
        <w:tc>
          <w:tcPr>
            <w:tcW w:w="39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3,8</w:t>
            </w:r>
          </w:p>
        </w:tc>
        <w:tc>
          <w:tcPr>
            <w:tcW w:w="370"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3,8</w:t>
            </w:r>
          </w:p>
        </w:tc>
        <w:tc>
          <w:tcPr>
            <w:tcW w:w="359"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383"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3,4</w:t>
            </w:r>
          </w:p>
        </w:tc>
        <w:tc>
          <w:tcPr>
            <w:tcW w:w="37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416"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23,0</w:t>
            </w:r>
          </w:p>
        </w:tc>
      </w:tr>
      <w:tr w:rsidR="00CC40BA" w:rsidRPr="009D6271" w:rsidTr="00CB1481">
        <w:trPr>
          <w:trHeight w:val="392"/>
          <w:jc w:val="center"/>
        </w:trPr>
        <w:tc>
          <w:tcPr>
            <w:tcW w:w="265" w:type="pct"/>
            <w:tcBorders>
              <w:top w:val="nil"/>
              <w:left w:val="single" w:sz="4" w:space="0" w:color="auto"/>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8</w:t>
            </w:r>
          </w:p>
        </w:tc>
        <w:tc>
          <w:tcPr>
            <w:tcW w:w="874"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rPr>
                <w:color w:val="000000"/>
              </w:rPr>
            </w:pPr>
            <w:r w:rsidRPr="009D6271">
              <w:rPr>
                <w:color w:val="000000"/>
              </w:rPr>
              <w:t>Lát đá khan</w:t>
            </w:r>
          </w:p>
        </w:tc>
        <w:tc>
          <w:tcPr>
            <w:tcW w:w="287"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m</w:t>
            </w:r>
            <w:r w:rsidRPr="009D6271">
              <w:rPr>
                <w:color w:val="000000"/>
                <w:vertAlign w:val="superscript"/>
              </w:rPr>
              <w:t>3</w:t>
            </w:r>
          </w:p>
        </w:tc>
        <w:tc>
          <w:tcPr>
            <w:tcW w:w="42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430"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412"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39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370"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359"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383"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37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6.714,0</w:t>
            </w:r>
          </w:p>
        </w:tc>
        <w:tc>
          <w:tcPr>
            <w:tcW w:w="416"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6.714,0</w:t>
            </w:r>
          </w:p>
        </w:tc>
      </w:tr>
      <w:tr w:rsidR="00CC40BA" w:rsidRPr="009D6271" w:rsidTr="00CB1481">
        <w:trPr>
          <w:trHeight w:val="739"/>
          <w:jc w:val="center"/>
        </w:trPr>
        <w:tc>
          <w:tcPr>
            <w:tcW w:w="265" w:type="pct"/>
            <w:tcBorders>
              <w:top w:val="nil"/>
              <w:left w:val="single" w:sz="4" w:space="0" w:color="auto"/>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9</w:t>
            </w:r>
          </w:p>
        </w:tc>
        <w:tc>
          <w:tcPr>
            <w:tcW w:w="874"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rPr>
                <w:color w:val="000000"/>
              </w:rPr>
            </w:pPr>
            <w:r w:rsidRPr="009D6271">
              <w:rPr>
                <w:color w:val="000000"/>
              </w:rPr>
              <w:t>Bê tông đúc sẵn các loại</w:t>
            </w:r>
          </w:p>
        </w:tc>
        <w:tc>
          <w:tcPr>
            <w:tcW w:w="287"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m</w:t>
            </w:r>
            <w:r w:rsidRPr="009D6271">
              <w:rPr>
                <w:color w:val="000000"/>
                <w:vertAlign w:val="superscript"/>
              </w:rPr>
              <w:t>2</w:t>
            </w:r>
          </w:p>
        </w:tc>
        <w:tc>
          <w:tcPr>
            <w:tcW w:w="42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0,3</w:t>
            </w:r>
          </w:p>
        </w:tc>
        <w:tc>
          <w:tcPr>
            <w:tcW w:w="430"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412"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114,0</w:t>
            </w:r>
          </w:p>
        </w:tc>
        <w:tc>
          <w:tcPr>
            <w:tcW w:w="39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0,4</w:t>
            </w:r>
          </w:p>
        </w:tc>
        <w:tc>
          <w:tcPr>
            <w:tcW w:w="370"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0,4</w:t>
            </w:r>
          </w:p>
        </w:tc>
        <w:tc>
          <w:tcPr>
            <w:tcW w:w="359"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383"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37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416"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115,1</w:t>
            </w:r>
          </w:p>
        </w:tc>
      </w:tr>
      <w:tr w:rsidR="00CC40BA" w:rsidRPr="009D6271" w:rsidTr="00CB1481">
        <w:trPr>
          <w:trHeight w:val="392"/>
          <w:jc w:val="center"/>
        </w:trPr>
        <w:tc>
          <w:tcPr>
            <w:tcW w:w="265" w:type="pct"/>
            <w:tcBorders>
              <w:top w:val="nil"/>
              <w:left w:val="single" w:sz="4" w:space="0" w:color="auto"/>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lastRenderedPageBreak/>
              <w:t>10</w:t>
            </w:r>
          </w:p>
        </w:tc>
        <w:tc>
          <w:tcPr>
            <w:tcW w:w="874"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rPr>
                <w:color w:val="000000"/>
              </w:rPr>
            </w:pPr>
            <w:r w:rsidRPr="009D6271">
              <w:rPr>
                <w:color w:val="000000"/>
              </w:rPr>
              <w:t>Bê tông các loại</w:t>
            </w:r>
          </w:p>
        </w:tc>
        <w:tc>
          <w:tcPr>
            <w:tcW w:w="287"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m</w:t>
            </w:r>
            <w:r w:rsidRPr="009D6271">
              <w:rPr>
                <w:color w:val="000000"/>
                <w:vertAlign w:val="superscript"/>
              </w:rPr>
              <w:t>3</w:t>
            </w:r>
          </w:p>
        </w:tc>
        <w:tc>
          <w:tcPr>
            <w:tcW w:w="42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3.465,5</w:t>
            </w:r>
          </w:p>
        </w:tc>
        <w:tc>
          <w:tcPr>
            <w:tcW w:w="430"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1.026,5</w:t>
            </w:r>
          </w:p>
        </w:tc>
        <w:tc>
          <w:tcPr>
            <w:tcW w:w="412"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2.605,6</w:t>
            </w:r>
          </w:p>
        </w:tc>
        <w:tc>
          <w:tcPr>
            <w:tcW w:w="39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1.698,5</w:t>
            </w:r>
          </w:p>
        </w:tc>
        <w:tc>
          <w:tcPr>
            <w:tcW w:w="370"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1.974,4</w:t>
            </w:r>
          </w:p>
        </w:tc>
        <w:tc>
          <w:tcPr>
            <w:tcW w:w="359"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801,4</w:t>
            </w:r>
          </w:p>
        </w:tc>
        <w:tc>
          <w:tcPr>
            <w:tcW w:w="383"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3.383,1</w:t>
            </w:r>
          </w:p>
        </w:tc>
        <w:tc>
          <w:tcPr>
            <w:tcW w:w="37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162,0</w:t>
            </w:r>
          </w:p>
        </w:tc>
        <w:tc>
          <w:tcPr>
            <w:tcW w:w="416"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15.117,0</w:t>
            </w:r>
          </w:p>
        </w:tc>
      </w:tr>
      <w:tr w:rsidR="00CC40BA" w:rsidRPr="009D6271" w:rsidTr="00CB1481">
        <w:trPr>
          <w:trHeight w:val="392"/>
          <w:jc w:val="center"/>
        </w:trPr>
        <w:tc>
          <w:tcPr>
            <w:tcW w:w="265" w:type="pct"/>
            <w:tcBorders>
              <w:top w:val="nil"/>
              <w:left w:val="single" w:sz="4" w:space="0" w:color="auto"/>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11</w:t>
            </w:r>
          </w:p>
        </w:tc>
        <w:tc>
          <w:tcPr>
            <w:tcW w:w="874"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rPr>
                <w:color w:val="000000"/>
              </w:rPr>
            </w:pPr>
            <w:r w:rsidRPr="009D6271">
              <w:rPr>
                <w:color w:val="000000"/>
              </w:rPr>
              <w:t>Thép tròn các loại</w:t>
            </w:r>
          </w:p>
        </w:tc>
        <w:tc>
          <w:tcPr>
            <w:tcW w:w="287"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tấn</w:t>
            </w:r>
          </w:p>
        </w:tc>
        <w:tc>
          <w:tcPr>
            <w:tcW w:w="42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89,6</w:t>
            </w:r>
          </w:p>
        </w:tc>
        <w:tc>
          <w:tcPr>
            <w:tcW w:w="430"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1,0</w:t>
            </w:r>
          </w:p>
        </w:tc>
        <w:tc>
          <w:tcPr>
            <w:tcW w:w="412"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113,6</w:t>
            </w:r>
          </w:p>
        </w:tc>
        <w:tc>
          <w:tcPr>
            <w:tcW w:w="39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32,3</w:t>
            </w:r>
          </w:p>
        </w:tc>
        <w:tc>
          <w:tcPr>
            <w:tcW w:w="370"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19,2</w:t>
            </w:r>
          </w:p>
        </w:tc>
        <w:tc>
          <w:tcPr>
            <w:tcW w:w="359"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32,5</w:t>
            </w:r>
          </w:p>
        </w:tc>
        <w:tc>
          <w:tcPr>
            <w:tcW w:w="383"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198,2</w:t>
            </w:r>
          </w:p>
        </w:tc>
        <w:tc>
          <w:tcPr>
            <w:tcW w:w="37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5,4</w:t>
            </w:r>
          </w:p>
        </w:tc>
        <w:tc>
          <w:tcPr>
            <w:tcW w:w="416"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491,8</w:t>
            </w:r>
          </w:p>
        </w:tc>
      </w:tr>
      <w:tr w:rsidR="00CC40BA" w:rsidRPr="009D6271" w:rsidTr="00CB1481">
        <w:trPr>
          <w:trHeight w:val="392"/>
          <w:jc w:val="center"/>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12</w:t>
            </w:r>
          </w:p>
        </w:tc>
        <w:tc>
          <w:tcPr>
            <w:tcW w:w="874"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rPr>
                <w:color w:val="000000"/>
              </w:rPr>
            </w:pPr>
            <w:r w:rsidRPr="009D6271">
              <w:rPr>
                <w:color w:val="000000"/>
              </w:rPr>
              <w:t>Gạch xây các loại</w:t>
            </w:r>
          </w:p>
        </w:tc>
        <w:tc>
          <w:tcPr>
            <w:tcW w:w="287"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m</w:t>
            </w:r>
            <w:r w:rsidRPr="009D6271">
              <w:rPr>
                <w:color w:val="000000"/>
                <w:vertAlign w:val="superscript"/>
              </w:rPr>
              <w:t>3</w:t>
            </w:r>
          </w:p>
        </w:tc>
        <w:tc>
          <w:tcPr>
            <w:tcW w:w="428" w:type="pct"/>
            <w:tcBorders>
              <w:top w:val="nil"/>
              <w:left w:val="nil"/>
              <w:bottom w:val="single" w:sz="4" w:space="0" w:color="auto"/>
              <w:right w:val="single" w:sz="4" w:space="0" w:color="auto"/>
            </w:tcBorders>
            <w:shd w:val="clear" w:color="auto" w:fill="auto"/>
            <w:noWrap/>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43,7</w:t>
            </w:r>
          </w:p>
        </w:tc>
        <w:tc>
          <w:tcPr>
            <w:tcW w:w="430"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412"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398" w:type="pct"/>
            <w:tcBorders>
              <w:top w:val="nil"/>
              <w:left w:val="nil"/>
              <w:bottom w:val="single" w:sz="4" w:space="0" w:color="auto"/>
              <w:right w:val="single" w:sz="4" w:space="0" w:color="auto"/>
            </w:tcBorders>
            <w:shd w:val="clear" w:color="auto" w:fill="auto"/>
            <w:noWrap/>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70,5</w:t>
            </w:r>
          </w:p>
        </w:tc>
        <w:tc>
          <w:tcPr>
            <w:tcW w:w="370" w:type="pct"/>
            <w:tcBorders>
              <w:top w:val="nil"/>
              <w:left w:val="nil"/>
              <w:bottom w:val="single" w:sz="4" w:space="0" w:color="auto"/>
              <w:right w:val="single" w:sz="4" w:space="0" w:color="auto"/>
            </w:tcBorders>
            <w:shd w:val="clear" w:color="auto" w:fill="auto"/>
            <w:noWrap/>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43,7</w:t>
            </w:r>
          </w:p>
        </w:tc>
        <w:tc>
          <w:tcPr>
            <w:tcW w:w="359"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383"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37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416"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157,9</w:t>
            </w:r>
          </w:p>
        </w:tc>
      </w:tr>
      <w:tr w:rsidR="00CC40BA" w:rsidRPr="009D6271" w:rsidTr="00CB1481">
        <w:trPr>
          <w:trHeight w:val="392"/>
          <w:jc w:val="center"/>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13</w:t>
            </w:r>
          </w:p>
        </w:tc>
        <w:tc>
          <w:tcPr>
            <w:tcW w:w="874" w:type="pct"/>
            <w:tcBorders>
              <w:top w:val="nil"/>
              <w:left w:val="nil"/>
              <w:bottom w:val="single" w:sz="4" w:space="0" w:color="auto"/>
              <w:right w:val="single" w:sz="4" w:space="0" w:color="auto"/>
            </w:tcBorders>
            <w:shd w:val="clear" w:color="auto" w:fill="auto"/>
            <w:noWrap/>
            <w:vAlign w:val="center"/>
            <w:hideMark/>
          </w:tcPr>
          <w:p w:rsidR="00CC40BA" w:rsidRPr="009D6271" w:rsidRDefault="00CC40BA" w:rsidP="004D55B7">
            <w:pPr>
              <w:widowControl w:val="0"/>
              <w:suppressAutoHyphens w:val="0"/>
              <w:spacing w:before="40" w:after="40" w:line="288" w:lineRule="auto"/>
              <w:rPr>
                <w:color w:val="000000"/>
              </w:rPr>
            </w:pPr>
            <w:r w:rsidRPr="009D6271">
              <w:rPr>
                <w:color w:val="000000"/>
              </w:rPr>
              <w:t>Ván khuôn gỗ các loại</w:t>
            </w:r>
          </w:p>
        </w:tc>
        <w:tc>
          <w:tcPr>
            <w:tcW w:w="287"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m</w:t>
            </w:r>
            <w:r w:rsidRPr="009D6271">
              <w:rPr>
                <w:color w:val="000000"/>
                <w:vertAlign w:val="superscript"/>
              </w:rPr>
              <w:t>2</w:t>
            </w:r>
          </w:p>
        </w:tc>
        <w:tc>
          <w:tcPr>
            <w:tcW w:w="428" w:type="pct"/>
            <w:tcBorders>
              <w:top w:val="nil"/>
              <w:left w:val="nil"/>
              <w:bottom w:val="single" w:sz="4" w:space="0" w:color="auto"/>
              <w:right w:val="single" w:sz="4" w:space="0" w:color="auto"/>
            </w:tcBorders>
            <w:shd w:val="clear" w:color="auto" w:fill="auto"/>
            <w:noWrap/>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3.332,2</w:t>
            </w:r>
          </w:p>
        </w:tc>
        <w:tc>
          <w:tcPr>
            <w:tcW w:w="430" w:type="pct"/>
            <w:tcBorders>
              <w:top w:val="nil"/>
              <w:left w:val="nil"/>
              <w:bottom w:val="single" w:sz="4" w:space="0" w:color="auto"/>
              <w:right w:val="single" w:sz="4" w:space="0" w:color="auto"/>
            </w:tcBorders>
            <w:shd w:val="clear" w:color="auto" w:fill="auto"/>
            <w:noWrap/>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2.053,9</w:t>
            </w:r>
          </w:p>
        </w:tc>
        <w:tc>
          <w:tcPr>
            <w:tcW w:w="412" w:type="pct"/>
            <w:tcBorders>
              <w:top w:val="nil"/>
              <w:left w:val="nil"/>
              <w:bottom w:val="single" w:sz="4" w:space="0" w:color="auto"/>
              <w:right w:val="single" w:sz="4" w:space="0" w:color="auto"/>
            </w:tcBorders>
            <w:shd w:val="clear" w:color="auto" w:fill="auto"/>
            <w:noWrap/>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1.708,0</w:t>
            </w:r>
          </w:p>
        </w:tc>
        <w:tc>
          <w:tcPr>
            <w:tcW w:w="398" w:type="pct"/>
            <w:tcBorders>
              <w:top w:val="nil"/>
              <w:left w:val="nil"/>
              <w:bottom w:val="single" w:sz="4" w:space="0" w:color="auto"/>
              <w:right w:val="single" w:sz="4" w:space="0" w:color="auto"/>
            </w:tcBorders>
            <w:shd w:val="clear" w:color="auto" w:fill="auto"/>
            <w:noWrap/>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2.594,3</w:t>
            </w:r>
          </w:p>
        </w:tc>
        <w:tc>
          <w:tcPr>
            <w:tcW w:w="370" w:type="pct"/>
            <w:tcBorders>
              <w:top w:val="nil"/>
              <w:left w:val="nil"/>
              <w:bottom w:val="single" w:sz="4" w:space="0" w:color="auto"/>
              <w:right w:val="single" w:sz="4" w:space="0" w:color="auto"/>
            </w:tcBorders>
            <w:shd w:val="clear" w:color="auto" w:fill="auto"/>
            <w:noWrap/>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2.059,5</w:t>
            </w:r>
          </w:p>
        </w:tc>
        <w:tc>
          <w:tcPr>
            <w:tcW w:w="359" w:type="pct"/>
            <w:tcBorders>
              <w:top w:val="nil"/>
              <w:left w:val="nil"/>
              <w:bottom w:val="single" w:sz="4" w:space="0" w:color="auto"/>
              <w:right w:val="single" w:sz="4" w:space="0" w:color="auto"/>
            </w:tcBorders>
            <w:shd w:val="clear" w:color="auto" w:fill="auto"/>
            <w:noWrap/>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1.922,2</w:t>
            </w:r>
          </w:p>
        </w:tc>
        <w:tc>
          <w:tcPr>
            <w:tcW w:w="383" w:type="pct"/>
            <w:tcBorders>
              <w:top w:val="nil"/>
              <w:left w:val="nil"/>
              <w:bottom w:val="single" w:sz="4" w:space="0" w:color="auto"/>
              <w:right w:val="single" w:sz="4" w:space="0" w:color="auto"/>
            </w:tcBorders>
            <w:shd w:val="clear" w:color="auto" w:fill="auto"/>
            <w:noWrap/>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1.631,3</w:t>
            </w:r>
          </w:p>
        </w:tc>
        <w:tc>
          <w:tcPr>
            <w:tcW w:w="378" w:type="pct"/>
            <w:tcBorders>
              <w:top w:val="nil"/>
              <w:left w:val="nil"/>
              <w:bottom w:val="single" w:sz="4" w:space="0" w:color="auto"/>
              <w:right w:val="single" w:sz="4" w:space="0" w:color="auto"/>
            </w:tcBorders>
            <w:shd w:val="clear" w:color="auto" w:fill="auto"/>
            <w:noWrap/>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452,0</w:t>
            </w:r>
          </w:p>
        </w:tc>
        <w:tc>
          <w:tcPr>
            <w:tcW w:w="416"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15.753,4</w:t>
            </w:r>
          </w:p>
        </w:tc>
      </w:tr>
      <w:tr w:rsidR="00CC40BA" w:rsidRPr="009D6271" w:rsidTr="00CB1481">
        <w:trPr>
          <w:trHeight w:val="392"/>
          <w:jc w:val="center"/>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14</w:t>
            </w:r>
          </w:p>
        </w:tc>
        <w:tc>
          <w:tcPr>
            <w:tcW w:w="874" w:type="pct"/>
            <w:tcBorders>
              <w:top w:val="nil"/>
              <w:left w:val="nil"/>
              <w:bottom w:val="single" w:sz="4" w:space="0" w:color="auto"/>
              <w:right w:val="single" w:sz="4" w:space="0" w:color="auto"/>
            </w:tcBorders>
            <w:shd w:val="clear" w:color="auto" w:fill="auto"/>
            <w:noWrap/>
            <w:vAlign w:val="center"/>
            <w:hideMark/>
          </w:tcPr>
          <w:p w:rsidR="00CC40BA" w:rsidRPr="009D6271" w:rsidRDefault="00CC40BA" w:rsidP="004D55B7">
            <w:pPr>
              <w:widowControl w:val="0"/>
              <w:suppressAutoHyphens w:val="0"/>
              <w:spacing w:before="40" w:after="40" w:line="288" w:lineRule="auto"/>
              <w:rPr>
                <w:color w:val="000000"/>
              </w:rPr>
            </w:pPr>
            <w:r w:rsidRPr="009D6271">
              <w:rPr>
                <w:color w:val="000000"/>
              </w:rPr>
              <w:t>Xây đá hộc các loại</w:t>
            </w:r>
          </w:p>
        </w:tc>
        <w:tc>
          <w:tcPr>
            <w:tcW w:w="287"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m</w:t>
            </w:r>
            <w:r w:rsidRPr="009D6271">
              <w:rPr>
                <w:color w:val="000000"/>
                <w:vertAlign w:val="superscript"/>
              </w:rPr>
              <w:t>3</w:t>
            </w:r>
          </w:p>
        </w:tc>
        <w:tc>
          <w:tcPr>
            <w:tcW w:w="428" w:type="pct"/>
            <w:tcBorders>
              <w:top w:val="nil"/>
              <w:left w:val="nil"/>
              <w:bottom w:val="single" w:sz="4" w:space="0" w:color="auto"/>
              <w:right w:val="single" w:sz="4" w:space="0" w:color="auto"/>
            </w:tcBorders>
            <w:shd w:val="clear" w:color="auto" w:fill="auto"/>
            <w:noWrap/>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1.360,0</w:t>
            </w:r>
          </w:p>
        </w:tc>
        <w:tc>
          <w:tcPr>
            <w:tcW w:w="430" w:type="pct"/>
            <w:tcBorders>
              <w:top w:val="nil"/>
              <w:left w:val="nil"/>
              <w:bottom w:val="single" w:sz="4" w:space="0" w:color="auto"/>
              <w:right w:val="single" w:sz="4" w:space="0" w:color="auto"/>
            </w:tcBorders>
            <w:shd w:val="clear" w:color="auto" w:fill="auto"/>
            <w:noWrap/>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354,8</w:t>
            </w:r>
          </w:p>
        </w:tc>
        <w:tc>
          <w:tcPr>
            <w:tcW w:w="412" w:type="pct"/>
            <w:tcBorders>
              <w:top w:val="nil"/>
              <w:left w:val="nil"/>
              <w:bottom w:val="single" w:sz="4" w:space="0" w:color="auto"/>
              <w:right w:val="single" w:sz="4" w:space="0" w:color="auto"/>
            </w:tcBorders>
            <w:shd w:val="clear" w:color="auto" w:fill="auto"/>
            <w:noWrap/>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140,0</w:t>
            </w:r>
          </w:p>
        </w:tc>
        <w:tc>
          <w:tcPr>
            <w:tcW w:w="398" w:type="pct"/>
            <w:tcBorders>
              <w:top w:val="nil"/>
              <w:left w:val="nil"/>
              <w:bottom w:val="single" w:sz="4" w:space="0" w:color="auto"/>
              <w:right w:val="single" w:sz="4" w:space="0" w:color="auto"/>
            </w:tcBorders>
            <w:shd w:val="clear" w:color="auto" w:fill="auto"/>
            <w:noWrap/>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693,6</w:t>
            </w:r>
          </w:p>
        </w:tc>
        <w:tc>
          <w:tcPr>
            <w:tcW w:w="370" w:type="pct"/>
            <w:tcBorders>
              <w:top w:val="nil"/>
              <w:left w:val="nil"/>
              <w:bottom w:val="single" w:sz="4" w:space="0" w:color="auto"/>
              <w:right w:val="single" w:sz="4" w:space="0" w:color="auto"/>
            </w:tcBorders>
            <w:shd w:val="clear" w:color="auto" w:fill="auto"/>
            <w:noWrap/>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1.139,0</w:t>
            </w:r>
          </w:p>
        </w:tc>
        <w:tc>
          <w:tcPr>
            <w:tcW w:w="359" w:type="pct"/>
            <w:tcBorders>
              <w:top w:val="nil"/>
              <w:left w:val="nil"/>
              <w:bottom w:val="single" w:sz="4" w:space="0" w:color="auto"/>
              <w:right w:val="single" w:sz="4" w:space="0" w:color="auto"/>
            </w:tcBorders>
            <w:shd w:val="clear" w:color="auto" w:fill="auto"/>
            <w:noWrap/>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22,2</w:t>
            </w:r>
          </w:p>
        </w:tc>
        <w:tc>
          <w:tcPr>
            <w:tcW w:w="383" w:type="pct"/>
            <w:tcBorders>
              <w:top w:val="nil"/>
              <w:left w:val="nil"/>
              <w:bottom w:val="single" w:sz="4" w:space="0" w:color="auto"/>
              <w:right w:val="single" w:sz="4" w:space="0" w:color="auto"/>
            </w:tcBorders>
            <w:shd w:val="clear" w:color="auto" w:fill="auto"/>
            <w:noWrap/>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74,2</w:t>
            </w:r>
          </w:p>
        </w:tc>
        <w:tc>
          <w:tcPr>
            <w:tcW w:w="378" w:type="pct"/>
            <w:tcBorders>
              <w:top w:val="nil"/>
              <w:left w:val="nil"/>
              <w:bottom w:val="single" w:sz="4" w:space="0" w:color="auto"/>
              <w:right w:val="single" w:sz="4" w:space="0" w:color="auto"/>
            </w:tcBorders>
            <w:shd w:val="clear" w:color="auto" w:fill="auto"/>
            <w:noWrap/>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6.853,0</w:t>
            </w:r>
          </w:p>
        </w:tc>
        <w:tc>
          <w:tcPr>
            <w:tcW w:w="416"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10.636,8</w:t>
            </w:r>
          </w:p>
        </w:tc>
      </w:tr>
      <w:tr w:rsidR="00CC40BA" w:rsidRPr="009D6271" w:rsidTr="00CB1481">
        <w:trPr>
          <w:trHeight w:val="332"/>
          <w:jc w:val="center"/>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15</w:t>
            </w:r>
          </w:p>
        </w:tc>
        <w:tc>
          <w:tcPr>
            <w:tcW w:w="874" w:type="pct"/>
            <w:tcBorders>
              <w:top w:val="nil"/>
              <w:left w:val="nil"/>
              <w:bottom w:val="single" w:sz="4" w:space="0" w:color="auto"/>
              <w:right w:val="single" w:sz="4" w:space="0" w:color="auto"/>
            </w:tcBorders>
            <w:shd w:val="clear" w:color="auto" w:fill="auto"/>
            <w:noWrap/>
            <w:vAlign w:val="center"/>
            <w:hideMark/>
          </w:tcPr>
          <w:p w:rsidR="00CC40BA" w:rsidRPr="009D6271" w:rsidRDefault="00CC40BA" w:rsidP="004D55B7">
            <w:pPr>
              <w:widowControl w:val="0"/>
              <w:suppressAutoHyphens w:val="0"/>
              <w:spacing w:before="40" w:after="40" w:line="288" w:lineRule="auto"/>
              <w:rPr>
                <w:color w:val="000000"/>
              </w:rPr>
            </w:pPr>
            <w:r w:rsidRPr="009D6271">
              <w:rPr>
                <w:color w:val="000000"/>
              </w:rPr>
              <w:t>Khoang phụt đập</w:t>
            </w:r>
          </w:p>
        </w:tc>
        <w:tc>
          <w:tcPr>
            <w:tcW w:w="287"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center"/>
              <w:rPr>
                <w:color w:val="000000"/>
              </w:rPr>
            </w:pPr>
            <w:r w:rsidRPr="009D6271">
              <w:rPr>
                <w:color w:val="000000"/>
              </w:rPr>
              <w:t>m</w:t>
            </w:r>
          </w:p>
        </w:tc>
        <w:tc>
          <w:tcPr>
            <w:tcW w:w="428" w:type="pct"/>
            <w:tcBorders>
              <w:top w:val="nil"/>
              <w:left w:val="nil"/>
              <w:bottom w:val="single" w:sz="4" w:space="0" w:color="auto"/>
              <w:right w:val="single" w:sz="4" w:space="0" w:color="auto"/>
            </w:tcBorders>
            <w:shd w:val="clear" w:color="auto" w:fill="auto"/>
            <w:noWrap/>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2.886,8</w:t>
            </w:r>
          </w:p>
        </w:tc>
        <w:tc>
          <w:tcPr>
            <w:tcW w:w="430" w:type="pct"/>
            <w:tcBorders>
              <w:top w:val="nil"/>
              <w:left w:val="nil"/>
              <w:bottom w:val="single" w:sz="4" w:space="0" w:color="auto"/>
              <w:right w:val="single" w:sz="4" w:space="0" w:color="auto"/>
            </w:tcBorders>
            <w:shd w:val="clear" w:color="auto" w:fill="auto"/>
            <w:noWrap/>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1.955,9</w:t>
            </w:r>
          </w:p>
        </w:tc>
        <w:tc>
          <w:tcPr>
            <w:tcW w:w="412"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39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370"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359"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383"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378"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w:t>
            </w:r>
          </w:p>
        </w:tc>
        <w:tc>
          <w:tcPr>
            <w:tcW w:w="416" w:type="pct"/>
            <w:tcBorders>
              <w:top w:val="nil"/>
              <w:left w:val="nil"/>
              <w:bottom w:val="single" w:sz="4" w:space="0" w:color="auto"/>
              <w:right w:val="single" w:sz="4" w:space="0" w:color="auto"/>
            </w:tcBorders>
            <w:shd w:val="clear" w:color="auto" w:fill="auto"/>
            <w:vAlign w:val="center"/>
            <w:hideMark/>
          </w:tcPr>
          <w:p w:rsidR="00CC40BA" w:rsidRPr="009D6271" w:rsidRDefault="00CC40BA" w:rsidP="004D55B7">
            <w:pPr>
              <w:widowControl w:val="0"/>
              <w:suppressAutoHyphens w:val="0"/>
              <w:spacing w:before="40" w:after="40" w:line="288" w:lineRule="auto"/>
              <w:jc w:val="right"/>
              <w:rPr>
                <w:color w:val="000000"/>
              </w:rPr>
            </w:pPr>
            <w:r w:rsidRPr="009D6271">
              <w:rPr>
                <w:color w:val="000000"/>
              </w:rPr>
              <w:t>4.842,7</w:t>
            </w:r>
          </w:p>
        </w:tc>
      </w:tr>
    </w:tbl>
    <w:p w:rsidR="009B5805" w:rsidRPr="009D6271" w:rsidRDefault="009B5805" w:rsidP="004D55B7">
      <w:pPr>
        <w:widowControl w:val="0"/>
        <w:suppressAutoHyphens w:val="0"/>
        <w:jc w:val="right"/>
        <w:rPr>
          <w:i/>
          <w:color w:val="000000"/>
          <w:lang w:val="en-US"/>
        </w:rPr>
      </w:pPr>
      <w:r w:rsidRPr="009D6271">
        <w:rPr>
          <w:i/>
          <w:color w:val="000000"/>
        </w:rPr>
        <w:t xml:space="preserve">Nguồn: </w:t>
      </w:r>
      <w:r w:rsidR="00CC40BA" w:rsidRPr="009D6271">
        <w:rPr>
          <w:i/>
          <w:color w:val="000000"/>
        </w:rPr>
        <w:t>Báo cáo Nghiên cứu khả thi</w:t>
      </w:r>
      <w:r w:rsidRPr="009D6271">
        <w:rPr>
          <w:i/>
          <w:color w:val="000000"/>
          <w:lang w:val="en-US"/>
        </w:rPr>
        <w:t>Tiểu dự án</w:t>
      </w:r>
    </w:p>
    <w:p w:rsidR="00A071DF" w:rsidRPr="009D6271" w:rsidRDefault="001E12D2" w:rsidP="004D55B7">
      <w:pPr>
        <w:pStyle w:val="Caption"/>
        <w:widowControl w:val="0"/>
        <w:jc w:val="center"/>
        <w:outlineLvl w:val="0"/>
        <w:rPr>
          <w:rFonts w:ascii="Times New Roman" w:hAnsi="Times New Roman"/>
          <w:b w:val="0"/>
          <w:szCs w:val="24"/>
          <w:lang w:val="en-US"/>
        </w:rPr>
      </w:pPr>
      <w:bookmarkStart w:id="179" w:name="_Toc41399020"/>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7</w:t>
      </w:r>
      <w:r w:rsidR="00596199" w:rsidRPr="009D6271">
        <w:rPr>
          <w:rFonts w:ascii="Times New Roman" w:hAnsi="Times New Roman"/>
          <w:b w:val="0"/>
          <w:szCs w:val="24"/>
        </w:rPr>
        <w:fldChar w:fldCharType="end"/>
      </w:r>
      <w:r w:rsidRPr="009D6271">
        <w:rPr>
          <w:rFonts w:ascii="Times New Roman" w:hAnsi="Times New Roman"/>
          <w:b w:val="0"/>
          <w:szCs w:val="24"/>
          <w:lang w:val="en-US"/>
        </w:rPr>
        <w:t>:</w:t>
      </w:r>
      <w:r w:rsidR="001E51B2" w:rsidRPr="009D6271">
        <w:rPr>
          <w:rFonts w:ascii="Times New Roman" w:hAnsi="Times New Roman"/>
          <w:b w:val="0"/>
          <w:szCs w:val="24"/>
          <w:lang w:val="en-US"/>
        </w:rPr>
        <w:t>Vị trí cung ứng vật liệu xây dựng cho từng công trình</w:t>
      </w:r>
      <w:bookmarkEnd w:id="1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481"/>
        <w:gridCol w:w="2709"/>
        <w:gridCol w:w="2257"/>
        <w:gridCol w:w="6039"/>
      </w:tblGrid>
      <w:tr w:rsidR="001E51B2" w:rsidRPr="009D6271" w:rsidTr="00CB1481">
        <w:trPr>
          <w:tblHeader/>
          <w:jc w:val="center"/>
        </w:trPr>
        <w:tc>
          <w:tcPr>
            <w:tcW w:w="440" w:type="pct"/>
            <w:shd w:val="clear" w:color="auto" w:fill="B6DDE8"/>
            <w:vAlign w:val="center"/>
          </w:tcPr>
          <w:p w:rsidR="001E51B2" w:rsidRPr="009D6271" w:rsidRDefault="001E51B2" w:rsidP="004D55B7">
            <w:pPr>
              <w:widowControl w:val="0"/>
              <w:suppressAutoHyphens w:val="0"/>
              <w:spacing w:before="40" w:after="40" w:line="288" w:lineRule="auto"/>
              <w:jc w:val="center"/>
              <w:rPr>
                <w:color w:val="000000"/>
                <w:lang w:val="pt-BR"/>
              </w:rPr>
            </w:pPr>
            <w:r w:rsidRPr="009D6271">
              <w:rPr>
                <w:color w:val="000000"/>
                <w:lang w:val="pt-BR"/>
              </w:rPr>
              <w:t>TT</w:t>
            </w:r>
          </w:p>
        </w:tc>
        <w:tc>
          <w:tcPr>
            <w:tcW w:w="839" w:type="pct"/>
            <w:shd w:val="clear" w:color="auto" w:fill="B6DDE8"/>
            <w:vAlign w:val="center"/>
          </w:tcPr>
          <w:p w:rsidR="001E51B2" w:rsidRPr="009D6271" w:rsidRDefault="001E51B2" w:rsidP="004D55B7">
            <w:pPr>
              <w:widowControl w:val="0"/>
              <w:suppressAutoHyphens w:val="0"/>
              <w:spacing w:before="40" w:after="40" w:line="288" w:lineRule="auto"/>
              <w:jc w:val="center"/>
              <w:rPr>
                <w:color w:val="000000"/>
                <w:lang w:val="pt-BR"/>
              </w:rPr>
            </w:pPr>
            <w:r w:rsidRPr="009D6271">
              <w:rPr>
                <w:color w:val="000000"/>
                <w:lang w:val="pt-BR"/>
              </w:rPr>
              <w:t>Tên công trình</w:t>
            </w:r>
          </w:p>
        </w:tc>
        <w:tc>
          <w:tcPr>
            <w:tcW w:w="916" w:type="pct"/>
            <w:shd w:val="clear" w:color="auto" w:fill="B6DDE8"/>
            <w:vAlign w:val="center"/>
          </w:tcPr>
          <w:p w:rsidR="001E51B2" w:rsidRPr="009D6271" w:rsidRDefault="001E51B2" w:rsidP="004D55B7">
            <w:pPr>
              <w:widowControl w:val="0"/>
              <w:suppressAutoHyphens w:val="0"/>
              <w:spacing w:before="40" w:after="40" w:line="288" w:lineRule="auto"/>
              <w:jc w:val="center"/>
              <w:rPr>
                <w:color w:val="000000"/>
                <w:lang w:val="pt-BR"/>
              </w:rPr>
            </w:pPr>
            <w:r w:rsidRPr="009D6271">
              <w:rPr>
                <w:color w:val="000000"/>
                <w:lang w:val="pt-BR"/>
              </w:rPr>
              <w:t>Điểm thu mua vật liệu</w:t>
            </w:r>
          </w:p>
        </w:tc>
        <w:tc>
          <w:tcPr>
            <w:tcW w:w="763" w:type="pct"/>
            <w:shd w:val="clear" w:color="auto" w:fill="B6DDE8"/>
            <w:vAlign w:val="center"/>
          </w:tcPr>
          <w:p w:rsidR="001E51B2" w:rsidRPr="009D6271" w:rsidRDefault="001E51B2" w:rsidP="004D55B7">
            <w:pPr>
              <w:widowControl w:val="0"/>
              <w:suppressAutoHyphens w:val="0"/>
              <w:spacing w:before="40" w:after="40" w:line="288" w:lineRule="auto"/>
              <w:jc w:val="center"/>
              <w:rPr>
                <w:color w:val="000000"/>
                <w:lang w:val="pt-BR"/>
              </w:rPr>
            </w:pPr>
            <w:r w:rsidRPr="009D6271">
              <w:rPr>
                <w:color w:val="000000"/>
                <w:lang w:val="pt-BR"/>
              </w:rPr>
              <w:t>Khoảng cách vận chuyển (km)</w:t>
            </w:r>
          </w:p>
        </w:tc>
        <w:tc>
          <w:tcPr>
            <w:tcW w:w="2042" w:type="pct"/>
            <w:shd w:val="clear" w:color="auto" w:fill="B6DDE8"/>
            <w:vAlign w:val="center"/>
          </w:tcPr>
          <w:p w:rsidR="001E51B2" w:rsidRPr="009D6271" w:rsidRDefault="001E51B2" w:rsidP="004D55B7">
            <w:pPr>
              <w:widowControl w:val="0"/>
              <w:suppressAutoHyphens w:val="0"/>
              <w:spacing w:before="40" w:after="40" w:line="288" w:lineRule="auto"/>
              <w:jc w:val="center"/>
              <w:rPr>
                <w:color w:val="000000"/>
                <w:lang w:val="pt-BR"/>
              </w:rPr>
            </w:pPr>
            <w:r w:rsidRPr="009D6271">
              <w:rPr>
                <w:color w:val="000000"/>
                <w:lang w:val="pt-BR"/>
              </w:rPr>
              <w:t>Mô tả cung đường vận chuyển</w:t>
            </w:r>
          </w:p>
        </w:tc>
      </w:tr>
      <w:tr w:rsidR="001E51B2" w:rsidRPr="009D6271" w:rsidTr="00CB1481">
        <w:trPr>
          <w:jc w:val="center"/>
        </w:trPr>
        <w:tc>
          <w:tcPr>
            <w:tcW w:w="440" w:type="pct"/>
            <w:shd w:val="clear" w:color="auto" w:fill="auto"/>
            <w:vAlign w:val="center"/>
          </w:tcPr>
          <w:p w:rsidR="001E51B2" w:rsidRPr="009D6271" w:rsidRDefault="001E51B2" w:rsidP="00BD55F6">
            <w:pPr>
              <w:pStyle w:val="ListParagraph"/>
              <w:adjustRightInd w:val="0"/>
              <w:snapToGrid w:val="0"/>
              <w:spacing w:before="40" w:after="40" w:line="288" w:lineRule="auto"/>
              <w:ind w:left="0" w:firstLine="0"/>
              <w:jc w:val="center"/>
              <w:rPr>
                <w:color w:val="000000"/>
                <w:sz w:val="24"/>
                <w:szCs w:val="24"/>
                <w:lang w:val="en-US"/>
              </w:rPr>
            </w:pPr>
            <w:r w:rsidRPr="009D6271">
              <w:rPr>
                <w:color w:val="000000"/>
                <w:sz w:val="24"/>
                <w:szCs w:val="24"/>
              </w:rPr>
              <w:t>1</w:t>
            </w:r>
          </w:p>
        </w:tc>
        <w:tc>
          <w:tcPr>
            <w:tcW w:w="839" w:type="pct"/>
            <w:shd w:val="clear" w:color="auto" w:fill="auto"/>
            <w:vAlign w:val="center"/>
          </w:tcPr>
          <w:p w:rsidR="001E51B2" w:rsidRPr="009D6271" w:rsidRDefault="001E51B2" w:rsidP="004D55B7">
            <w:pPr>
              <w:widowControl w:val="0"/>
              <w:suppressAutoHyphens w:val="0"/>
              <w:spacing w:before="40" w:after="40" w:line="288" w:lineRule="auto"/>
              <w:jc w:val="center"/>
              <w:rPr>
                <w:color w:val="000000"/>
              </w:rPr>
            </w:pPr>
            <w:r w:rsidRPr="009D6271">
              <w:rPr>
                <w:color w:val="000000"/>
              </w:rPr>
              <w:t>Buôn lưới</w:t>
            </w:r>
          </w:p>
        </w:tc>
        <w:tc>
          <w:tcPr>
            <w:tcW w:w="916" w:type="pct"/>
            <w:shd w:val="clear" w:color="auto" w:fill="auto"/>
            <w:vAlign w:val="center"/>
          </w:tcPr>
          <w:p w:rsidR="001E51B2" w:rsidRPr="009D6271" w:rsidRDefault="001E51B2" w:rsidP="004D55B7">
            <w:pPr>
              <w:widowControl w:val="0"/>
              <w:suppressAutoHyphens w:val="0"/>
              <w:spacing w:before="40" w:after="40" w:line="288" w:lineRule="auto"/>
              <w:jc w:val="center"/>
              <w:rPr>
                <w:color w:val="000000"/>
                <w:lang w:val="pt-BR"/>
              </w:rPr>
            </w:pPr>
            <w:r w:rsidRPr="009D6271">
              <w:rPr>
                <w:color w:val="000000"/>
                <w:lang w:val="pt-BR"/>
              </w:rPr>
              <w:t>Thị trấn Kbang</w:t>
            </w:r>
          </w:p>
        </w:tc>
        <w:tc>
          <w:tcPr>
            <w:tcW w:w="763" w:type="pct"/>
            <w:shd w:val="clear" w:color="auto" w:fill="auto"/>
            <w:vAlign w:val="center"/>
          </w:tcPr>
          <w:p w:rsidR="001E51B2" w:rsidRPr="009D6271" w:rsidRDefault="001E51B2" w:rsidP="004D55B7">
            <w:pPr>
              <w:widowControl w:val="0"/>
              <w:suppressAutoHyphens w:val="0"/>
              <w:spacing w:before="40" w:after="40" w:line="288" w:lineRule="auto"/>
              <w:jc w:val="center"/>
              <w:rPr>
                <w:color w:val="000000"/>
                <w:lang w:val="pt-BR"/>
              </w:rPr>
            </w:pPr>
            <w:r w:rsidRPr="009D6271">
              <w:rPr>
                <w:color w:val="000000"/>
                <w:lang w:val="pt-BR"/>
              </w:rPr>
              <w:t>21</w:t>
            </w:r>
          </w:p>
        </w:tc>
        <w:tc>
          <w:tcPr>
            <w:tcW w:w="2042" w:type="pct"/>
            <w:shd w:val="clear" w:color="auto" w:fill="auto"/>
            <w:vAlign w:val="center"/>
          </w:tcPr>
          <w:p w:rsidR="001E51B2" w:rsidRPr="009D6271" w:rsidRDefault="001E51B2" w:rsidP="004D55B7">
            <w:pPr>
              <w:widowControl w:val="0"/>
              <w:suppressAutoHyphens w:val="0"/>
              <w:spacing w:before="40" w:after="40" w:line="288" w:lineRule="auto"/>
              <w:jc w:val="both"/>
              <w:rPr>
                <w:color w:val="000000"/>
                <w:lang w:val="pt-BR"/>
              </w:rPr>
            </w:pPr>
            <w:r w:rsidRPr="009D6271">
              <w:rPr>
                <w:color w:val="000000"/>
                <w:lang w:val="pt-BR"/>
              </w:rPr>
              <w:t>Đường từ thị trấn Kbang đến UBND xã Sơ Pai đi theo tuyến tỉnh lộ 669 và đường liên xã khoảng 20km tương đối thuận lợi. Đoạn đường dẫn vào chân công trình hiện vẫn là đường đất, rộng trên 3m, có thể đáp ứng nhu cầu vận chuyển.</w:t>
            </w:r>
          </w:p>
        </w:tc>
      </w:tr>
      <w:tr w:rsidR="001E51B2" w:rsidRPr="009D6271" w:rsidTr="00CB1481">
        <w:trPr>
          <w:jc w:val="center"/>
        </w:trPr>
        <w:tc>
          <w:tcPr>
            <w:tcW w:w="440" w:type="pct"/>
            <w:shd w:val="clear" w:color="auto" w:fill="auto"/>
            <w:vAlign w:val="center"/>
          </w:tcPr>
          <w:p w:rsidR="001E51B2" w:rsidRPr="009D6271" w:rsidRDefault="001E51B2" w:rsidP="00BD55F6">
            <w:pPr>
              <w:pStyle w:val="ListParagraph"/>
              <w:adjustRightInd w:val="0"/>
              <w:snapToGrid w:val="0"/>
              <w:spacing w:before="40" w:after="40" w:line="288" w:lineRule="auto"/>
              <w:ind w:left="0" w:firstLine="0"/>
              <w:jc w:val="center"/>
              <w:rPr>
                <w:color w:val="000000"/>
                <w:sz w:val="24"/>
                <w:szCs w:val="24"/>
              </w:rPr>
            </w:pPr>
            <w:r w:rsidRPr="009D6271">
              <w:rPr>
                <w:color w:val="000000"/>
                <w:sz w:val="24"/>
                <w:szCs w:val="24"/>
              </w:rPr>
              <w:t>2</w:t>
            </w:r>
          </w:p>
        </w:tc>
        <w:tc>
          <w:tcPr>
            <w:tcW w:w="839" w:type="pct"/>
            <w:shd w:val="clear" w:color="auto" w:fill="auto"/>
            <w:vAlign w:val="center"/>
          </w:tcPr>
          <w:p w:rsidR="001E51B2" w:rsidRPr="009D6271" w:rsidRDefault="001E51B2" w:rsidP="004D55B7">
            <w:pPr>
              <w:widowControl w:val="0"/>
              <w:suppressAutoHyphens w:val="0"/>
              <w:spacing w:before="40" w:after="40" w:line="288" w:lineRule="auto"/>
              <w:jc w:val="center"/>
              <w:rPr>
                <w:color w:val="000000"/>
              </w:rPr>
            </w:pPr>
            <w:r w:rsidRPr="009D6271">
              <w:rPr>
                <w:color w:val="000000"/>
              </w:rPr>
              <w:t>PleitôKôn</w:t>
            </w:r>
          </w:p>
        </w:tc>
        <w:tc>
          <w:tcPr>
            <w:tcW w:w="916" w:type="pct"/>
            <w:shd w:val="clear" w:color="auto" w:fill="auto"/>
            <w:vAlign w:val="center"/>
          </w:tcPr>
          <w:p w:rsidR="001E51B2" w:rsidRPr="009D6271" w:rsidRDefault="001E51B2" w:rsidP="004D55B7">
            <w:pPr>
              <w:widowControl w:val="0"/>
              <w:suppressAutoHyphens w:val="0"/>
              <w:spacing w:before="40" w:after="40" w:line="288" w:lineRule="auto"/>
              <w:jc w:val="center"/>
              <w:rPr>
                <w:color w:val="000000"/>
                <w:lang w:val="pt-BR"/>
              </w:rPr>
            </w:pPr>
            <w:r w:rsidRPr="009D6271">
              <w:rPr>
                <w:color w:val="000000"/>
                <w:lang w:val="pt-BR"/>
              </w:rPr>
              <w:t>Thị trấn Kbang</w:t>
            </w:r>
          </w:p>
        </w:tc>
        <w:tc>
          <w:tcPr>
            <w:tcW w:w="763" w:type="pct"/>
            <w:shd w:val="clear" w:color="auto" w:fill="auto"/>
            <w:vAlign w:val="center"/>
          </w:tcPr>
          <w:p w:rsidR="001E51B2" w:rsidRPr="009D6271" w:rsidRDefault="001E51B2" w:rsidP="004D55B7">
            <w:pPr>
              <w:widowControl w:val="0"/>
              <w:suppressAutoHyphens w:val="0"/>
              <w:spacing w:before="40" w:after="40" w:line="288" w:lineRule="auto"/>
              <w:jc w:val="center"/>
              <w:rPr>
                <w:color w:val="000000"/>
                <w:lang w:val="pt-BR"/>
              </w:rPr>
            </w:pPr>
            <w:r w:rsidRPr="009D6271">
              <w:rPr>
                <w:color w:val="000000"/>
                <w:lang w:val="pt-BR"/>
              </w:rPr>
              <w:t>27</w:t>
            </w:r>
          </w:p>
        </w:tc>
        <w:tc>
          <w:tcPr>
            <w:tcW w:w="2042" w:type="pct"/>
            <w:shd w:val="clear" w:color="auto" w:fill="auto"/>
            <w:vAlign w:val="center"/>
          </w:tcPr>
          <w:p w:rsidR="001E51B2" w:rsidRPr="009D6271" w:rsidRDefault="001E51B2" w:rsidP="004D55B7">
            <w:pPr>
              <w:widowControl w:val="0"/>
              <w:suppressAutoHyphens w:val="0"/>
              <w:spacing w:before="40" w:after="40" w:line="288" w:lineRule="auto"/>
              <w:jc w:val="both"/>
              <w:rPr>
                <w:color w:val="000000"/>
                <w:lang w:val="pt-BR"/>
              </w:rPr>
            </w:pPr>
            <w:r w:rsidRPr="009D6271">
              <w:rPr>
                <w:color w:val="000000"/>
                <w:lang w:val="pt-BR"/>
              </w:rPr>
              <w:t>Tuyến đường từ UBND xã đi vào công trình dài khoảng 8km, đi qua một số khe suối, đường đất bị xuống cấp nên đi lại tương đối khó khăn.</w:t>
            </w:r>
          </w:p>
        </w:tc>
      </w:tr>
      <w:tr w:rsidR="001E51B2" w:rsidRPr="009D6271" w:rsidTr="00CB1481">
        <w:trPr>
          <w:jc w:val="center"/>
        </w:trPr>
        <w:tc>
          <w:tcPr>
            <w:tcW w:w="440" w:type="pct"/>
            <w:shd w:val="clear" w:color="auto" w:fill="auto"/>
            <w:vAlign w:val="center"/>
          </w:tcPr>
          <w:p w:rsidR="001E51B2" w:rsidRPr="009D6271" w:rsidRDefault="001E51B2" w:rsidP="00BD55F6">
            <w:pPr>
              <w:pStyle w:val="ListParagraph"/>
              <w:adjustRightInd w:val="0"/>
              <w:snapToGrid w:val="0"/>
              <w:spacing w:before="40" w:after="40" w:line="288" w:lineRule="auto"/>
              <w:ind w:left="0" w:firstLine="0"/>
              <w:jc w:val="center"/>
              <w:rPr>
                <w:color w:val="000000"/>
                <w:sz w:val="24"/>
                <w:szCs w:val="24"/>
              </w:rPr>
            </w:pPr>
            <w:r w:rsidRPr="009D6271">
              <w:rPr>
                <w:color w:val="000000"/>
                <w:sz w:val="24"/>
                <w:szCs w:val="24"/>
              </w:rPr>
              <w:t>3</w:t>
            </w:r>
          </w:p>
        </w:tc>
        <w:tc>
          <w:tcPr>
            <w:tcW w:w="839" w:type="pct"/>
            <w:shd w:val="clear" w:color="auto" w:fill="auto"/>
            <w:vAlign w:val="center"/>
          </w:tcPr>
          <w:p w:rsidR="001E51B2" w:rsidRPr="009D6271" w:rsidRDefault="001E51B2" w:rsidP="004D55B7">
            <w:pPr>
              <w:widowControl w:val="0"/>
              <w:suppressAutoHyphens w:val="0"/>
              <w:spacing w:before="40" w:after="40" w:line="288" w:lineRule="auto"/>
              <w:jc w:val="center"/>
              <w:rPr>
                <w:color w:val="000000"/>
              </w:rPr>
            </w:pPr>
            <w:r w:rsidRPr="009D6271">
              <w:rPr>
                <w:color w:val="000000"/>
              </w:rPr>
              <w:t>Ayun Hạ</w:t>
            </w:r>
          </w:p>
        </w:tc>
        <w:tc>
          <w:tcPr>
            <w:tcW w:w="916" w:type="pct"/>
            <w:shd w:val="clear" w:color="auto" w:fill="auto"/>
            <w:vAlign w:val="center"/>
          </w:tcPr>
          <w:p w:rsidR="001E51B2" w:rsidRPr="009D6271" w:rsidRDefault="001E51B2" w:rsidP="004D55B7">
            <w:pPr>
              <w:widowControl w:val="0"/>
              <w:suppressAutoHyphens w:val="0"/>
              <w:spacing w:before="40" w:after="40" w:line="288" w:lineRule="auto"/>
              <w:jc w:val="center"/>
              <w:rPr>
                <w:color w:val="000000"/>
                <w:lang w:val="pt-BR"/>
              </w:rPr>
            </w:pPr>
            <w:r w:rsidRPr="009D6271">
              <w:rPr>
                <w:color w:val="000000"/>
                <w:lang w:val="pt-BR"/>
              </w:rPr>
              <w:t>Thị trấn Phú Thiện</w:t>
            </w:r>
          </w:p>
        </w:tc>
        <w:tc>
          <w:tcPr>
            <w:tcW w:w="763" w:type="pct"/>
            <w:shd w:val="clear" w:color="auto" w:fill="auto"/>
            <w:vAlign w:val="center"/>
          </w:tcPr>
          <w:p w:rsidR="001E51B2" w:rsidRPr="009D6271" w:rsidRDefault="001E51B2" w:rsidP="004D55B7">
            <w:pPr>
              <w:widowControl w:val="0"/>
              <w:suppressAutoHyphens w:val="0"/>
              <w:spacing w:before="40" w:after="40" w:line="288" w:lineRule="auto"/>
              <w:jc w:val="center"/>
              <w:rPr>
                <w:color w:val="000000"/>
                <w:lang w:val="pt-BR"/>
              </w:rPr>
            </w:pPr>
            <w:r w:rsidRPr="009D6271">
              <w:rPr>
                <w:color w:val="000000"/>
                <w:lang w:val="pt-BR"/>
              </w:rPr>
              <w:t>9</w:t>
            </w:r>
          </w:p>
        </w:tc>
        <w:tc>
          <w:tcPr>
            <w:tcW w:w="2042" w:type="pct"/>
            <w:shd w:val="clear" w:color="auto" w:fill="auto"/>
            <w:vAlign w:val="center"/>
          </w:tcPr>
          <w:p w:rsidR="001E51B2" w:rsidRPr="009D6271" w:rsidRDefault="001E51B2" w:rsidP="004D55B7">
            <w:pPr>
              <w:widowControl w:val="0"/>
              <w:suppressAutoHyphens w:val="0"/>
              <w:spacing w:before="40" w:after="40" w:line="288" w:lineRule="auto"/>
              <w:jc w:val="both"/>
              <w:rPr>
                <w:color w:val="000000"/>
                <w:lang w:val="pt-BR"/>
              </w:rPr>
            </w:pPr>
            <w:r w:rsidRPr="009D6271">
              <w:rPr>
                <w:color w:val="000000"/>
                <w:lang w:val="pt-BR"/>
              </w:rPr>
              <w:t>Đường vận chuyển đi theo tuyến Quốc lộ 25 khoảng 7,5km và 1,5km đường bê tông dẫn vào chân công trình. Đánh giá cung đường vận chuyển rất thuận lợi.</w:t>
            </w:r>
          </w:p>
        </w:tc>
      </w:tr>
      <w:tr w:rsidR="001E51B2" w:rsidRPr="009D6271" w:rsidTr="00CB1481">
        <w:trPr>
          <w:jc w:val="center"/>
        </w:trPr>
        <w:tc>
          <w:tcPr>
            <w:tcW w:w="440" w:type="pct"/>
            <w:shd w:val="clear" w:color="auto" w:fill="auto"/>
            <w:vAlign w:val="center"/>
          </w:tcPr>
          <w:p w:rsidR="001E51B2" w:rsidRPr="009D6271" w:rsidRDefault="001E51B2" w:rsidP="00BD55F6">
            <w:pPr>
              <w:pStyle w:val="ListParagraph"/>
              <w:adjustRightInd w:val="0"/>
              <w:snapToGrid w:val="0"/>
              <w:spacing w:before="40" w:after="40" w:line="288" w:lineRule="auto"/>
              <w:ind w:left="0" w:firstLine="0"/>
              <w:jc w:val="center"/>
              <w:rPr>
                <w:color w:val="000000"/>
                <w:sz w:val="24"/>
                <w:szCs w:val="24"/>
              </w:rPr>
            </w:pPr>
            <w:r w:rsidRPr="009D6271">
              <w:rPr>
                <w:color w:val="000000"/>
                <w:sz w:val="24"/>
                <w:szCs w:val="24"/>
              </w:rPr>
              <w:lastRenderedPageBreak/>
              <w:t>4</w:t>
            </w:r>
          </w:p>
        </w:tc>
        <w:tc>
          <w:tcPr>
            <w:tcW w:w="839" w:type="pct"/>
            <w:shd w:val="clear" w:color="auto" w:fill="auto"/>
            <w:vAlign w:val="center"/>
          </w:tcPr>
          <w:p w:rsidR="001E51B2" w:rsidRPr="009D6271" w:rsidRDefault="001E51B2" w:rsidP="004D55B7">
            <w:pPr>
              <w:widowControl w:val="0"/>
              <w:suppressAutoHyphens w:val="0"/>
              <w:spacing w:before="40" w:after="40" w:line="288" w:lineRule="auto"/>
              <w:jc w:val="center"/>
              <w:rPr>
                <w:color w:val="000000"/>
              </w:rPr>
            </w:pPr>
            <w:r w:rsidRPr="009D6271">
              <w:rPr>
                <w:color w:val="000000"/>
              </w:rPr>
              <w:t>Hà Tam</w:t>
            </w:r>
          </w:p>
        </w:tc>
        <w:tc>
          <w:tcPr>
            <w:tcW w:w="916" w:type="pct"/>
            <w:shd w:val="clear" w:color="auto" w:fill="auto"/>
            <w:vAlign w:val="center"/>
          </w:tcPr>
          <w:p w:rsidR="001E51B2" w:rsidRPr="009D6271" w:rsidRDefault="001E51B2" w:rsidP="004D55B7">
            <w:pPr>
              <w:widowControl w:val="0"/>
              <w:suppressAutoHyphens w:val="0"/>
              <w:spacing w:before="40" w:after="40" w:line="288" w:lineRule="auto"/>
              <w:jc w:val="center"/>
              <w:rPr>
                <w:color w:val="000000"/>
                <w:lang w:val="pt-BR"/>
              </w:rPr>
            </w:pPr>
            <w:r w:rsidRPr="009D6271">
              <w:rPr>
                <w:color w:val="000000"/>
                <w:lang w:val="pt-BR"/>
              </w:rPr>
              <w:t>Thị trấn Đak Pơ</w:t>
            </w:r>
          </w:p>
        </w:tc>
        <w:tc>
          <w:tcPr>
            <w:tcW w:w="763" w:type="pct"/>
            <w:shd w:val="clear" w:color="auto" w:fill="auto"/>
            <w:vAlign w:val="center"/>
          </w:tcPr>
          <w:p w:rsidR="001E51B2" w:rsidRPr="009D6271" w:rsidRDefault="001E51B2" w:rsidP="004D55B7">
            <w:pPr>
              <w:widowControl w:val="0"/>
              <w:suppressAutoHyphens w:val="0"/>
              <w:spacing w:before="40" w:after="40" w:line="288" w:lineRule="auto"/>
              <w:jc w:val="center"/>
              <w:rPr>
                <w:color w:val="000000"/>
                <w:lang w:val="pt-BR"/>
              </w:rPr>
            </w:pPr>
            <w:r w:rsidRPr="009D6271">
              <w:rPr>
                <w:color w:val="000000"/>
                <w:lang w:val="pt-BR"/>
              </w:rPr>
              <w:t>18</w:t>
            </w:r>
          </w:p>
        </w:tc>
        <w:tc>
          <w:tcPr>
            <w:tcW w:w="2042" w:type="pct"/>
            <w:shd w:val="clear" w:color="auto" w:fill="auto"/>
            <w:vAlign w:val="center"/>
          </w:tcPr>
          <w:p w:rsidR="001E51B2" w:rsidRPr="009D6271" w:rsidRDefault="001E51B2" w:rsidP="004D55B7">
            <w:pPr>
              <w:widowControl w:val="0"/>
              <w:suppressAutoHyphens w:val="0"/>
              <w:spacing w:before="40" w:after="40" w:line="288" w:lineRule="auto"/>
              <w:jc w:val="both"/>
              <w:rPr>
                <w:color w:val="000000"/>
                <w:lang w:val="pt-BR"/>
              </w:rPr>
            </w:pPr>
            <w:r w:rsidRPr="009D6271">
              <w:rPr>
                <w:color w:val="000000"/>
                <w:lang w:val="pt-BR"/>
              </w:rPr>
              <w:t>Đường vận chuyển từ thị trấn Đak Pơ đến UBND xã Hà Tam theo tuyến QL19 khoảng 16km, tương đối thuận lợi. Tuy nhiên tuyến đường vào chân công trình khoảng 2km rất khó khăn do là đường đất, hư hỏng nghiêm trọng.</w:t>
            </w:r>
          </w:p>
        </w:tc>
      </w:tr>
      <w:tr w:rsidR="001E51B2" w:rsidRPr="009D6271" w:rsidTr="00CB1481">
        <w:trPr>
          <w:jc w:val="center"/>
        </w:trPr>
        <w:tc>
          <w:tcPr>
            <w:tcW w:w="440" w:type="pct"/>
            <w:shd w:val="clear" w:color="auto" w:fill="auto"/>
            <w:vAlign w:val="center"/>
          </w:tcPr>
          <w:p w:rsidR="001E51B2" w:rsidRPr="009D6271" w:rsidRDefault="001E51B2" w:rsidP="00BD55F6">
            <w:pPr>
              <w:pStyle w:val="ListParagraph"/>
              <w:adjustRightInd w:val="0"/>
              <w:snapToGrid w:val="0"/>
              <w:spacing w:before="40" w:after="40" w:line="288" w:lineRule="auto"/>
              <w:ind w:left="0" w:firstLine="0"/>
              <w:jc w:val="center"/>
              <w:rPr>
                <w:color w:val="000000"/>
                <w:sz w:val="24"/>
                <w:szCs w:val="24"/>
              </w:rPr>
            </w:pPr>
            <w:r w:rsidRPr="009D6271">
              <w:rPr>
                <w:color w:val="000000"/>
                <w:sz w:val="24"/>
                <w:szCs w:val="24"/>
              </w:rPr>
              <w:t>5</w:t>
            </w:r>
          </w:p>
        </w:tc>
        <w:tc>
          <w:tcPr>
            <w:tcW w:w="839" w:type="pct"/>
            <w:shd w:val="clear" w:color="auto" w:fill="auto"/>
            <w:vAlign w:val="center"/>
          </w:tcPr>
          <w:p w:rsidR="001E51B2" w:rsidRPr="009D6271" w:rsidRDefault="001E51B2" w:rsidP="004D55B7">
            <w:pPr>
              <w:widowControl w:val="0"/>
              <w:suppressAutoHyphens w:val="0"/>
              <w:spacing w:before="40" w:after="40" w:line="288" w:lineRule="auto"/>
              <w:jc w:val="center"/>
              <w:rPr>
                <w:color w:val="000000"/>
              </w:rPr>
            </w:pPr>
            <w:r w:rsidRPr="009D6271">
              <w:rPr>
                <w:color w:val="000000"/>
              </w:rPr>
              <w:t>Ia Năng</w:t>
            </w:r>
          </w:p>
        </w:tc>
        <w:tc>
          <w:tcPr>
            <w:tcW w:w="916" w:type="pct"/>
            <w:shd w:val="clear" w:color="auto" w:fill="auto"/>
            <w:vAlign w:val="center"/>
          </w:tcPr>
          <w:p w:rsidR="001E51B2" w:rsidRPr="009D6271" w:rsidRDefault="001E51B2" w:rsidP="004D55B7">
            <w:pPr>
              <w:widowControl w:val="0"/>
              <w:suppressAutoHyphens w:val="0"/>
              <w:spacing w:before="40" w:after="40" w:line="288" w:lineRule="auto"/>
              <w:jc w:val="center"/>
              <w:rPr>
                <w:color w:val="000000"/>
                <w:lang w:val="pt-BR"/>
              </w:rPr>
            </w:pPr>
            <w:r w:rsidRPr="009D6271">
              <w:rPr>
                <w:color w:val="000000"/>
                <w:lang w:val="pt-BR"/>
              </w:rPr>
              <w:t>Thị trấn Ia Kha</w:t>
            </w:r>
          </w:p>
        </w:tc>
        <w:tc>
          <w:tcPr>
            <w:tcW w:w="763" w:type="pct"/>
            <w:shd w:val="clear" w:color="auto" w:fill="auto"/>
            <w:vAlign w:val="center"/>
          </w:tcPr>
          <w:p w:rsidR="001E51B2" w:rsidRPr="009D6271" w:rsidRDefault="001E51B2" w:rsidP="004D55B7">
            <w:pPr>
              <w:widowControl w:val="0"/>
              <w:suppressAutoHyphens w:val="0"/>
              <w:spacing w:before="40" w:after="40" w:line="288" w:lineRule="auto"/>
              <w:jc w:val="center"/>
              <w:rPr>
                <w:color w:val="000000"/>
                <w:lang w:val="pt-BR"/>
              </w:rPr>
            </w:pPr>
            <w:r w:rsidRPr="009D6271">
              <w:rPr>
                <w:color w:val="000000"/>
                <w:lang w:val="pt-BR"/>
              </w:rPr>
              <w:t>7,5</w:t>
            </w:r>
          </w:p>
        </w:tc>
        <w:tc>
          <w:tcPr>
            <w:tcW w:w="2042" w:type="pct"/>
            <w:shd w:val="clear" w:color="auto" w:fill="auto"/>
            <w:vAlign w:val="center"/>
          </w:tcPr>
          <w:p w:rsidR="001E51B2" w:rsidRPr="009D6271" w:rsidRDefault="001E51B2" w:rsidP="004D55B7">
            <w:pPr>
              <w:widowControl w:val="0"/>
              <w:suppressAutoHyphens w:val="0"/>
              <w:spacing w:before="40" w:after="40" w:line="288" w:lineRule="auto"/>
              <w:jc w:val="both"/>
              <w:rPr>
                <w:color w:val="000000"/>
                <w:lang w:val="pt-BR"/>
              </w:rPr>
            </w:pPr>
            <w:r w:rsidRPr="009D6271">
              <w:rPr>
                <w:color w:val="000000"/>
                <w:lang w:val="pt-BR"/>
              </w:rPr>
              <w:t>Đường vận chuyển từ thị trấn Ia Kha đi qua tỉnh lộ 664  khoảng 7km tương đối thuận lợi. Cung đường từ tỉnh lộ dẫn vào chân công trình là đường sản xuất, tương đối hẹp, rộng khoảng 3m.</w:t>
            </w:r>
          </w:p>
        </w:tc>
      </w:tr>
      <w:tr w:rsidR="001E51B2" w:rsidRPr="009D6271" w:rsidTr="00CB1481">
        <w:trPr>
          <w:jc w:val="center"/>
        </w:trPr>
        <w:tc>
          <w:tcPr>
            <w:tcW w:w="440" w:type="pct"/>
            <w:shd w:val="clear" w:color="auto" w:fill="auto"/>
            <w:vAlign w:val="center"/>
          </w:tcPr>
          <w:p w:rsidR="001E51B2" w:rsidRPr="009D6271" w:rsidRDefault="001E51B2" w:rsidP="00BD55F6">
            <w:pPr>
              <w:pStyle w:val="ListParagraph"/>
              <w:adjustRightInd w:val="0"/>
              <w:snapToGrid w:val="0"/>
              <w:spacing w:before="40" w:after="40" w:line="288" w:lineRule="auto"/>
              <w:ind w:left="0" w:firstLine="0"/>
              <w:jc w:val="center"/>
              <w:rPr>
                <w:color w:val="000000"/>
                <w:sz w:val="24"/>
                <w:szCs w:val="24"/>
              </w:rPr>
            </w:pPr>
            <w:r w:rsidRPr="009D6271">
              <w:rPr>
                <w:color w:val="000000"/>
                <w:sz w:val="24"/>
                <w:szCs w:val="24"/>
              </w:rPr>
              <w:t>6</w:t>
            </w:r>
          </w:p>
        </w:tc>
        <w:tc>
          <w:tcPr>
            <w:tcW w:w="839" w:type="pct"/>
            <w:shd w:val="clear" w:color="auto" w:fill="auto"/>
            <w:vAlign w:val="center"/>
          </w:tcPr>
          <w:p w:rsidR="001E51B2" w:rsidRPr="009D6271" w:rsidRDefault="001E51B2" w:rsidP="004D55B7">
            <w:pPr>
              <w:widowControl w:val="0"/>
              <w:suppressAutoHyphens w:val="0"/>
              <w:spacing w:before="40" w:after="40" w:line="288" w:lineRule="auto"/>
              <w:jc w:val="center"/>
              <w:rPr>
                <w:color w:val="000000"/>
              </w:rPr>
            </w:pPr>
            <w:r w:rsidRPr="009D6271">
              <w:rPr>
                <w:color w:val="000000"/>
              </w:rPr>
              <w:t>Làng Me</w:t>
            </w:r>
          </w:p>
        </w:tc>
        <w:tc>
          <w:tcPr>
            <w:tcW w:w="916" w:type="pct"/>
            <w:shd w:val="clear" w:color="auto" w:fill="auto"/>
            <w:vAlign w:val="center"/>
          </w:tcPr>
          <w:p w:rsidR="001E51B2" w:rsidRPr="009D6271" w:rsidRDefault="001E51B2" w:rsidP="004D55B7">
            <w:pPr>
              <w:widowControl w:val="0"/>
              <w:suppressAutoHyphens w:val="0"/>
              <w:spacing w:before="40" w:after="40" w:line="288" w:lineRule="auto"/>
              <w:jc w:val="center"/>
              <w:rPr>
                <w:color w:val="000000"/>
                <w:lang w:val="pt-BR"/>
              </w:rPr>
            </w:pPr>
            <w:r w:rsidRPr="009D6271">
              <w:rPr>
                <w:color w:val="000000"/>
                <w:lang w:val="pt-BR"/>
              </w:rPr>
              <w:t>Thị trấn Ia Kha</w:t>
            </w:r>
          </w:p>
        </w:tc>
        <w:tc>
          <w:tcPr>
            <w:tcW w:w="763" w:type="pct"/>
            <w:shd w:val="clear" w:color="auto" w:fill="auto"/>
            <w:vAlign w:val="center"/>
          </w:tcPr>
          <w:p w:rsidR="001E51B2" w:rsidRPr="009D6271" w:rsidRDefault="001E51B2" w:rsidP="004D55B7">
            <w:pPr>
              <w:widowControl w:val="0"/>
              <w:suppressAutoHyphens w:val="0"/>
              <w:spacing w:before="40" w:after="40" w:line="288" w:lineRule="auto"/>
              <w:jc w:val="center"/>
              <w:rPr>
                <w:color w:val="000000"/>
                <w:lang w:val="pt-BR"/>
              </w:rPr>
            </w:pPr>
            <w:r w:rsidRPr="009D6271">
              <w:rPr>
                <w:color w:val="000000"/>
                <w:lang w:val="pt-BR"/>
              </w:rPr>
              <w:t>11</w:t>
            </w:r>
          </w:p>
        </w:tc>
        <w:tc>
          <w:tcPr>
            <w:tcW w:w="2042" w:type="pct"/>
            <w:shd w:val="clear" w:color="auto" w:fill="auto"/>
            <w:vAlign w:val="center"/>
          </w:tcPr>
          <w:p w:rsidR="001E51B2" w:rsidRPr="009D6271" w:rsidRDefault="001E51B2" w:rsidP="004D55B7">
            <w:pPr>
              <w:widowControl w:val="0"/>
              <w:suppressAutoHyphens w:val="0"/>
              <w:spacing w:before="40" w:after="40" w:line="288" w:lineRule="auto"/>
              <w:jc w:val="both"/>
              <w:rPr>
                <w:color w:val="000000"/>
                <w:lang w:val="pt-BR"/>
              </w:rPr>
            </w:pPr>
            <w:r w:rsidRPr="009D6271">
              <w:rPr>
                <w:color w:val="000000"/>
                <w:lang w:val="pt-BR"/>
              </w:rPr>
              <w:t>Đường vận chuyển từ thị trấn Ia Kha đi qua tỉnh lộ 664  khoảng 9km tương đối thuận lợi. Cung đường từ tỉnh lộ dẫn vào công trình là đường sản xuất, không dẫn đến tận chân công trình.</w:t>
            </w:r>
          </w:p>
        </w:tc>
      </w:tr>
      <w:tr w:rsidR="001E51B2" w:rsidRPr="009D6271" w:rsidTr="00CB1481">
        <w:trPr>
          <w:jc w:val="center"/>
        </w:trPr>
        <w:tc>
          <w:tcPr>
            <w:tcW w:w="440" w:type="pct"/>
            <w:shd w:val="clear" w:color="auto" w:fill="auto"/>
            <w:vAlign w:val="center"/>
          </w:tcPr>
          <w:p w:rsidR="001E51B2" w:rsidRPr="009D6271" w:rsidRDefault="001E51B2" w:rsidP="00BD55F6">
            <w:pPr>
              <w:pStyle w:val="ListParagraph"/>
              <w:adjustRightInd w:val="0"/>
              <w:snapToGrid w:val="0"/>
              <w:spacing w:before="40" w:after="40" w:line="288" w:lineRule="auto"/>
              <w:ind w:left="0" w:firstLine="0"/>
              <w:jc w:val="center"/>
              <w:rPr>
                <w:color w:val="000000"/>
                <w:sz w:val="24"/>
                <w:szCs w:val="24"/>
              </w:rPr>
            </w:pPr>
            <w:r w:rsidRPr="009D6271">
              <w:rPr>
                <w:color w:val="000000"/>
                <w:sz w:val="24"/>
                <w:szCs w:val="24"/>
              </w:rPr>
              <w:t>7</w:t>
            </w:r>
          </w:p>
        </w:tc>
        <w:tc>
          <w:tcPr>
            <w:tcW w:w="839" w:type="pct"/>
            <w:shd w:val="clear" w:color="auto" w:fill="auto"/>
            <w:vAlign w:val="center"/>
          </w:tcPr>
          <w:p w:rsidR="001E51B2" w:rsidRPr="009D6271" w:rsidRDefault="001E51B2" w:rsidP="004D55B7">
            <w:pPr>
              <w:widowControl w:val="0"/>
              <w:suppressAutoHyphens w:val="0"/>
              <w:spacing w:before="40" w:after="40" w:line="288" w:lineRule="auto"/>
              <w:jc w:val="center"/>
              <w:rPr>
                <w:color w:val="000000"/>
              </w:rPr>
            </w:pPr>
            <w:r w:rsidRPr="009D6271">
              <w:rPr>
                <w:color w:val="000000"/>
              </w:rPr>
              <w:t>Ea Dreh</w:t>
            </w:r>
          </w:p>
        </w:tc>
        <w:tc>
          <w:tcPr>
            <w:tcW w:w="916" w:type="pct"/>
            <w:shd w:val="clear" w:color="auto" w:fill="auto"/>
            <w:vAlign w:val="center"/>
          </w:tcPr>
          <w:p w:rsidR="001E51B2" w:rsidRPr="009D6271" w:rsidRDefault="001E51B2" w:rsidP="004D55B7">
            <w:pPr>
              <w:widowControl w:val="0"/>
              <w:suppressAutoHyphens w:val="0"/>
              <w:spacing w:before="40" w:after="40" w:line="288" w:lineRule="auto"/>
              <w:jc w:val="center"/>
              <w:rPr>
                <w:color w:val="000000"/>
                <w:lang w:val="pt-BR"/>
              </w:rPr>
            </w:pPr>
            <w:r w:rsidRPr="009D6271">
              <w:rPr>
                <w:color w:val="000000"/>
                <w:lang w:val="pt-BR"/>
              </w:rPr>
              <w:t>Thị trấn Phú Túc</w:t>
            </w:r>
          </w:p>
        </w:tc>
        <w:tc>
          <w:tcPr>
            <w:tcW w:w="763" w:type="pct"/>
            <w:shd w:val="clear" w:color="auto" w:fill="auto"/>
            <w:vAlign w:val="center"/>
          </w:tcPr>
          <w:p w:rsidR="001E51B2" w:rsidRPr="009D6271" w:rsidRDefault="001E51B2" w:rsidP="004D55B7">
            <w:pPr>
              <w:widowControl w:val="0"/>
              <w:suppressAutoHyphens w:val="0"/>
              <w:spacing w:before="40" w:after="40" w:line="288" w:lineRule="auto"/>
              <w:jc w:val="center"/>
              <w:rPr>
                <w:color w:val="000000"/>
                <w:lang w:val="pt-BR"/>
              </w:rPr>
            </w:pPr>
            <w:r w:rsidRPr="009D6271">
              <w:rPr>
                <w:color w:val="000000"/>
                <w:lang w:val="pt-BR"/>
              </w:rPr>
              <w:t>20</w:t>
            </w:r>
          </w:p>
        </w:tc>
        <w:tc>
          <w:tcPr>
            <w:tcW w:w="2042" w:type="pct"/>
            <w:shd w:val="clear" w:color="auto" w:fill="auto"/>
            <w:vAlign w:val="center"/>
          </w:tcPr>
          <w:p w:rsidR="001E51B2" w:rsidRPr="009D6271" w:rsidRDefault="001E51B2" w:rsidP="004D55B7">
            <w:pPr>
              <w:widowControl w:val="0"/>
              <w:suppressAutoHyphens w:val="0"/>
              <w:spacing w:before="40" w:after="40" w:line="288" w:lineRule="auto"/>
              <w:jc w:val="both"/>
              <w:rPr>
                <w:color w:val="000000"/>
                <w:lang w:val="pt-BR"/>
              </w:rPr>
            </w:pPr>
            <w:r w:rsidRPr="009D6271">
              <w:rPr>
                <w:color w:val="000000"/>
                <w:lang w:val="pt-BR"/>
              </w:rPr>
              <w:t>Tuyến đường dẫn từ thị trấn Phú Túc đến chân công trình có khoảng 10km là đường đất đá, đi qua nhiều ngầm sâu, di chuyển rất khó khăn, đặc biệt là mùa mưa.</w:t>
            </w:r>
          </w:p>
        </w:tc>
      </w:tr>
      <w:tr w:rsidR="001E51B2" w:rsidRPr="009D6271" w:rsidTr="00CB1481">
        <w:trPr>
          <w:jc w:val="center"/>
        </w:trPr>
        <w:tc>
          <w:tcPr>
            <w:tcW w:w="440" w:type="pct"/>
            <w:shd w:val="clear" w:color="auto" w:fill="auto"/>
            <w:vAlign w:val="center"/>
          </w:tcPr>
          <w:p w:rsidR="001E51B2" w:rsidRPr="009D6271" w:rsidRDefault="001E51B2" w:rsidP="00BD55F6">
            <w:pPr>
              <w:pStyle w:val="ListParagraph"/>
              <w:adjustRightInd w:val="0"/>
              <w:snapToGrid w:val="0"/>
              <w:spacing w:before="40" w:after="40" w:line="288" w:lineRule="auto"/>
              <w:ind w:left="0" w:firstLine="0"/>
              <w:jc w:val="center"/>
              <w:rPr>
                <w:color w:val="000000"/>
                <w:sz w:val="24"/>
                <w:szCs w:val="24"/>
              </w:rPr>
            </w:pPr>
            <w:r w:rsidRPr="009D6271">
              <w:rPr>
                <w:color w:val="000000"/>
                <w:sz w:val="24"/>
                <w:szCs w:val="24"/>
              </w:rPr>
              <w:t>8</w:t>
            </w:r>
          </w:p>
        </w:tc>
        <w:tc>
          <w:tcPr>
            <w:tcW w:w="839" w:type="pct"/>
            <w:shd w:val="clear" w:color="auto" w:fill="auto"/>
            <w:vAlign w:val="center"/>
          </w:tcPr>
          <w:p w:rsidR="001E51B2" w:rsidRPr="009D6271" w:rsidRDefault="001E51B2" w:rsidP="004D55B7">
            <w:pPr>
              <w:widowControl w:val="0"/>
              <w:suppressAutoHyphens w:val="0"/>
              <w:spacing w:before="40" w:after="40" w:line="288" w:lineRule="auto"/>
              <w:jc w:val="center"/>
              <w:rPr>
                <w:color w:val="000000"/>
              </w:rPr>
            </w:pPr>
            <w:r w:rsidRPr="009D6271">
              <w:rPr>
                <w:color w:val="000000"/>
              </w:rPr>
              <w:t>Ia Ring</w:t>
            </w:r>
          </w:p>
        </w:tc>
        <w:tc>
          <w:tcPr>
            <w:tcW w:w="916" w:type="pct"/>
            <w:shd w:val="clear" w:color="auto" w:fill="auto"/>
            <w:vAlign w:val="center"/>
          </w:tcPr>
          <w:p w:rsidR="001E51B2" w:rsidRPr="009D6271" w:rsidRDefault="001E51B2" w:rsidP="004D55B7">
            <w:pPr>
              <w:widowControl w:val="0"/>
              <w:suppressAutoHyphens w:val="0"/>
              <w:spacing w:before="40" w:after="40" w:line="288" w:lineRule="auto"/>
              <w:jc w:val="center"/>
              <w:rPr>
                <w:color w:val="000000"/>
                <w:lang w:val="pt-BR"/>
              </w:rPr>
            </w:pPr>
            <w:r w:rsidRPr="009D6271">
              <w:rPr>
                <w:color w:val="000000"/>
                <w:lang w:val="pt-BR"/>
              </w:rPr>
              <w:t>Thị trấn Chư Sê</w:t>
            </w:r>
          </w:p>
        </w:tc>
        <w:tc>
          <w:tcPr>
            <w:tcW w:w="763" w:type="pct"/>
            <w:shd w:val="clear" w:color="auto" w:fill="auto"/>
            <w:vAlign w:val="center"/>
          </w:tcPr>
          <w:p w:rsidR="001E51B2" w:rsidRPr="009D6271" w:rsidRDefault="001E51B2" w:rsidP="004D55B7">
            <w:pPr>
              <w:widowControl w:val="0"/>
              <w:suppressAutoHyphens w:val="0"/>
              <w:spacing w:before="40" w:after="40" w:line="288" w:lineRule="auto"/>
              <w:jc w:val="center"/>
              <w:rPr>
                <w:color w:val="000000"/>
                <w:lang w:val="pt-BR"/>
              </w:rPr>
            </w:pPr>
            <w:r w:rsidRPr="009D6271">
              <w:rPr>
                <w:color w:val="000000"/>
                <w:lang w:val="pt-BR"/>
              </w:rPr>
              <w:t>16</w:t>
            </w:r>
          </w:p>
        </w:tc>
        <w:tc>
          <w:tcPr>
            <w:tcW w:w="2042" w:type="pct"/>
            <w:shd w:val="clear" w:color="auto" w:fill="auto"/>
            <w:vAlign w:val="center"/>
          </w:tcPr>
          <w:p w:rsidR="001E51B2" w:rsidRPr="009D6271" w:rsidRDefault="001E51B2" w:rsidP="004D55B7">
            <w:pPr>
              <w:widowControl w:val="0"/>
              <w:suppressAutoHyphens w:val="0"/>
              <w:spacing w:before="40" w:after="40" w:line="288" w:lineRule="auto"/>
              <w:jc w:val="both"/>
              <w:rPr>
                <w:color w:val="000000"/>
                <w:lang w:val="pt-BR"/>
              </w:rPr>
            </w:pPr>
            <w:r w:rsidRPr="009D6271">
              <w:rPr>
                <w:color w:val="000000"/>
                <w:lang w:val="pt-BR"/>
              </w:rPr>
              <w:t>Đường vận chuyển từ thị trấn Chư Sê theo tuyến Quốc lộ 14 rất thuận lợi. Tuyến đường dẫn từ QL14 vào chân công trình là đường liên xã dài khoảng 1,5km, tuy là đường đất nhưng tương đối bằng phẳng, rộng trên 5m.</w:t>
            </w:r>
          </w:p>
        </w:tc>
      </w:tr>
    </w:tbl>
    <w:p w:rsidR="001E51B2" w:rsidRPr="009D6271" w:rsidRDefault="001E51B2" w:rsidP="004D55B7">
      <w:pPr>
        <w:widowControl w:val="0"/>
        <w:suppressAutoHyphens w:val="0"/>
        <w:sectPr w:rsidR="001E51B2" w:rsidRPr="009D6271" w:rsidSect="001E12D2">
          <w:pgSz w:w="16840" w:h="11907" w:orient="landscape" w:code="9"/>
          <w:pgMar w:top="1701" w:right="1134" w:bottom="1134" w:left="1134" w:header="1134" w:footer="720" w:gutter="0"/>
          <w:cols w:space="720"/>
          <w:docGrid w:linePitch="360"/>
        </w:sectPr>
      </w:pPr>
    </w:p>
    <w:p w:rsidR="00A4796D" w:rsidRPr="009D6271" w:rsidRDefault="00A4796D" w:rsidP="004D55B7">
      <w:pPr>
        <w:widowControl w:val="0"/>
        <w:numPr>
          <w:ilvl w:val="0"/>
          <w:numId w:val="113"/>
        </w:numPr>
        <w:suppressAutoHyphens w:val="0"/>
        <w:spacing w:before="120" w:line="0" w:lineRule="atLeast"/>
        <w:ind w:left="709"/>
        <w:jc w:val="both"/>
        <w:rPr>
          <w:i/>
        </w:rPr>
      </w:pPr>
      <w:r w:rsidRPr="009D6271">
        <w:rPr>
          <w:i/>
        </w:rPr>
        <w:lastRenderedPageBreak/>
        <w:t>Đối với đất đắp</w:t>
      </w:r>
    </w:p>
    <w:p w:rsidR="00A4796D" w:rsidRPr="009D6271" w:rsidRDefault="00A4796D" w:rsidP="004D55B7">
      <w:pPr>
        <w:widowControl w:val="0"/>
        <w:suppressAutoHyphens w:val="0"/>
        <w:spacing w:before="60" w:after="60" w:line="288" w:lineRule="auto"/>
        <w:ind w:firstLine="680"/>
        <w:jc w:val="both"/>
        <w:rPr>
          <w:color w:val="000000"/>
          <w:lang w:val="sv-SE"/>
        </w:rPr>
      </w:pPr>
      <w:r w:rsidRPr="009D6271">
        <w:rPr>
          <w:color w:val="000000"/>
          <w:lang w:val="sv-SE"/>
        </w:rPr>
        <w:t>Các đơn vị tư vấn thiết kế đã thực hiện rà soát, nghiên cứu các vị trí khai thác đất đắp phục vụ công trình đảm bảo hạn chế công tác đền bù do chiếm dụng đất và đạt yêu cầu về các chỉ tiêu cơ lý của đất đắp. Phương án chung là tận dụng triệt để lượng đất đào tại chỗ và đất đào trong khu vực công trình, cụ thể như sau:</w:t>
      </w:r>
    </w:p>
    <w:p w:rsidR="00A4796D" w:rsidRPr="009D6271" w:rsidRDefault="001E12D2" w:rsidP="004D55B7">
      <w:pPr>
        <w:pStyle w:val="Caption"/>
        <w:widowControl w:val="0"/>
        <w:jc w:val="center"/>
        <w:outlineLvl w:val="0"/>
        <w:rPr>
          <w:rFonts w:ascii="Times New Roman" w:hAnsi="Times New Roman"/>
          <w:b w:val="0"/>
          <w:szCs w:val="24"/>
          <w:lang w:val="en-US"/>
        </w:rPr>
      </w:pPr>
      <w:bookmarkStart w:id="180" w:name="_Toc530398159"/>
      <w:bookmarkStart w:id="181" w:name="_Toc41399021"/>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8</w:t>
      </w:r>
      <w:r w:rsidR="00596199" w:rsidRPr="009D6271">
        <w:rPr>
          <w:rFonts w:ascii="Times New Roman" w:hAnsi="Times New Roman"/>
          <w:b w:val="0"/>
          <w:szCs w:val="24"/>
        </w:rPr>
        <w:fldChar w:fldCharType="end"/>
      </w:r>
      <w:r w:rsidR="00A4796D" w:rsidRPr="009D6271">
        <w:rPr>
          <w:rFonts w:ascii="Times New Roman" w:hAnsi="Times New Roman"/>
          <w:b w:val="0"/>
          <w:szCs w:val="24"/>
        </w:rPr>
        <w:t xml:space="preserve">: </w:t>
      </w:r>
      <w:bookmarkEnd w:id="180"/>
      <w:r w:rsidR="00E731C4" w:rsidRPr="009D6271">
        <w:rPr>
          <w:rFonts w:ascii="Times New Roman" w:hAnsi="Times New Roman"/>
          <w:b w:val="0"/>
          <w:szCs w:val="24"/>
          <w:lang w:val="en-US"/>
        </w:rPr>
        <w:t>Khối lượng và nguồn sử dụng đất đắp của từng hạng mục hồ thuộc TDA</w:t>
      </w:r>
      <w:bookmarkEnd w:id="181"/>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1960"/>
        <w:gridCol w:w="2977"/>
        <w:gridCol w:w="3969"/>
      </w:tblGrid>
      <w:tr w:rsidR="00A4796D" w:rsidRPr="009D6271" w:rsidTr="00CB1481">
        <w:trPr>
          <w:trHeight w:val="529"/>
          <w:tblHeader/>
          <w:jc w:val="center"/>
        </w:trPr>
        <w:tc>
          <w:tcPr>
            <w:tcW w:w="592" w:type="dxa"/>
            <w:shd w:val="clear" w:color="auto" w:fill="B6DDE8"/>
            <w:vAlign w:val="center"/>
          </w:tcPr>
          <w:p w:rsidR="00A4796D" w:rsidRPr="009D6271" w:rsidRDefault="00A4796D" w:rsidP="004D55B7">
            <w:pPr>
              <w:widowControl w:val="0"/>
              <w:suppressAutoHyphens w:val="0"/>
              <w:spacing w:before="60" w:after="60" w:line="288" w:lineRule="auto"/>
              <w:jc w:val="center"/>
              <w:rPr>
                <w:color w:val="000000"/>
              </w:rPr>
            </w:pPr>
            <w:r w:rsidRPr="009D6271">
              <w:rPr>
                <w:color w:val="000000"/>
              </w:rPr>
              <w:t>TT</w:t>
            </w:r>
          </w:p>
        </w:tc>
        <w:tc>
          <w:tcPr>
            <w:tcW w:w="1960" w:type="dxa"/>
            <w:shd w:val="clear" w:color="auto" w:fill="B6DDE8"/>
            <w:vAlign w:val="center"/>
          </w:tcPr>
          <w:p w:rsidR="00A4796D" w:rsidRPr="009D6271" w:rsidRDefault="00A4796D" w:rsidP="004D55B7">
            <w:pPr>
              <w:widowControl w:val="0"/>
              <w:suppressAutoHyphens w:val="0"/>
              <w:spacing w:before="60" w:after="60" w:line="288" w:lineRule="auto"/>
              <w:jc w:val="center"/>
              <w:rPr>
                <w:color w:val="000000"/>
              </w:rPr>
            </w:pPr>
            <w:r w:rsidRPr="009D6271">
              <w:rPr>
                <w:color w:val="000000"/>
              </w:rPr>
              <w:t>Tên công trình</w:t>
            </w:r>
          </w:p>
        </w:tc>
        <w:tc>
          <w:tcPr>
            <w:tcW w:w="2977" w:type="dxa"/>
            <w:shd w:val="clear" w:color="auto" w:fill="B6DDE8"/>
            <w:vAlign w:val="center"/>
          </w:tcPr>
          <w:p w:rsidR="00A4796D" w:rsidRPr="009D6271" w:rsidRDefault="00A4796D" w:rsidP="004D55B7">
            <w:pPr>
              <w:widowControl w:val="0"/>
              <w:suppressAutoHyphens w:val="0"/>
              <w:spacing w:before="60" w:after="60" w:line="288" w:lineRule="auto"/>
              <w:jc w:val="center"/>
              <w:rPr>
                <w:color w:val="000000"/>
              </w:rPr>
            </w:pPr>
            <w:r w:rsidRPr="009D6271">
              <w:rPr>
                <w:color w:val="000000"/>
              </w:rPr>
              <w:t>Khối lượng khai thác (m</w:t>
            </w:r>
            <w:r w:rsidRPr="009D6271">
              <w:rPr>
                <w:color w:val="000000"/>
                <w:vertAlign w:val="superscript"/>
              </w:rPr>
              <w:t>3</w:t>
            </w:r>
            <w:r w:rsidRPr="009D6271">
              <w:rPr>
                <w:color w:val="000000"/>
              </w:rPr>
              <w:t>)</w:t>
            </w:r>
          </w:p>
        </w:tc>
        <w:tc>
          <w:tcPr>
            <w:tcW w:w="3969" w:type="dxa"/>
            <w:shd w:val="clear" w:color="auto" w:fill="B6DDE8"/>
            <w:vAlign w:val="center"/>
          </w:tcPr>
          <w:p w:rsidR="00A4796D" w:rsidRPr="009D6271" w:rsidRDefault="00A4796D" w:rsidP="004D55B7">
            <w:pPr>
              <w:widowControl w:val="0"/>
              <w:suppressAutoHyphens w:val="0"/>
              <w:spacing w:before="60" w:after="60" w:line="288" w:lineRule="auto"/>
              <w:jc w:val="center"/>
              <w:rPr>
                <w:color w:val="000000"/>
              </w:rPr>
            </w:pPr>
            <w:r w:rsidRPr="009D6271">
              <w:rPr>
                <w:color w:val="000000"/>
              </w:rPr>
              <w:t>Vị trí mỏ đất</w:t>
            </w:r>
          </w:p>
        </w:tc>
      </w:tr>
      <w:tr w:rsidR="00A4796D" w:rsidRPr="009D6271" w:rsidTr="00CB1481">
        <w:trPr>
          <w:trHeight w:val="530"/>
          <w:jc w:val="center"/>
        </w:trPr>
        <w:tc>
          <w:tcPr>
            <w:tcW w:w="592" w:type="dxa"/>
            <w:shd w:val="clear" w:color="auto" w:fill="auto"/>
            <w:noWrap/>
            <w:vAlign w:val="center"/>
            <w:hideMark/>
          </w:tcPr>
          <w:p w:rsidR="00A4796D" w:rsidRPr="009D6271" w:rsidRDefault="00A4796D" w:rsidP="00BD55F6">
            <w:pPr>
              <w:pStyle w:val="ListParagraph"/>
              <w:adjustRightInd w:val="0"/>
              <w:snapToGrid w:val="0"/>
              <w:spacing w:before="60" w:after="60" w:line="288" w:lineRule="auto"/>
              <w:ind w:left="0"/>
              <w:rPr>
                <w:color w:val="000000"/>
                <w:sz w:val="24"/>
                <w:szCs w:val="24"/>
              </w:rPr>
            </w:pPr>
            <w:r w:rsidRPr="009D6271">
              <w:rPr>
                <w:color w:val="000000"/>
                <w:sz w:val="24"/>
                <w:szCs w:val="24"/>
              </w:rPr>
              <w:t>1</w:t>
            </w:r>
          </w:p>
        </w:tc>
        <w:tc>
          <w:tcPr>
            <w:tcW w:w="1960" w:type="dxa"/>
            <w:shd w:val="clear" w:color="auto" w:fill="auto"/>
            <w:noWrap/>
            <w:vAlign w:val="center"/>
            <w:hideMark/>
          </w:tcPr>
          <w:p w:rsidR="00A4796D" w:rsidRPr="009D6271" w:rsidRDefault="00A4796D" w:rsidP="004D55B7">
            <w:pPr>
              <w:widowControl w:val="0"/>
              <w:suppressAutoHyphens w:val="0"/>
              <w:spacing w:before="60" w:after="60" w:line="288" w:lineRule="auto"/>
              <w:jc w:val="center"/>
              <w:rPr>
                <w:color w:val="000000"/>
              </w:rPr>
            </w:pPr>
            <w:r w:rsidRPr="009D6271">
              <w:rPr>
                <w:color w:val="000000"/>
              </w:rPr>
              <w:t>Buôn lưới</w:t>
            </w:r>
          </w:p>
        </w:tc>
        <w:tc>
          <w:tcPr>
            <w:tcW w:w="2977" w:type="dxa"/>
            <w:shd w:val="clear" w:color="auto" w:fill="auto"/>
            <w:noWrap/>
            <w:vAlign w:val="center"/>
          </w:tcPr>
          <w:p w:rsidR="00A4796D" w:rsidRPr="009D6271" w:rsidRDefault="00A4796D" w:rsidP="004D55B7">
            <w:pPr>
              <w:widowControl w:val="0"/>
              <w:suppressAutoHyphens w:val="0"/>
              <w:spacing w:before="60" w:after="60" w:line="288" w:lineRule="auto"/>
              <w:jc w:val="center"/>
              <w:rPr>
                <w:color w:val="000000"/>
              </w:rPr>
            </w:pPr>
            <w:r w:rsidRPr="009D6271">
              <w:rPr>
                <w:color w:val="000000"/>
              </w:rPr>
              <w:t>8.909</w:t>
            </w:r>
          </w:p>
        </w:tc>
        <w:tc>
          <w:tcPr>
            <w:tcW w:w="3969" w:type="dxa"/>
            <w:shd w:val="clear" w:color="auto" w:fill="auto"/>
            <w:vAlign w:val="center"/>
          </w:tcPr>
          <w:p w:rsidR="00A4796D" w:rsidRPr="009D6271" w:rsidRDefault="00A4796D" w:rsidP="004D55B7">
            <w:pPr>
              <w:widowControl w:val="0"/>
              <w:suppressAutoHyphens w:val="0"/>
              <w:spacing w:before="60" w:after="60" w:line="288" w:lineRule="auto"/>
              <w:jc w:val="both"/>
              <w:rPr>
                <w:color w:val="000000"/>
              </w:rPr>
            </w:pPr>
            <w:r w:rsidRPr="009D6271">
              <w:rPr>
                <w:color w:val="000000"/>
              </w:rPr>
              <w:t>Tận dụng đất đào tại chỗ và đất bồi lắng lòng hồ.</w:t>
            </w:r>
          </w:p>
        </w:tc>
      </w:tr>
      <w:tr w:rsidR="00A4796D" w:rsidRPr="009D6271" w:rsidTr="00CB1481">
        <w:trPr>
          <w:trHeight w:val="463"/>
          <w:jc w:val="center"/>
        </w:trPr>
        <w:tc>
          <w:tcPr>
            <w:tcW w:w="592" w:type="dxa"/>
            <w:shd w:val="clear" w:color="auto" w:fill="auto"/>
            <w:noWrap/>
            <w:vAlign w:val="center"/>
            <w:hideMark/>
          </w:tcPr>
          <w:p w:rsidR="00A4796D" w:rsidRPr="009D6271" w:rsidRDefault="00A4796D" w:rsidP="00BD55F6">
            <w:pPr>
              <w:pStyle w:val="ListParagraph"/>
              <w:adjustRightInd w:val="0"/>
              <w:snapToGrid w:val="0"/>
              <w:spacing w:before="60" w:after="60" w:line="288" w:lineRule="auto"/>
              <w:ind w:left="0"/>
              <w:rPr>
                <w:color w:val="000000"/>
                <w:sz w:val="24"/>
                <w:szCs w:val="24"/>
              </w:rPr>
            </w:pPr>
            <w:r w:rsidRPr="009D6271">
              <w:rPr>
                <w:color w:val="000000"/>
                <w:sz w:val="24"/>
                <w:szCs w:val="24"/>
              </w:rPr>
              <w:t>2</w:t>
            </w:r>
          </w:p>
        </w:tc>
        <w:tc>
          <w:tcPr>
            <w:tcW w:w="1960" w:type="dxa"/>
            <w:shd w:val="clear" w:color="auto" w:fill="auto"/>
            <w:noWrap/>
            <w:vAlign w:val="center"/>
            <w:hideMark/>
          </w:tcPr>
          <w:p w:rsidR="00A4796D" w:rsidRPr="009D6271" w:rsidRDefault="00A4796D" w:rsidP="004D55B7">
            <w:pPr>
              <w:widowControl w:val="0"/>
              <w:suppressAutoHyphens w:val="0"/>
              <w:spacing w:before="60" w:after="60" w:line="288" w:lineRule="auto"/>
              <w:jc w:val="center"/>
              <w:rPr>
                <w:color w:val="000000"/>
              </w:rPr>
            </w:pPr>
            <w:r w:rsidRPr="009D6271">
              <w:rPr>
                <w:color w:val="000000"/>
              </w:rPr>
              <w:t>PleitôKôn</w:t>
            </w:r>
          </w:p>
        </w:tc>
        <w:tc>
          <w:tcPr>
            <w:tcW w:w="2977" w:type="dxa"/>
            <w:shd w:val="clear" w:color="auto" w:fill="auto"/>
            <w:noWrap/>
            <w:vAlign w:val="center"/>
          </w:tcPr>
          <w:p w:rsidR="00A4796D" w:rsidRPr="009D6271" w:rsidRDefault="00A4796D" w:rsidP="004D55B7">
            <w:pPr>
              <w:widowControl w:val="0"/>
              <w:suppressAutoHyphens w:val="0"/>
              <w:spacing w:before="60" w:after="60" w:line="288" w:lineRule="auto"/>
              <w:jc w:val="center"/>
              <w:rPr>
                <w:color w:val="000000"/>
              </w:rPr>
            </w:pPr>
            <w:r w:rsidRPr="009D6271">
              <w:rPr>
                <w:color w:val="000000"/>
              </w:rPr>
              <w:t>85</w:t>
            </w:r>
          </w:p>
        </w:tc>
        <w:tc>
          <w:tcPr>
            <w:tcW w:w="3969" w:type="dxa"/>
            <w:shd w:val="clear" w:color="auto" w:fill="auto"/>
            <w:vAlign w:val="center"/>
          </w:tcPr>
          <w:p w:rsidR="00A4796D" w:rsidRPr="009D6271" w:rsidRDefault="00A4796D" w:rsidP="004D55B7">
            <w:pPr>
              <w:widowControl w:val="0"/>
              <w:suppressAutoHyphens w:val="0"/>
              <w:spacing w:before="60" w:after="60" w:line="288" w:lineRule="auto"/>
              <w:jc w:val="both"/>
              <w:rPr>
                <w:color w:val="000000"/>
              </w:rPr>
            </w:pPr>
            <w:r w:rsidRPr="009D6271">
              <w:rPr>
                <w:color w:val="000000"/>
              </w:rPr>
              <w:t>Tận dụng đất đào tại chỗ.</w:t>
            </w:r>
          </w:p>
        </w:tc>
      </w:tr>
      <w:tr w:rsidR="00A4796D" w:rsidRPr="009D6271" w:rsidTr="00CB1481">
        <w:trPr>
          <w:trHeight w:val="459"/>
          <w:jc w:val="center"/>
        </w:trPr>
        <w:tc>
          <w:tcPr>
            <w:tcW w:w="592" w:type="dxa"/>
            <w:shd w:val="clear" w:color="auto" w:fill="auto"/>
            <w:noWrap/>
            <w:vAlign w:val="center"/>
            <w:hideMark/>
          </w:tcPr>
          <w:p w:rsidR="00A4796D" w:rsidRPr="009D6271" w:rsidRDefault="00A4796D" w:rsidP="00BD55F6">
            <w:pPr>
              <w:pStyle w:val="ListParagraph"/>
              <w:adjustRightInd w:val="0"/>
              <w:snapToGrid w:val="0"/>
              <w:spacing w:before="60" w:after="60" w:line="288" w:lineRule="auto"/>
              <w:ind w:left="0"/>
              <w:rPr>
                <w:color w:val="000000"/>
                <w:sz w:val="24"/>
                <w:szCs w:val="24"/>
              </w:rPr>
            </w:pPr>
            <w:r w:rsidRPr="009D6271">
              <w:rPr>
                <w:color w:val="000000"/>
                <w:sz w:val="24"/>
                <w:szCs w:val="24"/>
              </w:rPr>
              <w:t>3</w:t>
            </w:r>
          </w:p>
        </w:tc>
        <w:tc>
          <w:tcPr>
            <w:tcW w:w="1960" w:type="dxa"/>
            <w:shd w:val="clear" w:color="auto" w:fill="auto"/>
            <w:noWrap/>
            <w:vAlign w:val="center"/>
            <w:hideMark/>
          </w:tcPr>
          <w:p w:rsidR="00A4796D" w:rsidRPr="009D6271" w:rsidRDefault="00A4796D" w:rsidP="004D55B7">
            <w:pPr>
              <w:widowControl w:val="0"/>
              <w:suppressAutoHyphens w:val="0"/>
              <w:spacing w:before="60" w:after="60" w:line="288" w:lineRule="auto"/>
              <w:jc w:val="center"/>
              <w:rPr>
                <w:color w:val="000000"/>
              </w:rPr>
            </w:pPr>
            <w:r w:rsidRPr="009D6271">
              <w:rPr>
                <w:color w:val="000000"/>
              </w:rPr>
              <w:t>Ayun Hạ</w:t>
            </w:r>
          </w:p>
        </w:tc>
        <w:tc>
          <w:tcPr>
            <w:tcW w:w="2977" w:type="dxa"/>
            <w:shd w:val="clear" w:color="auto" w:fill="auto"/>
            <w:noWrap/>
            <w:vAlign w:val="center"/>
          </w:tcPr>
          <w:p w:rsidR="00A4796D" w:rsidRPr="009D6271" w:rsidRDefault="00A4796D" w:rsidP="004D55B7">
            <w:pPr>
              <w:widowControl w:val="0"/>
              <w:suppressAutoHyphens w:val="0"/>
              <w:spacing w:before="60" w:after="60" w:line="288" w:lineRule="auto"/>
              <w:jc w:val="center"/>
              <w:rPr>
                <w:color w:val="000000"/>
              </w:rPr>
            </w:pPr>
            <w:r w:rsidRPr="009D6271">
              <w:rPr>
                <w:color w:val="000000"/>
              </w:rPr>
              <w:t>109</w:t>
            </w:r>
          </w:p>
        </w:tc>
        <w:tc>
          <w:tcPr>
            <w:tcW w:w="3969" w:type="dxa"/>
            <w:shd w:val="clear" w:color="auto" w:fill="auto"/>
            <w:vAlign w:val="center"/>
          </w:tcPr>
          <w:p w:rsidR="00A4796D" w:rsidRPr="009D6271" w:rsidRDefault="00A4796D" w:rsidP="004D55B7">
            <w:pPr>
              <w:widowControl w:val="0"/>
              <w:suppressAutoHyphens w:val="0"/>
              <w:spacing w:before="60" w:after="60" w:line="288" w:lineRule="auto"/>
              <w:jc w:val="both"/>
              <w:rPr>
                <w:color w:val="000000"/>
              </w:rPr>
            </w:pPr>
            <w:r w:rsidRPr="009D6271">
              <w:rPr>
                <w:color w:val="000000"/>
              </w:rPr>
              <w:t>Tận dụng đất đào tại chỗ.</w:t>
            </w:r>
          </w:p>
        </w:tc>
      </w:tr>
      <w:tr w:rsidR="00A4796D" w:rsidRPr="009D6271" w:rsidTr="00CB1481">
        <w:trPr>
          <w:trHeight w:val="383"/>
          <w:jc w:val="center"/>
        </w:trPr>
        <w:tc>
          <w:tcPr>
            <w:tcW w:w="592" w:type="dxa"/>
            <w:shd w:val="clear" w:color="auto" w:fill="auto"/>
            <w:noWrap/>
            <w:vAlign w:val="center"/>
            <w:hideMark/>
          </w:tcPr>
          <w:p w:rsidR="00A4796D" w:rsidRPr="009D6271" w:rsidRDefault="00A4796D" w:rsidP="00BD55F6">
            <w:pPr>
              <w:pStyle w:val="ListParagraph"/>
              <w:adjustRightInd w:val="0"/>
              <w:snapToGrid w:val="0"/>
              <w:spacing w:before="60" w:after="60" w:line="288" w:lineRule="auto"/>
              <w:ind w:left="0"/>
              <w:rPr>
                <w:color w:val="000000"/>
                <w:sz w:val="24"/>
                <w:szCs w:val="24"/>
              </w:rPr>
            </w:pPr>
            <w:r w:rsidRPr="009D6271">
              <w:rPr>
                <w:color w:val="000000"/>
                <w:sz w:val="24"/>
                <w:szCs w:val="24"/>
              </w:rPr>
              <w:t>4</w:t>
            </w:r>
          </w:p>
        </w:tc>
        <w:tc>
          <w:tcPr>
            <w:tcW w:w="1960" w:type="dxa"/>
            <w:shd w:val="clear" w:color="auto" w:fill="auto"/>
            <w:vAlign w:val="center"/>
            <w:hideMark/>
          </w:tcPr>
          <w:p w:rsidR="00A4796D" w:rsidRPr="009D6271" w:rsidRDefault="00A4796D" w:rsidP="004D55B7">
            <w:pPr>
              <w:widowControl w:val="0"/>
              <w:suppressAutoHyphens w:val="0"/>
              <w:spacing w:before="60" w:after="60" w:line="288" w:lineRule="auto"/>
              <w:jc w:val="center"/>
              <w:rPr>
                <w:color w:val="000000"/>
              </w:rPr>
            </w:pPr>
            <w:r w:rsidRPr="009D6271">
              <w:rPr>
                <w:color w:val="000000"/>
              </w:rPr>
              <w:t>Hà Tam</w:t>
            </w:r>
          </w:p>
        </w:tc>
        <w:tc>
          <w:tcPr>
            <w:tcW w:w="2977" w:type="dxa"/>
            <w:shd w:val="clear" w:color="auto" w:fill="auto"/>
            <w:noWrap/>
            <w:vAlign w:val="center"/>
          </w:tcPr>
          <w:p w:rsidR="00A4796D" w:rsidRPr="009D6271" w:rsidRDefault="00A4796D" w:rsidP="004D55B7">
            <w:pPr>
              <w:widowControl w:val="0"/>
              <w:suppressAutoHyphens w:val="0"/>
              <w:spacing w:before="60" w:after="60" w:line="288" w:lineRule="auto"/>
              <w:jc w:val="center"/>
              <w:rPr>
                <w:color w:val="000000"/>
              </w:rPr>
            </w:pPr>
            <w:r w:rsidRPr="009D6271">
              <w:rPr>
                <w:color w:val="000000"/>
              </w:rPr>
              <w:t>3.469</w:t>
            </w:r>
          </w:p>
        </w:tc>
        <w:tc>
          <w:tcPr>
            <w:tcW w:w="3969" w:type="dxa"/>
            <w:shd w:val="clear" w:color="auto" w:fill="auto"/>
            <w:vAlign w:val="center"/>
          </w:tcPr>
          <w:p w:rsidR="00A4796D" w:rsidRPr="009D6271" w:rsidRDefault="00A4796D" w:rsidP="004D55B7">
            <w:pPr>
              <w:widowControl w:val="0"/>
              <w:suppressAutoHyphens w:val="0"/>
              <w:spacing w:before="60" w:after="60" w:line="288" w:lineRule="auto"/>
              <w:jc w:val="both"/>
              <w:rPr>
                <w:color w:val="000000"/>
              </w:rPr>
            </w:pPr>
            <w:r w:rsidRPr="009D6271">
              <w:rPr>
                <w:color w:val="000000"/>
              </w:rPr>
              <w:t>Tận dụng đất bồi lắng lòng hồ.</w:t>
            </w:r>
          </w:p>
        </w:tc>
      </w:tr>
      <w:tr w:rsidR="00A4796D" w:rsidRPr="009D6271" w:rsidTr="00CB1481">
        <w:trPr>
          <w:trHeight w:val="519"/>
          <w:jc w:val="center"/>
        </w:trPr>
        <w:tc>
          <w:tcPr>
            <w:tcW w:w="592" w:type="dxa"/>
            <w:shd w:val="clear" w:color="auto" w:fill="auto"/>
            <w:noWrap/>
            <w:vAlign w:val="center"/>
            <w:hideMark/>
          </w:tcPr>
          <w:p w:rsidR="00A4796D" w:rsidRPr="009D6271" w:rsidRDefault="00A4796D" w:rsidP="00BD55F6">
            <w:pPr>
              <w:pStyle w:val="ListParagraph"/>
              <w:adjustRightInd w:val="0"/>
              <w:snapToGrid w:val="0"/>
              <w:spacing w:before="60" w:after="60" w:line="288" w:lineRule="auto"/>
              <w:ind w:left="0"/>
              <w:rPr>
                <w:color w:val="000000"/>
                <w:sz w:val="24"/>
                <w:szCs w:val="24"/>
              </w:rPr>
            </w:pPr>
            <w:r w:rsidRPr="009D6271">
              <w:rPr>
                <w:color w:val="000000"/>
                <w:sz w:val="24"/>
                <w:szCs w:val="24"/>
              </w:rPr>
              <w:t>5</w:t>
            </w:r>
          </w:p>
        </w:tc>
        <w:tc>
          <w:tcPr>
            <w:tcW w:w="1960" w:type="dxa"/>
            <w:shd w:val="clear" w:color="auto" w:fill="auto"/>
            <w:vAlign w:val="center"/>
            <w:hideMark/>
          </w:tcPr>
          <w:p w:rsidR="00A4796D" w:rsidRPr="009D6271" w:rsidRDefault="00A4796D" w:rsidP="004D55B7">
            <w:pPr>
              <w:widowControl w:val="0"/>
              <w:suppressAutoHyphens w:val="0"/>
              <w:spacing w:before="60" w:after="60" w:line="288" w:lineRule="auto"/>
              <w:jc w:val="center"/>
              <w:rPr>
                <w:color w:val="000000"/>
              </w:rPr>
            </w:pPr>
            <w:r w:rsidRPr="009D6271">
              <w:rPr>
                <w:color w:val="000000"/>
              </w:rPr>
              <w:t>Ia Năng</w:t>
            </w:r>
          </w:p>
        </w:tc>
        <w:tc>
          <w:tcPr>
            <w:tcW w:w="2977" w:type="dxa"/>
            <w:shd w:val="clear" w:color="auto" w:fill="auto"/>
            <w:noWrap/>
            <w:vAlign w:val="center"/>
          </w:tcPr>
          <w:p w:rsidR="00A4796D" w:rsidRPr="009D6271" w:rsidRDefault="00A4796D" w:rsidP="004D55B7">
            <w:pPr>
              <w:widowControl w:val="0"/>
              <w:suppressAutoHyphens w:val="0"/>
              <w:spacing w:before="60" w:after="60" w:line="288" w:lineRule="auto"/>
              <w:jc w:val="center"/>
              <w:rPr>
                <w:color w:val="000000"/>
              </w:rPr>
            </w:pPr>
            <w:r w:rsidRPr="009D6271">
              <w:rPr>
                <w:color w:val="000000"/>
              </w:rPr>
              <w:t>7.184</w:t>
            </w:r>
          </w:p>
        </w:tc>
        <w:tc>
          <w:tcPr>
            <w:tcW w:w="3969" w:type="dxa"/>
            <w:shd w:val="clear" w:color="auto" w:fill="auto"/>
            <w:noWrap/>
            <w:vAlign w:val="center"/>
          </w:tcPr>
          <w:p w:rsidR="00A4796D" w:rsidRPr="009D6271" w:rsidRDefault="00A4796D" w:rsidP="004D55B7">
            <w:pPr>
              <w:widowControl w:val="0"/>
              <w:suppressAutoHyphens w:val="0"/>
              <w:spacing w:before="60" w:after="60" w:line="288" w:lineRule="auto"/>
              <w:jc w:val="both"/>
              <w:rPr>
                <w:color w:val="000000"/>
              </w:rPr>
            </w:pPr>
            <w:r w:rsidRPr="009D6271">
              <w:rPr>
                <w:color w:val="000000"/>
              </w:rPr>
              <w:t>Tận dụng đất bồi lắng lòng hồ.</w:t>
            </w:r>
          </w:p>
        </w:tc>
      </w:tr>
      <w:tr w:rsidR="00A4796D" w:rsidRPr="009D6271" w:rsidTr="00CB1481">
        <w:trPr>
          <w:trHeight w:val="391"/>
          <w:jc w:val="center"/>
        </w:trPr>
        <w:tc>
          <w:tcPr>
            <w:tcW w:w="592" w:type="dxa"/>
            <w:shd w:val="clear" w:color="auto" w:fill="auto"/>
            <w:noWrap/>
            <w:vAlign w:val="center"/>
            <w:hideMark/>
          </w:tcPr>
          <w:p w:rsidR="00A4796D" w:rsidRPr="009D6271" w:rsidRDefault="00A4796D" w:rsidP="00BD55F6">
            <w:pPr>
              <w:pStyle w:val="ListParagraph"/>
              <w:adjustRightInd w:val="0"/>
              <w:snapToGrid w:val="0"/>
              <w:spacing w:before="60" w:after="60" w:line="288" w:lineRule="auto"/>
              <w:ind w:left="0"/>
              <w:rPr>
                <w:color w:val="000000"/>
                <w:sz w:val="24"/>
                <w:szCs w:val="24"/>
              </w:rPr>
            </w:pPr>
            <w:r w:rsidRPr="009D6271">
              <w:rPr>
                <w:color w:val="000000"/>
                <w:sz w:val="24"/>
                <w:szCs w:val="24"/>
              </w:rPr>
              <w:t>6</w:t>
            </w:r>
          </w:p>
        </w:tc>
        <w:tc>
          <w:tcPr>
            <w:tcW w:w="1960" w:type="dxa"/>
            <w:shd w:val="clear" w:color="auto" w:fill="auto"/>
            <w:vAlign w:val="center"/>
            <w:hideMark/>
          </w:tcPr>
          <w:p w:rsidR="00A4796D" w:rsidRPr="009D6271" w:rsidRDefault="00A4796D" w:rsidP="004D55B7">
            <w:pPr>
              <w:widowControl w:val="0"/>
              <w:suppressAutoHyphens w:val="0"/>
              <w:spacing w:before="60" w:after="60" w:line="288" w:lineRule="auto"/>
              <w:jc w:val="center"/>
              <w:rPr>
                <w:color w:val="000000"/>
              </w:rPr>
            </w:pPr>
            <w:r w:rsidRPr="009D6271">
              <w:rPr>
                <w:color w:val="000000"/>
              </w:rPr>
              <w:t>Làng Me</w:t>
            </w:r>
          </w:p>
        </w:tc>
        <w:tc>
          <w:tcPr>
            <w:tcW w:w="2977" w:type="dxa"/>
            <w:shd w:val="clear" w:color="auto" w:fill="auto"/>
            <w:noWrap/>
            <w:vAlign w:val="center"/>
          </w:tcPr>
          <w:p w:rsidR="00A4796D" w:rsidRPr="009D6271" w:rsidRDefault="00A4796D" w:rsidP="004D55B7">
            <w:pPr>
              <w:widowControl w:val="0"/>
              <w:suppressAutoHyphens w:val="0"/>
              <w:spacing w:before="60" w:after="60" w:line="288" w:lineRule="auto"/>
              <w:jc w:val="center"/>
              <w:rPr>
                <w:color w:val="000000"/>
              </w:rPr>
            </w:pPr>
            <w:r w:rsidRPr="009D6271">
              <w:rPr>
                <w:color w:val="000000"/>
              </w:rPr>
              <w:t>598</w:t>
            </w:r>
          </w:p>
        </w:tc>
        <w:tc>
          <w:tcPr>
            <w:tcW w:w="3969" w:type="dxa"/>
            <w:shd w:val="clear" w:color="auto" w:fill="auto"/>
            <w:vAlign w:val="center"/>
          </w:tcPr>
          <w:p w:rsidR="00A4796D" w:rsidRPr="009D6271" w:rsidRDefault="00A4796D" w:rsidP="004D55B7">
            <w:pPr>
              <w:widowControl w:val="0"/>
              <w:suppressAutoHyphens w:val="0"/>
              <w:spacing w:before="60" w:after="60" w:line="288" w:lineRule="auto"/>
              <w:jc w:val="both"/>
              <w:rPr>
                <w:color w:val="000000"/>
              </w:rPr>
            </w:pPr>
            <w:r w:rsidRPr="009D6271">
              <w:rPr>
                <w:color w:val="000000"/>
              </w:rPr>
              <w:t>Tận dụng đất đào tại chỗ.</w:t>
            </w:r>
          </w:p>
        </w:tc>
      </w:tr>
      <w:tr w:rsidR="00A4796D" w:rsidRPr="009D6271" w:rsidTr="00CB1481">
        <w:trPr>
          <w:trHeight w:val="355"/>
          <w:jc w:val="center"/>
        </w:trPr>
        <w:tc>
          <w:tcPr>
            <w:tcW w:w="592" w:type="dxa"/>
            <w:shd w:val="clear" w:color="auto" w:fill="auto"/>
            <w:noWrap/>
            <w:vAlign w:val="center"/>
            <w:hideMark/>
          </w:tcPr>
          <w:p w:rsidR="00A4796D" w:rsidRPr="009D6271" w:rsidRDefault="00A4796D" w:rsidP="00BD55F6">
            <w:pPr>
              <w:pStyle w:val="ListParagraph"/>
              <w:adjustRightInd w:val="0"/>
              <w:snapToGrid w:val="0"/>
              <w:spacing w:before="60" w:after="60" w:line="288" w:lineRule="auto"/>
              <w:ind w:left="0"/>
              <w:rPr>
                <w:color w:val="000000"/>
                <w:sz w:val="24"/>
                <w:szCs w:val="24"/>
              </w:rPr>
            </w:pPr>
            <w:r w:rsidRPr="009D6271">
              <w:rPr>
                <w:color w:val="000000"/>
                <w:sz w:val="24"/>
                <w:szCs w:val="24"/>
              </w:rPr>
              <w:t>7</w:t>
            </w:r>
          </w:p>
        </w:tc>
        <w:tc>
          <w:tcPr>
            <w:tcW w:w="1960" w:type="dxa"/>
            <w:shd w:val="clear" w:color="auto" w:fill="auto"/>
            <w:vAlign w:val="center"/>
            <w:hideMark/>
          </w:tcPr>
          <w:p w:rsidR="00A4796D" w:rsidRPr="009D6271" w:rsidRDefault="00A4796D" w:rsidP="004D55B7">
            <w:pPr>
              <w:widowControl w:val="0"/>
              <w:suppressAutoHyphens w:val="0"/>
              <w:spacing w:before="60" w:after="60" w:line="288" w:lineRule="auto"/>
              <w:jc w:val="center"/>
              <w:rPr>
                <w:color w:val="000000"/>
              </w:rPr>
            </w:pPr>
            <w:r w:rsidRPr="009D6271">
              <w:rPr>
                <w:color w:val="000000"/>
              </w:rPr>
              <w:t>Ea Dreh</w:t>
            </w:r>
          </w:p>
        </w:tc>
        <w:tc>
          <w:tcPr>
            <w:tcW w:w="2977" w:type="dxa"/>
            <w:shd w:val="clear" w:color="auto" w:fill="auto"/>
            <w:vAlign w:val="center"/>
          </w:tcPr>
          <w:p w:rsidR="00A4796D" w:rsidRPr="009D6271" w:rsidRDefault="00A4796D" w:rsidP="004D55B7">
            <w:pPr>
              <w:widowControl w:val="0"/>
              <w:suppressAutoHyphens w:val="0"/>
              <w:spacing w:before="60" w:after="60" w:line="288" w:lineRule="auto"/>
              <w:jc w:val="center"/>
              <w:rPr>
                <w:color w:val="000000"/>
              </w:rPr>
            </w:pPr>
            <w:r w:rsidRPr="009D6271">
              <w:rPr>
                <w:color w:val="000000"/>
              </w:rPr>
              <w:t>135</w:t>
            </w:r>
          </w:p>
        </w:tc>
        <w:tc>
          <w:tcPr>
            <w:tcW w:w="3969" w:type="dxa"/>
            <w:shd w:val="clear" w:color="auto" w:fill="auto"/>
            <w:vAlign w:val="center"/>
          </w:tcPr>
          <w:p w:rsidR="00A4796D" w:rsidRPr="009D6271" w:rsidRDefault="00A4796D" w:rsidP="004D55B7">
            <w:pPr>
              <w:widowControl w:val="0"/>
              <w:suppressAutoHyphens w:val="0"/>
              <w:spacing w:before="60" w:after="60" w:line="288" w:lineRule="auto"/>
              <w:jc w:val="both"/>
              <w:rPr>
                <w:color w:val="000000"/>
              </w:rPr>
            </w:pPr>
            <w:r w:rsidRPr="009D6271">
              <w:rPr>
                <w:color w:val="000000"/>
              </w:rPr>
              <w:t>Tận dụng đất đào tại chỗ.</w:t>
            </w:r>
          </w:p>
        </w:tc>
      </w:tr>
      <w:tr w:rsidR="00A4796D" w:rsidRPr="009D6271" w:rsidTr="00CB1481">
        <w:trPr>
          <w:trHeight w:val="448"/>
          <w:jc w:val="center"/>
        </w:trPr>
        <w:tc>
          <w:tcPr>
            <w:tcW w:w="592" w:type="dxa"/>
            <w:shd w:val="clear" w:color="auto" w:fill="auto"/>
            <w:noWrap/>
            <w:vAlign w:val="center"/>
            <w:hideMark/>
          </w:tcPr>
          <w:p w:rsidR="00A4796D" w:rsidRPr="009D6271" w:rsidRDefault="00A4796D" w:rsidP="00BD55F6">
            <w:pPr>
              <w:pStyle w:val="ListParagraph"/>
              <w:adjustRightInd w:val="0"/>
              <w:snapToGrid w:val="0"/>
              <w:spacing w:before="60" w:after="60" w:line="288" w:lineRule="auto"/>
              <w:ind w:left="0"/>
              <w:rPr>
                <w:color w:val="000000"/>
                <w:sz w:val="24"/>
                <w:szCs w:val="24"/>
              </w:rPr>
            </w:pPr>
            <w:r w:rsidRPr="009D6271">
              <w:rPr>
                <w:color w:val="000000"/>
                <w:sz w:val="24"/>
                <w:szCs w:val="24"/>
              </w:rPr>
              <w:t>8</w:t>
            </w:r>
          </w:p>
        </w:tc>
        <w:tc>
          <w:tcPr>
            <w:tcW w:w="1960" w:type="dxa"/>
            <w:shd w:val="clear" w:color="auto" w:fill="auto"/>
            <w:vAlign w:val="center"/>
            <w:hideMark/>
          </w:tcPr>
          <w:p w:rsidR="00A4796D" w:rsidRPr="009D6271" w:rsidRDefault="00A4796D" w:rsidP="004D55B7">
            <w:pPr>
              <w:widowControl w:val="0"/>
              <w:suppressAutoHyphens w:val="0"/>
              <w:spacing w:before="60" w:after="60" w:line="288" w:lineRule="auto"/>
              <w:jc w:val="center"/>
              <w:rPr>
                <w:color w:val="000000"/>
              </w:rPr>
            </w:pPr>
            <w:r w:rsidRPr="009D6271">
              <w:rPr>
                <w:color w:val="000000"/>
              </w:rPr>
              <w:t>Ia Ring</w:t>
            </w:r>
          </w:p>
        </w:tc>
        <w:tc>
          <w:tcPr>
            <w:tcW w:w="2977" w:type="dxa"/>
            <w:shd w:val="clear" w:color="auto" w:fill="auto"/>
            <w:noWrap/>
            <w:vAlign w:val="center"/>
          </w:tcPr>
          <w:p w:rsidR="00A4796D" w:rsidRPr="009D6271" w:rsidRDefault="00A4796D" w:rsidP="004D55B7">
            <w:pPr>
              <w:widowControl w:val="0"/>
              <w:suppressAutoHyphens w:val="0"/>
              <w:spacing w:before="60" w:after="60" w:line="288" w:lineRule="auto"/>
              <w:jc w:val="center"/>
              <w:rPr>
                <w:color w:val="000000"/>
              </w:rPr>
            </w:pPr>
            <w:r w:rsidRPr="009D6271">
              <w:rPr>
                <w:color w:val="000000"/>
              </w:rPr>
              <w:t>50.483</w:t>
            </w:r>
          </w:p>
        </w:tc>
        <w:tc>
          <w:tcPr>
            <w:tcW w:w="3969" w:type="dxa"/>
            <w:shd w:val="clear" w:color="auto" w:fill="auto"/>
            <w:vAlign w:val="center"/>
          </w:tcPr>
          <w:p w:rsidR="00A4796D" w:rsidRPr="009D6271" w:rsidRDefault="00A4796D" w:rsidP="004D55B7">
            <w:pPr>
              <w:widowControl w:val="0"/>
              <w:suppressAutoHyphens w:val="0"/>
              <w:spacing w:before="60" w:after="60" w:line="288" w:lineRule="auto"/>
              <w:jc w:val="both"/>
              <w:rPr>
                <w:color w:val="000000"/>
              </w:rPr>
            </w:pPr>
            <w:r w:rsidRPr="009D6271">
              <w:rPr>
                <w:color w:val="000000"/>
              </w:rPr>
              <w:t>Tận dụng đất đào tại chỗ</w:t>
            </w:r>
          </w:p>
        </w:tc>
      </w:tr>
    </w:tbl>
    <w:p w:rsidR="00A4796D" w:rsidRPr="009D6271" w:rsidRDefault="00A4796D" w:rsidP="004D55B7">
      <w:pPr>
        <w:widowControl w:val="0"/>
        <w:suppressAutoHyphens w:val="0"/>
        <w:spacing w:before="60" w:after="60" w:line="288" w:lineRule="auto"/>
        <w:ind w:firstLine="680"/>
        <w:jc w:val="both"/>
        <w:rPr>
          <w:color w:val="000000"/>
          <w:lang w:val="sv-SE"/>
        </w:rPr>
      </w:pPr>
      <w:r w:rsidRPr="009D6271">
        <w:rPr>
          <w:color w:val="000000"/>
          <w:lang w:val="sv-SE"/>
        </w:rPr>
        <w:t>Đánh giá: Theo đơn vị tư vấn thiết kế, ngoài hồ chứa Ia Ring thì các hồ chứa còn lại có khối lượng đất đắp phục vụ công trình không quá lớn nên phương án tận dụng đất tại chỗ là đảm bảo cho công trình; Đối với hồ Ia Năng và hồ Buôn Lưới phương án là tận dụng đất lòng hồ bồi lấp hiện đáp ứng tốt nhu cầu của công trình. Đối với hồ Ia Ring, phương án thiết kế là nạo vét và gia cố lại tuyến kênh sau tràn, lượng đất đắp tận dụng hoàn toàn từ đất đào tại chỗ.</w:t>
      </w:r>
    </w:p>
    <w:p w:rsidR="00A4796D" w:rsidRPr="009D6271" w:rsidRDefault="00037EE5" w:rsidP="004D55B7">
      <w:pPr>
        <w:widowControl w:val="0"/>
        <w:numPr>
          <w:ilvl w:val="0"/>
          <w:numId w:val="112"/>
        </w:numPr>
        <w:suppressAutoHyphens w:val="0"/>
        <w:spacing w:before="60" w:after="60" w:line="288" w:lineRule="auto"/>
        <w:jc w:val="both"/>
        <w:rPr>
          <w:i/>
        </w:rPr>
      </w:pPr>
      <w:r w:rsidRPr="009D6271">
        <w:rPr>
          <w:i/>
        </w:rPr>
        <w:t xml:space="preserve">Bãi thải đất bóc phong </w:t>
      </w:r>
      <w:r w:rsidR="007C6E02" w:rsidRPr="009D6271">
        <w:rPr>
          <w:i/>
        </w:rPr>
        <w:t>hóa</w:t>
      </w:r>
    </w:p>
    <w:p w:rsidR="00B81AA5" w:rsidRPr="009D6271" w:rsidRDefault="00B81AA5" w:rsidP="004D55B7">
      <w:pPr>
        <w:widowControl w:val="0"/>
        <w:suppressAutoHyphens w:val="0"/>
        <w:spacing w:before="60" w:after="60" w:line="288" w:lineRule="auto"/>
        <w:ind w:firstLine="680"/>
        <w:jc w:val="both"/>
        <w:rPr>
          <w:color w:val="000000"/>
          <w:lang w:val="sv-SE"/>
        </w:rPr>
      </w:pPr>
      <w:r w:rsidRPr="009D6271">
        <w:rPr>
          <w:color w:val="000000"/>
          <w:lang w:val="sv-SE"/>
        </w:rPr>
        <w:t>Hầu hết các vị trí đổ thải được bố trí trong khu vực Tiểu dự án và được đổ nơi có địa hình thấp, có đầm nén nên khả năng ảnh hưởng đến môi trường tương đối thấp và chiếm dụng đất của người dân là không có.</w:t>
      </w:r>
    </w:p>
    <w:p w:rsidR="00B81AA5" w:rsidRPr="009D6271" w:rsidRDefault="00B81AA5" w:rsidP="004D55B7">
      <w:pPr>
        <w:pStyle w:val="Caption"/>
        <w:widowControl w:val="0"/>
        <w:jc w:val="center"/>
        <w:outlineLvl w:val="0"/>
        <w:rPr>
          <w:rFonts w:ascii="Times New Roman" w:hAnsi="Times New Roman"/>
          <w:b w:val="0"/>
          <w:szCs w:val="24"/>
          <w:lang w:val="en-US"/>
        </w:rPr>
      </w:pPr>
      <w:bookmarkStart w:id="182" w:name="_Toc41399022"/>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9</w:t>
      </w:r>
      <w:r w:rsidR="00596199" w:rsidRPr="009D6271">
        <w:rPr>
          <w:rFonts w:ascii="Times New Roman" w:hAnsi="Times New Roman"/>
          <w:b w:val="0"/>
          <w:szCs w:val="24"/>
        </w:rPr>
        <w:fldChar w:fldCharType="end"/>
      </w:r>
      <w:r w:rsidRPr="009D6271">
        <w:rPr>
          <w:rFonts w:ascii="Times New Roman" w:hAnsi="Times New Roman"/>
          <w:b w:val="0"/>
          <w:szCs w:val="24"/>
        </w:rPr>
        <w:t xml:space="preserve">: Vị trí dự kiến </w:t>
      </w:r>
      <w:r w:rsidRPr="009D6271">
        <w:rPr>
          <w:rFonts w:ascii="Times New Roman" w:hAnsi="Times New Roman"/>
          <w:b w:val="0"/>
          <w:szCs w:val="24"/>
          <w:lang w:val="en-US"/>
        </w:rPr>
        <w:t>đổ thải đất bóc phong hóa</w:t>
      </w:r>
      <w:bookmarkEnd w:id="182"/>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1811"/>
        <w:gridCol w:w="1187"/>
        <w:gridCol w:w="1472"/>
        <w:gridCol w:w="4677"/>
      </w:tblGrid>
      <w:tr w:rsidR="0066631F" w:rsidRPr="009D6271" w:rsidTr="00CB1481">
        <w:trPr>
          <w:trHeight w:val="555"/>
          <w:tblHeader/>
          <w:jc w:val="center"/>
        </w:trPr>
        <w:tc>
          <w:tcPr>
            <w:tcW w:w="600" w:type="dxa"/>
            <w:shd w:val="clear" w:color="auto" w:fill="B6DDE8"/>
            <w:vAlign w:val="center"/>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TT</w:t>
            </w:r>
          </w:p>
        </w:tc>
        <w:tc>
          <w:tcPr>
            <w:tcW w:w="1811" w:type="dxa"/>
            <w:shd w:val="clear" w:color="auto" w:fill="B6DDE8"/>
            <w:vAlign w:val="center"/>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Tên công trình</w:t>
            </w:r>
          </w:p>
        </w:tc>
        <w:tc>
          <w:tcPr>
            <w:tcW w:w="1187" w:type="dxa"/>
            <w:shd w:val="clear" w:color="auto" w:fill="B6DDE8"/>
            <w:vAlign w:val="center"/>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Diện tích (m</w:t>
            </w:r>
            <w:r w:rsidRPr="009D6271">
              <w:rPr>
                <w:color w:val="000000"/>
                <w:vertAlign w:val="superscript"/>
              </w:rPr>
              <w:t>2</w:t>
            </w:r>
            <w:r w:rsidRPr="009D6271">
              <w:rPr>
                <w:color w:val="000000"/>
              </w:rPr>
              <w:t>)</w:t>
            </w:r>
          </w:p>
        </w:tc>
        <w:tc>
          <w:tcPr>
            <w:tcW w:w="1472" w:type="dxa"/>
            <w:shd w:val="clear" w:color="auto" w:fill="B6DDE8"/>
            <w:vAlign w:val="center"/>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Chiều cao trữ (m)</w:t>
            </w:r>
          </w:p>
        </w:tc>
        <w:tc>
          <w:tcPr>
            <w:tcW w:w="4677" w:type="dxa"/>
            <w:shd w:val="clear" w:color="auto" w:fill="B6DDE8"/>
            <w:vAlign w:val="center"/>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Vị trí đổ thải</w:t>
            </w:r>
          </w:p>
        </w:tc>
      </w:tr>
      <w:tr w:rsidR="0066631F" w:rsidRPr="009D6271" w:rsidTr="00CB1481">
        <w:trPr>
          <w:trHeight w:val="485"/>
          <w:jc w:val="center"/>
        </w:trPr>
        <w:tc>
          <w:tcPr>
            <w:tcW w:w="600" w:type="dxa"/>
            <w:shd w:val="clear" w:color="auto" w:fill="auto"/>
            <w:noWrap/>
            <w:vAlign w:val="center"/>
            <w:hideMark/>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1</w:t>
            </w:r>
          </w:p>
        </w:tc>
        <w:tc>
          <w:tcPr>
            <w:tcW w:w="1811" w:type="dxa"/>
            <w:shd w:val="clear" w:color="auto" w:fill="auto"/>
            <w:noWrap/>
            <w:vAlign w:val="center"/>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Buôn Lưới</w:t>
            </w:r>
          </w:p>
        </w:tc>
        <w:tc>
          <w:tcPr>
            <w:tcW w:w="1187" w:type="dxa"/>
            <w:shd w:val="clear" w:color="auto" w:fill="auto"/>
            <w:vAlign w:val="center"/>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4.000</w:t>
            </w:r>
          </w:p>
        </w:tc>
        <w:tc>
          <w:tcPr>
            <w:tcW w:w="1472" w:type="dxa"/>
            <w:vAlign w:val="center"/>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1,5</w:t>
            </w:r>
          </w:p>
        </w:tc>
        <w:tc>
          <w:tcPr>
            <w:tcW w:w="4677" w:type="dxa"/>
            <w:shd w:val="clear" w:color="auto" w:fill="auto"/>
            <w:vAlign w:val="center"/>
          </w:tcPr>
          <w:p w:rsidR="0066631F" w:rsidRPr="009D6271" w:rsidRDefault="0066631F" w:rsidP="004D55B7">
            <w:pPr>
              <w:widowControl w:val="0"/>
              <w:suppressAutoHyphens w:val="0"/>
              <w:spacing w:before="60" w:after="60" w:line="288" w:lineRule="auto"/>
              <w:jc w:val="both"/>
              <w:rPr>
                <w:color w:val="000000"/>
              </w:rPr>
            </w:pPr>
            <w:r w:rsidRPr="009D6271">
              <w:rPr>
                <w:color w:val="000000"/>
              </w:rPr>
              <w:t>Hạ lưu chân đập (</w:t>
            </w:r>
            <w:r w:rsidR="00A86E06" w:rsidRPr="009D6271">
              <w:rPr>
                <w:color w:val="000000"/>
              </w:rPr>
              <w:t>t</w:t>
            </w:r>
            <w:r w:rsidRPr="009D6271">
              <w:rPr>
                <w:color w:val="000000"/>
              </w:rPr>
              <w:t>huộc phạm vi công trình).</w:t>
            </w:r>
          </w:p>
        </w:tc>
      </w:tr>
      <w:tr w:rsidR="0066631F" w:rsidRPr="009D6271" w:rsidTr="00CB1481">
        <w:trPr>
          <w:trHeight w:val="549"/>
          <w:jc w:val="center"/>
        </w:trPr>
        <w:tc>
          <w:tcPr>
            <w:tcW w:w="600" w:type="dxa"/>
            <w:shd w:val="clear" w:color="auto" w:fill="auto"/>
            <w:noWrap/>
            <w:vAlign w:val="center"/>
            <w:hideMark/>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2</w:t>
            </w:r>
          </w:p>
        </w:tc>
        <w:tc>
          <w:tcPr>
            <w:tcW w:w="1811" w:type="dxa"/>
            <w:shd w:val="clear" w:color="auto" w:fill="auto"/>
            <w:noWrap/>
            <w:vAlign w:val="center"/>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PleitôKôn</w:t>
            </w:r>
          </w:p>
        </w:tc>
        <w:tc>
          <w:tcPr>
            <w:tcW w:w="1187" w:type="dxa"/>
            <w:shd w:val="clear" w:color="auto" w:fill="auto"/>
            <w:vAlign w:val="center"/>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300</w:t>
            </w:r>
          </w:p>
        </w:tc>
        <w:tc>
          <w:tcPr>
            <w:tcW w:w="1472" w:type="dxa"/>
            <w:vAlign w:val="center"/>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2,0</w:t>
            </w:r>
          </w:p>
        </w:tc>
        <w:tc>
          <w:tcPr>
            <w:tcW w:w="4677" w:type="dxa"/>
            <w:shd w:val="clear" w:color="auto" w:fill="auto"/>
            <w:vAlign w:val="center"/>
          </w:tcPr>
          <w:p w:rsidR="0066631F" w:rsidRPr="009D6271" w:rsidRDefault="0066631F" w:rsidP="004D55B7">
            <w:pPr>
              <w:widowControl w:val="0"/>
              <w:suppressAutoHyphens w:val="0"/>
              <w:spacing w:before="60" w:after="60" w:line="288" w:lineRule="auto"/>
              <w:jc w:val="both"/>
              <w:rPr>
                <w:color w:val="000000"/>
              </w:rPr>
            </w:pPr>
            <w:r w:rsidRPr="009D6271">
              <w:rPr>
                <w:color w:val="000000"/>
              </w:rPr>
              <w:t>Hạ lưu chân đập (</w:t>
            </w:r>
            <w:r w:rsidR="00A86E06" w:rsidRPr="009D6271">
              <w:rPr>
                <w:color w:val="000000"/>
              </w:rPr>
              <w:t>t</w:t>
            </w:r>
            <w:r w:rsidRPr="009D6271">
              <w:rPr>
                <w:color w:val="000000"/>
              </w:rPr>
              <w:t>huộc phạm vi công trình).</w:t>
            </w:r>
          </w:p>
        </w:tc>
      </w:tr>
      <w:tr w:rsidR="0066631F" w:rsidRPr="009D6271" w:rsidTr="00CB1481">
        <w:trPr>
          <w:trHeight w:val="513"/>
          <w:jc w:val="center"/>
        </w:trPr>
        <w:tc>
          <w:tcPr>
            <w:tcW w:w="600" w:type="dxa"/>
            <w:shd w:val="clear" w:color="auto" w:fill="auto"/>
            <w:noWrap/>
            <w:vAlign w:val="center"/>
            <w:hideMark/>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3</w:t>
            </w:r>
          </w:p>
        </w:tc>
        <w:tc>
          <w:tcPr>
            <w:tcW w:w="1811" w:type="dxa"/>
            <w:shd w:val="clear" w:color="auto" w:fill="auto"/>
            <w:noWrap/>
            <w:vAlign w:val="center"/>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Ayun Hạ</w:t>
            </w:r>
          </w:p>
        </w:tc>
        <w:tc>
          <w:tcPr>
            <w:tcW w:w="1187" w:type="dxa"/>
            <w:shd w:val="clear" w:color="auto" w:fill="auto"/>
            <w:vAlign w:val="center"/>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7.500</w:t>
            </w:r>
          </w:p>
        </w:tc>
        <w:tc>
          <w:tcPr>
            <w:tcW w:w="1472" w:type="dxa"/>
            <w:vAlign w:val="center"/>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1,5</w:t>
            </w:r>
          </w:p>
        </w:tc>
        <w:tc>
          <w:tcPr>
            <w:tcW w:w="4677" w:type="dxa"/>
            <w:shd w:val="clear" w:color="auto" w:fill="auto"/>
            <w:vAlign w:val="center"/>
          </w:tcPr>
          <w:p w:rsidR="0066631F" w:rsidRPr="009D6271" w:rsidRDefault="0066631F" w:rsidP="004D55B7">
            <w:pPr>
              <w:widowControl w:val="0"/>
              <w:suppressAutoHyphens w:val="0"/>
              <w:spacing w:before="60" w:after="60" w:line="288" w:lineRule="auto"/>
              <w:jc w:val="both"/>
              <w:rPr>
                <w:color w:val="000000"/>
              </w:rPr>
            </w:pPr>
            <w:r w:rsidRPr="009D6271">
              <w:rPr>
                <w:color w:val="000000"/>
              </w:rPr>
              <w:t>Hạ lưu chân đập (</w:t>
            </w:r>
            <w:r w:rsidR="00A86E06" w:rsidRPr="009D6271">
              <w:rPr>
                <w:color w:val="000000"/>
              </w:rPr>
              <w:t>t</w:t>
            </w:r>
            <w:r w:rsidRPr="009D6271">
              <w:rPr>
                <w:color w:val="000000"/>
              </w:rPr>
              <w:t>huộc phạm vi công trình).</w:t>
            </w:r>
          </w:p>
        </w:tc>
      </w:tr>
      <w:tr w:rsidR="0066631F" w:rsidRPr="009D6271" w:rsidTr="00CB1481">
        <w:trPr>
          <w:trHeight w:val="833"/>
          <w:jc w:val="center"/>
        </w:trPr>
        <w:tc>
          <w:tcPr>
            <w:tcW w:w="600" w:type="dxa"/>
            <w:shd w:val="clear" w:color="auto" w:fill="auto"/>
            <w:noWrap/>
            <w:vAlign w:val="center"/>
            <w:hideMark/>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4</w:t>
            </w:r>
          </w:p>
        </w:tc>
        <w:tc>
          <w:tcPr>
            <w:tcW w:w="1811" w:type="dxa"/>
            <w:shd w:val="clear" w:color="auto" w:fill="auto"/>
            <w:vAlign w:val="center"/>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Hà Tam</w:t>
            </w:r>
          </w:p>
        </w:tc>
        <w:tc>
          <w:tcPr>
            <w:tcW w:w="1187" w:type="dxa"/>
            <w:shd w:val="clear" w:color="auto" w:fill="auto"/>
            <w:vAlign w:val="center"/>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5.200</w:t>
            </w:r>
          </w:p>
        </w:tc>
        <w:tc>
          <w:tcPr>
            <w:tcW w:w="1472" w:type="dxa"/>
            <w:vAlign w:val="center"/>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2,0</w:t>
            </w:r>
          </w:p>
        </w:tc>
        <w:tc>
          <w:tcPr>
            <w:tcW w:w="4677" w:type="dxa"/>
            <w:shd w:val="clear" w:color="auto" w:fill="auto"/>
            <w:vAlign w:val="center"/>
          </w:tcPr>
          <w:p w:rsidR="0066631F" w:rsidRPr="009D6271" w:rsidRDefault="0066631F" w:rsidP="004D55B7">
            <w:pPr>
              <w:widowControl w:val="0"/>
              <w:suppressAutoHyphens w:val="0"/>
              <w:spacing w:before="60" w:after="60" w:line="288" w:lineRule="auto"/>
              <w:jc w:val="both"/>
              <w:rPr>
                <w:color w:val="000000"/>
              </w:rPr>
            </w:pPr>
            <w:r w:rsidRPr="009D6271">
              <w:rPr>
                <w:color w:val="000000"/>
              </w:rPr>
              <w:t>Bãi thải gần nghĩa trang Thôn 5 (</w:t>
            </w:r>
            <w:r w:rsidR="00A86E06" w:rsidRPr="009D6271">
              <w:rPr>
                <w:color w:val="000000"/>
              </w:rPr>
              <w:t>đ</w:t>
            </w:r>
            <w:r w:rsidRPr="009D6271">
              <w:rPr>
                <w:color w:val="000000"/>
              </w:rPr>
              <w:t>ất thuộc quản lý của xã).</w:t>
            </w:r>
          </w:p>
        </w:tc>
      </w:tr>
      <w:tr w:rsidR="0066631F" w:rsidRPr="009D6271" w:rsidTr="00CB1481">
        <w:trPr>
          <w:trHeight w:val="696"/>
          <w:jc w:val="center"/>
        </w:trPr>
        <w:tc>
          <w:tcPr>
            <w:tcW w:w="600" w:type="dxa"/>
            <w:shd w:val="clear" w:color="auto" w:fill="auto"/>
            <w:noWrap/>
            <w:vAlign w:val="center"/>
            <w:hideMark/>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5</w:t>
            </w:r>
          </w:p>
        </w:tc>
        <w:tc>
          <w:tcPr>
            <w:tcW w:w="1811" w:type="dxa"/>
            <w:shd w:val="clear" w:color="auto" w:fill="auto"/>
            <w:vAlign w:val="center"/>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Ia Năng</w:t>
            </w:r>
          </w:p>
        </w:tc>
        <w:tc>
          <w:tcPr>
            <w:tcW w:w="1187" w:type="dxa"/>
            <w:shd w:val="clear" w:color="auto" w:fill="auto"/>
            <w:vAlign w:val="center"/>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3.500</w:t>
            </w:r>
          </w:p>
        </w:tc>
        <w:tc>
          <w:tcPr>
            <w:tcW w:w="1472" w:type="dxa"/>
            <w:vAlign w:val="center"/>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2,0</w:t>
            </w:r>
          </w:p>
        </w:tc>
        <w:tc>
          <w:tcPr>
            <w:tcW w:w="4677" w:type="dxa"/>
            <w:shd w:val="clear" w:color="auto" w:fill="auto"/>
            <w:noWrap/>
            <w:vAlign w:val="center"/>
          </w:tcPr>
          <w:p w:rsidR="0066631F" w:rsidRPr="009D6271" w:rsidRDefault="0066631F" w:rsidP="004D55B7">
            <w:pPr>
              <w:widowControl w:val="0"/>
              <w:suppressAutoHyphens w:val="0"/>
              <w:spacing w:before="60" w:after="60" w:line="288" w:lineRule="auto"/>
              <w:jc w:val="both"/>
              <w:rPr>
                <w:color w:val="000000"/>
              </w:rPr>
            </w:pPr>
            <w:r w:rsidRPr="009D6271">
              <w:rPr>
                <w:color w:val="000000"/>
              </w:rPr>
              <w:t xml:space="preserve">Dự kiến bố trí tại khu đất trũng phía hạ lưu </w:t>
            </w:r>
            <w:r w:rsidRPr="009D6271">
              <w:rPr>
                <w:color w:val="000000"/>
              </w:rPr>
              <w:lastRenderedPageBreak/>
              <w:t>thuộc công trình. Chủ đầu tư cam kết trước khi thi công sẽ lập biên bản thỏa thuận với địa phương và đền bù cây cà phê hiện hữu cho người dân mới được thi công.</w:t>
            </w:r>
          </w:p>
        </w:tc>
      </w:tr>
      <w:tr w:rsidR="0066631F" w:rsidRPr="009D6271" w:rsidTr="00CB1481">
        <w:trPr>
          <w:trHeight w:val="475"/>
          <w:jc w:val="center"/>
        </w:trPr>
        <w:tc>
          <w:tcPr>
            <w:tcW w:w="600" w:type="dxa"/>
            <w:shd w:val="clear" w:color="auto" w:fill="auto"/>
            <w:noWrap/>
            <w:vAlign w:val="center"/>
            <w:hideMark/>
          </w:tcPr>
          <w:p w:rsidR="0066631F" w:rsidRPr="009D6271" w:rsidRDefault="0066631F" w:rsidP="004D55B7">
            <w:pPr>
              <w:widowControl w:val="0"/>
              <w:suppressAutoHyphens w:val="0"/>
              <w:spacing w:before="60" w:after="60" w:line="288" w:lineRule="auto"/>
              <w:jc w:val="center"/>
              <w:rPr>
                <w:color w:val="000000"/>
              </w:rPr>
            </w:pPr>
            <w:r w:rsidRPr="009D6271">
              <w:rPr>
                <w:color w:val="000000"/>
              </w:rPr>
              <w:lastRenderedPageBreak/>
              <w:t>6</w:t>
            </w:r>
          </w:p>
        </w:tc>
        <w:tc>
          <w:tcPr>
            <w:tcW w:w="1811" w:type="dxa"/>
            <w:shd w:val="clear" w:color="auto" w:fill="auto"/>
            <w:vAlign w:val="center"/>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Làng Me</w:t>
            </w:r>
          </w:p>
        </w:tc>
        <w:tc>
          <w:tcPr>
            <w:tcW w:w="1187" w:type="dxa"/>
            <w:shd w:val="clear" w:color="auto" w:fill="auto"/>
            <w:vAlign w:val="center"/>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800</w:t>
            </w:r>
          </w:p>
        </w:tc>
        <w:tc>
          <w:tcPr>
            <w:tcW w:w="1472" w:type="dxa"/>
            <w:vAlign w:val="center"/>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1,5</w:t>
            </w:r>
          </w:p>
        </w:tc>
        <w:tc>
          <w:tcPr>
            <w:tcW w:w="4677" w:type="dxa"/>
            <w:shd w:val="clear" w:color="auto" w:fill="auto"/>
            <w:vAlign w:val="center"/>
          </w:tcPr>
          <w:p w:rsidR="0066631F" w:rsidRPr="009D6271" w:rsidRDefault="0066631F" w:rsidP="004D55B7">
            <w:pPr>
              <w:widowControl w:val="0"/>
              <w:suppressAutoHyphens w:val="0"/>
              <w:spacing w:before="60" w:after="60" w:line="288" w:lineRule="auto"/>
              <w:jc w:val="both"/>
              <w:rPr>
                <w:color w:val="000000"/>
              </w:rPr>
            </w:pPr>
            <w:r w:rsidRPr="009D6271">
              <w:rPr>
                <w:color w:val="000000"/>
              </w:rPr>
              <w:t>Hạ lưu chân đập (</w:t>
            </w:r>
            <w:r w:rsidR="00A86E06" w:rsidRPr="009D6271">
              <w:rPr>
                <w:color w:val="000000"/>
              </w:rPr>
              <w:t>t</w:t>
            </w:r>
            <w:r w:rsidRPr="009D6271">
              <w:rPr>
                <w:color w:val="000000"/>
              </w:rPr>
              <w:t>huộc phạm vi công trình).</w:t>
            </w:r>
          </w:p>
        </w:tc>
      </w:tr>
      <w:tr w:rsidR="0066631F" w:rsidRPr="009D6271" w:rsidTr="00CB1481">
        <w:trPr>
          <w:trHeight w:val="425"/>
          <w:jc w:val="center"/>
        </w:trPr>
        <w:tc>
          <w:tcPr>
            <w:tcW w:w="600" w:type="dxa"/>
            <w:shd w:val="clear" w:color="auto" w:fill="auto"/>
            <w:noWrap/>
            <w:vAlign w:val="center"/>
            <w:hideMark/>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7</w:t>
            </w:r>
          </w:p>
        </w:tc>
        <w:tc>
          <w:tcPr>
            <w:tcW w:w="1811" w:type="dxa"/>
            <w:shd w:val="clear" w:color="auto" w:fill="auto"/>
            <w:vAlign w:val="center"/>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Ea Dreh</w:t>
            </w:r>
          </w:p>
        </w:tc>
        <w:tc>
          <w:tcPr>
            <w:tcW w:w="1187" w:type="dxa"/>
            <w:shd w:val="clear" w:color="auto" w:fill="auto"/>
            <w:vAlign w:val="center"/>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4.200</w:t>
            </w:r>
          </w:p>
        </w:tc>
        <w:tc>
          <w:tcPr>
            <w:tcW w:w="1472" w:type="dxa"/>
            <w:vAlign w:val="center"/>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1,5</w:t>
            </w:r>
          </w:p>
        </w:tc>
        <w:tc>
          <w:tcPr>
            <w:tcW w:w="4677" w:type="dxa"/>
            <w:shd w:val="clear" w:color="auto" w:fill="auto"/>
            <w:vAlign w:val="center"/>
          </w:tcPr>
          <w:p w:rsidR="0066631F" w:rsidRPr="009D6271" w:rsidRDefault="0066631F" w:rsidP="004D55B7">
            <w:pPr>
              <w:widowControl w:val="0"/>
              <w:suppressAutoHyphens w:val="0"/>
              <w:spacing w:before="60" w:after="60" w:line="288" w:lineRule="auto"/>
              <w:jc w:val="both"/>
              <w:rPr>
                <w:color w:val="000000"/>
              </w:rPr>
            </w:pPr>
            <w:r w:rsidRPr="009D6271">
              <w:rPr>
                <w:color w:val="000000"/>
              </w:rPr>
              <w:t>Hạ lưu chân đập (</w:t>
            </w:r>
            <w:r w:rsidR="00A86E06" w:rsidRPr="009D6271">
              <w:rPr>
                <w:color w:val="000000"/>
              </w:rPr>
              <w:t>t</w:t>
            </w:r>
            <w:r w:rsidRPr="009D6271">
              <w:rPr>
                <w:color w:val="000000"/>
              </w:rPr>
              <w:t>huộc phạm vi công trình).</w:t>
            </w:r>
          </w:p>
        </w:tc>
      </w:tr>
      <w:tr w:rsidR="0066631F" w:rsidRPr="009D6271" w:rsidTr="00CB1481">
        <w:trPr>
          <w:trHeight w:val="858"/>
          <w:jc w:val="center"/>
        </w:trPr>
        <w:tc>
          <w:tcPr>
            <w:tcW w:w="600" w:type="dxa"/>
            <w:shd w:val="clear" w:color="auto" w:fill="auto"/>
            <w:noWrap/>
            <w:vAlign w:val="center"/>
            <w:hideMark/>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8</w:t>
            </w:r>
          </w:p>
        </w:tc>
        <w:tc>
          <w:tcPr>
            <w:tcW w:w="1811" w:type="dxa"/>
            <w:shd w:val="clear" w:color="auto" w:fill="auto"/>
            <w:vAlign w:val="center"/>
          </w:tcPr>
          <w:p w:rsidR="0066631F" w:rsidRPr="009D6271" w:rsidRDefault="0066631F" w:rsidP="004D55B7">
            <w:pPr>
              <w:widowControl w:val="0"/>
              <w:suppressAutoHyphens w:val="0"/>
              <w:spacing w:before="60" w:after="60" w:line="288" w:lineRule="auto"/>
              <w:jc w:val="center"/>
              <w:rPr>
                <w:color w:val="000000"/>
              </w:rPr>
            </w:pPr>
            <w:r w:rsidRPr="009D6271">
              <w:rPr>
                <w:color w:val="000000"/>
              </w:rPr>
              <w:t>Ia Ring</w:t>
            </w:r>
          </w:p>
        </w:tc>
        <w:tc>
          <w:tcPr>
            <w:tcW w:w="1187" w:type="dxa"/>
            <w:shd w:val="clear" w:color="auto" w:fill="auto"/>
            <w:vAlign w:val="center"/>
          </w:tcPr>
          <w:p w:rsidR="0066631F" w:rsidRPr="009D6271" w:rsidRDefault="0066631F" w:rsidP="004D55B7">
            <w:pPr>
              <w:widowControl w:val="0"/>
              <w:suppressAutoHyphens w:val="0"/>
              <w:spacing w:before="60" w:after="60" w:line="288" w:lineRule="auto"/>
              <w:jc w:val="center"/>
              <w:rPr>
                <w:color w:val="000000"/>
              </w:rPr>
            </w:pPr>
          </w:p>
        </w:tc>
        <w:tc>
          <w:tcPr>
            <w:tcW w:w="1472" w:type="dxa"/>
            <w:vAlign w:val="center"/>
          </w:tcPr>
          <w:p w:rsidR="0066631F" w:rsidRPr="009D6271" w:rsidRDefault="0066631F" w:rsidP="004D55B7">
            <w:pPr>
              <w:widowControl w:val="0"/>
              <w:suppressAutoHyphens w:val="0"/>
              <w:spacing w:before="60" w:after="60" w:line="288" w:lineRule="auto"/>
              <w:jc w:val="center"/>
              <w:rPr>
                <w:color w:val="000000"/>
              </w:rPr>
            </w:pPr>
          </w:p>
        </w:tc>
        <w:tc>
          <w:tcPr>
            <w:tcW w:w="4677" w:type="dxa"/>
            <w:shd w:val="clear" w:color="auto" w:fill="auto"/>
            <w:vAlign w:val="center"/>
          </w:tcPr>
          <w:p w:rsidR="0066631F" w:rsidRPr="009D6271" w:rsidRDefault="0066631F" w:rsidP="004D55B7">
            <w:pPr>
              <w:widowControl w:val="0"/>
              <w:suppressAutoHyphens w:val="0"/>
              <w:spacing w:before="60" w:after="60" w:line="288" w:lineRule="auto"/>
              <w:jc w:val="both"/>
              <w:rPr>
                <w:color w:val="000000"/>
              </w:rPr>
            </w:pPr>
            <w:r w:rsidRPr="009D6271">
              <w:rPr>
                <w:color w:val="000000"/>
              </w:rPr>
              <w:t>Đất thừa tận dụng gia cố hạ lưu công trình, gia cố dọc theo tuyến kênh nạo vét sau tràn với chiều dài nạo vét và gia cố là 2,6km.</w:t>
            </w:r>
          </w:p>
        </w:tc>
      </w:tr>
    </w:tbl>
    <w:p w:rsidR="00B81AA5" w:rsidRPr="009D6271" w:rsidRDefault="00B81AA5" w:rsidP="004D55B7">
      <w:pPr>
        <w:widowControl w:val="0"/>
        <w:suppressAutoHyphens w:val="0"/>
        <w:spacing w:before="60" w:after="60" w:line="288" w:lineRule="auto"/>
        <w:ind w:firstLine="680"/>
        <w:jc w:val="right"/>
        <w:rPr>
          <w:color w:val="000000"/>
          <w:lang w:val="sv-SE"/>
        </w:rPr>
      </w:pPr>
      <w:r w:rsidRPr="009D6271">
        <w:rPr>
          <w:i/>
          <w:color w:val="000000"/>
        </w:rPr>
        <w:t xml:space="preserve">Nguồn: Theo thiết kế sơ bộ của </w:t>
      </w:r>
      <w:r w:rsidR="0066631F" w:rsidRPr="009D6271">
        <w:rPr>
          <w:i/>
          <w:color w:val="000000"/>
        </w:rPr>
        <w:t>T</w:t>
      </w:r>
      <w:r w:rsidRPr="009D6271">
        <w:rPr>
          <w:i/>
          <w:color w:val="000000"/>
        </w:rPr>
        <w:t>iểu dự án</w:t>
      </w:r>
    </w:p>
    <w:p w:rsidR="00A14C18" w:rsidRPr="009D6271" w:rsidRDefault="00A5222D" w:rsidP="004D55B7">
      <w:pPr>
        <w:pStyle w:val="Heading3"/>
        <w:keepNext w:val="0"/>
        <w:keepLines w:val="0"/>
        <w:widowControl w:val="0"/>
        <w:suppressAutoHyphens w:val="0"/>
        <w:spacing w:before="120" w:after="120" w:line="0" w:lineRule="atLeast"/>
        <w:rPr>
          <w:rFonts w:ascii="Times New Roman" w:hAnsi="Times New Roman"/>
          <w:i/>
          <w:color w:val="auto"/>
          <w:lang w:val="en-US"/>
        </w:rPr>
      </w:pPr>
      <w:bookmarkStart w:id="183" w:name="_Toc41383476"/>
      <w:r w:rsidRPr="009D6271">
        <w:rPr>
          <w:rFonts w:ascii="Times New Roman" w:hAnsi="Times New Roman"/>
          <w:i/>
          <w:color w:val="auto"/>
        </w:rPr>
        <w:t>2.4</w:t>
      </w:r>
      <w:r w:rsidR="00A14C18" w:rsidRPr="009D6271">
        <w:rPr>
          <w:rFonts w:ascii="Times New Roman" w:hAnsi="Times New Roman"/>
          <w:i/>
          <w:color w:val="auto"/>
        </w:rPr>
        <w:t>.2. Huy động xe máy thi công</w:t>
      </w:r>
      <w:bookmarkEnd w:id="183"/>
    </w:p>
    <w:p w:rsidR="00066F63" w:rsidRPr="009D6271" w:rsidRDefault="00A86E06" w:rsidP="004D55B7">
      <w:pPr>
        <w:widowControl w:val="0"/>
        <w:suppressAutoHyphens w:val="0"/>
        <w:spacing w:before="60" w:after="60" w:line="288" w:lineRule="auto"/>
        <w:ind w:firstLine="680"/>
        <w:jc w:val="both"/>
        <w:rPr>
          <w:color w:val="000000"/>
          <w:lang w:val="sv-SE"/>
        </w:rPr>
      </w:pPr>
      <w:r w:rsidRPr="009D6271">
        <w:rPr>
          <w:color w:val="000000"/>
          <w:lang w:val="sv-SE"/>
        </w:rPr>
        <w:t xml:space="preserve">Tính chất dự án thực hiện trên nhiều địa bàn khác nhau, mỗi công trình do một đơn vị nhà thầu thi công phụ trách, thời gian thi công phân bổ trong vòng 02 năm. Do vậy việc thống kê chính xác tổng số phương tiện phục vụ cho toàn bộ dự án tương đối khó khăn. Phạm vi báo cáo sẽ dự báo một số phương tiện thi công chính có mặt tại một công trình hồ chứa như sau: </w:t>
      </w:r>
    </w:p>
    <w:p w:rsidR="00066F63" w:rsidRPr="009D6271" w:rsidRDefault="00C376A3" w:rsidP="004D55B7">
      <w:pPr>
        <w:pStyle w:val="Caption"/>
        <w:widowControl w:val="0"/>
        <w:jc w:val="center"/>
        <w:outlineLvl w:val="0"/>
        <w:rPr>
          <w:rFonts w:ascii="Times New Roman" w:hAnsi="Times New Roman"/>
          <w:b w:val="0"/>
          <w:szCs w:val="24"/>
          <w:lang w:val="en-US"/>
        </w:rPr>
      </w:pPr>
      <w:bookmarkStart w:id="184" w:name="_Toc372640983"/>
      <w:bookmarkStart w:id="185" w:name="_Toc393809764"/>
      <w:bookmarkStart w:id="186" w:name="_Toc487654202"/>
      <w:bookmarkStart w:id="187" w:name="_Toc41399023"/>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10</w:t>
      </w:r>
      <w:r w:rsidR="00596199" w:rsidRPr="009D6271">
        <w:rPr>
          <w:rFonts w:ascii="Times New Roman" w:hAnsi="Times New Roman"/>
          <w:b w:val="0"/>
          <w:szCs w:val="24"/>
        </w:rPr>
        <w:fldChar w:fldCharType="end"/>
      </w:r>
      <w:r w:rsidR="00A86E06" w:rsidRPr="009D6271">
        <w:rPr>
          <w:rFonts w:ascii="Times New Roman" w:hAnsi="Times New Roman"/>
          <w:b w:val="0"/>
          <w:szCs w:val="24"/>
          <w:lang w:val="en-US"/>
        </w:rPr>
        <w:t>:</w:t>
      </w:r>
      <w:r w:rsidR="00066F63" w:rsidRPr="009D6271">
        <w:rPr>
          <w:rFonts w:ascii="Times New Roman" w:hAnsi="Times New Roman"/>
          <w:b w:val="0"/>
          <w:szCs w:val="24"/>
        </w:rPr>
        <w:t xml:space="preserve"> Danh mục máy móc, thiết bị sử dụng</w:t>
      </w:r>
      <w:bookmarkEnd w:id="184"/>
      <w:bookmarkEnd w:id="185"/>
      <w:bookmarkEnd w:id="186"/>
      <w:r w:rsidR="00A86E06" w:rsidRPr="009D6271">
        <w:rPr>
          <w:rFonts w:ascii="Times New Roman" w:hAnsi="Times New Roman"/>
          <w:b w:val="0"/>
          <w:szCs w:val="24"/>
          <w:lang w:val="en-US"/>
        </w:rPr>
        <w:t xml:space="preserve"> trung bình tại mỗi công trình</w:t>
      </w:r>
      <w:bookmarkEnd w:id="187"/>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983"/>
        <w:gridCol w:w="992"/>
        <w:gridCol w:w="1417"/>
        <w:gridCol w:w="1276"/>
        <w:gridCol w:w="1479"/>
        <w:gridCol w:w="1072"/>
      </w:tblGrid>
      <w:tr w:rsidR="00A86E06" w:rsidRPr="009D6271" w:rsidTr="00A86E06">
        <w:trPr>
          <w:tblHeader/>
          <w:jc w:val="center"/>
        </w:trPr>
        <w:tc>
          <w:tcPr>
            <w:tcW w:w="704" w:type="dxa"/>
            <w:shd w:val="clear" w:color="auto" w:fill="B6DDE8"/>
            <w:vAlign w:val="center"/>
          </w:tcPr>
          <w:p w:rsidR="00A86E06" w:rsidRPr="009D6271" w:rsidRDefault="00A86E06" w:rsidP="004D55B7">
            <w:pPr>
              <w:widowControl w:val="0"/>
              <w:suppressAutoHyphens w:val="0"/>
              <w:spacing w:before="40" w:after="40" w:line="288" w:lineRule="auto"/>
              <w:jc w:val="center"/>
              <w:rPr>
                <w:rFonts w:eastAsia="MS Mincho"/>
                <w:color w:val="000000"/>
                <w:lang w:val="gsw-FR"/>
              </w:rPr>
            </w:pPr>
            <w:r w:rsidRPr="009D6271">
              <w:rPr>
                <w:rFonts w:eastAsia="MS Mincho"/>
                <w:color w:val="000000"/>
                <w:lang w:val="gsw-FR"/>
              </w:rPr>
              <w:t>STT</w:t>
            </w:r>
          </w:p>
        </w:tc>
        <w:tc>
          <w:tcPr>
            <w:tcW w:w="2983" w:type="dxa"/>
            <w:shd w:val="clear" w:color="auto" w:fill="B6DDE8"/>
            <w:vAlign w:val="center"/>
          </w:tcPr>
          <w:p w:rsidR="00A86E06" w:rsidRPr="009D6271" w:rsidRDefault="00A86E06" w:rsidP="004D55B7">
            <w:pPr>
              <w:widowControl w:val="0"/>
              <w:suppressAutoHyphens w:val="0"/>
              <w:spacing w:before="40" w:after="40" w:line="288" w:lineRule="auto"/>
              <w:ind w:firstLine="45"/>
              <w:jc w:val="center"/>
              <w:rPr>
                <w:rFonts w:eastAsia="MS Mincho"/>
                <w:color w:val="000000"/>
                <w:lang w:val="gsw-FR"/>
              </w:rPr>
            </w:pPr>
            <w:r w:rsidRPr="009D6271">
              <w:rPr>
                <w:rFonts w:eastAsia="MS Mincho"/>
                <w:color w:val="000000"/>
                <w:lang w:val="gsw-FR"/>
              </w:rPr>
              <w:t>Tên máy móc, thiết bị</w:t>
            </w:r>
          </w:p>
        </w:tc>
        <w:tc>
          <w:tcPr>
            <w:tcW w:w="992" w:type="dxa"/>
            <w:shd w:val="clear" w:color="auto" w:fill="B6DDE8"/>
            <w:vAlign w:val="center"/>
          </w:tcPr>
          <w:p w:rsidR="00A86E06" w:rsidRPr="009D6271" w:rsidRDefault="00A86E06" w:rsidP="004D55B7">
            <w:pPr>
              <w:widowControl w:val="0"/>
              <w:suppressAutoHyphens w:val="0"/>
              <w:spacing w:before="40" w:after="40" w:line="288" w:lineRule="auto"/>
              <w:ind w:firstLine="54"/>
              <w:jc w:val="center"/>
              <w:rPr>
                <w:rFonts w:eastAsia="MS Mincho"/>
                <w:color w:val="000000"/>
                <w:lang w:val="gsw-FR"/>
              </w:rPr>
            </w:pPr>
            <w:r w:rsidRPr="009D6271">
              <w:rPr>
                <w:rFonts w:eastAsia="MS Mincho"/>
                <w:color w:val="000000"/>
                <w:lang w:val="gsw-FR"/>
              </w:rPr>
              <w:t>Số lượng</w:t>
            </w:r>
          </w:p>
        </w:tc>
        <w:tc>
          <w:tcPr>
            <w:tcW w:w="1417" w:type="dxa"/>
            <w:shd w:val="clear" w:color="auto" w:fill="B6DDE8"/>
            <w:vAlign w:val="center"/>
          </w:tcPr>
          <w:p w:rsidR="00A86E06" w:rsidRPr="009D6271" w:rsidRDefault="00A86E06" w:rsidP="004D55B7">
            <w:pPr>
              <w:widowControl w:val="0"/>
              <w:suppressAutoHyphens w:val="0"/>
              <w:spacing w:before="40" w:after="40" w:line="288" w:lineRule="auto"/>
              <w:ind w:firstLine="5"/>
              <w:jc w:val="center"/>
              <w:rPr>
                <w:rFonts w:eastAsia="MS Mincho"/>
                <w:color w:val="000000"/>
                <w:lang w:val="gsw-FR"/>
              </w:rPr>
            </w:pPr>
            <w:r w:rsidRPr="009D6271">
              <w:rPr>
                <w:rFonts w:eastAsia="MS Mincho"/>
                <w:color w:val="000000"/>
                <w:lang w:val="gsw-FR"/>
              </w:rPr>
              <w:t>Công suất</w:t>
            </w:r>
          </w:p>
        </w:tc>
        <w:tc>
          <w:tcPr>
            <w:tcW w:w="1276" w:type="dxa"/>
            <w:shd w:val="clear" w:color="auto" w:fill="B6DDE8"/>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lang w:val="gsw-FR"/>
              </w:rPr>
              <w:t>Năm sản xu</w:t>
            </w:r>
            <w:r w:rsidRPr="009D6271">
              <w:rPr>
                <w:rFonts w:eastAsia="MS Mincho"/>
                <w:color w:val="000000"/>
              </w:rPr>
              <w:t>ất</w:t>
            </w:r>
          </w:p>
        </w:tc>
        <w:tc>
          <w:tcPr>
            <w:tcW w:w="1479" w:type="dxa"/>
            <w:shd w:val="clear" w:color="auto" w:fill="B6DDE8"/>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rPr>
              <w:t>Nơi sản xuất</w:t>
            </w:r>
          </w:p>
        </w:tc>
        <w:tc>
          <w:tcPr>
            <w:tcW w:w="1072" w:type="dxa"/>
            <w:shd w:val="clear" w:color="auto" w:fill="B6DDE8"/>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rPr>
              <w:t>Tình trạng</w:t>
            </w:r>
          </w:p>
        </w:tc>
      </w:tr>
      <w:tr w:rsidR="00A86E06" w:rsidRPr="009D6271" w:rsidTr="00A86E06">
        <w:trPr>
          <w:jc w:val="center"/>
        </w:trPr>
        <w:tc>
          <w:tcPr>
            <w:tcW w:w="704" w:type="dxa"/>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rPr>
              <w:t>1</w:t>
            </w:r>
          </w:p>
        </w:tc>
        <w:tc>
          <w:tcPr>
            <w:tcW w:w="2983" w:type="dxa"/>
            <w:vAlign w:val="center"/>
          </w:tcPr>
          <w:p w:rsidR="00A86E06" w:rsidRPr="009D6271" w:rsidRDefault="00A86E06" w:rsidP="004D55B7">
            <w:pPr>
              <w:widowControl w:val="0"/>
              <w:suppressAutoHyphens w:val="0"/>
              <w:spacing w:before="40" w:after="40" w:line="288" w:lineRule="auto"/>
              <w:ind w:firstLine="45"/>
              <w:rPr>
                <w:rFonts w:eastAsia="MS Mincho"/>
                <w:color w:val="000000"/>
                <w:lang w:val="nl-NL"/>
              </w:rPr>
            </w:pPr>
            <w:r w:rsidRPr="009D6271">
              <w:rPr>
                <w:rFonts w:eastAsia="MS Mincho"/>
                <w:color w:val="000000"/>
                <w:lang w:val="nl-NL"/>
              </w:rPr>
              <w:t xml:space="preserve">Máy đào </w:t>
            </w:r>
          </w:p>
        </w:tc>
        <w:tc>
          <w:tcPr>
            <w:tcW w:w="992" w:type="dxa"/>
            <w:vAlign w:val="center"/>
          </w:tcPr>
          <w:p w:rsidR="00A86E06" w:rsidRPr="009D6271" w:rsidRDefault="00A86E06" w:rsidP="004D55B7">
            <w:pPr>
              <w:widowControl w:val="0"/>
              <w:suppressAutoHyphens w:val="0"/>
              <w:spacing w:before="40" w:after="40" w:line="288" w:lineRule="auto"/>
              <w:ind w:firstLine="54"/>
              <w:jc w:val="center"/>
              <w:rPr>
                <w:rFonts w:eastAsia="MS Mincho"/>
                <w:color w:val="000000"/>
              </w:rPr>
            </w:pPr>
            <w:r w:rsidRPr="009D6271">
              <w:rPr>
                <w:rFonts w:eastAsia="MS Mincho"/>
                <w:color w:val="000000"/>
              </w:rPr>
              <w:t>02</w:t>
            </w:r>
          </w:p>
        </w:tc>
        <w:tc>
          <w:tcPr>
            <w:tcW w:w="1417" w:type="dxa"/>
            <w:vAlign w:val="center"/>
          </w:tcPr>
          <w:p w:rsidR="00A86E06" w:rsidRPr="009D6271" w:rsidRDefault="00A86E06" w:rsidP="004D55B7">
            <w:pPr>
              <w:widowControl w:val="0"/>
              <w:suppressAutoHyphens w:val="0"/>
              <w:spacing w:before="40" w:after="40" w:line="288" w:lineRule="auto"/>
              <w:ind w:left="-105" w:right="-109" w:firstLine="5"/>
              <w:jc w:val="center"/>
              <w:rPr>
                <w:rFonts w:eastAsia="MS Mincho"/>
                <w:color w:val="000000"/>
              </w:rPr>
            </w:pPr>
            <w:r w:rsidRPr="009D6271">
              <w:rPr>
                <w:rFonts w:eastAsia="MS Mincho"/>
                <w:color w:val="000000"/>
                <w:lang w:val="nl-NL"/>
              </w:rPr>
              <w:t>0,8 ÷ 1,25m</w:t>
            </w:r>
            <w:r w:rsidRPr="009D6271">
              <w:rPr>
                <w:rFonts w:eastAsia="MS Mincho"/>
                <w:color w:val="000000"/>
                <w:vertAlign w:val="superscript"/>
                <w:lang w:val="nl-NL"/>
              </w:rPr>
              <w:t>3</w:t>
            </w:r>
          </w:p>
        </w:tc>
        <w:tc>
          <w:tcPr>
            <w:tcW w:w="1276" w:type="dxa"/>
            <w:vAlign w:val="center"/>
          </w:tcPr>
          <w:p w:rsidR="00A86E06" w:rsidRPr="009D6271" w:rsidRDefault="00A86E06" w:rsidP="004D55B7">
            <w:pPr>
              <w:pStyle w:val="Header"/>
              <w:widowControl w:val="0"/>
              <w:spacing w:before="40" w:after="40" w:line="288" w:lineRule="auto"/>
              <w:jc w:val="center"/>
              <w:rPr>
                <w:color w:val="000000"/>
                <w:lang w:val="en-US"/>
              </w:rPr>
            </w:pPr>
            <w:r w:rsidRPr="009D6271">
              <w:rPr>
                <w:color w:val="000000"/>
              </w:rPr>
              <w:t>20</w:t>
            </w:r>
            <w:r w:rsidRPr="009D6271">
              <w:rPr>
                <w:color w:val="000000"/>
                <w:lang w:val="en-US"/>
              </w:rPr>
              <w:t>14</w:t>
            </w:r>
          </w:p>
        </w:tc>
        <w:tc>
          <w:tcPr>
            <w:tcW w:w="1479" w:type="dxa"/>
            <w:vAlign w:val="center"/>
          </w:tcPr>
          <w:p w:rsidR="00A86E06" w:rsidRPr="009D6271" w:rsidRDefault="00A86E06" w:rsidP="004D55B7">
            <w:pPr>
              <w:pStyle w:val="Header"/>
              <w:widowControl w:val="0"/>
              <w:spacing w:before="40" w:after="40" w:line="288" w:lineRule="auto"/>
              <w:jc w:val="center"/>
              <w:rPr>
                <w:color w:val="000000"/>
                <w:lang w:val="nl-NL"/>
              </w:rPr>
            </w:pPr>
            <w:r w:rsidRPr="009D6271">
              <w:rPr>
                <w:color w:val="000000"/>
                <w:lang w:val="nl-NL"/>
              </w:rPr>
              <w:t>Nhật Bản</w:t>
            </w:r>
          </w:p>
        </w:tc>
        <w:tc>
          <w:tcPr>
            <w:tcW w:w="1072" w:type="dxa"/>
            <w:vAlign w:val="center"/>
          </w:tcPr>
          <w:p w:rsidR="00A86E06" w:rsidRPr="009D6271" w:rsidRDefault="00A86E06" w:rsidP="004D55B7">
            <w:pPr>
              <w:pStyle w:val="Header"/>
              <w:widowControl w:val="0"/>
              <w:spacing w:before="40" w:after="40" w:line="288" w:lineRule="auto"/>
              <w:jc w:val="center"/>
              <w:rPr>
                <w:color w:val="000000"/>
                <w:lang w:val="nl-NL"/>
              </w:rPr>
            </w:pPr>
            <w:r w:rsidRPr="009D6271">
              <w:rPr>
                <w:color w:val="000000"/>
                <w:lang w:val="nl-NL"/>
              </w:rPr>
              <w:t>tốt</w:t>
            </w:r>
          </w:p>
        </w:tc>
      </w:tr>
      <w:tr w:rsidR="00A86E06" w:rsidRPr="009D6271" w:rsidTr="00A86E06">
        <w:trPr>
          <w:jc w:val="center"/>
        </w:trPr>
        <w:tc>
          <w:tcPr>
            <w:tcW w:w="704" w:type="dxa"/>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rPr>
              <w:t>2</w:t>
            </w:r>
          </w:p>
        </w:tc>
        <w:tc>
          <w:tcPr>
            <w:tcW w:w="2983" w:type="dxa"/>
            <w:vAlign w:val="center"/>
          </w:tcPr>
          <w:p w:rsidR="00A86E06" w:rsidRPr="009D6271" w:rsidRDefault="00A86E06" w:rsidP="004D55B7">
            <w:pPr>
              <w:widowControl w:val="0"/>
              <w:suppressAutoHyphens w:val="0"/>
              <w:spacing w:before="40" w:after="40" w:line="288" w:lineRule="auto"/>
              <w:ind w:firstLine="45"/>
              <w:rPr>
                <w:rFonts w:eastAsia="MS Mincho"/>
                <w:color w:val="000000"/>
                <w:lang w:val="nl-NL"/>
              </w:rPr>
            </w:pPr>
            <w:r w:rsidRPr="009D6271">
              <w:rPr>
                <w:rFonts w:eastAsia="MS Mincho"/>
                <w:color w:val="000000"/>
                <w:lang w:val="nl-NL"/>
              </w:rPr>
              <w:t>Máy ủi</w:t>
            </w:r>
          </w:p>
        </w:tc>
        <w:tc>
          <w:tcPr>
            <w:tcW w:w="992" w:type="dxa"/>
            <w:vAlign w:val="center"/>
          </w:tcPr>
          <w:p w:rsidR="00A86E06" w:rsidRPr="009D6271" w:rsidRDefault="00A86E06" w:rsidP="004D55B7">
            <w:pPr>
              <w:widowControl w:val="0"/>
              <w:suppressAutoHyphens w:val="0"/>
              <w:spacing w:before="40" w:after="40" w:line="288" w:lineRule="auto"/>
              <w:ind w:firstLine="54"/>
              <w:jc w:val="center"/>
              <w:rPr>
                <w:rFonts w:eastAsia="MS Mincho"/>
                <w:color w:val="000000"/>
              </w:rPr>
            </w:pPr>
            <w:r w:rsidRPr="009D6271">
              <w:rPr>
                <w:rFonts w:eastAsia="MS Mincho"/>
                <w:color w:val="000000"/>
              </w:rPr>
              <w:t>01</w:t>
            </w:r>
          </w:p>
        </w:tc>
        <w:tc>
          <w:tcPr>
            <w:tcW w:w="1417" w:type="dxa"/>
            <w:vAlign w:val="center"/>
          </w:tcPr>
          <w:p w:rsidR="00A86E06" w:rsidRPr="009D6271" w:rsidRDefault="00A86E06" w:rsidP="004D55B7">
            <w:pPr>
              <w:widowControl w:val="0"/>
              <w:suppressAutoHyphens w:val="0"/>
              <w:spacing w:before="40" w:after="40" w:line="288" w:lineRule="auto"/>
              <w:ind w:firstLine="5"/>
              <w:jc w:val="center"/>
              <w:rPr>
                <w:rFonts w:eastAsia="MS Mincho"/>
                <w:color w:val="000000"/>
                <w:lang w:val="nl-NL"/>
              </w:rPr>
            </w:pPr>
            <w:r w:rsidRPr="009D6271">
              <w:rPr>
                <w:rFonts w:eastAsia="MS Mincho"/>
                <w:color w:val="000000"/>
                <w:lang w:val="nl-NL"/>
              </w:rPr>
              <w:t>110 ÷ 75CV</w:t>
            </w:r>
          </w:p>
        </w:tc>
        <w:tc>
          <w:tcPr>
            <w:tcW w:w="1276" w:type="dxa"/>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rPr>
              <w:t>2012</w:t>
            </w:r>
          </w:p>
        </w:tc>
        <w:tc>
          <w:tcPr>
            <w:tcW w:w="1479" w:type="dxa"/>
            <w:vAlign w:val="center"/>
          </w:tcPr>
          <w:p w:rsidR="00A86E06" w:rsidRPr="009D6271" w:rsidRDefault="00A86E06" w:rsidP="004D55B7">
            <w:pPr>
              <w:pStyle w:val="Header"/>
              <w:widowControl w:val="0"/>
              <w:spacing w:before="40" w:after="40" w:line="288" w:lineRule="auto"/>
              <w:jc w:val="center"/>
              <w:rPr>
                <w:color w:val="000000"/>
                <w:lang w:val="nl-NL"/>
              </w:rPr>
            </w:pPr>
            <w:r w:rsidRPr="009D6271">
              <w:rPr>
                <w:color w:val="000000"/>
                <w:lang w:val="nl-NL"/>
              </w:rPr>
              <w:t>Nhật Bản</w:t>
            </w:r>
          </w:p>
        </w:tc>
        <w:tc>
          <w:tcPr>
            <w:tcW w:w="1072" w:type="dxa"/>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lang w:val="nl-NL"/>
              </w:rPr>
              <w:t>tốt</w:t>
            </w:r>
          </w:p>
        </w:tc>
      </w:tr>
      <w:tr w:rsidR="00A86E06" w:rsidRPr="009D6271" w:rsidTr="00A86E06">
        <w:trPr>
          <w:jc w:val="center"/>
        </w:trPr>
        <w:tc>
          <w:tcPr>
            <w:tcW w:w="704" w:type="dxa"/>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rPr>
              <w:t>3</w:t>
            </w:r>
          </w:p>
        </w:tc>
        <w:tc>
          <w:tcPr>
            <w:tcW w:w="2983" w:type="dxa"/>
            <w:vAlign w:val="center"/>
          </w:tcPr>
          <w:p w:rsidR="00A86E06" w:rsidRPr="009D6271" w:rsidRDefault="00A86E06" w:rsidP="004D55B7">
            <w:pPr>
              <w:widowControl w:val="0"/>
              <w:suppressAutoHyphens w:val="0"/>
              <w:spacing w:before="40" w:after="40" w:line="288" w:lineRule="auto"/>
              <w:ind w:firstLine="45"/>
              <w:rPr>
                <w:rFonts w:eastAsia="MS Mincho"/>
                <w:color w:val="000000"/>
                <w:lang w:val="nl-NL"/>
              </w:rPr>
            </w:pPr>
            <w:r w:rsidRPr="009D6271">
              <w:rPr>
                <w:rFonts w:eastAsia="MS Mincho"/>
                <w:color w:val="000000"/>
                <w:lang w:val="nl-NL"/>
              </w:rPr>
              <w:t>Máy san</w:t>
            </w:r>
          </w:p>
        </w:tc>
        <w:tc>
          <w:tcPr>
            <w:tcW w:w="992" w:type="dxa"/>
            <w:vAlign w:val="center"/>
          </w:tcPr>
          <w:p w:rsidR="00A86E06" w:rsidRPr="009D6271" w:rsidRDefault="00A86E06" w:rsidP="004D55B7">
            <w:pPr>
              <w:widowControl w:val="0"/>
              <w:suppressAutoHyphens w:val="0"/>
              <w:spacing w:before="40" w:after="40" w:line="288" w:lineRule="auto"/>
              <w:ind w:firstLine="54"/>
              <w:jc w:val="center"/>
              <w:rPr>
                <w:rFonts w:eastAsia="MS Mincho"/>
                <w:color w:val="000000"/>
                <w:lang w:val="nl-NL"/>
              </w:rPr>
            </w:pPr>
            <w:r w:rsidRPr="009D6271">
              <w:rPr>
                <w:rFonts w:eastAsia="MS Mincho"/>
                <w:color w:val="000000"/>
                <w:lang w:val="nl-NL"/>
              </w:rPr>
              <w:t>01</w:t>
            </w:r>
          </w:p>
        </w:tc>
        <w:tc>
          <w:tcPr>
            <w:tcW w:w="1417" w:type="dxa"/>
            <w:vAlign w:val="center"/>
          </w:tcPr>
          <w:p w:rsidR="00A86E06" w:rsidRPr="009D6271" w:rsidRDefault="00A86E06" w:rsidP="004D55B7">
            <w:pPr>
              <w:widowControl w:val="0"/>
              <w:suppressAutoHyphens w:val="0"/>
              <w:spacing w:before="40" w:after="40" w:line="288" w:lineRule="auto"/>
              <w:ind w:firstLine="5"/>
              <w:jc w:val="center"/>
              <w:rPr>
                <w:rFonts w:eastAsia="MS Mincho"/>
                <w:color w:val="000000"/>
                <w:lang w:val="nl-NL"/>
              </w:rPr>
            </w:pPr>
            <w:r w:rsidRPr="009D6271">
              <w:rPr>
                <w:rFonts w:eastAsia="MS Mincho"/>
                <w:color w:val="000000"/>
                <w:lang w:val="nl-NL"/>
              </w:rPr>
              <w:t>108CV</w:t>
            </w:r>
          </w:p>
        </w:tc>
        <w:tc>
          <w:tcPr>
            <w:tcW w:w="1276" w:type="dxa"/>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rPr>
              <w:t>2012</w:t>
            </w:r>
          </w:p>
        </w:tc>
        <w:tc>
          <w:tcPr>
            <w:tcW w:w="1479" w:type="dxa"/>
            <w:vAlign w:val="center"/>
          </w:tcPr>
          <w:p w:rsidR="00A86E06" w:rsidRPr="009D6271" w:rsidRDefault="00A86E06" w:rsidP="004D55B7">
            <w:pPr>
              <w:widowControl w:val="0"/>
              <w:suppressAutoHyphens w:val="0"/>
              <w:spacing w:before="40" w:after="40" w:line="288" w:lineRule="auto"/>
              <w:jc w:val="center"/>
              <w:rPr>
                <w:rFonts w:eastAsia="MS Mincho"/>
                <w:color w:val="000000"/>
                <w:lang w:val="nl-NL"/>
              </w:rPr>
            </w:pPr>
            <w:r w:rsidRPr="009D6271">
              <w:rPr>
                <w:rFonts w:eastAsia="MS Mincho"/>
                <w:color w:val="000000"/>
                <w:lang w:val="nl-NL"/>
              </w:rPr>
              <w:t>Đức</w:t>
            </w:r>
          </w:p>
        </w:tc>
        <w:tc>
          <w:tcPr>
            <w:tcW w:w="1072" w:type="dxa"/>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lang w:val="nl-NL"/>
              </w:rPr>
              <w:t>tốt</w:t>
            </w:r>
          </w:p>
        </w:tc>
      </w:tr>
      <w:tr w:rsidR="00A86E06" w:rsidRPr="009D6271" w:rsidTr="00A86E06">
        <w:trPr>
          <w:jc w:val="center"/>
        </w:trPr>
        <w:tc>
          <w:tcPr>
            <w:tcW w:w="704" w:type="dxa"/>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rPr>
              <w:t>4</w:t>
            </w:r>
          </w:p>
        </w:tc>
        <w:tc>
          <w:tcPr>
            <w:tcW w:w="2983" w:type="dxa"/>
            <w:vAlign w:val="center"/>
          </w:tcPr>
          <w:p w:rsidR="00A86E06" w:rsidRPr="009D6271" w:rsidRDefault="00A86E06" w:rsidP="004D55B7">
            <w:pPr>
              <w:widowControl w:val="0"/>
              <w:suppressAutoHyphens w:val="0"/>
              <w:spacing w:before="40" w:after="40" w:line="288" w:lineRule="auto"/>
              <w:ind w:firstLine="45"/>
              <w:rPr>
                <w:rFonts w:eastAsia="MS Mincho"/>
                <w:color w:val="000000"/>
                <w:lang w:val="nl-NL"/>
              </w:rPr>
            </w:pPr>
            <w:r w:rsidRPr="009D6271">
              <w:rPr>
                <w:rFonts w:eastAsia="MS Mincho"/>
                <w:color w:val="000000"/>
                <w:lang w:val="nl-NL"/>
              </w:rPr>
              <w:t xml:space="preserve">Xe lu bánh lốp </w:t>
            </w:r>
          </w:p>
        </w:tc>
        <w:tc>
          <w:tcPr>
            <w:tcW w:w="992" w:type="dxa"/>
            <w:vAlign w:val="center"/>
          </w:tcPr>
          <w:p w:rsidR="00A86E06" w:rsidRPr="009D6271" w:rsidRDefault="00A86E06" w:rsidP="004D55B7">
            <w:pPr>
              <w:widowControl w:val="0"/>
              <w:suppressAutoHyphens w:val="0"/>
              <w:spacing w:before="40" w:after="40" w:line="288" w:lineRule="auto"/>
              <w:ind w:firstLine="54"/>
              <w:jc w:val="center"/>
              <w:rPr>
                <w:rFonts w:eastAsia="MS Mincho"/>
                <w:color w:val="000000"/>
                <w:lang w:val="nl-NL"/>
              </w:rPr>
            </w:pPr>
            <w:r w:rsidRPr="009D6271">
              <w:rPr>
                <w:rFonts w:eastAsia="MS Mincho"/>
                <w:color w:val="000000"/>
                <w:lang w:val="nl-NL"/>
              </w:rPr>
              <w:t>02</w:t>
            </w:r>
          </w:p>
        </w:tc>
        <w:tc>
          <w:tcPr>
            <w:tcW w:w="1417" w:type="dxa"/>
            <w:vAlign w:val="center"/>
          </w:tcPr>
          <w:p w:rsidR="00A86E06" w:rsidRPr="009D6271" w:rsidRDefault="00A86E06" w:rsidP="004D55B7">
            <w:pPr>
              <w:widowControl w:val="0"/>
              <w:suppressAutoHyphens w:val="0"/>
              <w:spacing w:before="40" w:after="40" w:line="288" w:lineRule="auto"/>
              <w:ind w:firstLine="5"/>
              <w:jc w:val="center"/>
              <w:rPr>
                <w:rFonts w:eastAsia="MS Mincho"/>
                <w:color w:val="000000"/>
                <w:lang w:val="nl-NL"/>
              </w:rPr>
            </w:pPr>
            <w:r w:rsidRPr="009D6271">
              <w:rPr>
                <w:rFonts w:eastAsia="MS Mincho"/>
                <w:color w:val="000000"/>
                <w:lang w:val="nl-NL"/>
              </w:rPr>
              <w:t>16T</w:t>
            </w:r>
          </w:p>
        </w:tc>
        <w:tc>
          <w:tcPr>
            <w:tcW w:w="1276" w:type="dxa"/>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rPr>
              <w:t>2016</w:t>
            </w:r>
          </w:p>
        </w:tc>
        <w:tc>
          <w:tcPr>
            <w:tcW w:w="1479" w:type="dxa"/>
          </w:tcPr>
          <w:p w:rsidR="00A86E06" w:rsidRPr="009D6271" w:rsidRDefault="00A86E06" w:rsidP="004D55B7">
            <w:pPr>
              <w:pStyle w:val="Header"/>
              <w:widowControl w:val="0"/>
              <w:spacing w:before="40" w:after="40" w:line="288" w:lineRule="auto"/>
              <w:jc w:val="center"/>
              <w:rPr>
                <w:color w:val="000000"/>
                <w:lang w:val="nl-NL"/>
              </w:rPr>
            </w:pPr>
            <w:r w:rsidRPr="009D6271">
              <w:rPr>
                <w:color w:val="000000"/>
                <w:lang w:val="nl-NL"/>
              </w:rPr>
              <w:t>Nhật Bản</w:t>
            </w:r>
          </w:p>
        </w:tc>
        <w:tc>
          <w:tcPr>
            <w:tcW w:w="1072" w:type="dxa"/>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lang w:val="nl-NL"/>
              </w:rPr>
              <w:t>tốt</w:t>
            </w:r>
          </w:p>
        </w:tc>
      </w:tr>
      <w:tr w:rsidR="00A86E06" w:rsidRPr="009D6271" w:rsidTr="00A86E06">
        <w:trPr>
          <w:jc w:val="center"/>
        </w:trPr>
        <w:tc>
          <w:tcPr>
            <w:tcW w:w="704" w:type="dxa"/>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rPr>
              <w:t>5</w:t>
            </w:r>
          </w:p>
        </w:tc>
        <w:tc>
          <w:tcPr>
            <w:tcW w:w="2983" w:type="dxa"/>
            <w:vAlign w:val="center"/>
          </w:tcPr>
          <w:p w:rsidR="00A86E06" w:rsidRPr="009D6271" w:rsidRDefault="00A86E06" w:rsidP="004D55B7">
            <w:pPr>
              <w:widowControl w:val="0"/>
              <w:suppressAutoHyphens w:val="0"/>
              <w:spacing w:before="40" w:after="40" w:line="288" w:lineRule="auto"/>
              <w:ind w:firstLine="45"/>
              <w:rPr>
                <w:rFonts w:eastAsia="MS Mincho"/>
                <w:color w:val="000000"/>
                <w:lang w:val="nl-NL"/>
              </w:rPr>
            </w:pPr>
            <w:r w:rsidRPr="009D6271">
              <w:rPr>
                <w:rFonts w:eastAsia="MS Mincho"/>
                <w:color w:val="000000"/>
                <w:lang w:val="nl-NL"/>
              </w:rPr>
              <w:t xml:space="preserve">Máy đầm bánh lốp </w:t>
            </w:r>
          </w:p>
        </w:tc>
        <w:tc>
          <w:tcPr>
            <w:tcW w:w="992" w:type="dxa"/>
            <w:vAlign w:val="center"/>
          </w:tcPr>
          <w:p w:rsidR="00A86E06" w:rsidRPr="009D6271" w:rsidRDefault="00A86E06" w:rsidP="004D55B7">
            <w:pPr>
              <w:widowControl w:val="0"/>
              <w:suppressAutoHyphens w:val="0"/>
              <w:spacing w:before="40" w:after="40" w:line="288" w:lineRule="auto"/>
              <w:ind w:firstLine="54"/>
              <w:jc w:val="center"/>
              <w:rPr>
                <w:rFonts w:eastAsia="MS Mincho"/>
                <w:color w:val="000000"/>
                <w:lang w:val="nl-NL"/>
              </w:rPr>
            </w:pPr>
            <w:r w:rsidRPr="009D6271">
              <w:rPr>
                <w:rFonts w:eastAsia="MS Mincho"/>
                <w:color w:val="000000"/>
                <w:lang w:val="nl-NL"/>
              </w:rPr>
              <w:t>01</w:t>
            </w:r>
          </w:p>
        </w:tc>
        <w:tc>
          <w:tcPr>
            <w:tcW w:w="1417" w:type="dxa"/>
            <w:vAlign w:val="center"/>
          </w:tcPr>
          <w:p w:rsidR="00A86E06" w:rsidRPr="009D6271" w:rsidRDefault="00A86E06" w:rsidP="004D55B7">
            <w:pPr>
              <w:widowControl w:val="0"/>
              <w:suppressAutoHyphens w:val="0"/>
              <w:spacing w:before="40" w:after="40" w:line="288" w:lineRule="auto"/>
              <w:ind w:firstLine="5"/>
              <w:jc w:val="center"/>
              <w:rPr>
                <w:rFonts w:eastAsia="MS Mincho"/>
                <w:color w:val="000000"/>
                <w:lang w:val="nl-NL"/>
              </w:rPr>
            </w:pPr>
            <w:r w:rsidRPr="009D6271">
              <w:rPr>
                <w:rFonts w:eastAsia="MS Mincho"/>
                <w:color w:val="000000"/>
                <w:lang w:val="nl-NL"/>
              </w:rPr>
              <w:t>9T</w:t>
            </w:r>
          </w:p>
        </w:tc>
        <w:tc>
          <w:tcPr>
            <w:tcW w:w="1276" w:type="dxa"/>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rPr>
              <w:t>2016</w:t>
            </w:r>
          </w:p>
        </w:tc>
        <w:tc>
          <w:tcPr>
            <w:tcW w:w="1479" w:type="dxa"/>
            <w:vAlign w:val="center"/>
          </w:tcPr>
          <w:p w:rsidR="00A86E06" w:rsidRPr="009D6271" w:rsidRDefault="00A86E06" w:rsidP="004D55B7">
            <w:pPr>
              <w:widowControl w:val="0"/>
              <w:suppressAutoHyphens w:val="0"/>
              <w:spacing w:before="40" w:after="40" w:line="288" w:lineRule="auto"/>
              <w:jc w:val="center"/>
              <w:rPr>
                <w:rFonts w:eastAsia="MS Mincho"/>
                <w:color w:val="000000"/>
                <w:lang w:val="nl-NL"/>
              </w:rPr>
            </w:pPr>
            <w:r w:rsidRPr="009D6271">
              <w:rPr>
                <w:rFonts w:eastAsia="MS Mincho"/>
                <w:color w:val="000000"/>
                <w:lang w:val="nl-NL"/>
              </w:rPr>
              <w:t>Trung quốc</w:t>
            </w:r>
          </w:p>
        </w:tc>
        <w:tc>
          <w:tcPr>
            <w:tcW w:w="1072" w:type="dxa"/>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lang w:val="nl-NL"/>
              </w:rPr>
              <w:t>tốt</w:t>
            </w:r>
          </w:p>
        </w:tc>
      </w:tr>
      <w:tr w:rsidR="00A86E06" w:rsidRPr="009D6271" w:rsidTr="00A86E06">
        <w:trPr>
          <w:jc w:val="center"/>
        </w:trPr>
        <w:tc>
          <w:tcPr>
            <w:tcW w:w="704" w:type="dxa"/>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rPr>
              <w:t>6</w:t>
            </w:r>
          </w:p>
        </w:tc>
        <w:tc>
          <w:tcPr>
            <w:tcW w:w="2983" w:type="dxa"/>
            <w:vAlign w:val="center"/>
          </w:tcPr>
          <w:p w:rsidR="00A86E06" w:rsidRPr="009D6271" w:rsidRDefault="00A86E06" w:rsidP="004D55B7">
            <w:pPr>
              <w:widowControl w:val="0"/>
              <w:suppressAutoHyphens w:val="0"/>
              <w:spacing w:before="40" w:after="40" w:line="288" w:lineRule="auto"/>
              <w:ind w:left="33" w:firstLine="12"/>
              <w:rPr>
                <w:rFonts w:eastAsia="MS Mincho"/>
                <w:color w:val="000000"/>
                <w:lang w:val="nl-NL"/>
              </w:rPr>
            </w:pPr>
            <w:r w:rsidRPr="009D6271">
              <w:rPr>
                <w:rFonts w:eastAsia="MS Mincho"/>
                <w:color w:val="000000"/>
                <w:lang w:val="nl-NL"/>
              </w:rPr>
              <w:t>Máy đầm bê tông, đầm bàn</w:t>
            </w:r>
          </w:p>
        </w:tc>
        <w:tc>
          <w:tcPr>
            <w:tcW w:w="992" w:type="dxa"/>
            <w:vAlign w:val="center"/>
          </w:tcPr>
          <w:p w:rsidR="00A86E06" w:rsidRPr="009D6271" w:rsidRDefault="00A86E06" w:rsidP="004D55B7">
            <w:pPr>
              <w:widowControl w:val="0"/>
              <w:suppressAutoHyphens w:val="0"/>
              <w:spacing w:before="40" w:after="40" w:line="288" w:lineRule="auto"/>
              <w:ind w:firstLine="54"/>
              <w:jc w:val="center"/>
              <w:rPr>
                <w:rFonts w:eastAsia="MS Mincho"/>
                <w:color w:val="000000"/>
              </w:rPr>
            </w:pPr>
            <w:r w:rsidRPr="009D6271">
              <w:rPr>
                <w:rFonts w:eastAsia="MS Mincho"/>
                <w:color w:val="000000"/>
              </w:rPr>
              <w:t>02</w:t>
            </w:r>
          </w:p>
        </w:tc>
        <w:tc>
          <w:tcPr>
            <w:tcW w:w="1417" w:type="dxa"/>
            <w:vAlign w:val="center"/>
          </w:tcPr>
          <w:p w:rsidR="00A86E06" w:rsidRPr="009D6271" w:rsidRDefault="00A86E06" w:rsidP="004D55B7">
            <w:pPr>
              <w:widowControl w:val="0"/>
              <w:suppressAutoHyphens w:val="0"/>
              <w:spacing w:before="40" w:after="40" w:line="288" w:lineRule="auto"/>
              <w:ind w:firstLine="5"/>
              <w:jc w:val="center"/>
              <w:rPr>
                <w:rFonts w:eastAsia="MS Mincho"/>
                <w:color w:val="000000"/>
                <w:lang w:val="nl-NL"/>
              </w:rPr>
            </w:pPr>
            <w:r w:rsidRPr="009D6271">
              <w:rPr>
                <w:rFonts w:eastAsia="MS Mincho"/>
                <w:color w:val="000000"/>
                <w:lang w:val="nl-NL"/>
              </w:rPr>
              <w:t>1,0 kW</w:t>
            </w:r>
          </w:p>
        </w:tc>
        <w:tc>
          <w:tcPr>
            <w:tcW w:w="1276" w:type="dxa"/>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rPr>
              <w:t>2014</w:t>
            </w:r>
          </w:p>
        </w:tc>
        <w:tc>
          <w:tcPr>
            <w:tcW w:w="1479" w:type="dxa"/>
            <w:vAlign w:val="center"/>
          </w:tcPr>
          <w:p w:rsidR="00A86E06" w:rsidRPr="009D6271" w:rsidRDefault="00A86E06" w:rsidP="004D55B7">
            <w:pPr>
              <w:widowControl w:val="0"/>
              <w:suppressAutoHyphens w:val="0"/>
              <w:spacing w:before="40" w:after="40" w:line="288" w:lineRule="auto"/>
              <w:jc w:val="center"/>
              <w:rPr>
                <w:rFonts w:eastAsia="MS Mincho"/>
                <w:color w:val="000000"/>
                <w:lang w:val="nl-NL"/>
              </w:rPr>
            </w:pPr>
            <w:r w:rsidRPr="009D6271">
              <w:rPr>
                <w:rFonts w:eastAsia="MS Mincho"/>
                <w:color w:val="000000"/>
                <w:lang w:val="nl-NL"/>
              </w:rPr>
              <w:t>Hàn Quốc</w:t>
            </w:r>
          </w:p>
        </w:tc>
        <w:tc>
          <w:tcPr>
            <w:tcW w:w="1072" w:type="dxa"/>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lang w:val="nl-NL"/>
              </w:rPr>
              <w:t>tốt</w:t>
            </w:r>
          </w:p>
        </w:tc>
      </w:tr>
      <w:tr w:rsidR="00A86E06" w:rsidRPr="009D6271" w:rsidTr="00A86E06">
        <w:trPr>
          <w:jc w:val="center"/>
        </w:trPr>
        <w:tc>
          <w:tcPr>
            <w:tcW w:w="704" w:type="dxa"/>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rPr>
              <w:t>7</w:t>
            </w:r>
          </w:p>
        </w:tc>
        <w:tc>
          <w:tcPr>
            <w:tcW w:w="2983" w:type="dxa"/>
            <w:vAlign w:val="center"/>
          </w:tcPr>
          <w:p w:rsidR="00A86E06" w:rsidRPr="009D6271" w:rsidRDefault="00A86E06" w:rsidP="004D55B7">
            <w:pPr>
              <w:widowControl w:val="0"/>
              <w:suppressAutoHyphens w:val="0"/>
              <w:spacing w:before="40" w:after="40" w:line="288" w:lineRule="auto"/>
              <w:ind w:firstLine="45"/>
              <w:rPr>
                <w:rFonts w:eastAsia="MS Mincho"/>
                <w:color w:val="000000"/>
                <w:lang w:val="nl-NL"/>
              </w:rPr>
            </w:pPr>
            <w:r w:rsidRPr="009D6271">
              <w:rPr>
                <w:rFonts w:eastAsia="MS Mincho"/>
                <w:color w:val="000000"/>
                <w:lang w:val="nl-NL"/>
              </w:rPr>
              <w:t>Máy đầm cóc</w:t>
            </w:r>
          </w:p>
        </w:tc>
        <w:tc>
          <w:tcPr>
            <w:tcW w:w="992" w:type="dxa"/>
            <w:vAlign w:val="center"/>
          </w:tcPr>
          <w:p w:rsidR="00A86E06" w:rsidRPr="009D6271" w:rsidRDefault="00A86E06" w:rsidP="004D55B7">
            <w:pPr>
              <w:widowControl w:val="0"/>
              <w:suppressAutoHyphens w:val="0"/>
              <w:spacing w:before="40" w:after="40" w:line="288" w:lineRule="auto"/>
              <w:ind w:firstLine="54"/>
              <w:jc w:val="center"/>
              <w:rPr>
                <w:rFonts w:eastAsia="MS Mincho"/>
                <w:color w:val="000000"/>
              </w:rPr>
            </w:pPr>
            <w:r w:rsidRPr="009D6271">
              <w:rPr>
                <w:rFonts w:eastAsia="MS Mincho"/>
                <w:color w:val="000000"/>
              </w:rPr>
              <w:t>01</w:t>
            </w:r>
          </w:p>
        </w:tc>
        <w:tc>
          <w:tcPr>
            <w:tcW w:w="1417" w:type="dxa"/>
            <w:vAlign w:val="center"/>
          </w:tcPr>
          <w:p w:rsidR="00A86E06" w:rsidRPr="009D6271" w:rsidRDefault="00A86E06" w:rsidP="004D55B7">
            <w:pPr>
              <w:widowControl w:val="0"/>
              <w:suppressAutoHyphens w:val="0"/>
              <w:spacing w:before="40" w:after="40" w:line="288" w:lineRule="auto"/>
              <w:ind w:firstLine="5"/>
              <w:jc w:val="center"/>
              <w:rPr>
                <w:rFonts w:eastAsia="MS Mincho"/>
                <w:color w:val="000000"/>
                <w:lang w:val="nl-NL"/>
              </w:rPr>
            </w:pPr>
            <w:r w:rsidRPr="009D6271">
              <w:rPr>
                <w:rFonts w:eastAsia="MS Mincho"/>
                <w:color w:val="000000"/>
                <w:lang w:val="nl-NL"/>
              </w:rPr>
              <w:t>80kg</w:t>
            </w:r>
          </w:p>
        </w:tc>
        <w:tc>
          <w:tcPr>
            <w:tcW w:w="1276" w:type="dxa"/>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rPr>
              <w:t>2015</w:t>
            </w:r>
          </w:p>
        </w:tc>
        <w:tc>
          <w:tcPr>
            <w:tcW w:w="1479" w:type="dxa"/>
            <w:vAlign w:val="center"/>
          </w:tcPr>
          <w:p w:rsidR="00A86E06" w:rsidRPr="009D6271" w:rsidRDefault="00A86E06" w:rsidP="004D55B7">
            <w:pPr>
              <w:widowControl w:val="0"/>
              <w:suppressAutoHyphens w:val="0"/>
              <w:spacing w:before="40" w:after="40" w:line="288" w:lineRule="auto"/>
              <w:jc w:val="center"/>
              <w:rPr>
                <w:rFonts w:eastAsia="MS Mincho"/>
                <w:color w:val="000000"/>
                <w:lang w:val="nl-NL"/>
              </w:rPr>
            </w:pPr>
            <w:r w:rsidRPr="009D6271">
              <w:rPr>
                <w:rFonts w:eastAsia="MS Mincho"/>
                <w:color w:val="000000"/>
                <w:lang w:val="nl-NL"/>
              </w:rPr>
              <w:t>Hàn Quốc</w:t>
            </w:r>
          </w:p>
        </w:tc>
        <w:tc>
          <w:tcPr>
            <w:tcW w:w="1072" w:type="dxa"/>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lang w:val="nl-NL"/>
              </w:rPr>
              <w:t>tốt</w:t>
            </w:r>
          </w:p>
        </w:tc>
      </w:tr>
      <w:tr w:rsidR="00A86E06" w:rsidRPr="009D6271" w:rsidTr="00A86E06">
        <w:trPr>
          <w:jc w:val="center"/>
        </w:trPr>
        <w:tc>
          <w:tcPr>
            <w:tcW w:w="704" w:type="dxa"/>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rPr>
              <w:t>8</w:t>
            </w:r>
          </w:p>
        </w:tc>
        <w:tc>
          <w:tcPr>
            <w:tcW w:w="2983" w:type="dxa"/>
            <w:vAlign w:val="center"/>
          </w:tcPr>
          <w:p w:rsidR="00A86E06" w:rsidRPr="009D6271" w:rsidRDefault="00A86E06" w:rsidP="004D55B7">
            <w:pPr>
              <w:widowControl w:val="0"/>
              <w:suppressAutoHyphens w:val="0"/>
              <w:spacing w:before="40" w:after="40" w:line="288" w:lineRule="auto"/>
              <w:ind w:firstLine="45"/>
              <w:rPr>
                <w:rFonts w:eastAsia="MS Mincho"/>
                <w:color w:val="000000"/>
                <w:lang w:val="nl-NL"/>
              </w:rPr>
            </w:pPr>
            <w:r w:rsidRPr="009D6271">
              <w:rPr>
                <w:rFonts w:eastAsia="MS Mincho"/>
                <w:color w:val="000000"/>
                <w:lang w:val="nl-NL"/>
              </w:rPr>
              <w:t>Máy trộn bê tông</w:t>
            </w:r>
          </w:p>
        </w:tc>
        <w:tc>
          <w:tcPr>
            <w:tcW w:w="992" w:type="dxa"/>
            <w:vAlign w:val="center"/>
          </w:tcPr>
          <w:p w:rsidR="00A86E06" w:rsidRPr="009D6271" w:rsidRDefault="00A86E06" w:rsidP="004D55B7">
            <w:pPr>
              <w:widowControl w:val="0"/>
              <w:suppressAutoHyphens w:val="0"/>
              <w:spacing w:before="40" w:after="40" w:line="288" w:lineRule="auto"/>
              <w:ind w:firstLine="54"/>
              <w:jc w:val="center"/>
              <w:rPr>
                <w:rFonts w:eastAsia="MS Mincho"/>
                <w:color w:val="000000"/>
                <w:lang w:val="nl-NL"/>
              </w:rPr>
            </w:pPr>
            <w:r w:rsidRPr="009D6271">
              <w:rPr>
                <w:rFonts w:eastAsia="MS Mincho"/>
                <w:color w:val="000000"/>
                <w:lang w:val="nl-NL"/>
              </w:rPr>
              <w:t>04</w:t>
            </w:r>
          </w:p>
        </w:tc>
        <w:tc>
          <w:tcPr>
            <w:tcW w:w="1417" w:type="dxa"/>
            <w:vAlign w:val="center"/>
          </w:tcPr>
          <w:p w:rsidR="00A86E06" w:rsidRPr="009D6271" w:rsidRDefault="00A86E06" w:rsidP="004D55B7">
            <w:pPr>
              <w:widowControl w:val="0"/>
              <w:suppressAutoHyphens w:val="0"/>
              <w:spacing w:before="40" w:after="40" w:line="288" w:lineRule="auto"/>
              <w:ind w:firstLine="5"/>
              <w:jc w:val="center"/>
              <w:rPr>
                <w:rFonts w:eastAsia="MS Mincho"/>
                <w:color w:val="000000"/>
                <w:lang w:val="nl-NL"/>
              </w:rPr>
            </w:pPr>
            <w:r w:rsidRPr="009D6271">
              <w:rPr>
                <w:rFonts w:eastAsia="MS Mincho"/>
                <w:color w:val="000000"/>
                <w:lang w:val="nl-NL"/>
              </w:rPr>
              <w:t>250 ÷ 500lít</w:t>
            </w:r>
          </w:p>
        </w:tc>
        <w:tc>
          <w:tcPr>
            <w:tcW w:w="1276" w:type="dxa"/>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rPr>
              <w:t>2017</w:t>
            </w:r>
          </w:p>
        </w:tc>
        <w:tc>
          <w:tcPr>
            <w:tcW w:w="1479" w:type="dxa"/>
            <w:vAlign w:val="center"/>
          </w:tcPr>
          <w:p w:rsidR="00A86E06" w:rsidRPr="009D6271" w:rsidRDefault="00A86E06" w:rsidP="004D55B7">
            <w:pPr>
              <w:widowControl w:val="0"/>
              <w:suppressAutoHyphens w:val="0"/>
              <w:spacing w:before="40" w:after="40" w:line="288" w:lineRule="auto"/>
              <w:jc w:val="center"/>
              <w:rPr>
                <w:rFonts w:eastAsia="MS Mincho"/>
                <w:color w:val="000000"/>
                <w:lang w:val="nl-NL"/>
              </w:rPr>
            </w:pPr>
            <w:r w:rsidRPr="009D6271">
              <w:rPr>
                <w:rFonts w:eastAsia="MS Mincho"/>
                <w:color w:val="000000"/>
                <w:lang w:val="nl-NL"/>
              </w:rPr>
              <w:t>Việt Nam</w:t>
            </w:r>
          </w:p>
        </w:tc>
        <w:tc>
          <w:tcPr>
            <w:tcW w:w="1072" w:type="dxa"/>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lang w:val="nl-NL"/>
              </w:rPr>
              <w:t>tốt</w:t>
            </w:r>
          </w:p>
        </w:tc>
      </w:tr>
      <w:tr w:rsidR="00A86E06" w:rsidRPr="009D6271" w:rsidTr="00A86E06">
        <w:trPr>
          <w:jc w:val="center"/>
        </w:trPr>
        <w:tc>
          <w:tcPr>
            <w:tcW w:w="704" w:type="dxa"/>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rPr>
              <w:t>9</w:t>
            </w:r>
          </w:p>
        </w:tc>
        <w:tc>
          <w:tcPr>
            <w:tcW w:w="2983" w:type="dxa"/>
            <w:vAlign w:val="center"/>
          </w:tcPr>
          <w:p w:rsidR="00A86E06" w:rsidRPr="009D6271" w:rsidRDefault="00A86E06" w:rsidP="004D55B7">
            <w:pPr>
              <w:widowControl w:val="0"/>
              <w:suppressAutoHyphens w:val="0"/>
              <w:spacing w:before="40" w:after="40" w:line="288" w:lineRule="auto"/>
              <w:ind w:firstLine="45"/>
              <w:rPr>
                <w:rFonts w:eastAsia="MS Mincho"/>
                <w:color w:val="000000"/>
                <w:lang w:val="nl-NL"/>
              </w:rPr>
            </w:pPr>
            <w:r w:rsidRPr="009D6271">
              <w:rPr>
                <w:rFonts w:eastAsia="MS Mincho"/>
                <w:color w:val="000000"/>
                <w:lang w:val="nl-NL"/>
              </w:rPr>
              <w:t>Ô tô tưới nước</w:t>
            </w:r>
          </w:p>
        </w:tc>
        <w:tc>
          <w:tcPr>
            <w:tcW w:w="992" w:type="dxa"/>
            <w:vAlign w:val="center"/>
          </w:tcPr>
          <w:p w:rsidR="00A86E06" w:rsidRPr="009D6271" w:rsidRDefault="00A86E06" w:rsidP="004D55B7">
            <w:pPr>
              <w:widowControl w:val="0"/>
              <w:suppressAutoHyphens w:val="0"/>
              <w:spacing w:before="40" w:after="40" w:line="288" w:lineRule="auto"/>
              <w:ind w:firstLine="54"/>
              <w:jc w:val="center"/>
              <w:rPr>
                <w:rFonts w:eastAsia="MS Mincho"/>
                <w:color w:val="000000"/>
                <w:lang w:val="nl-NL"/>
              </w:rPr>
            </w:pPr>
            <w:r w:rsidRPr="009D6271">
              <w:rPr>
                <w:rFonts w:eastAsia="MS Mincho"/>
                <w:color w:val="000000"/>
                <w:lang w:val="nl-NL"/>
              </w:rPr>
              <w:t>01</w:t>
            </w:r>
          </w:p>
        </w:tc>
        <w:tc>
          <w:tcPr>
            <w:tcW w:w="1417" w:type="dxa"/>
            <w:vAlign w:val="center"/>
          </w:tcPr>
          <w:p w:rsidR="00A86E06" w:rsidRPr="009D6271" w:rsidRDefault="00A86E06" w:rsidP="004D55B7">
            <w:pPr>
              <w:widowControl w:val="0"/>
              <w:suppressAutoHyphens w:val="0"/>
              <w:spacing w:before="40" w:after="40" w:line="288" w:lineRule="auto"/>
              <w:ind w:firstLine="5"/>
              <w:jc w:val="center"/>
              <w:rPr>
                <w:rFonts w:eastAsia="MS Mincho"/>
                <w:color w:val="000000"/>
                <w:lang w:val="nl-NL"/>
              </w:rPr>
            </w:pPr>
            <w:r w:rsidRPr="009D6271">
              <w:rPr>
                <w:rFonts w:eastAsia="MS Mincho"/>
                <w:color w:val="000000"/>
                <w:lang w:val="nl-NL"/>
              </w:rPr>
              <w:t>5 m</w:t>
            </w:r>
            <w:r w:rsidRPr="009D6271">
              <w:rPr>
                <w:rFonts w:eastAsia="MS Mincho"/>
                <w:color w:val="000000"/>
                <w:vertAlign w:val="superscript"/>
                <w:lang w:val="nl-NL"/>
              </w:rPr>
              <w:t>3</w:t>
            </w:r>
          </w:p>
        </w:tc>
        <w:tc>
          <w:tcPr>
            <w:tcW w:w="1276" w:type="dxa"/>
            <w:vAlign w:val="center"/>
          </w:tcPr>
          <w:p w:rsidR="00A86E06" w:rsidRPr="009D6271" w:rsidRDefault="00A86E06" w:rsidP="004D55B7">
            <w:pPr>
              <w:widowControl w:val="0"/>
              <w:suppressAutoHyphens w:val="0"/>
              <w:spacing w:before="40" w:after="40" w:line="288" w:lineRule="auto"/>
              <w:jc w:val="center"/>
              <w:rPr>
                <w:rFonts w:eastAsia="MS Mincho"/>
                <w:color w:val="000000"/>
                <w:lang w:val="nl-NL"/>
              </w:rPr>
            </w:pPr>
            <w:r w:rsidRPr="009D6271">
              <w:rPr>
                <w:rFonts w:eastAsia="MS Mincho"/>
                <w:color w:val="000000"/>
                <w:lang w:val="nl-NL"/>
              </w:rPr>
              <w:t>2013</w:t>
            </w:r>
          </w:p>
        </w:tc>
        <w:tc>
          <w:tcPr>
            <w:tcW w:w="1479" w:type="dxa"/>
          </w:tcPr>
          <w:p w:rsidR="00A86E06" w:rsidRPr="009D6271" w:rsidRDefault="00A86E06" w:rsidP="004D55B7">
            <w:pPr>
              <w:pStyle w:val="Header"/>
              <w:widowControl w:val="0"/>
              <w:spacing w:before="40" w:after="40" w:line="288" w:lineRule="auto"/>
              <w:jc w:val="center"/>
              <w:rPr>
                <w:color w:val="000000"/>
                <w:lang w:val="nl-NL"/>
              </w:rPr>
            </w:pPr>
            <w:r w:rsidRPr="009D6271">
              <w:rPr>
                <w:color w:val="000000"/>
                <w:lang w:val="nl-NL"/>
              </w:rPr>
              <w:t>Trung quốc</w:t>
            </w:r>
          </w:p>
        </w:tc>
        <w:tc>
          <w:tcPr>
            <w:tcW w:w="1072" w:type="dxa"/>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lang w:val="nl-NL"/>
              </w:rPr>
              <w:t>tốt</w:t>
            </w:r>
          </w:p>
        </w:tc>
      </w:tr>
      <w:tr w:rsidR="00A86E06" w:rsidRPr="009D6271" w:rsidTr="00A86E06">
        <w:trPr>
          <w:jc w:val="center"/>
        </w:trPr>
        <w:tc>
          <w:tcPr>
            <w:tcW w:w="704" w:type="dxa"/>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rPr>
              <w:t>10</w:t>
            </w:r>
          </w:p>
        </w:tc>
        <w:tc>
          <w:tcPr>
            <w:tcW w:w="2983" w:type="dxa"/>
            <w:vAlign w:val="center"/>
          </w:tcPr>
          <w:p w:rsidR="00A86E06" w:rsidRPr="009D6271" w:rsidRDefault="00A86E06" w:rsidP="004D55B7">
            <w:pPr>
              <w:widowControl w:val="0"/>
              <w:suppressAutoHyphens w:val="0"/>
              <w:spacing w:before="40" w:after="40" w:line="288" w:lineRule="auto"/>
              <w:ind w:firstLine="45"/>
              <w:rPr>
                <w:rFonts w:eastAsia="MS Mincho"/>
                <w:color w:val="000000"/>
                <w:lang w:val="nl-NL"/>
              </w:rPr>
            </w:pPr>
            <w:r w:rsidRPr="009D6271">
              <w:rPr>
                <w:rFonts w:eastAsia="MS Mincho"/>
                <w:color w:val="000000"/>
                <w:lang w:val="nl-NL"/>
              </w:rPr>
              <w:t>Ô tô tự đổ</w:t>
            </w:r>
          </w:p>
        </w:tc>
        <w:tc>
          <w:tcPr>
            <w:tcW w:w="992" w:type="dxa"/>
            <w:vAlign w:val="center"/>
          </w:tcPr>
          <w:p w:rsidR="00A86E06" w:rsidRPr="009D6271" w:rsidRDefault="00A86E06" w:rsidP="004D55B7">
            <w:pPr>
              <w:widowControl w:val="0"/>
              <w:suppressAutoHyphens w:val="0"/>
              <w:spacing w:before="40" w:after="40" w:line="288" w:lineRule="auto"/>
              <w:ind w:firstLine="54"/>
              <w:jc w:val="center"/>
              <w:rPr>
                <w:rFonts w:eastAsia="MS Mincho"/>
                <w:color w:val="000000"/>
                <w:lang w:val="nl-NL"/>
              </w:rPr>
            </w:pPr>
            <w:r w:rsidRPr="009D6271">
              <w:rPr>
                <w:rFonts w:eastAsia="MS Mincho"/>
                <w:color w:val="000000"/>
                <w:lang w:val="nl-NL"/>
              </w:rPr>
              <w:t>02</w:t>
            </w:r>
          </w:p>
        </w:tc>
        <w:tc>
          <w:tcPr>
            <w:tcW w:w="1417" w:type="dxa"/>
            <w:vAlign w:val="center"/>
          </w:tcPr>
          <w:p w:rsidR="00A86E06" w:rsidRPr="009D6271" w:rsidRDefault="00A86E06" w:rsidP="004D55B7">
            <w:pPr>
              <w:widowControl w:val="0"/>
              <w:suppressAutoHyphens w:val="0"/>
              <w:spacing w:before="40" w:after="40" w:line="288" w:lineRule="auto"/>
              <w:ind w:firstLine="5"/>
              <w:jc w:val="center"/>
              <w:rPr>
                <w:rFonts w:eastAsia="MS Mincho"/>
                <w:color w:val="000000"/>
                <w:lang w:val="nl-NL"/>
              </w:rPr>
            </w:pPr>
            <w:r w:rsidRPr="009D6271">
              <w:rPr>
                <w:rFonts w:eastAsia="MS Mincho"/>
                <w:color w:val="000000"/>
                <w:lang w:val="nl-NL"/>
              </w:rPr>
              <w:t>10 T</w:t>
            </w:r>
          </w:p>
        </w:tc>
        <w:tc>
          <w:tcPr>
            <w:tcW w:w="1276" w:type="dxa"/>
            <w:vAlign w:val="center"/>
          </w:tcPr>
          <w:p w:rsidR="00A86E06" w:rsidRPr="009D6271" w:rsidRDefault="00A86E06" w:rsidP="004D55B7">
            <w:pPr>
              <w:widowControl w:val="0"/>
              <w:suppressAutoHyphens w:val="0"/>
              <w:spacing w:before="40" w:after="40" w:line="288" w:lineRule="auto"/>
              <w:jc w:val="center"/>
              <w:rPr>
                <w:rFonts w:eastAsia="MS Mincho"/>
                <w:color w:val="000000"/>
                <w:lang w:val="nl-NL"/>
              </w:rPr>
            </w:pPr>
            <w:r w:rsidRPr="009D6271">
              <w:rPr>
                <w:rFonts w:eastAsia="MS Mincho"/>
                <w:color w:val="000000"/>
                <w:lang w:val="nl-NL"/>
              </w:rPr>
              <w:t>2013</w:t>
            </w:r>
          </w:p>
        </w:tc>
        <w:tc>
          <w:tcPr>
            <w:tcW w:w="1479" w:type="dxa"/>
          </w:tcPr>
          <w:p w:rsidR="00A86E06" w:rsidRPr="009D6271" w:rsidRDefault="00A86E06" w:rsidP="004D55B7">
            <w:pPr>
              <w:pStyle w:val="Header"/>
              <w:widowControl w:val="0"/>
              <w:spacing w:before="40" w:after="40" w:line="288" w:lineRule="auto"/>
              <w:jc w:val="center"/>
              <w:rPr>
                <w:color w:val="000000"/>
                <w:lang w:val="nl-NL"/>
              </w:rPr>
            </w:pPr>
            <w:r w:rsidRPr="009D6271">
              <w:rPr>
                <w:color w:val="000000"/>
                <w:lang w:val="nl-NL"/>
              </w:rPr>
              <w:t>Trung quốc</w:t>
            </w:r>
          </w:p>
        </w:tc>
        <w:tc>
          <w:tcPr>
            <w:tcW w:w="1072" w:type="dxa"/>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lang w:val="nl-NL"/>
              </w:rPr>
              <w:t>tốt</w:t>
            </w:r>
          </w:p>
        </w:tc>
      </w:tr>
      <w:tr w:rsidR="00A86E06" w:rsidRPr="009D6271" w:rsidTr="00A86E06">
        <w:trPr>
          <w:jc w:val="center"/>
        </w:trPr>
        <w:tc>
          <w:tcPr>
            <w:tcW w:w="704" w:type="dxa"/>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rPr>
              <w:t>11</w:t>
            </w:r>
          </w:p>
        </w:tc>
        <w:tc>
          <w:tcPr>
            <w:tcW w:w="2983" w:type="dxa"/>
            <w:vAlign w:val="center"/>
          </w:tcPr>
          <w:p w:rsidR="00A86E06" w:rsidRPr="009D6271" w:rsidRDefault="00A86E06" w:rsidP="004D55B7">
            <w:pPr>
              <w:widowControl w:val="0"/>
              <w:suppressAutoHyphens w:val="0"/>
              <w:spacing w:before="40" w:after="40" w:line="288" w:lineRule="auto"/>
              <w:ind w:firstLine="45"/>
              <w:rPr>
                <w:rFonts w:eastAsia="MS Mincho"/>
                <w:color w:val="000000"/>
                <w:lang w:val="nl-NL"/>
              </w:rPr>
            </w:pPr>
            <w:r w:rsidRPr="009D6271">
              <w:rPr>
                <w:rFonts w:eastAsia="MS Mincho"/>
                <w:color w:val="000000"/>
                <w:lang w:val="nl-NL"/>
              </w:rPr>
              <w:t>Ô tô vận tải thùng</w:t>
            </w:r>
          </w:p>
        </w:tc>
        <w:tc>
          <w:tcPr>
            <w:tcW w:w="992" w:type="dxa"/>
            <w:vAlign w:val="center"/>
          </w:tcPr>
          <w:p w:rsidR="00A86E06" w:rsidRPr="009D6271" w:rsidRDefault="00A86E06" w:rsidP="004D55B7">
            <w:pPr>
              <w:widowControl w:val="0"/>
              <w:suppressAutoHyphens w:val="0"/>
              <w:spacing w:before="40" w:after="40" w:line="288" w:lineRule="auto"/>
              <w:ind w:firstLine="54"/>
              <w:jc w:val="center"/>
              <w:rPr>
                <w:rFonts w:eastAsia="MS Mincho"/>
                <w:color w:val="000000"/>
                <w:lang w:val="nl-NL"/>
              </w:rPr>
            </w:pPr>
            <w:r w:rsidRPr="009D6271">
              <w:rPr>
                <w:rFonts w:eastAsia="MS Mincho"/>
                <w:color w:val="000000"/>
                <w:lang w:val="nl-NL"/>
              </w:rPr>
              <w:t>03</w:t>
            </w:r>
          </w:p>
        </w:tc>
        <w:tc>
          <w:tcPr>
            <w:tcW w:w="1417" w:type="dxa"/>
            <w:vAlign w:val="center"/>
          </w:tcPr>
          <w:p w:rsidR="00A86E06" w:rsidRPr="009D6271" w:rsidRDefault="00A86E06" w:rsidP="004D55B7">
            <w:pPr>
              <w:widowControl w:val="0"/>
              <w:suppressAutoHyphens w:val="0"/>
              <w:spacing w:before="40" w:after="40" w:line="288" w:lineRule="auto"/>
              <w:ind w:firstLine="5"/>
              <w:jc w:val="center"/>
              <w:rPr>
                <w:rFonts w:eastAsia="MS Mincho"/>
                <w:color w:val="000000"/>
                <w:lang w:val="nl-NL"/>
              </w:rPr>
            </w:pPr>
            <w:r w:rsidRPr="009D6271">
              <w:rPr>
                <w:rFonts w:eastAsia="MS Mincho"/>
                <w:color w:val="000000"/>
                <w:lang w:val="nl-NL"/>
              </w:rPr>
              <w:t>5,0 ÷ 7,0 T</w:t>
            </w:r>
          </w:p>
        </w:tc>
        <w:tc>
          <w:tcPr>
            <w:tcW w:w="1276" w:type="dxa"/>
            <w:vAlign w:val="center"/>
          </w:tcPr>
          <w:p w:rsidR="00A86E06" w:rsidRPr="009D6271" w:rsidRDefault="00A86E06" w:rsidP="004D55B7">
            <w:pPr>
              <w:widowControl w:val="0"/>
              <w:suppressAutoHyphens w:val="0"/>
              <w:spacing w:before="40" w:after="40" w:line="288" w:lineRule="auto"/>
              <w:jc w:val="center"/>
              <w:rPr>
                <w:rFonts w:eastAsia="MS Mincho"/>
                <w:color w:val="000000"/>
                <w:lang w:val="nl-NL"/>
              </w:rPr>
            </w:pPr>
            <w:r w:rsidRPr="009D6271">
              <w:rPr>
                <w:rFonts w:eastAsia="MS Mincho"/>
                <w:color w:val="000000"/>
                <w:lang w:val="nl-NL"/>
              </w:rPr>
              <w:t>2014</w:t>
            </w:r>
          </w:p>
        </w:tc>
        <w:tc>
          <w:tcPr>
            <w:tcW w:w="1479" w:type="dxa"/>
          </w:tcPr>
          <w:p w:rsidR="00A86E06" w:rsidRPr="009D6271" w:rsidRDefault="00A86E06" w:rsidP="004D55B7">
            <w:pPr>
              <w:pStyle w:val="Header"/>
              <w:widowControl w:val="0"/>
              <w:spacing w:before="40" w:after="40" w:line="288" w:lineRule="auto"/>
              <w:jc w:val="center"/>
              <w:rPr>
                <w:color w:val="000000"/>
                <w:lang w:val="nl-NL"/>
              </w:rPr>
            </w:pPr>
            <w:r w:rsidRPr="009D6271">
              <w:rPr>
                <w:color w:val="000000"/>
                <w:lang w:val="nl-NL"/>
              </w:rPr>
              <w:t>Trung quốc</w:t>
            </w:r>
          </w:p>
        </w:tc>
        <w:tc>
          <w:tcPr>
            <w:tcW w:w="1072" w:type="dxa"/>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lang w:val="nl-NL"/>
              </w:rPr>
              <w:t>tốt</w:t>
            </w:r>
          </w:p>
        </w:tc>
      </w:tr>
      <w:tr w:rsidR="00A86E06" w:rsidRPr="009D6271" w:rsidTr="00A86E06">
        <w:trPr>
          <w:jc w:val="center"/>
        </w:trPr>
        <w:tc>
          <w:tcPr>
            <w:tcW w:w="704" w:type="dxa"/>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rPr>
              <w:t>12</w:t>
            </w:r>
          </w:p>
        </w:tc>
        <w:tc>
          <w:tcPr>
            <w:tcW w:w="2983" w:type="dxa"/>
            <w:vAlign w:val="center"/>
          </w:tcPr>
          <w:p w:rsidR="00A86E06" w:rsidRPr="009D6271" w:rsidRDefault="00A86E06" w:rsidP="004D55B7">
            <w:pPr>
              <w:widowControl w:val="0"/>
              <w:suppressAutoHyphens w:val="0"/>
              <w:spacing w:before="40" w:after="40" w:line="288" w:lineRule="auto"/>
              <w:ind w:firstLine="45"/>
              <w:rPr>
                <w:rFonts w:eastAsia="MS Mincho"/>
                <w:color w:val="000000"/>
                <w:lang w:val="nl-NL"/>
              </w:rPr>
            </w:pPr>
            <w:r w:rsidRPr="009D6271">
              <w:rPr>
                <w:rFonts w:eastAsia="MS Mincho"/>
                <w:color w:val="000000"/>
                <w:lang w:val="nl-NL"/>
              </w:rPr>
              <w:t>Máy cắt uốn cốt thép</w:t>
            </w:r>
          </w:p>
        </w:tc>
        <w:tc>
          <w:tcPr>
            <w:tcW w:w="992" w:type="dxa"/>
            <w:vAlign w:val="center"/>
          </w:tcPr>
          <w:p w:rsidR="00A86E06" w:rsidRPr="009D6271" w:rsidRDefault="00A86E06" w:rsidP="004D55B7">
            <w:pPr>
              <w:widowControl w:val="0"/>
              <w:suppressAutoHyphens w:val="0"/>
              <w:spacing w:before="40" w:after="40" w:line="288" w:lineRule="auto"/>
              <w:ind w:firstLine="54"/>
              <w:jc w:val="center"/>
              <w:rPr>
                <w:rFonts w:eastAsia="MS Mincho"/>
                <w:color w:val="000000"/>
                <w:lang w:val="nl-NL"/>
              </w:rPr>
            </w:pPr>
            <w:r w:rsidRPr="009D6271">
              <w:rPr>
                <w:rFonts w:eastAsia="MS Mincho"/>
                <w:color w:val="000000"/>
                <w:lang w:val="nl-NL"/>
              </w:rPr>
              <w:t>01</w:t>
            </w:r>
          </w:p>
        </w:tc>
        <w:tc>
          <w:tcPr>
            <w:tcW w:w="1417" w:type="dxa"/>
            <w:vAlign w:val="center"/>
          </w:tcPr>
          <w:p w:rsidR="00A86E06" w:rsidRPr="009D6271" w:rsidRDefault="00A86E06" w:rsidP="004D55B7">
            <w:pPr>
              <w:widowControl w:val="0"/>
              <w:suppressAutoHyphens w:val="0"/>
              <w:spacing w:before="40" w:after="40" w:line="288" w:lineRule="auto"/>
              <w:ind w:firstLine="5"/>
              <w:jc w:val="center"/>
              <w:rPr>
                <w:rFonts w:eastAsia="MS Mincho"/>
                <w:color w:val="000000"/>
                <w:lang w:val="nl-NL"/>
              </w:rPr>
            </w:pPr>
            <w:r w:rsidRPr="009D6271">
              <w:rPr>
                <w:rFonts w:eastAsia="MS Mincho"/>
                <w:color w:val="000000"/>
                <w:lang w:val="nl-NL"/>
              </w:rPr>
              <w:t>5,0 kW</w:t>
            </w:r>
          </w:p>
        </w:tc>
        <w:tc>
          <w:tcPr>
            <w:tcW w:w="1276" w:type="dxa"/>
            <w:vAlign w:val="center"/>
          </w:tcPr>
          <w:p w:rsidR="00A86E06" w:rsidRPr="009D6271" w:rsidRDefault="00A86E06" w:rsidP="004D55B7">
            <w:pPr>
              <w:widowControl w:val="0"/>
              <w:suppressAutoHyphens w:val="0"/>
              <w:spacing w:before="40" w:after="40" w:line="288" w:lineRule="auto"/>
              <w:jc w:val="center"/>
              <w:rPr>
                <w:rFonts w:eastAsia="MS Mincho"/>
                <w:color w:val="000000"/>
                <w:lang w:val="nl-NL"/>
              </w:rPr>
            </w:pPr>
            <w:r w:rsidRPr="009D6271">
              <w:rPr>
                <w:rFonts w:eastAsia="MS Mincho"/>
                <w:color w:val="000000"/>
                <w:lang w:val="nl-NL"/>
              </w:rPr>
              <w:t>2013</w:t>
            </w:r>
          </w:p>
        </w:tc>
        <w:tc>
          <w:tcPr>
            <w:tcW w:w="1479" w:type="dxa"/>
          </w:tcPr>
          <w:p w:rsidR="00A86E06" w:rsidRPr="009D6271" w:rsidRDefault="00A86E06" w:rsidP="004D55B7">
            <w:pPr>
              <w:widowControl w:val="0"/>
              <w:suppressAutoHyphens w:val="0"/>
              <w:spacing w:before="40" w:after="40" w:line="288" w:lineRule="auto"/>
              <w:jc w:val="center"/>
              <w:rPr>
                <w:rFonts w:eastAsia="MS Mincho"/>
                <w:color w:val="000000"/>
                <w:lang w:val="nl-NL"/>
              </w:rPr>
            </w:pPr>
            <w:r w:rsidRPr="009D6271">
              <w:rPr>
                <w:rFonts w:eastAsia="MS Mincho"/>
                <w:color w:val="000000"/>
                <w:lang w:val="nl-NL"/>
              </w:rPr>
              <w:t>Việt Nam</w:t>
            </w:r>
          </w:p>
        </w:tc>
        <w:tc>
          <w:tcPr>
            <w:tcW w:w="1072" w:type="dxa"/>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lang w:val="nl-NL"/>
              </w:rPr>
              <w:t>tốt</w:t>
            </w:r>
          </w:p>
        </w:tc>
      </w:tr>
      <w:tr w:rsidR="00A86E06" w:rsidRPr="009D6271" w:rsidTr="00A86E06">
        <w:trPr>
          <w:jc w:val="center"/>
        </w:trPr>
        <w:tc>
          <w:tcPr>
            <w:tcW w:w="704" w:type="dxa"/>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rPr>
              <w:t>13</w:t>
            </w:r>
          </w:p>
        </w:tc>
        <w:tc>
          <w:tcPr>
            <w:tcW w:w="2983" w:type="dxa"/>
            <w:vAlign w:val="center"/>
          </w:tcPr>
          <w:p w:rsidR="00A86E06" w:rsidRPr="009D6271" w:rsidRDefault="00A86E06" w:rsidP="004D55B7">
            <w:pPr>
              <w:widowControl w:val="0"/>
              <w:suppressAutoHyphens w:val="0"/>
              <w:spacing w:before="40" w:after="40" w:line="288" w:lineRule="auto"/>
              <w:ind w:firstLine="45"/>
              <w:rPr>
                <w:rFonts w:eastAsia="MS Mincho"/>
                <w:color w:val="000000"/>
                <w:lang w:val="nl-NL"/>
              </w:rPr>
            </w:pPr>
            <w:r w:rsidRPr="009D6271">
              <w:rPr>
                <w:rFonts w:eastAsia="MS Mincho"/>
                <w:color w:val="000000"/>
                <w:lang w:val="nl-NL"/>
              </w:rPr>
              <w:t>Máy bơm nước</w:t>
            </w:r>
          </w:p>
        </w:tc>
        <w:tc>
          <w:tcPr>
            <w:tcW w:w="992" w:type="dxa"/>
            <w:vAlign w:val="center"/>
          </w:tcPr>
          <w:p w:rsidR="00A86E06" w:rsidRPr="009D6271" w:rsidRDefault="00A86E06" w:rsidP="004D55B7">
            <w:pPr>
              <w:widowControl w:val="0"/>
              <w:suppressAutoHyphens w:val="0"/>
              <w:spacing w:before="40" w:after="40" w:line="288" w:lineRule="auto"/>
              <w:ind w:firstLine="54"/>
              <w:jc w:val="center"/>
              <w:rPr>
                <w:rFonts w:eastAsia="MS Mincho"/>
                <w:color w:val="000000"/>
                <w:lang w:val="nl-NL"/>
              </w:rPr>
            </w:pPr>
            <w:r w:rsidRPr="009D6271">
              <w:rPr>
                <w:rFonts w:eastAsia="MS Mincho"/>
                <w:color w:val="000000"/>
                <w:lang w:val="nl-NL"/>
              </w:rPr>
              <w:t>01</w:t>
            </w:r>
          </w:p>
        </w:tc>
        <w:tc>
          <w:tcPr>
            <w:tcW w:w="1417" w:type="dxa"/>
            <w:vAlign w:val="center"/>
          </w:tcPr>
          <w:p w:rsidR="00A86E06" w:rsidRPr="009D6271" w:rsidRDefault="00A86E06" w:rsidP="004D55B7">
            <w:pPr>
              <w:widowControl w:val="0"/>
              <w:suppressAutoHyphens w:val="0"/>
              <w:spacing w:before="40" w:after="40" w:line="288" w:lineRule="auto"/>
              <w:ind w:firstLine="5"/>
              <w:jc w:val="center"/>
              <w:rPr>
                <w:rFonts w:eastAsia="MS Mincho"/>
                <w:color w:val="000000"/>
                <w:lang w:val="nl-NL"/>
              </w:rPr>
            </w:pPr>
          </w:p>
        </w:tc>
        <w:tc>
          <w:tcPr>
            <w:tcW w:w="1276" w:type="dxa"/>
            <w:vAlign w:val="center"/>
          </w:tcPr>
          <w:p w:rsidR="00A86E06" w:rsidRPr="009D6271" w:rsidRDefault="00A86E06" w:rsidP="004D55B7">
            <w:pPr>
              <w:widowControl w:val="0"/>
              <w:suppressAutoHyphens w:val="0"/>
              <w:spacing w:before="40" w:after="40" w:line="288" w:lineRule="auto"/>
              <w:jc w:val="center"/>
              <w:rPr>
                <w:rFonts w:eastAsia="MS Mincho"/>
                <w:color w:val="000000"/>
                <w:lang w:val="nl-NL"/>
              </w:rPr>
            </w:pPr>
            <w:r w:rsidRPr="009D6271">
              <w:rPr>
                <w:rFonts w:eastAsia="MS Mincho"/>
                <w:color w:val="000000"/>
                <w:lang w:val="nl-NL"/>
              </w:rPr>
              <w:t>2013</w:t>
            </w:r>
          </w:p>
        </w:tc>
        <w:tc>
          <w:tcPr>
            <w:tcW w:w="1479" w:type="dxa"/>
          </w:tcPr>
          <w:p w:rsidR="00A86E06" w:rsidRPr="009D6271" w:rsidRDefault="00A86E06" w:rsidP="004D55B7">
            <w:pPr>
              <w:widowControl w:val="0"/>
              <w:suppressAutoHyphens w:val="0"/>
              <w:spacing w:before="40" w:after="40" w:line="288" w:lineRule="auto"/>
              <w:jc w:val="center"/>
              <w:rPr>
                <w:rFonts w:eastAsia="MS Mincho"/>
                <w:color w:val="000000"/>
                <w:lang w:val="nl-NL"/>
              </w:rPr>
            </w:pPr>
            <w:r w:rsidRPr="009D6271">
              <w:rPr>
                <w:rFonts w:eastAsia="MS Mincho"/>
                <w:color w:val="000000"/>
                <w:lang w:val="nl-NL"/>
              </w:rPr>
              <w:t>Việt Nam</w:t>
            </w:r>
          </w:p>
        </w:tc>
        <w:tc>
          <w:tcPr>
            <w:tcW w:w="1072" w:type="dxa"/>
            <w:vAlign w:val="center"/>
          </w:tcPr>
          <w:p w:rsidR="00A86E06" w:rsidRPr="009D6271" w:rsidRDefault="00A86E06" w:rsidP="004D55B7">
            <w:pPr>
              <w:widowControl w:val="0"/>
              <w:suppressAutoHyphens w:val="0"/>
              <w:spacing w:before="40" w:after="40" w:line="288" w:lineRule="auto"/>
              <w:jc w:val="center"/>
              <w:rPr>
                <w:rFonts w:eastAsia="MS Mincho"/>
                <w:color w:val="000000"/>
              </w:rPr>
            </w:pPr>
            <w:r w:rsidRPr="009D6271">
              <w:rPr>
                <w:rFonts w:eastAsia="MS Mincho"/>
                <w:color w:val="000000"/>
                <w:lang w:val="nl-NL"/>
              </w:rPr>
              <w:t>tốt</w:t>
            </w:r>
          </w:p>
        </w:tc>
      </w:tr>
    </w:tbl>
    <w:p w:rsidR="003D1B8E" w:rsidRPr="009D6271" w:rsidRDefault="00A5222D" w:rsidP="004D55B7">
      <w:pPr>
        <w:pStyle w:val="Heading3"/>
        <w:keepNext w:val="0"/>
        <w:keepLines w:val="0"/>
        <w:widowControl w:val="0"/>
        <w:suppressAutoHyphens w:val="0"/>
        <w:spacing w:before="120" w:after="120" w:line="0" w:lineRule="atLeast"/>
        <w:rPr>
          <w:rFonts w:ascii="Times New Roman" w:hAnsi="Times New Roman"/>
          <w:i/>
          <w:color w:val="auto"/>
        </w:rPr>
      </w:pPr>
      <w:bookmarkStart w:id="188" w:name="_Toc41383477"/>
      <w:r w:rsidRPr="009D6271">
        <w:rPr>
          <w:rFonts w:ascii="Times New Roman" w:hAnsi="Times New Roman"/>
          <w:i/>
          <w:color w:val="auto"/>
        </w:rPr>
        <w:t>2.</w:t>
      </w:r>
      <w:r w:rsidR="00CC71D8" w:rsidRPr="009D6271">
        <w:rPr>
          <w:rFonts w:ascii="Times New Roman" w:hAnsi="Times New Roman"/>
          <w:i/>
          <w:color w:val="auto"/>
          <w:lang w:val="en-US"/>
        </w:rPr>
        <w:t>4</w:t>
      </w:r>
      <w:r w:rsidRPr="009D6271">
        <w:rPr>
          <w:rFonts w:ascii="Times New Roman" w:hAnsi="Times New Roman"/>
          <w:i/>
          <w:color w:val="auto"/>
        </w:rPr>
        <w:t>.</w:t>
      </w:r>
      <w:r w:rsidR="00A86E06" w:rsidRPr="009D6271">
        <w:rPr>
          <w:rFonts w:ascii="Times New Roman" w:hAnsi="Times New Roman"/>
          <w:i/>
          <w:color w:val="auto"/>
        </w:rPr>
        <w:t>3.Diện tích đất chiếm dụng của TDA</w:t>
      </w:r>
      <w:bookmarkEnd w:id="188"/>
    </w:p>
    <w:p w:rsidR="00A86E06" w:rsidRPr="009D6271" w:rsidRDefault="00A86E06" w:rsidP="004D55B7">
      <w:pPr>
        <w:widowControl w:val="0"/>
        <w:suppressAutoHyphens w:val="0"/>
        <w:ind w:firstLine="709"/>
        <w:jc w:val="both"/>
        <w:rPr>
          <w:color w:val="000000"/>
          <w:lang w:val="en-US"/>
        </w:rPr>
      </w:pPr>
      <w:bookmarkStart w:id="189" w:name="_Toc513035728"/>
      <w:r w:rsidRPr="009D6271">
        <w:rPr>
          <w:color w:val="000000"/>
        </w:rPr>
        <w:t xml:space="preserve">TDA được triển khai trên địa bàn của </w:t>
      </w:r>
      <w:r w:rsidRPr="009D6271">
        <w:rPr>
          <w:color w:val="000000"/>
          <w:lang w:val="en-US"/>
        </w:rPr>
        <w:t>07</w:t>
      </w:r>
      <w:r w:rsidRPr="009D6271">
        <w:rPr>
          <w:color w:val="000000"/>
        </w:rPr>
        <w:t xml:space="preserve">xã/thị trấn thuộc </w:t>
      </w:r>
      <w:r w:rsidRPr="009D6271">
        <w:rPr>
          <w:color w:val="000000"/>
          <w:lang w:val="en-US"/>
        </w:rPr>
        <w:t>6</w:t>
      </w:r>
      <w:r w:rsidRPr="009D6271">
        <w:rPr>
          <w:color w:val="000000"/>
        </w:rPr>
        <w:t xml:space="preserve"> huyện của tỉnh </w:t>
      </w:r>
      <w:r w:rsidRPr="009D6271">
        <w:rPr>
          <w:color w:val="000000"/>
          <w:lang w:val="en-US"/>
        </w:rPr>
        <w:t>Gia Lai với diện tích đất chiếm dụng cụ thể như sau:</w:t>
      </w:r>
    </w:p>
    <w:p w:rsidR="00A86E06" w:rsidRPr="009D6271" w:rsidRDefault="00A86E06" w:rsidP="004D55B7">
      <w:pPr>
        <w:pStyle w:val="ListParagraph"/>
        <w:numPr>
          <w:ilvl w:val="0"/>
          <w:numId w:val="114"/>
        </w:numPr>
        <w:autoSpaceDE/>
        <w:autoSpaceDN/>
        <w:spacing w:before="60" w:after="60" w:line="288" w:lineRule="auto"/>
        <w:ind w:left="709" w:hanging="357"/>
        <w:contextualSpacing/>
        <w:jc w:val="both"/>
        <w:rPr>
          <w:color w:val="000000"/>
          <w:sz w:val="24"/>
          <w:szCs w:val="24"/>
        </w:rPr>
      </w:pPr>
      <w:r w:rsidRPr="009D6271">
        <w:rPr>
          <w:color w:val="000000"/>
          <w:sz w:val="24"/>
          <w:szCs w:val="24"/>
          <w:lang w:val="en-US"/>
        </w:rPr>
        <w:lastRenderedPageBreak/>
        <w:t>Thu hồi đất vĩnh viễn: Đất bị thu hồi vĩnh viễn sẽ bị thu lại Giấy Chứng nhận quyền sử dụng đất (nếu có) và có mục đích sử dụng bị thay đổi vĩnh viễn. Các hộ gia đình có đất bị thu hồi vĩnh viễn sẽ không thể tiếp tục hoạt động sản xuất trên đất đa bị thu hồi.</w:t>
      </w:r>
    </w:p>
    <w:p w:rsidR="00A86E06" w:rsidRPr="009D6271" w:rsidRDefault="00A86E06" w:rsidP="004D55B7">
      <w:pPr>
        <w:pStyle w:val="ListParagraph"/>
        <w:numPr>
          <w:ilvl w:val="0"/>
          <w:numId w:val="114"/>
        </w:numPr>
        <w:autoSpaceDE/>
        <w:autoSpaceDN/>
        <w:spacing w:before="60" w:after="60" w:line="288" w:lineRule="auto"/>
        <w:ind w:left="709" w:hanging="357"/>
        <w:contextualSpacing/>
        <w:jc w:val="both"/>
        <w:rPr>
          <w:color w:val="000000"/>
          <w:sz w:val="24"/>
          <w:szCs w:val="24"/>
        </w:rPr>
      </w:pPr>
      <w:r w:rsidRPr="009D6271">
        <w:rPr>
          <w:color w:val="000000"/>
          <w:sz w:val="24"/>
          <w:szCs w:val="24"/>
          <w:lang w:val="en-US"/>
        </w:rPr>
        <w:t xml:space="preserve">Hạn chế khả năng sử dụng do thiết lập hành lang an toàn đập sẽ được phép tiếp tục sử dụng nhưng có một số hạn chế như sau: </w:t>
      </w:r>
      <w:r w:rsidRPr="009D6271">
        <w:rPr>
          <w:color w:val="000000"/>
          <w:sz w:val="24"/>
          <w:szCs w:val="24"/>
        </w:rPr>
        <w:t>Trong phạm vi bảo vệ đập, hồ chứa nước các hoạt động phải có giấy phép của cơ quan quản lý nhà nước có thẩm quyền bao gồm:</w:t>
      </w:r>
    </w:p>
    <w:p w:rsidR="00A86E06" w:rsidRPr="009D6271" w:rsidRDefault="00A86E06" w:rsidP="004D55B7">
      <w:pPr>
        <w:pStyle w:val="ListParagraph"/>
        <w:numPr>
          <w:ilvl w:val="1"/>
          <w:numId w:val="115"/>
        </w:numPr>
        <w:autoSpaceDE/>
        <w:autoSpaceDN/>
        <w:spacing w:before="60" w:after="60" w:line="288" w:lineRule="auto"/>
        <w:ind w:hanging="357"/>
        <w:contextualSpacing/>
        <w:jc w:val="both"/>
        <w:rPr>
          <w:color w:val="000000"/>
          <w:sz w:val="24"/>
          <w:szCs w:val="24"/>
        </w:rPr>
      </w:pPr>
      <w:r w:rsidRPr="009D6271">
        <w:rPr>
          <w:color w:val="000000"/>
          <w:sz w:val="24"/>
          <w:szCs w:val="24"/>
        </w:rPr>
        <w:t>Xây dựng công trình mới;</w:t>
      </w:r>
    </w:p>
    <w:p w:rsidR="00A86E06" w:rsidRPr="009D6271" w:rsidRDefault="00A86E06" w:rsidP="004D55B7">
      <w:pPr>
        <w:pStyle w:val="ListParagraph"/>
        <w:numPr>
          <w:ilvl w:val="1"/>
          <w:numId w:val="115"/>
        </w:numPr>
        <w:autoSpaceDE/>
        <w:autoSpaceDN/>
        <w:spacing w:before="60" w:after="60" w:line="288" w:lineRule="auto"/>
        <w:ind w:hanging="357"/>
        <w:contextualSpacing/>
        <w:jc w:val="both"/>
        <w:rPr>
          <w:color w:val="000000"/>
          <w:sz w:val="24"/>
          <w:szCs w:val="24"/>
        </w:rPr>
      </w:pPr>
      <w:r w:rsidRPr="009D6271">
        <w:rPr>
          <w:color w:val="000000"/>
          <w:sz w:val="24"/>
          <w:szCs w:val="24"/>
        </w:rPr>
        <w:t>Lập bến, bãi tập kết nguyên liệu, nhiên liệu, vật liệu, vật tư, phương tiện;</w:t>
      </w:r>
    </w:p>
    <w:p w:rsidR="00A86E06" w:rsidRPr="009D6271" w:rsidRDefault="00A86E06" w:rsidP="004D55B7">
      <w:pPr>
        <w:pStyle w:val="ListParagraph"/>
        <w:numPr>
          <w:ilvl w:val="1"/>
          <w:numId w:val="115"/>
        </w:numPr>
        <w:autoSpaceDE/>
        <w:autoSpaceDN/>
        <w:spacing w:before="60" w:after="60" w:line="288" w:lineRule="auto"/>
        <w:ind w:hanging="357"/>
        <w:contextualSpacing/>
        <w:jc w:val="both"/>
        <w:rPr>
          <w:color w:val="000000"/>
          <w:sz w:val="24"/>
          <w:szCs w:val="24"/>
        </w:rPr>
      </w:pPr>
      <w:r w:rsidRPr="009D6271">
        <w:rPr>
          <w:color w:val="000000"/>
          <w:sz w:val="24"/>
          <w:szCs w:val="24"/>
        </w:rPr>
        <w:t>Khoan, đào khảo sát địa chất; thăm dò, khai thác khoáng sản, vật liệu xây dựng, khai thác nước dưới đất;</w:t>
      </w:r>
    </w:p>
    <w:p w:rsidR="00A86E06" w:rsidRPr="009D6271" w:rsidRDefault="00A86E06" w:rsidP="004D55B7">
      <w:pPr>
        <w:pStyle w:val="ListParagraph"/>
        <w:numPr>
          <w:ilvl w:val="1"/>
          <w:numId w:val="115"/>
        </w:numPr>
        <w:autoSpaceDE/>
        <w:autoSpaceDN/>
        <w:spacing w:before="60" w:after="60" w:line="288" w:lineRule="auto"/>
        <w:ind w:hanging="357"/>
        <w:contextualSpacing/>
        <w:jc w:val="both"/>
        <w:rPr>
          <w:color w:val="000000"/>
          <w:sz w:val="24"/>
          <w:szCs w:val="24"/>
        </w:rPr>
      </w:pPr>
      <w:r w:rsidRPr="009D6271">
        <w:rPr>
          <w:color w:val="000000"/>
          <w:sz w:val="24"/>
          <w:szCs w:val="24"/>
        </w:rPr>
        <w:t>Xả nước thải vào hồ chứa nước, trừ xả nước thải với quy mô nhỏ và không chứa chất độc hại, chất phóng xạ;</w:t>
      </w:r>
    </w:p>
    <w:p w:rsidR="00A86E06" w:rsidRPr="009D6271" w:rsidRDefault="00A86E06" w:rsidP="004D55B7">
      <w:pPr>
        <w:pStyle w:val="ListParagraph"/>
        <w:numPr>
          <w:ilvl w:val="1"/>
          <w:numId w:val="115"/>
        </w:numPr>
        <w:autoSpaceDE/>
        <w:autoSpaceDN/>
        <w:spacing w:before="60" w:after="60" w:line="288" w:lineRule="auto"/>
        <w:ind w:hanging="357"/>
        <w:contextualSpacing/>
        <w:jc w:val="both"/>
        <w:rPr>
          <w:color w:val="000000"/>
          <w:sz w:val="24"/>
          <w:szCs w:val="24"/>
        </w:rPr>
      </w:pPr>
      <w:r w:rsidRPr="009D6271">
        <w:rPr>
          <w:color w:val="000000"/>
          <w:sz w:val="24"/>
          <w:szCs w:val="24"/>
        </w:rPr>
        <w:t>Trồng cây lâu năm;</w:t>
      </w:r>
    </w:p>
    <w:p w:rsidR="00A86E06" w:rsidRPr="009D6271" w:rsidRDefault="00A86E06" w:rsidP="004D55B7">
      <w:pPr>
        <w:pStyle w:val="ListParagraph"/>
        <w:numPr>
          <w:ilvl w:val="1"/>
          <w:numId w:val="115"/>
        </w:numPr>
        <w:autoSpaceDE/>
        <w:autoSpaceDN/>
        <w:spacing w:before="60" w:after="60" w:line="288" w:lineRule="auto"/>
        <w:ind w:hanging="357"/>
        <w:contextualSpacing/>
        <w:jc w:val="both"/>
        <w:rPr>
          <w:color w:val="000000"/>
          <w:sz w:val="24"/>
          <w:szCs w:val="24"/>
        </w:rPr>
      </w:pPr>
      <w:r w:rsidRPr="009D6271">
        <w:rPr>
          <w:color w:val="000000"/>
          <w:sz w:val="24"/>
          <w:szCs w:val="24"/>
        </w:rPr>
        <w:t>Hoạt động du lịch, thể thao, nghiên cứu khoa học, kinh doanh, dịch vụ;</w:t>
      </w:r>
    </w:p>
    <w:p w:rsidR="00A86E06" w:rsidRPr="009D6271" w:rsidRDefault="00A86E06" w:rsidP="004D55B7">
      <w:pPr>
        <w:pStyle w:val="ListParagraph"/>
        <w:numPr>
          <w:ilvl w:val="1"/>
          <w:numId w:val="115"/>
        </w:numPr>
        <w:autoSpaceDE/>
        <w:autoSpaceDN/>
        <w:spacing w:before="60" w:after="60" w:line="288" w:lineRule="auto"/>
        <w:ind w:hanging="357"/>
        <w:contextualSpacing/>
        <w:jc w:val="both"/>
        <w:rPr>
          <w:color w:val="000000"/>
          <w:sz w:val="24"/>
          <w:szCs w:val="24"/>
        </w:rPr>
      </w:pPr>
      <w:r w:rsidRPr="009D6271">
        <w:rPr>
          <w:color w:val="000000"/>
          <w:sz w:val="24"/>
          <w:szCs w:val="24"/>
        </w:rPr>
        <w:t>Hoạt động của phương tiện thủy nội địa, phương tiện cơ giới, trừ xe mô tô, xe gắn máy, phương tiện thủy nội địa thô sơ;</w:t>
      </w:r>
    </w:p>
    <w:p w:rsidR="00A86E06" w:rsidRPr="009D6271" w:rsidRDefault="00A86E06" w:rsidP="004D55B7">
      <w:pPr>
        <w:pStyle w:val="ListParagraph"/>
        <w:numPr>
          <w:ilvl w:val="1"/>
          <w:numId w:val="115"/>
        </w:numPr>
        <w:autoSpaceDE/>
        <w:autoSpaceDN/>
        <w:spacing w:before="60" w:after="60" w:line="288" w:lineRule="auto"/>
        <w:ind w:hanging="357"/>
        <w:contextualSpacing/>
        <w:jc w:val="both"/>
        <w:rPr>
          <w:color w:val="000000"/>
          <w:sz w:val="24"/>
          <w:szCs w:val="24"/>
        </w:rPr>
      </w:pPr>
      <w:r w:rsidRPr="009D6271">
        <w:rPr>
          <w:color w:val="000000"/>
          <w:sz w:val="24"/>
          <w:szCs w:val="24"/>
        </w:rPr>
        <w:t>Nuôi trồng thủy sản;</w:t>
      </w:r>
    </w:p>
    <w:p w:rsidR="00A86E06" w:rsidRPr="009D6271" w:rsidRDefault="00A86E06" w:rsidP="004D55B7">
      <w:pPr>
        <w:pStyle w:val="ListParagraph"/>
        <w:numPr>
          <w:ilvl w:val="1"/>
          <w:numId w:val="115"/>
        </w:numPr>
        <w:autoSpaceDE/>
        <w:autoSpaceDN/>
        <w:spacing w:before="60" w:after="60" w:line="288" w:lineRule="auto"/>
        <w:ind w:hanging="357"/>
        <w:contextualSpacing/>
        <w:jc w:val="both"/>
        <w:rPr>
          <w:color w:val="000000"/>
          <w:sz w:val="24"/>
          <w:szCs w:val="24"/>
        </w:rPr>
      </w:pPr>
      <w:r w:rsidRPr="009D6271">
        <w:rPr>
          <w:color w:val="000000"/>
          <w:sz w:val="24"/>
          <w:szCs w:val="24"/>
          <w:lang w:val="en-US"/>
        </w:rPr>
        <w:t>Nổ mìn và các hoạt động gây nổ khác;</w:t>
      </w:r>
    </w:p>
    <w:p w:rsidR="00A86E06" w:rsidRPr="009D6271" w:rsidRDefault="00A86E06" w:rsidP="004D55B7">
      <w:pPr>
        <w:pStyle w:val="ListParagraph"/>
        <w:numPr>
          <w:ilvl w:val="1"/>
          <w:numId w:val="115"/>
        </w:numPr>
        <w:autoSpaceDE/>
        <w:autoSpaceDN/>
        <w:spacing w:before="60" w:after="60" w:line="288" w:lineRule="auto"/>
        <w:ind w:hanging="357"/>
        <w:contextualSpacing/>
        <w:jc w:val="both"/>
        <w:rPr>
          <w:color w:val="000000"/>
          <w:sz w:val="24"/>
          <w:szCs w:val="24"/>
          <w:lang w:val="en-US"/>
        </w:rPr>
      </w:pPr>
      <w:r w:rsidRPr="009D6271">
        <w:rPr>
          <w:color w:val="000000"/>
          <w:sz w:val="24"/>
          <w:szCs w:val="24"/>
          <w:lang w:val="en-US"/>
        </w:rPr>
        <w:t>Xây dựng công trình ngầm.</w:t>
      </w:r>
    </w:p>
    <w:p w:rsidR="00A86E06" w:rsidRPr="009D6271" w:rsidRDefault="00A86E06" w:rsidP="004D55B7">
      <w:pPr>
        <w:widowControl w:val="0"/>
        <w:suppressAutoHyphens w:val="0"/>
        <w:ind w:firstLine="709"/>
        <w:rPr>
          <w:color w:val="000000"/>
        </w:rPr>
      </w:pPr>
      <w:bookmarkStart w:id="190" w:name="_Hlk41395271"/>
      <w:r w:rsidRPr="009D6271">
        <w:rPr>
          <w:color w:val="000000"/>
          <w:lang w:val="en-US"/>
        </w:rPr>
        <w:t>Chi tiết về diện tích, số hộ bị ảnh hưởng và tác động tương ứng của việc thu hồi từng loại đất được trình bày cụ thể trong các bảng dưới đây:</w:t>
      </w:r>
    </w:p>
    <w:p w:rsidR="00A86E06" w:rsidRPr="009D6271" w:rsidRDefault="00E53B02" w:rsidP="004D55B7">
      <w:pPr>
        <w:pStyle w:val="Caption"/>
        <w:widowControl w:val="0"/>
        <w:jc w:val="center"/>
        <w:outlineLvl w:val="0"/>
        <w:rPr>
          <w:rFonts w:ascii="Times New Roman" w:hAnsi="Times New Roman"/>
          <w:b w:val="0"/>
          <w:szCs w:val="24"/>
        </w:rPr>
      </w:pPr>
      <w:bookmarkStart w:id="191" w:name="_Toc16166288"/>
      <w:bookmarkStart w:id="192" w:name="_Toc41399024"/>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11</w:t>
      </w:r>
      <w:r w:rsidR="00596199" w:rsidRPr="009D6271">
        <w:rPr>
          <w:rFonts w:ascii="Times New Roman" w:hAnsi="Times New Roman"/>
          <w:b w:val="0"/>
          <w:szCs w:val="24"/>
        </w:rPr>
        <w:fldChar w:fldCharType="end"/>
      </w:r>
      <w:r w:rsidR="00A86E06" w:rsidRPr="009D6271">
        <w:rPr>
          <w:rFonts w:ascii="Times New Roman" w:hAnsi="Times New Roman"/>
          <w:b w:val="0"/>
          <w:szCs w:val="24"/>
        </w:rPr>
        <w:t xml:space="preserve">: Diện tích đất </w:t>
      </w:r>
      <w:bookmarkStart w:id="193" w:name="_Toc2119007"/>
      <w:r w:rsidR="00A86E06" w:rsidRPr="009D6271">
        <w:rPr>
          <w:rFonts w:ascii="Times New Roman" w:hAnsi="Times New Roman"/>
          <w:b w:val="0"/>
          <w:szCs w:val="24"/>
        </w:rPr>
        <w:t>thu hồi  vĩnh viễn và thu hồi tạm thời của tiểu dự án</w:t>
      </w:r>
      <w:bookmarkEnd w:id="191"/>
      <w:bookmarkEnd w:id="192"/>
      <w:bookmarkEnd w:id="1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304"/>
        <w:gridCol w:w="910"/>
        <w:gridCol w:w="983"/>
        <w:gridCol w:w="1092"/>
        <w:gridCol w:w="1057"/>
        <w:gridCol w:w="1066"/>
        <w:gridCol w:w="1092"/>
        <w:gridCol w:w="1050"/>
      </w:tblGrid>
      <w:tr w:rsidR="00DB1635" w:rsidRPr="009D6271" w:rsidTr="00DB1635">
        <w:trPr>
          <w:trHeight w:val="467"/>
          <w:tblHeader/>
        </w:trPr>
        <w:tc>
          <w:tcPr>
            <w:tcW w:w="395" w:type="pct"/>
            <w:vMerge w:val="restart"/>
            <w:shd w:val="clear" w:color="auto" w:fill="E2EFD9"/>
            <w:vAlign w:val="center"/>
          </w:tcPr>
          <w:p w:rsidR="00DB1635" w:rsidRPr="009D6271" w:rsidRDefault="00DB1635" w:rsidP="004D55B7">
            <w:pPr>
              <w:widowControl w:val="0"/>
              <w:suppressAutoHyphens w:val="0"/>
              <w:spacing w:before="40" w:after="40" w:line="264" w:lineRule="auto"/>
              <w:jc w:val="center"/>
              <w:rPr>
                <w:color w:val="000000"/>
                <w:lang w:val="en-US" w:eastAsia="ko-KR"/>
              </w:rPr>
            </w:pPr>
            <w:r w:rsidRPr="009D6271">
              <w:rPr>
                <w:color w:val="000000"/>
                <w:lang w:val="en-US" w:eastAsia="ko-KR"/>
              </w:rPr>
              <w:t>STT</w:t>
            </w:r>
          </w:p>
        </w:tc>
        <w:tc>
          <w:tcPr>
            <w:tcW w:w="702" w:type="pct"/>
            <w:vMerge w:val="restart"/>
            <w:shd w:val="clear" w:color="auto" w:fill="E2EFD9"/>
            <w:vAlign w:val="center"/>
          </w:tcPr>
          <w:p w:rsidR="00DB1635" w:rsidRPr="009D6271" w:rsidRDefault="00DB1635" w:rsidP="004D55B7">
            <w:pPr>
              <w:widowControl w:val="0"/>
              <w:suppressAutoHyphens w:val="0"/>
              <w:spacing w:before="40" w:after="40" w:line="264" w:lineRule="auto"/>
              <w:jc w:val="center"/>
              <w:rPr>
                <w:color w:val="000000"/>
                <w:lang w:val="en-US" w:eastAsia="ko-KR"/>
              </w:rPr>
            </w:pPr>
            <w:r w:rsidRPr="009D6271">
              <w:rPr>
                <w:color w:val="000000"/>
                <w:lang w:val="en-US" w:eastAsia="ko-KR"/>
              </w:rPr>
              <w:t>Hạng mục</w:t>
            </w:r>
          </w:p>
        </w:tc>
        <w:tc>
          <w:tcPr>
            <w:tcW w:w="490" w:type="pct"/>
            <w:vMerge w:val="restart"/>
            <w:shd w:val="clear" w:color="auto" w:fill="E2EFD9"/>
            <w:vAlign w:val="center"/>
          </w:tcPr>
          <w:p w:rsidR="00DB1635" w:rsidRPr="009D6271" w:rsidRDefault="00DB1635" w:rsidP="004D55B7">
            <w:pPr>
              <w:widowControl w:val="0"/>
              <w:suppressAutoHyphens w:val="0"/>
              <w:spacing w:before="40" w:after="40" w:line="264" w:lineRule="auto"/>
              <w:jc w:val="center"/>
              <w:rPr>
                <w:color w:val="000000"/>
                <w:lang w:val="en-US" w:eastAsia="ko-KR"/>
              </w:rPr>
            </w:pPr>
            <w:r w:rsidRPr="009D6271">
              <w:rPr>
                <w:color w:val="000000"/>
                <w:lang w:val="en-US" w:eastAsia="ko-KR"/>
              </w:rPr>
              <w:t>Xã</w:t>
            </w:r>
          </w:p>
        </w:tc>
        <w:tc>
          <w:tcPr>
            <w:tcW w:w="529" w:type="pct"/>
            <w:vMerge w:val="restart"/>
            <w:shd w:val="clear" w:color="auto" w:fill="E2EFD9"/>
            <w:vAlign w:val="center"/>
          </w:tcPr>
          <w:p w:rsidR="00DB1635" w:rsidRPr="009D6271" w:rsidRDefault="00DB1635" w:rsidP="004D55B7">
            <w:pPr>
              <w:widowControl w:val="0"/>
              <w:suppressAutoHyphens w:val="0"/>
              <w:spacing w:before="40" w:after="40" w:line="264" w:lineRule="auto"/>
              <w:jc w:val="center"/>
              <w:rPr>
                <w:color w:val="000000"/>
                <w:lang w:val="en-US" w:eastAsia="ko-KR"/>
              </w:rPr>
            </w:pPr>
            <w:r w:rsidRPr="009D6271">
              <w:rPr>
                <w:color w:val="000000"/>
                <w:lang w:val="en-US" w:eastAsia="ko-KR"/>
              </w:rPr>
              <w:t>Huyện</w:t>
            </w:r>
          </w:p>
        </w:tc>
        <w:tc>
          <w:tcPr>
            <w:tcW w:w="1731" w:type="pct"/>
            <w:gridSpan w:val="3"/>
            <w:shd w:val="clear" w:color="auto" w:fill="E2EFD9"/>
            <w:vAlign w:val="bottom"/>
          </w:tcPr>
          <w:p w:rsidR="00DB1635" w:rsidRPr="009D6271" w:rsidRDefault="00DB1635" w:rsidP="004D55B7">
            <w:pPr>
              <w:widowControl w:val="0"/>
              <w:suppressAutoHyphens w:val="0"/>
              <w:spacing w:before="40" w:after="40" w:line="264" w:lineRule="auto"/>
              <w:jc w:val="center"/>
              <w:rPr>
                <w:color w:val="000000"/>
                <w:lang w:val="en-US" w:eastAsia="ko-KR"/>
              </w:rPr>
            </w:pPr>
            <w:r w:rsidRPr="009D6271">
              <w:rPr>
                <w:color w:val="000000"/>
                <w:lang w:val="en-US" w:eastAsia="ko-KR"/>
              </w:rPr>
              <w:t>Thu hồi vĩnh viễn</w:t>
            </w:r>
          </w:p>
        </w:tc>
        <w:tc>
          <w:tcPr>
            <w:tcW w:w="1153" w:type="pct"/>
            <w:gridSpan w:val="2"/>
            <w:shd w:val="clear" w:color="auto" w:fill="E2EFD9"/>
            <w:vAlign w:val="bottom"/>
          </w:tcPr>
          <w:p w:rsidR="00DB1635" w:rsidRPr="009D6271" w:rsidRDefault="00DB1635" w:rsidP="004D55B7">
            <w:pPr>
              <w:widowControl w:val="0"/>
              <w:suppressAutoHyphens w:val="0"/>
              <w:spacing w:before="40" w:after="40" w:line="264" w:lineRule="auto"/>
              <w:rPr>
                <w:color w:val="000000"/>
                <w:lang w:val="en-US" w:eastAsia="ko-KR"/>
              </w:rPr>
            </w:pPr>
            <w:r w:rsidRPr="009D6271">
              <w:rPr>
                <w:color w:val="000000"/>
                <w:lang w:val="en-US" w:eastAsia="ko-KR"/>
              </w:rPr>
              <w:t>Thu hồi tạm thời</w:t>
            </w:r>
          </w:p>
        </w:tc>
      </w:tr>
      <w:tr w:rsidR="00DB1635" w:rsidRPr="009D6271" w:rsidTr="00DB1635">
        <w:trPr>
          <w:trHeight w:val="58"/>
          <w:tblHeader/>
        </w:trPr>
        <w:tc>
          <w:tcPr>
            <w:tcW w:w="395" w:type="pct"/>
            <w:vMerge/>
            <w:shd w:val="clear" w:color="auto" w:fill="E2EFD9"/>
            <w:vAlign w:val="center"/>
          </w:tcPr>
          <w:p w:rsidR="00DB1635" w:rsidRPr="009D6271" w:rsidRDefault="00DB1635" w:rsidP="004D55B7">
            <w:pPr>
              <w:widowControl w:val="0"/>
              <w:suppressAutoHyphens w:val="0"/>
              <w:spacing w:before="40" w:after="40" w:line="264" w:lineRule="auto"/>
              <w:rPr>
                <w:color w:val="000000"/>
                <w:lang w:val="en-US" w:eastAsia="ko-KR"/>
              </w:rPr>
            </w:pPr>
          </w:p>
        </w:tc>
        <w:tc>
          <w:tcPr>
            <w:tcW w:w="702" w:type="pct"/>
            <w:vMerge/>
            <w:shd w:val="clear" w:color="auto" w:fill="E2EFD9"/>
            <w:vAlign w:val="center"/>
          </w:tcPr>
          <w:p w:rsidR="00DB1635" w:rsidRPr="009D6271" w:rsidRDefault="00DB1635" w:rsidP="004D55B7">
            <w:pPr>
              <w:widowControl w:val="0"/>
              <w:suppressAutoHyphens w:val="0"/>
              <w:spacing w:before="40" w:after="40" w:line="264" w:lineRule="auto"/>
              <w:rPr>
                <w:color w:val="000000"/>
                <w:lang w:val="en-US" w:eastAsia="ko-KR"/>
              </w:rPr>
            </w:pPr>
          </w:p>
        </w:tc>
        <w:tc>
          <w:tcPr>
            <w:tcW w:w="490" w:type="pct"/>
            <w:vMerge/>
            <w:shd w:val="clear" w:color="auto" w:fill="E2EFD9"/>
            <w:vAlign w:val="center"/>
          </w:tcPr>
          <w:p w:rsidR="00DB1635" w:rsidRPr="009D6271" w:rsidRDefault="00DB1635" w:rsidP="004D55B7">
            <w:pPr>
              <w:widowControl w:val="0"/>
              <w:suppressAutoHyphens w:val="0"/>
              <w:spacing w:before="40" w:after="40" w:line="264" w:lineRule="auto"/>
              <w:rPr>
                <w:color w:val="000000"/>
                <w:lang w:val="en-US" w:eastAsia="ko-KR"/>
              </w:rPr>
            </w:pPr>
          </w:p>
        </w:tc>
        <w:tc>
          <w:tcPr>
            <w:tcW w:w="529" w:type="pct"/>
            <w:vMerge/>
            <w:shd w:val="clear" w:color="auto" w:fill="E2EFD9"/>
            <w:vAlign w:val="center"/>
          </w:tcPr>
          <w:p w:rsidR="00DB1635" w:rsidRPr="009D6271" w:rsidRDefault="00DB1635" w:rsidP="004D55B7">
            <w:pPr>
              <w:widowControl w:val="0"/>
              <w:suppressAutoHyphens w:val="0"/>
              <w:spacing w:before="40" w:after="40" w:line="264" w:lineRule="auto"/>
              <w:rPr>
                <w:color w:val="000000"/>
                <w:lang w:val="en-US" w:eastAsia="ko-KR"/>
              </w:rPr>
            </w:pPr>
          </w:p>
        </w:tc>
        <w:tc>
          <w:tcPr>
            <w:tcW w:w="588" w:type="pct"/>
            <w:shd w:val="clear" w:color="auto" w:fill="E2EFD9"/>
            <w:vAlign w:val="center"/>
          </w:tcPr>
          <w:p w:rsidR="00DB1635" w:rsidRPr="009D6271" w:rsidRDefault="00DB1635" w:rsidP="004D55B7">
            <w:pPr>
              <w:widowControl w:val="0"/>
              <w:suppressAutoHyphens w:val="0"/>
              <w:spacing w:before="40" w:after="40" w:line="264" w:lineRule="auto"/>
              <w:ind w:left="-86" w:right="-102"/>
              <w:jc w:val="center"/>
              <w:rPr>
                <w:color w:val="000000"/>
                <w:lang w:val="en-US" w:eastAsia="ko-KR"/>
              </w:rPr>
            </w:pPr>
            <w:r w:rsidRPr="009D6271">
              <w:rPr>
                <w:color w:val="000000"/>
                <w:lang w:val="en-US" w:eastAsia="ko-KR"/>
              </w:rPr>
              <w:t>Diện tích (m</w:t>
            </w:r>
            <w:r w:rsidRPr="009D6271">
              <w:rPr>
                <w:color w:val="000000"/>
                <w:vertAlign w:val="superscript"/>
                <w:lang w:val="en-US" w:eastAsia="ko-KR"/>
              </w:rPr>
              <w:t>2</w:t>
            </w:r>
            <w:r w:rsidRPr="009D6271">
              <w:rPr>
                <w:color w:val="000000"/>
                <w:lang w:val="en-US" w:eastAsia="ko-KR"/>
              </w:rPr>
              <w:t>)</w:t>
            </w:r>
          </w:p>
        </w:tc>
        <w:tc>
          <w:tcPr>
            <w:tcW w:w="569" w:type="pct"/>
            <w:shd w:val="clear" w:color="auto" w:fill="E2EFD9"/>
            <w:vAlign w:val="center"/>
          </w:tcPr>
          <w:p w:rsidR="00DB1635" w:rsidRPr="009D6271" w:rsidRDefault="00DB1635" w:rsidP="004D55B7">
            <w:pPr>
              <w:widowControl w:val="0"/>
              <w:suppressAutoHyphens w:val="0"/>
              <w:spacing w:before="40" w:after="40" w:line="264" w:lineRule="auto"/>
              <w:jc w:val="center"/>
              <w:rPr>
                <w:color w:val="000000"/>
                <w:lang w:val="en-US" w:eastAsia="ko-KR"/>
              </w:rPr>
            </w:pPr>
            <w:r w:rsidRPr="009D6271">
              <w:rPr>
                <w:color w:val="000000"/>
                <w:lang w:val="en-US" w:eastAsia="ko-KR"/>
              </w:rPr>
              <w:t>Số hộ BAH</w:t>
            </w:r>
          </w:p>
          <w:p w:rsidR="00DB1635" w:rsidRPr="009D6271" w:rsidRDefault="00DB1635" w:rsidP="004D55B7">
            <w:pPr>
              <w:widowControl w:val="0"/>
              <w:suppressAutoHyphens w:val="0"/>
              <w:spacing w:before="40" w:after="40" w:line="264" w:lineRule="auto"/>
              <w:ind w:left="-86" w:right="-95"/>
              <w:jc w:val="center"/>
              <w:rPr>
                <w:color w:val="000000"/>
                <w:lang w:val="en-US" w:eastAsia="ko-KR"/>
              </w:rPr>
            </w:pPr>
            <w:r w:rsidRPr="009D6271">
              <w:rPr>
                <w:color w:val="000000"/>
                <w:lang w:val="en-US" w:eastAsia="ko-KR"/>
              </w:rPr>
              <w:t>(hộ)</w:t>
            </w:r>
          </w:p>
        </w:tc>
        <w:tc>
          <w:tcPr>
            <w:tcW w:w="574" w:type="pct"/>
            <w:shd w:val="clear" w:color="auto" w:fill="E2EFD9"/>
            <w:vAlign w:val="center"/>
          </w:tcPr>
          <w:p w:rsidR="00DB1635" w:rsidRPr="009D6271" w:rsidRDefault="00DB1635" w:rsidP="004D55B7">
            <w:pPr>
              <w:widowControl w:val="0"/>
              <w:suppressAutoHyphens w:val="0"/>
              <w:spacing w:before="40" w:after="40" w:line="264" w:lineRule="auto"/>
              <w:jc w:val="center"/>
              <w:rPr>
                <w:color w:val="000000"/>
                <w:lang w:val="en-US" w:eastAsia="ko-KR"/>
              </w:rPr>
            </w:pPr>
            <w:r w:rsidRPr="009D6271">
              <w:rPr>
                <w:color w:val="000000"/>
                <w:lang w:val="en-US" w:eastAsia="ko-KR"/>
              </w:rPr>
              <w:t>Số UBND xã BAH</w:t>
            </w:r>
          </w:p>
        </w:tc>
        <w:tc>
          <w:tcPr>
            <w:tcW w:w="588" w:type="pct"/>
            <w:shd w:val="clear" w:color="auto" w:fill="E2EFD9"/>
            <w:vAlign w:val="center"/>
            <w:hideMark/>
          </w:tcPr>
          <w:p w:rsidR="00DB1635" w:rsidRPr="009D6271" w:rsidRDefault="00DB1635" w:rsidP="004D55B7">
            <w:pPr>
              <w:widowControl w:val="0"/>
              <w:suppressAutoHyphens w:val="0"/>
              <w:spacing w:before="40" w:after="40" w:line="264" w:lineRule="auto"/>
              <w:jc w:val="center"/>
              <w:rPr>
                <w:color w:val="000000"/>
                <w:lang w:val="en-US" w:eastAsia="ko-KR"/>
              </w:rPr>
            </w:pPr>
            <w:r w:rsidRPr="009D6271">
              <w:rPr>
                <w:color w:val="000000"/>
                <w:lang w:val="en-US" w:eastAsia="ko-KR"/>
              </w:rPr>
              <w:t>Diện tích</w:t>
            </w:r>
          </w:p>
          <w:p w:rsidR="00DB1635" w:rsidRPr="009D6271" w:rsidRDefault="00DB1635" w:rsidP="004D55B7">
            <w:pPr>
              <w:widowControl w:val="0"/>
              <w:suppressAutoHyphens w:val="0"/>
              <w:spacing w:before="40" w:after="40" w:line="264" w:lineRule="auto"/>
              <w:jc w:val="center"/>
              <w:rPr>
                <w:color w:val="000000"/>
                <w:lang w:val="en-US" w:eastAsia="ko-KR"/>
              </w:rPr>
            </w:pPr>
            <w:r w:rsidRPr="009D6271">
              <w:rPr>
                <w:color w:val="000000"/>
                <w:lang w:val="en-US" w:eastAsia="ko-KR"/>
              </w:rPr>
              <w:t>(m</w:t>
            </w:r>
            <w:r w:rsidRPr="009D6271">
              <w:rPr>
                <w:color w:val="000000"/>
                <w:vertAlign w:val="superscript"/>
                <w:lang w:val="en-US" w:eastAsia="ko-KR"/>
              </w:rPr>
              <w:t>2</w:t>
            </w:r>
            <w:r w:rsidRPr="009D6271">
              <w:rPr>
                <w:color w:val="000000"/>
                <w:lang w:val="en-US" w:eastAsia="ko-KR"/>
              </w:rPr>
              <w:t>)</w:t>
            </w:r>
          </w:p>
        </w:tc>
        <w:tc>
          <w:tcPr>
            <w:tcW w:w="565" w:type="pct"/>
            <w:shd w:val="clear" w:color="auto" w:fill="E2EFD9"/>
            <w:vAlign w:val="center"/>
            <w:hideMark/>
          </w:tcPr>
          <w:p w:rsidR="00DB1635" w:rsidRPr="009D6271" w:rsidRDefault="00DB1635" w:rsidP="004D55B7">
            <w:pPr>
              <w:widowControl w:val="0"/>
              <w:suppressAutoHyphens w:val="0"/>
              <w:spacing w:before="40" w:after="40" w:line="264" w:lineRule="auto"/>
              <w:jc w:val="center"/>
              <w:rPr>
                <w:color w:val="000000"/>
                <w:lang w:val="en-US" w:eastAsia="ko-KR"/>
              </w:rPr>
            </w:pPr>
            <w:r w:rsidRPr="009D6271">
              <w:rPr>
                <w:color w:val="000000"/>
                <w:lang w:val="en-US" w:eastAsia="ko-KR"/>
              </w:rPr>
              <w:t>Số UBND xã BAH</w:t>
            </w:r>
          </w:p>
        </w:tc>
      </w:tr>
      <w:tr w:rsidR="00DB1635" w:rsidRPr="009D6271" w:rsidTr="00DB1635">
        <w:trPr>
          <w:trHeight w:val="58"/>
        </w:trPr>
        <w:tc>
          <w:tcPr>
            <w:tcW w:w="395" w:type="pct"/>
            <w:shd w:val="clear" w:color="auto" w:fill="auto"/>
            <w:vAlign w:val="center"/>
            <w:hideMark/>
          </w:tcPr>
          <w:p w:rsidR="00DB1635" w:rsidRPr="009D6271" w:rsidRDefault="00DB1635" w:rsidP="004D55B7">
            <w:pPr>
              <w:widowControl w:val="0"/>
              <w:suppressAutoHyphens w:val="0"/>
              <w:spacing w:before="40" w:after="40" w:line="264" w:lineRule="auto"/>
              <w:rPr>
                <w:color w:val="000000"/>
                <w:lang w:val="en-US" w:eastAsia="ko-KR"/>
              </w:rPr>
            </w:pPr>
            <w:r w:rsidRPr="009D6271">
              <w:rPr>
                <w:color w:val="000000"/>
                <w:lang w:val="en-US" w:eastAsia="ko-KR"/>
              </w:rPr>
              <w:t>1</w:t>
            </w:r>
          </w:p>
        </w:tc>
        <w:tc>
          <w:tcPr>
            <w:tcW w:w="702" w:type="pct"/>
            <w:shd w:val="clear" w:color="auto" w:fill="auto"/>
            <w:vAlign w:val="center"/>
            <w:hideMark/>
          </w:tcPr>
          <w:p w:rsidR="00DB1635" w:rsidRPr="009D6271" w:rsidRDefault="00DB1635" w:rsidP="004D55B7">
            <w:pPr>
              <w:widowControl w:val="0"/>
              <w:suppressAutoHyphens w:val="0"/>
              <w:spacing w:before="40" w:after="40" w:line="264" w:lineRule="auto"/>
              <w:rPr>
                <w:color w:val="000000"/>
                <w:lang w:val="en-US" w:eastAsia="ko-KR"/>
              </w:rPr>
            </w:pPr>
            <w:r w:rsidRPr="009D6271">
              <w:rPr>
                <w:color w:val="000000"/>
                <w:lang w:val="en-US" w:eastAsia="ko-KR"/>
              </w:rPr>
              <w:t>Hồ Buôn Lưới và hồ PleitoKon</w:t>
            </w:r>
          </w:p>
        </w:tc>
        <w:tc>
          <w:tcPr>
            <w:tcW w:w="490" w:type="pct"/>
            <w:shd w:val="clear" w:color="auto" w:fill="auto"/>
            <w:vAlign w:val="center"/>
            <w:hideMark/>
          </w:tcPr>
          <w:p w:rsidR="00DB1635" w:rsidRPr="009D6271" w:rsidRDefault="00DB1635" w:rsidP="004D55B7">
            <w:pPr>
              <w:widowControl w:val="0"/>
              <w:suppressAutoHyphens w:val="0"/>
              <w:spacing w:before="40" w:after="40" w:line="264" w:lineRule="auto"/>
              <w:rPr>
                <w:color w:val="000000"/>
                <w:lang w:val="en-US" w:eastAsia="ko-KR"/>
              </w:rPr>
            </w:pPr>
            <w:r w:rsidRPr="009D6271">
              <w:rPr>
                <w:color w:val="000000"/>
                <w:lang w:val="en-US" w:eastAsia="ko-KR"/>
              </w:rPr>
              <w:t>Sơ Pai</w:t>
            </w:r>
          </w:p>
        </w:tc>
        <w:tc>
          <w:tcPr>
            <w:tcW w:w="529" w:type="pct"/>
            <w:shd w:val="clear" w:color="auto" w:fill="auto"/>
            <w:vAlign w:val="center"/>
            <w:hideMark/>
          </w:tcPr>
          <w:p w:rsidR="00DB1635" w:rsidRPr="009D6271" w:rsidRDefault="00DB1635" w:rsidP="004D55B7">
            <w:pPr>
              <w:widowControl w:val="0"/>
              <w:suppressAutoHyphens w:val="0"/>
              <w:spacing w:before="40" w:after="40" w:line="264" w:lineRule="auto"/>
              <w:rPr>
                <w:color w:val="000000"/>
                <w:lang w:val="en-US" w:eastAsia="ko-KR"/>
              </w:rPr>
            </w:pPr>
            <w:r w:rsidRPr="009D6271">
              <w:rPr>
                <w:color w:val="000000"/>
                <w:lang w:val="en-US" w:eastAsia="ko-KR"/>
              </w:rPr>
              <w:t>Kbang</w:t>
            </w:r>
          </w:p>
        </w:tc>
        <w:tc>
          <w:tcPr>
            <w:tcW w:w="588" w:type="pct"/>
            <w:vAlign w:val="center"/>
          </w:tcPr>
          <w:p w:rsidR="00DB1635" w:rsidRPr="009D6271" w:rsidRDefault="00DB1635" w:rsidP="004D55B7">
            <w:pPr>
              <w:widowControl w:val="0"/>
              <w:suppressAutoHyphens w:val="0"/>
              <w:spacing w:before="40" w:after="40" w:line="264" w:lineRule="auto"/>
              <w:jc w:val="right"/>
              <w:rPr>
                <w:color w:val="000000"/>
                <w:lang w:val="en-US" w:eastAsia="ko-KR"/>
              </w:rPr>
            </w:pPr>
            <w:r w:rsidRPr="009D6271">
              <w:t xml:space="preserve"> 6.195 </w:t>
            </w:r>
          </w:p>
        </w:tc>
        <w:tc>
          <w:tcPr>
            <w:tcW w:w="569" w:type="pct"/>
            <w:vAlign w:val="center"/>
          </w:tcPr>
          <w:p w:rsidR="00DB1635" w:rsidRPr="009D6271" w:rsidRDefault="00DB1635" w:rsidP="004D55B7">
            <w:pPr>
              <w:widowControl w:val="0"/>
              <w:suppressAutoHyphens w:val="0"/>
              <w:spacing w:before="40" w:after="40" w:line="264" w:lineRule="auto"/>
              <w:jc w:val="right"/>
              <w:rPr>
                <w:color w:val="000000"/>
                <w:lang w:val="en-US" w:eastAsia="ko-KR"/>
              </w:rPr>
            </w:pPr>
            <w:r w:rsidRPr="009D6271">
              <w:t xml:space="preserve"> 2 </w:t>
            </w:r>
          </w:p>
        </w:tc>
        <w:tc>
          <w:tcPr>
            <w:tcW w:w="574" w:type="pct"/>
            <w:vAlign w:val="center"/>
          </w:tcPr>
          <w:p w:rsidR="00DB1635" w:rsidRPr="009D6271" w:rsidRDefault="00DB1635" w:rsidP="004D55B7">
            <w:pPr>
              <w:widowControl w:val="0"/>
              <w:suppressAutoHyphens w:val="0"/>
              <w:spacing w:before="40" w:after="40" w:line="264" w:lineRule="auto"/>
              <w:jc w:val="right"/>
              <w:rPr>
                <w:color w:val="000000"/>
                <w:lang w:val="en-US" w:eastAsia="ko-KR"/>
              </w:rPr>
            </w:pPr>
            <w:r w:rsidRPr="009D6271">
              <w:t xml:space="preserve"> 1 </w:t>
            </w:r>
          </w:p>
        </w:tc>
        <w:tc>
          <w:tcPr>
            <w:tcW w:w="588" w:type="pct"/>
            <w:shd w:val="clear" w:color="auto" w:fill="auto"/>
            <w:vAlign w:val="center"/>
            <w:hideMark/>
          </w:tcPr>
          <w:p w:rsidR="00DB1635" w:rsidRPr="009D6271" w:rsidRDefault="00AD58D5" w:rsidP="004D55B7">
            <w:pPr>
              <w:widowControl w:val="0"/>
              <w:suppressAutoHyphens w:val="0"/>
              <w:spacing w:before="40" w:after="40" w:line="264" w:lineRule="auto"/>
              <w:jc w:val="right"/>
              <w:rPr>
                <w:color w:val="000000"/>
                <w:lang w:val="en-US" w:eastAsia="ko-KR"/>
              </w:rPr>
            </w:pPr>
            <w:r w:rsidRPr="009D6271">
              <w:t>3.960</w:t>
            </w:r>
          </w:p>
        </w:tc>
        <w:tc>
          <w:tcPr>
            <w:tcW w:w="565" w:type="pct"/>
            <w:shd w:val="clear" w:color="auto" w:fill="auto"/>
            <w:vAlign w:val="center"/>
            <w:hideMark/>
          </w:tcPr>
          <w:p w:rsidR="00DB1635" w:rsidRPr="009D6271" w:rsidRDefault="00DB1635" w:rsidP="004D55B7">
            <w:pPr>
              <w:widowControl w:val="0"/>
              <w:suppressAutoHyphens w:val="0"/>
              <w:spacing w:before="40" w:after="40" w:line="264" w:lineRule="auto"/>
              <w:jc w:val="right"/>
              <w:rPr>
                <w:color w:val="000000"/>
                <w:lang w:val="en-US" w:eastAsia="ko-KR"/>
              </w:rPr>
            </w:pPr>
            <w:r w:rsidRPr="009D6271">
              <w:t xml:space="preserve"> 1 </w:t>
            </w:r>
          </w:p>
        </w:tc>
      </w:tr>
      <w:tr w:rsidR="00DB1635" w:rsidRPr="009D6271" w:rsidTr="00DB1635">
        <w:trPr>
          <w:trHeight w:val="720"/>
        </w:trPr>
        <w:tc>
          <w:tcPr>
            <w:tcW w:w="395" w:type="pct"/>
            <w:shd w:val="clear" w:color="auto" w:fill="auto"/>
            <w:vAlign w:val="center"/>
            <w:hideMark/>
          </w:tcPr>
          <w:p w:rsidR="00DB1635" w:rsidRPr="009D6271" w:rsidRDefault="00DB1635" w:rsidP="004D55B7">
            <w:pPr>
              <w:widowControl w:val="0"/>
              <w:suppressAutoHyphens w:val="0"/>
              <w:spacing w:before="40" w:after="40" w:line="264" w:lineRule="auto"/>
              <w:rPr>
                <w:color w:val="000000"/>
                <w:lang w:val="en-US" w:eastAsia="ko-KR"/>
              </w:rPr>
            </w:pPr>
            <w:r w:rsidRPr="009D6271">
              <w:rPr>
                <w:color w:val="000000"/>
                <w:lang w:val="en-US" w:eastAsia="ko-KR"/>
              </w:rPr>
              <w:t>2</w:t>
            </w:r>
          </w:p>
        </w:tc>
        <w:tc>
          <w:tcPr>
            <w:tcW w:w="702" w:type="pct"/>
            <w:vMerge w:val="restart"/>
            <w:shd w:val="clear" w:color="auto" w:fill="auto"/>
            <w:vAlign w:val="center"/>
            <w:hideMark/>
          </w:tcPr>
          <w:p w:rsidR="00DB1635" w:rsidRPr="009D6271" w:rsidRDefault="00DB1635" w:rsidP="004D55B7">
            <w:pPr>
              <w:widowControl w:val="0"/>
              <w:suppressAutoHyphens w:val="0"/>
              <w:spacing w:before="40" w:after="40" w:line="264" w:lineRule="auto"/>
              <w:rPr>
                <w:color w:val="000000"/>
                <w:lang w:val="en-US" w:eastAsia="ko-KR"/>
              </w:rPr>
            </w:pPr>
            <w:r w:rsidRPr="009D6271">
              <w:rPr>
                <w:color w:val="000000"/>
                <w:lang w:val="en-US" w:eastAsia="ko-KR"/>
              </w:rPr>
              <w:t>Hồ Ayun Hạ</w:t>
            </w:r>
          </w:p>
        </w:tc>
        <w:tc>
          <w:tcPr>
            <w:tcW w:w="490" w:type="pct"/>
            <w:shd w:val="clear" w:color="auto" w:fill="auto"/>
            <w:vAlign w:val="center"/>
            <w:hideMark/>
          </w:tcPr>
          <w:p w:rsidR="00DB1635" w:rsidRPr="009D6271" w:rsidRDefault="00DB1635" w:rsidP="004D55B7">
            <w:pPr>
              <w:widowControl w:val="0"/>
              <w:suppressAutoHyphens w:val="0"/>
              <w:spacing w:before="40" w:after="40" w:line="264" w:lineRule="auto"/>
              <w:rPr>
                <w:color w:val="000000"/>
                <w:lang w:val="en-US" w:eastAsia="ko-KR"/>
              </w:rPr>
            </w:pPr>
            <w:r w:rsidRPr="009D6271">
              <w:rPr>
                <w:color w:val="000000"/>
                <w:lang w:val="en-US" w:eastAsia="ko-KR"/>
              </w:rPr>
              <w:t>Ayun Hạ</w:t>
            </w:r>
          </w:p>
        </w:tc>
        <w:tc>
          <w:tcPr>
            <w:tcW w:w="529" w:type="pct"/>
            <w:shd w:val="clear" w:color="auto" w:fill="auto"/>
            <w:vAlign w:val="center"/>
            <w:hideMark/>
          </w:tcPr>
          <w:p w:rsidR="00DB1635" w:rsidRPr="009D6271" w:rsidRDefault="00DB1635" w:rsidP="004D55B7">
            <w:pPr>
              <w:widowControl w:val="0"/>
              <w:suppressAutoHyphens w:val="0"/>
              <w:spacing w:before="40" w:after="40" w:line="264" w:lineRule="auto"/>
              <w:rPr>
                <w:color w:val="000000"/>
                <w:lang w:val="en-US" w:eastAsia="ko-KR"/>
              </w:rPr>
            </w:pPr>
            <w:r w:rsidRPr="009D6271">
              <w:rPr>
                <w:color w:val="000000"/>
                <w:lang w:val="en-US" w:eastAsia="ko-KR"/>
              </w:rPr>
              <w:t>Phú Thiện</w:t>
            </w:r>
          </w:p>
        </w:tc>
        <w:tc>
          <w:tcPr>
            <w:tcW w:w="588" w:type="pct"/>
            <w:vAlign w:val="center"/>
          </w:tcPr>
          <w:p w:rsidR="00DB1635" w:rsidRPr="009D6271" w:rsidRDefault="00DB1635" w:rsidP="004D55B7">
            <w:pPr>
              <w:widowControl w:val="0"/>
              <w:suppressAutoHyphens w:val="0"/>
              <w:spacing w:before="40" w:after="40" w:line="264" w:lineRule="auto"/>
              <w:jc w:val="right"/>
              <w:rPr>
                <w:color w:val="000000"/>
                <w:lang w:val="en-US" w:eastAsia="ko-KR"/>
              </w:rPr>
            </w:pPr>
            <w:r w:rsidRPr="009D6271">
              <w:t xml:space="preserve"> 500 </w:t>
            </w:r>
          </w:p>
        </w:tc>
        <w:tc>
          <w:tcPr>
            <w:tcW w:w="569" w:type="pct"/>
            <w:vAlign w:val="center"/>
          </w:tcPr>
          <w:p w:rsidR="00DB1635" w:rsidRPr="009D6271" w:rsidRDefault="00DB1635" w:rsidP="004D55B7">
            <w:pPr>
              <w:widowControl w:val="0"/>
              <w:suppressAutoHyphens w:val="0"/>
              <w:spacing w:before="40" w:after="40" w:line="264" w:lineRule="auto"/>
              <w:jc w:val="right"/>
              <w:rPr>
                <w:color w:val="000000"/>
                <w:lang w:val="en-US" w:eastAsia="ko-KR"/>
              </w:rPr>
            </w:pPr>
            <w:r w:rsidRPr="009D6271">
              <w:t xml:space="preserve"> -   </w:t>
            </w:r>
          </w:p>
        </w:tc>
        <w:tc>
          <w:tcPr>
            <w:tcW w:w="574" w:type="pct"/>
            <w:vAlign w:val="center"/>
          </w:tcPr>
          <w:p w:rsidR="00DB1635" w:rsidRPr="009D6271" w:rsidRDefault="00DB1635" w:rsidP="004D55B7">
            <w:pPr>
              <w:widowControl w:val="0"/>
              <w:suppressAutoHyphens w:val="0"/>
              <w:spacing w:before="40" w:after="40" w:line="264" w:lineRule="auto"/>
              <w:jc w:val="right"/>
              <w:rPr>
                <w:color w:val="000000"/>
                <w:lang w:val="en-US" w:eastAsia="ko-KR"/>
              </w:rPr>
            </w:pPr>
            <w:r w:rsidRPr="009D6271">
              <w:t xml:space="preserve"> 1 </w:t>
            </w:r>
          </w:p>
        </w:tc>
        <w:tc>
          <w:tcPr>
            <w:tcW w:w="588" w:type="pct"/>
            <w:shd w:val="clear" w:color="auto" w:fill="auto"/>
            <w:vAlign w:val="center"/>
            <w:hideMark/>
          </w:tcPr>
          <w:p w:rsidR="00DB1635" w:rsidRPr="009D6271" w:rsidRDefault="00AD58D5" w:rsidP="004D55B7">
            <w:pPr>
              <w:widowControl w:val="0"/>
              <w:suppressAutoHyphens w:val="0"/>
              <w:spacing w:before="40" w:after="40" w:line="264" w:lineRule="auto"/>
              <w:jc w:val="right"/>
              <w:rPr>
                <w:color w:val="000000"/>
                <w:lang w:val="en-US" w:eastAsia="ko-KR"/>
              </w:rPr>
            </w:pPr>
            <w:r w:rsidRPr="009D6271">
              <w:t>1.980</w:t>
            </w:r>
          </w:p>
        </w:tc>
        <w:tc>
          <w:tcPr>
            <w:tcW w:w="565" w:type="pct"/>
            <w:shd w:val="clear" w:color="auto" w:fill="auto"/>
            <w:vAlign w:val="center"/>
            <w:hideMark/>
          </w:tcPr>
          <w:p w:rsidR="00DB1635" w:rsidRPr="009D6271" w:rsidRDefault="00DB1635" w:rsidP="004D55B7">
            <w:pPr>
              <w:widowControl w:val="0"/>
              <w:suppressAutoHyphens w:val="0"/>
              <w:spacing w:before="40" w:after="40" w:line="264" w:lineRule="auto"/>
              <w:jc w:val="right"/>
              <w:rPr>
                <w:color w:val="000000"/>
                <w:lang w:val="en-US" w:eastAsia="ko-KR"/>
              </w:rPr>
            </w:pPr>
            <w:r w:rsidRPr="009D6271">
              <w:t xml:space="preserve"> 1 </w:t>
            </w:r>
          </w:p>
        </w:tc>
      </w:tr>
      <w:tr w:rsidR="00DB1635" w:rsidRPr="009D6271" w:rsidTr="00DB1635">
        <w:trPr>
          <w:trHeight w:val="720"/>
        </w:trPr>
        <w:tc>
          <w:tcPr>
            <w:tcW w:w="395" w:type="pct"/>
            <w:shd w:val="clear" w:color="auto" w:fill="auto"/>
            <w:vAlign w:val="center"/>
            <w:hideMark/>
          </w:tcPr>
          <w:p w:rsidR="00DB1635" w:rsidRPr="009D6271" w:rsidRDefault="00DB1635" w:rsidP="004D55B7">
            <w:pPr>
              <w:widowControl w:val="0"/>
              <w:suppressAutoHyphens w:val="0"/>
              <w:spacing w:before="40" w:after="40" w:line="264" w:lineRule="auto"/>
              <w:rPr>
                <w:color w:val="000000"/>
                <w:lang w:val="en-US" w:eastAsia="ko-KR"/>
              </w:rPr>
            </w:pPr>
            <w:r w:rsidRPr="009D6271">
              <w:rPr>
                <w:color w:val="000000"/>
                <w:lang w:val="en-US" w:eastAsia="ko-KR"/>
              </w:rPr>
              <w:t>3</w:t>
            </w:r>
          </w:p>
        </w:tc>
        <w:tc>
          <w:tcPr>
            <w:tcW w:w="702" w:type="pct"/>
            <w:vMerge/>
            <w:shd w:val="clear" w:color="auto" w:fill="auto"/>
            <w:vAlign w:val="center"/>
            <w:hideMark/>
          </w:tcPr>
          <w:p w:rsidR="00DB1635" w:rsidRPr="009D6271" w:rsidRDefault="00DB1635" w:rsidP="004D55B7">
            <w:pPr>
              <w:widowControl w:val="0"/>
              <w:suppressAutoHyphens w:val="0"/>
              <w:spacing w:before="40" w:after="40" w:line="264" w:lineRule="auto"/>
              <w:rPr>
                <w:color w:val="000000"/>
                <w:lang w:val="en-US" w:eastAsia="ko-KR"/>
              </w:rPr>
            </w:pPr>
          </w:p>
        </w:tc>
        <w:tc>
          <w:tcPr>
            <w:tcW w:w="490" w:type="pct"/>
            <w:shd w:val="clear" w:color="auto" w:fill="auto"/>
            <w:vAlign w:val="center"/>
            <w:hideMark/>
          </w:tcPr>
          <w:p w:rsidR="00DB1635" w:rsidRPr="009D6271" w:rsidRDefault="00DB1635" w:rsidP="004D55B7">
            <w:pPr>
              <w:widowControl w:val="0"/>
              <w:suppressAutoHyphens w:val="0"/>
              <w:spacing w:before="40" w:after="40" w:line="264" w:lineRule="auto"/>
              <w:rPr>
                <w:color w:val="000000"/>
                <w:lang w:val="en-US" w:eastAsia="ko-KR"/>
              </w:rPr>
            </w:pPr>
            <w:r w:rsidRPr="009D6271">
              <w:rPr>
                <w:color w:val="000000"/>
                <w:lang w:val="en-US" w:eastAsia="ko-KR"/>
              </w:rPr>
              <w:t>Chư A Thai</w:t>
            </w:r>
          </w:p>
        </w:tc>
        <w:tc>
          <w:tcPr>
            <w:tcW w:w="529" w:type="pct"/>
            <w:shd w:val="clear" w:color="auto" w:fill="auto"/>
            <w:vAlign w:val="center"/>
            <w:hideMark/>
          </w:tcPr>
          <w:p w:rsidR="00DB1635" w:rsidRPr="009D6271" w:rsidRDefault="00DB1635" w:rsidP="004D55B7">
            <w:pPr>
              <w:widowControl w:val="0"/>
              <w:suppressAutoHyphens w:val="0"/>
              <w:spacing w:before="40" w:after="40" w:line="264" w:lineRule="auto"/>
              <w:rPr>
                <w:color w:val="000000"/>
                <w:lang w:val="en-US" w:eastAsia="ko-KR"/>
              </w:rPr>
            </w:pPr>
            <w:r w:rsidRPr="009D6271">
              <w:rPr>
                <w:color w:val="000000"/>
                <w:lang w:val="en-US" w:eastAsia="ko-KR"/>
              </w:rPr>
              <w:t>Phú Thiện</w:t>
            </w:r>
          </w:p>
        </w:tc>
        <w:tc>
          <w:tcPr>
            <w:tcW w:w="588" w:type="pct"/>
            <w:vAlign w:val="center"/>
          </w:tcPr>
          <w:p w:rsidR="00DB1635" w:rsidRPr="009D6271" w:rsidRDefault="00DB1635" w:rsidP="004D55B7">
            <w:pPr>
              <w:widowControl w:val="0"/>
              <w:suppressAutoHyphens w:val="0"/>
              <w:spacing w:before="40" w:after="40" w:line="264" w:lineRule="auto"/>
              <w:jc w:val="right"/>
              <w:rPr>
                <w:color w:val="000000"/>
                <w:lang w:val="en-US" w:eastAsia="ko-KR"/>
              </w:rPr>
            </w:pPr>
            <w:r w:rsidRPr="009D6271">
              <w:t xml:space="preserve"> 18.000 </w:t>
            </w:r>
          </w:p>
        </w:tc>
        <w:tc>
          <w:tcPr>
            <w:tcW w:w="569" w:type="pct"/>
            <w:vAlign w:val="center"/>
          </w:tcPr>
          <w:p w:rsidR="00DB1635" w:rsidRPr="009D6271" w:rsidRDefault="00DB1635" w:rsidP="004D55B7">
            <w:pPr>
              <w:widowControl w:val="0"/>
              <w:suppressAutoHyphens w:val="0"/>
              <w:spacing w:before="40" w:after="40" w:line="264" w:lineRule="auto"/>
              <w:jc w:val="right"/>
              <w:rPr>
                <w:color w:val="000000"/>
                <w:lang w:val="en-US" w:eastAsia="ko-KR"/>
              </w:rPr>
            </w:pPr>
            <w:r w:rsidRPr="009D6271">
              <w:t xml:space="preserve"> 12 </w:t>
            </w:r>
          </w:p>
        </w:tc>
        <w:tc>
          <w:tcPr>
            <w:tcW w:w="574" w:type="pct"/>
            <w:vAlign w:val="center"/>
          </w:tcPr>
          <w:p w:rsidR="00DB1635" w:rsidRPr="009D6271" w:rsidRDefault="00DB1635" w:rsidP="004D55B7">
            <w:pPr>
              <w:widowControl w:val="0"/>
              <w:suppressAutoHyphens w:val="0"/>
              <w:spacing w:before="40" w:after="40" w:line="264" w:lineRule="auto"/>
              <w:jc w:val="right"/>
              <w:rPr>
                <w:color w:val="000000"/>
                <w:lang w:val="en-US" w:eastAsia="ko-KR"/>
              </w:rPr>
            </w:pPr>
            <w:r w:rsidRPr="009D6271">
              <w:t xml:space="preserve"> -   </w:t>
            </w:r>
          </w:p>
        </w:tc>
        <w:tc>
          <w:tcPr>
            <w:tcW w:w="588" w:type="pct"/>
            <w:shd w:val="clear" w:color="auto" w:fill="auto"/>
            <w:vAlign w:val="center"/>
            <w:hideMark/>
          </w:tcPr>
          <w:p w:rsidR="00DB1635" w:rsidRPr="009D6271" w:rsidRDefault="00AD58D5" w:rsidP="004D55B7">
            <w:pPr>
              <w:widowControl w:val="0"/>
              <w:suppressAutoHyphens w:val="0"/>
              <w:spacing w:before="40" w:after="40" w:line="264" w:lineRule="auto"/>
              <w:jc w:val="right"/>
              <w:rPr>
                <w:color w:val="000000"/>
                <w:lang w:val="en-US" w:eastAsia="ko-KR"/>
              </w:rPr>
            </w:pPr>
            <w:r w:rsidRPr="009D6271">
              <w:t>-</w:t>
            </w:r>
          </w:p>
        </w:tc>
        <w:tc>
          <w:tcPr>
            <w:tcW w:w="565" w:type="pct"/>
            <w:shd w:val="clear" w:color="auto" w:fill="auto"/>
            <w:vAlign w:val="center"/>
            <w:hideMark/>
          </w:tcPr>
          <w:p w:rsidR="00DB1635" w:rsidRPr="009D6271" w:rsidRDefault="00DB1635" w:rsidP="004D55B7">
            <w:pPr>
              <w:widowControl w:val="0"/>
              <w:suppressAutoHyphens w:val="0"/>
              <w:spacing w:before="40" w:after="40" w:line="264" w:lineRule="auto"/>
              <w:jc w:val="right"/>
              <w:rPr>
                <w:color w:val="000000"/>
                <w:lang w:val="en-US" w:eastAsia="ko-KR"/>
              </w:rPr>
            </w:pPr>
            <w:r w:rsidRPr="009D6271">
              <w:t xml:space="preserve"> -   </w:t>
            </w:r>
          </w:p>
        </w:tc>
      </w:tr>
      <w:tr w:rsidR="00AD58D5" w:rsidRPr="009D6271" w:rsidTr="00AD58D5">
        <w:trPr>
          <w:trHeight w:val="720"/>
        </w:trPr>
        <w:tc>
          <w:tcPr>
            <w:tcW w:w="395" w:type="pct"/>
            <w:shd w:val="clear" w:color="auto" w:fill="auto"/>
            <w:vAlign w:val="center"/>
            <w:hideMark/>
          </w:tcPr>
          <w:p w:rsidR="00AD58D5" w:rsidRPr="009D6271" w:rsidRDefault="00AD58D5" w:rsidP="00AD58D5">
            <w:pPr>
              <w:widowControl w:val="0"/>
              <w:suppressAutoHyphens w:val="0"/>
              <w:spacing w:before="40" w:after="40" w:line="264" w:lineRule="auto"/>
              <w:rPr>
                <w:color w:val="000000"/>
                <w:lang w:val="en-US" w:eastAsia="ko-KR"/>
              </w:rPr>
            </w:pPr>
            <w:r w:rsidRPr="009D6271">
              <w:rPr>
                <w:color w:val="000000"/>
                <w:lang w:val="en-US" w:eastAsia="ko-KR"/>
              </w:rPr>
              <w:t>4</w:t>
            </w:r>
          </w:p>
        </w:tc>
        <w:tc>
          <w:tcPr>
            <w:tcW w:w="702" w:type="pct"/>
            <w:shd w:val="clear" w:color="auto" w:fill="auto"/>
            <w:vAlign w:val="center"/>
            <w:hideMark/>
          </w:tcPr>
          <w:p w:rsidR="00AD58D5" w:rsidRPr="009D6271" w:rsidRDefault="00AD58D5" w:rsidP="00AD58D5">
            <w:pPr>
              <w:widowControl w:val="0"/>
              <w:suppressAutoHyphens w:val="0"/>
              <w:spacing w:before="40" w:after="40" w:line="264" w:lineRule="auto"/>
              <w:rPr>
                <w:color w:val="000000"/>
                <w:lang w:val="en-US" w:eastAsia="ko-KR"/>
              </w:rPr>
            </w:pPr>
            <w:r w:rsidRPr="009D6271">
              <w:rPr>
                <w:color w:val="000000"/>
                <w:lang w:val="en-US" w:eastAsia="ko-KR"/>
              </w:rPr>
              <w:t>Hồ Hà Tam</w:t>
            </w:r>
          </w:p>
        </w:tc>
        <w:tc>
          <w:tcPr>
            <w:tcW w:w="490" w:type="pct"/>
            <w:shd w:val="clear" w:color="auto" w:fill="auto"/>
            <w:vAlign w:val="center"/>
            <w:hideMark/>
          </w:tcPr>
          <w:p w:rsidR="00AD58D5" w:rsidRPr="009D6271" w:rsidRDefault="00AD58D5" w:rsidP="00AD58D5">
            <w:pPr>
              <w:widowControl w:val="0"/>
              <w:suppressAutoHyphens w:val="0"/>
              <w:spacing w:before="40" w:after="40" w:line="264" w:lineRule="auto"/>
              <w:rPr>
                <w:color w:val="000000"/>
                <w:lang w:val="en-US" w:eastAsia="ko-KR"/>
              </w:rPr>
            </w:pPr>
            <w:r w:rsidRPr="009D6271">
              <w:rPr>
                <w:color w:val="000000"/>
                <w:lang w:val="en-US" w:eastAsia="ko-KR"/>
              </w:rPr>
              <w:t>Hà Tam</w:t>
            </w:r>
          </w:p>
        </w:tc>
        <w:tc>
          <w:tcPr>
            <w:tcW w:w="529" w:type="pct"/>
            <w:shd w:val="clear" w:color="auto" w:fill="auto"/>
            <w:vAlign w:val="center"/>
            <w:hideMark/>
          </w:tcPr>
          <w:p w:rsidR="00AD58D5" w:rsidRPr="009D6271" w:rsidRDefault="00AD58D5" w:rsidP="00AD58D5">
            <w:pPr>
              <w:widowControl w:val="0"/>
              <w:suppressAutoHyphens w:val="0"/>
              <w:spacing w:before="40" w:after="40" w:line="264" w:lineRule="auto"/>
              <w:rPr>
                <w:color w:val="000000"/>
                <w:lang w:val="en-US" w:eastAsia="ko-KR"/>
              </w:rPr>
            </w:pPr>
            <w:r w:rsidRPr="009D6271">
              <w:rPr>
                <w:color w:val="000000"/>
                <w:lang w:val="en-US" w:eastAsia="ko-KR"/>
              </w:rPr>
              <w:t>Đắk Pơ</w:t>
            </w:r>
          </w:p>
        </w:tc>
        <w:tc>
          <w:tcPr>
            <w:tcW w:w="588" w:type="pct"/>
            <w:vAlign w:val="center"/>
          </w:tcPr>
          <w:p w:rsidR="00AD58D5" w:rsidRPr="009D6271" w:rsidRDefault="00AD58D5" w:rsidP="00AD58D5">
            <w:pPr>
              <w:widowControl w:val="0"/>
              <w:suppressAutoHyphens w:val="0"/>
              <w:spacing w:before="40" w:after="40" w:line="264" w:lineRule="auto"/>
              <w:jc w:val="right"/>
              <w:rPr>
                <w:color w:val="000000"/>
                <w:lang w:val="en-US" w:eastAsia="ko-KR"/>
              </w:rPr>
            </w:pPr>
            <w:r w:rsidRPr="009D6271">
              <w:t xml:space="preserve"> 500 </w:t>
            </w:r>
          </w:p>
        </w:tc>
        <w:tc>
          <w:tcPr>
            <w:tcW w:w="569" w:type="pct"/>
            <w:vAlign w:val="center"/>
          </w:tcPr>
          <w:p w:rsidR="00AD58D5" w:rsidRPr="009D6271" w:rsidRDefault="00AD58D5" w:rsidP="00AD58D5">
            <w:pPr>
              <w:widowControl w:val="0"/>
              <w:suppressAutoHyphens w:val="0"/>
              <w:spacing w:before="40" w:after="40" w:line="264" w:lineRule="auto"/>
              <w:jc w:val="right"/>
              <w:rPr>
                <w:color w:val="000000"/>
                <w:lang w:val="en-US" w:eastAsia="ko-KR"/>
              </w:rPr>
            </w:pPr>
            <w:r w:rsidRPr="009D6271">
              <w:t xml:space="preserve"> -   </w:t>
            </w:r>
          </w:p>
        </w:tc>
        <w:tc>
          <w:tcPr>
            <w:tcW w:w="574" w:type="pct"/>
            <w:vAlign w:val="center"/>
          </w:tcPr>
          <w:p w:rsidR="00AD58D5" w:rsidRPr="009D6271" w:rsidRDefault="00AD58D5" w:rsidP="00AD58D5">
            <w:pPr>
              <w:widowControl w:val="0"/>
              <w:suppressAutoHyphens w:val="0"/>
              <w:spacing w:before="40" w:after="40" w:line="264" w:lineRule="auto"/>
              <w:jc w:val="right"/>
              <w:rPr>
                <w:color w:val="000000"/>
                <w:lang w:val="en-US" w:eastAsia="ko-KR"/>
              </w:rPr>
            </w:pPr>
            <w:r w:rsidRPr="009D6271">
              <w:t xml:space="preserve"> 1 </w:t>
            </w:r>
          </w:p>
        </w:tc>
        <w:tc>
          <w:tcPr>
            <w:tcW w:w="588" w:type="pct"/>
            <w:shd w:val="clear" w:color="auto" w:fill="auto"/>
            <w:vAlign w:val="center"/>
            <w:hideMark/>
          </w:tcPr>
          <w:p w:rsidR="00AD58D5" w:rsidRPr="009D6271" w:rsidRDefault="00AD58D5" w:rsidP="00AD58D5">
            <w:pPr>
              <w:widowControl w:val="0"/>
              <w:suppressAutoHyphens w:val="0"/>
              <w:spacing w:before="40" w:after="40" w:line="264" w:lineRule="auto"/>
              <w:jc w:val="right"/>
              <w:rPr>
                <w:color w:val="000000"/>
                <w:lang w:val="en-US" w:eastAsia="ko-KR"/>
              </w:rPr>
            </w:pPr>
            <w:r w:rsidRPr="009D6271">
              <w:t xml:space="preserve">1.980 </w:t>
            </w:r>
          </w:p>
        </w:tc>
        <w:tc>
          <w:tcPr>
            <w:tcW w:w="565" w:type="pct"/>
            <w:shd w:val="clear" w:color="auto" w:fill="auto"/>
            <w:vAlign w:val="center"/>
            <w:hideMark/>
          </w:tcPr>
          <w:p w:rsidR="00AD58D5" w:rsidRPr="009D6271" w:rsidRDefault="00AD58D5" w:rsidP="00AD58D5">
            <w:pPr>
              <w:widowControl w:val="0"/>
              <w:suppressAutoHyphens w:val="0"/>
              <w:spacing w:before="40" w:after="40" w:line="264" w:lineRule="auto"/>
              <w:jc w:val="right"/>
              <w:rPr>
                <w:color w:val="000000"/>
                <w:lang w:val="en-US" w:eastAsia="ko-KR"/>
              </w:rPr>
            </w:pPr>
            <w:r w:rsidRPr="009D6271">
              <w:t xml:space="preserve"> 1 </w:t>
            </w:r>
          </w:p>
        </w:tc>
      </w:tr>
      <w:tr w:rsidR="00AD58D5" w:rsidRPr="009D6271" w:rsidTr="00AD58D5">
        <w:trPr>
          <w:trHeight w:val="720"/>
        </w:trPr>
        <w:tc>
          <w:tcPr>
            <w:tcW w:w="395" w:type="pct"/>
            <w:shd w:val="clear" w:color="auto" w:fill="auto"/>
            <w:vAlign w:val="center"/>
            <w:hideMark/>
          </w:tcPr>
          <w:p w:rsidR="00AD58D5" w:rsidRPr="009D6271" w:rsidRDefault="00AD58D5" w:rsidP="00AD58D5">
            <w:pPr>
              <w:widowControl w:val="0"/>
              <w:suppressAutoHyphens w:val="0"/>
              <w:spacing w:before="40" w:after="40" w:line="264" w:lineRule="auto"/>
              <w:rPr>
                <w:color w:val="000000"/>
                <w:lang w:val="en-US" w:eastAsia="ko-KR"/>
              </w:rPr>
            </w:pPr>
            <w:r w:rsidRPr="009D6271">
              <w:rPr>
                <w:color w:val="000000"/>
                <w:lang w:val="en-US" w:eastAsia="ko-KR"/>
              </w:rPr>
              <w:t>5</w:t>
            </w:r>
          </w:p>
        </w:tc>
        <w:tc>
          <w:tcPr>
            <w:tcW w:w="702" w:type="pct"/>
            <w:shd w:val="clear" w:color="auto" w:fill="auto"/>
            <w:vAlign w:val="center"/>
            <w:hideMark/>
          </w:tcPr>
          <w:p w:rsidR="00AD58D5" w:rsidRPr="009D6271" w:rsidRDefault="00AD58D5" w:rsidP="00AD58D5">
            <w:pPr>
              <w:widowControl w:val="0"/>
              <w:suppressAutoHyphens w:val="0"/>
              <w:spacing w:before="40" w:after="40" w:line="264" w:lineRule="auto"/>
              <w:rPr>
                <w:color w:val="000000"/>
                <w:lang w:val="en-US" w:eastAsia="ko-KR"/>
              </w:rPr>
            </w:pPr>
            <w:r w:rsidRPr="009D6271">
              <w:rPr>
                <w:color w:val="000000"/>
                <w:lang w:val="en-US" w:eastAsia="ko-KR"/>
              </w:rPr>
              <w:t>Ia Năng</w:t>
            </w:r>
          </w:p>
        </w:tc>
        <w:tc>
          <w:tcPr>
            <w:tcW w:w="490" w:type="pct"/>
            <w:shd w:val="clear" w:color="auto" w:fill="auto"/>
            <w:vAlign w:val="center"/>
            <w:hideMark/>
          </w:tcPr>
          <w:p w:rsidR="00AD58D5" w:rsidRPr="009D6271" w:rsidRDefault="00AD58D5" w:rsidP="00AD58D5">
            <w:pPr>
              <w:widowControl w:val="0"/>
              <w:suppressAutoHyphens w:val="0"/>
              <w:spacing w:before="40" w:after="40" w:line="264" w:lineRule="auto"/>
              <w:rPr>
                <w:color w:val="000000"/>
                <w:lang w:val="en-US" w:eastAsia="ko-KR"/>
              </w:rPr>
            </w:pPr>
            <w:r w:rsidRPr="009D6271">
              <w:rPr>
                <w:color w:val="000000"/>
                <w:lang w:val="en-US" w:eastAsia="ko-KR"/>
              </w:rPr>
              <w:t>Ia Kha</w:t>
            </w:r>
          </w:p>
        </w:tc>
        <w:tc>
          <w:tcPr>
            <w:tcW w:w="529" w:type="pct"/>
            <w:shd w:val="clear" w:color="auto" w:fill="auto"/>
            <w:vAlign w:val="center"/>
            <w:hideMark/>
          </w:tcPr>
          <w:p w:rsidR="00AD58D5" w:rsidRPr="009D6271" w:rsidRDefault="00AD58D5" w:rsidP="00AD58D5">
            <w:pPr>
              <w:widowControl w:val="0"/>
              <w:suppressAutoHyphens w:val="0"/>
              <w:spacing w:before="40" w:after="40" w:line="264" w:lineRule="auto"/>
              <w:rPr>
                <w:color w:val="000000"/>
                <w:lang w:val="en-US" w:eastAsia="ko-KR"/>
              </w:rPr>
            </w:pPr>
            <w:r w:rsidRPr="009D6271">
              <w:rPr>
                <w:color w:val="000000"/>
                <w:lang w:val="en-US" w:eastAsia="ko-KR"/>
              </w:rPr>
              <w:t>Ia Grai</w:t>
            </w:r>
          </w:p>
        </w:tc>
        <w:tc>
          <w:tcPr>
            <w:tcW w:w="588" w:type="pct"/>
            <w:vAlign w:val="center"/>
          </w:tcPr>
          <w:p w:rsidR="00AD58D5" w:rsidRPr="009D6271" w:rsidRDefault="00AD58D5" w:rsidP="00AD58D5">
            <w:pPr>
              <w:widowControl w:val="0"/>
              <w:suppressAutoHyphens w:val="0"/>
              <w:spacing w:before="40" w:after="40" w:line="264" w:lineRule="auto"/>
              <w:jc w:val="right"/>
              <w:rPr>
                <w:color w:val="000000"/>
                <w:lang w:val="en-US" w:eastAsia="ko-KR"/>
              </w:rPr>
            </w:pPr>
            <w:r w:rsidRPr="009D6271">
              <w:t xml:space="preserve"> 1.390 </w:t>
            </w:r>
          </w:p>
        </w:tc>
        <w:tc>
          <w:tcPr>
            <w:tcW w:w="569" w:type="pct"/>
            <w:vAlign w:val="center"/>
          </w:tcPr>
          <w:p w:rsidR="00AD58D5" w:rsidRPr="009D6271" w:rsidRDefault="00AD58D5" w:rsidP="00AD58D5">
            <w:pPr>
              <w:widowControl w:val="0"/>
              <w:suppressAutoHyphens w:val="0"/>
              <w:spacing w:before="40" w:after="40" w:line="264" w:lineRule="auto"/>
              <w:jc w:val="right"/>
              <w:rPr>
                <w:color w:val="000000"/>
                <w:lang w:val="en-US" w:eastAsia="ko-KR"/>
              </w:rPr>
            </w:pPr>
            <w:r w:rsidRPr="009D6271">
              <w:t xml:space="preserve"> -   </w:t>
            </w:r>
          </w:p>
        </w:tc>
        <w:tc>
          <w:tcPr>
            <w:tcW w:w="574" w:type="pct"/>
            <w:vAlign w:val="center"/>
          </w:tcPr>
          <w:p w:rsidR="00AD58D5" w:rsidRPr="009D6271" w:rsidRDefault="00AD58D5" w:rsidP="00AD58D5">
            <w:pPr>
              <w:widowControl w:val="0"/>
              <w:suppressAutoHyphens w:val="0"/>
              <w:spacing w:before="40" w:after="40" w:line="264" w:lineRule="auto"/>
              <w:jc w:val="right"/>
              <w:rPr>
                <w:color w:val="000000"/>
                <w:lang w:val="en-US" w:eastAsia="ko-KR"/>
              </w:rPr>
            </w:pPr>
            <w:r w:rsidRPr="009D6271">
              <w:t xml:space="preserve"> 1 </w:t>
            </w:r>
          </w:p>
        </w:tc>
        <w:tc>
          <w:tcPr>
            <w:tcW w:w="588" w:type="pct"/>
            <w:shd w:val="clear" w:color="auto" w:fill="auto"/>
            <w:vAlign w:val="center"/>
            <w:hideMark/>
          </w:tcPr>
          <w:p w:rsidR="00AD58D5" w:rsidRPr="009D6271" w:rsidRDefault="00AD58D5" w:rsidP="00AD58D5">
            <w:pPr>
              <w:widowControl w:val="0"/>
              <w:suppressAutoHyphens w:val="0"/>
              <w:spacing w:before="40" w:after="40" w:line="264" w:lineRule="auto"/>
              <w:jc w:val="right"/>
              <w:rPr>
                <w:color w:val="000000"/>
                <w:lang w:val="en-US" w:eastAsia="ko-KR"/>
              </w:rPr>
            </w:pPr>
            <w:r w:rsidRPr="009D6271">
              <w:t xml:space="preserve">1.980 </w:t>
            </w:r>
          </w:p>
        </w:tc>
        <w:tc>
          <w:tcPr>
            <w:tcW w:w="565" w:type="pct"/>
            <w:shd w:val="clear" w:color="auto" w:fill="auto"/>
            <w:vAlign w:val="center"/>
            <w:hideMark/>
          </w:tcPr>
          <w:p w:rsidR="00AD58D5" w:rsidRPr="009D6271" w:rsidRDefault="00AD58D5" w:rsidP="00AD58D5">
            <w:pPr>
              <w:widowControl w:val="0"/>
              <w:suppressAutoHyphens w:val="0"/>
              <w:spacing w:before="40" w:after="40" w:line="264" w:lineRule="auto"/>
              <w:jc w:val="right"/>
              <w:rPr>
                <w:color w:val="000000"/>
                <w:lang w:val="en-US" w:eastAsia="ko-KR"/>
              </w:rPr>
            </w:pPr>
            <w:r w:rsidRPr="009D6271">
              <w:t xml:space="preserve"> 1 </w:t>
            </w:r>
          </w:p>
        </w:tc>
      </w:tr>
      <w:tr w:rsidR="00AD58D5" w:rsidRPr="009D6271" w:rsidTr="00AD58D5">
        <w:trPr>
          <w:trHeight w:val="720"/>
        </w:trPr>
        <w:tc>
          <w:tcPr>
            <w:tcW w:w="395" w:type="pct"/>
            <w:shd w:val="clear" w:color="auto" w:fill="auto"/>
            <w:vAlign w:val="center"/>
            <w:hideMark/>
          </w:tcPr>
          <w:p w:rsidR="00AD58D5" w:rsidRPr="009D6271" w:rsidRDefault="00AD58D5" w:rsidP="00AD58D5">
            <w:pPr>
              <w:widowControl w:val="0"/>
              <w:suppressAutoHyphens w:val="0"/>
              <w:spacing w:before="40" w:after="40" w:line="264" w:lineRule="auto"/>
              <w:rPr>
                <w:color w:val="000000"/>
                <w:lang w:val="en-US" w:eastAsia="ko-KR"/>
              </w:rPr>
            </w:pPr>
            <w:r w:rsidRPr="009D6271">
              <w:rPr>
                <w:color w:val="000000"/>
                <w:lang w:val="en-US" w:eastAsia="ko-KR"/>
              </w:rPr>
              <w:t>6</w:t>
            </w:r>
          </w:p>
        </w:tc>
        <w:tc>
          <w:tcPr>
            <w:tcW w:w="702" w:type="pct"/>
            <w:shd w:val="clear" w:color="auto" w:fill="auto"/>
            <w:vAlign w:val="center"/>
            <w:hideMark/>
          </w:tcPr>
          <w:p w:rsidR="00AD58D5" w:rsidRPr="009D6271" w:rsidRDefault="00AD58D5" w:rsidP="00AD58D5">
            <w:pPr>
              <w:widowControl w:val="0"/>
              <w:suppressAutoHyphens w:val="0"/>
              <w:spacing w:before="40" w:after="40" w:line="264" w:lineRule="auto"/>
              <w:rPr>
                <w:color w:val="000000"/>
                <w:lang w:val="en-US" w:eastAsia="ko-KR"/>
              </w:rPr>
            </w:pPr>
            <w:r w:rsidRPr="009D6271">
              <w:rPr>
                <w:color w:val="000000"/>
                <w:lang w:val="en-US" w:eastAsia="ko-KR"/>
              </w:rPr>
              <w:t>Hồ Làng Me</w:t>
            </w:r>
          </w:p>
        </w:tc>
        <w:tc>
          <w:tcPr>
            <w:tcW w:w="490" w:type="pct"/>
            <w:shd w:val="clear" w:color="auto" w:fill="auto"/>
            <w:vAlign w:val="center"/>
            <w:hideMark/>
          </w:tcPr>
          <w:p w:rsidR="00AD58D5" w:rsidRPr="009D6271" w:rsidRDefault="00AD58D5" w:rsidP="00AD58D5">
            <w:pPr>
              <w:widowControl w:val="0"/>
              <w:suppressAutoHyphens w:val="0"/>
              <w:spacing w:before="40" w:after="40" w:line="264" w:lineRule="auto"/>
              <w:rPr>
                <w:color w:val="000000"/>
                <w:lang w:val="en-US" w:eastAsia="ko-KR"/>
              </w:rPr>
            </w:pPr>
            <w:r w:rsidRPr="009D6271">
              <w:rPr>
                <w:color w:val="000000"/>
                <w:lang w:val="en-US" w:eastAsia="ko-KR"/>
              </w:rPr>
              <w:t>Ia Hrung</w:t>
            </w:r>
          </w:p>
        </w:tc>
        <w:tc>
          <w:tcPr>
            <w:tcW w:w="529" w:type="pct"/>
            <w:shd w:val="clear" w:color="auto" w:fill="auto"/>
            <w:vAlign w:val="center"/>
            <w:hideMark/>
          </w:tcPr>
          <w:p w:rsidR="00AD58D5" w:rsidRPr="009D6271" w:rsidRDefault="00AD58D5" w:rsidP="00AD58D5">
            <w:pPr>
              <w:widowControl w:val="0"/>
              <w:suppressAutoHyphens w:val="0"/>
              <w:spacing w:before="40" w:after="40" w:line="264" w:lineRule="auto"/>
              <w:rPr>
                <w:color w:val="000000"/>
                <w:lang w:val="en-US" w:eastAsia="ko-KR"/>
              </w:rPr>
            </w:pPr>
            <w:r w:rsidRPr="009D6271">
              <w:rPr>
                <w:color w:val="000000"/>
                <w:lang w:val="en-US" w:eastAsia="ko-KR"/>
              </w:rPr>
              <w:t>Ia Grai</w:t>
            </w:r>
          </w:p>
        </w:tc>
        <w:tc>
          <w:tcPr>
            <w:tcW w:w="588" w:type="pct"/>
            <w:vAlign w:val="center"/>
          </w:tcPr>
          <w:p w:rsidR="00AD58D5" w:rsidRPr="009D6271" w:rsidRDefault="00AD58D5" w:rsidP="00AD58D5">
            <w:pPr>
              <w:widowControl w:val="0"/>
              <w:suppressAutoHyphens w:val="0"/>
              <w:spacing w:before="40" w:after="40" w:line="264" w:lineRule="auto"/>
              <w:jc w:val="right"/>
              <w:rPr>
                <w:color w:val="000000"/>
                <w:lang w:val="en-US" w:eastAsia="ko-KR"/>
              </w:rPr>
            </w:pPr>
            <w:r w:rsidRPr="009D6271">
              <w:t xml:space="preserve"> 705 </w:t>
            </w:r>
          </w:p>
        </w:tc>
        <w:tc>
          <w:tcPr>
            <w:tcW w:w="569" w:type="pct"/>
            <w:vAlign w:val="center"/>
          </w:tcPr>
          <w:p w:rsidR="00AD58D5" w:rsidRPr="009D6271" w:rsidRDefault="00AD58D5" w:rsidP="00AD58D5">
            <w:pPr>
              <w:widowControl w:val="0"/>
              <w:suppressAutoHyphens w:val="0"/>
              <w:spacing w:before="40" w:after="40" w:line="264" w:lineRule="auto"/>
              <w:jc w:val="right"/>
              <w:rPr>
                <w:color w:val="000000"/>
                <w:lang w:val="en-US" w:eastAsia="ko-KR"/>
              </w:rPr>
            </w:pPr>
            <w:r w:rsidRPr="009D6271">
              <w:t xml:space="preserve"> -   </w:t>
            </w:r>
          </w:p>
        </w:tc>
        <w:tc>
          <w:tcPr>
            <w:tcW w:w="574" w:type="pct"/>
            <w:vAlign w:val="center"/>
          </w:tcPr>
          <w:p w:rsidR="00AD58D5" w:rsidRPr="009D6271" w:rsidRDefault="00AD58D5" w:rsidP="00AD58D5">
            <w:pPr>
              <w:widowControl w:val="0"/>
              <w:suppressAutoHyphens w:val="0"/>
              <w:spacing w:before="40" w:after="40" w:line="264" w:lineRule="auto"/>
              <w:jc w:val="right"/>
              <w:rPr>
                <w:color w:val="000000"/>
                <w:lang w:val="en-US" w:eastAsia="ko-KR"/>
              </w:rPr>
            </w:pPr>
            <w:r w:rsidRPr="009D6271">
              <w:t xml:space="preserve"> 1 </w:t>
            </w:r>
          </w:p>
        </w:tc>
        <w:tc>
          <w:tcPr>
            <w:tcW w:w="588" w:type="pct"/>
            <w:shd w:val="clear" w:color="auto" w:fill="auto"/>
            <w:vAlign w:val="center"/>
            <w:hideMark/>
          </w:tcPr>
          <w:p w:rsidR="00AD58D5" w:rsidRPr="009D6271" w:rsidRDefault="00AD58D5" w:rsidP="00AD58D5">
            <w:pPr>
              <w:widowControl w:val="0"/>
              <w:suppressAutoHyphens w:val="0"/>
              <w:spacing w:before="40" w:after="40" w:line="264" w:lineRule="auto"/>
              <w:jc w:val="right"/>
              <w:rPr>
                <w:color w:val="000000"/>
                <w:lang w:val="en-US" w:eastAsia="ko-KR"/>
              </w:rPr>
            </w:pPr>
            <w:r w:rsidRPr="009D6271">
              <w:t xml:space="preserve">1.980 </w:t>
            </w:r>
          </w:p>
        </w:tc>
        <w:tc>
          <w:tcPr>
            <w:tcW w:w="565" w:type="pct"/>
            <w:shd w:val="clear" w:color="auto" w:fill="auto"/>
            <w:vAlign w:val="center"/>
            <w:hideMark/>
          </w:tcPr>
          <w:p w:rsidR="00AD58D5" w:rsidRPr="009D6271" w:rsidRDefault="00AD58D5" w:rsidP="00AD58D5">
            <w:pPr>
              <w:widowControl w:val="0"/>
              <w:suppressAutoHyphens w:val="0"/>
              <w:spacing w:before="40" w:after="40" w:line="264" w:lineRule="auto"/>
              <w:jc w:val="right"/>
              <w:rPr>
                <w:color w:val="000000"/>
                <w:lang w:val="en-US" w:eastAsia="ko-KR"/>
              </w:rPr>
            </w:pPr>
            <w:r w:rsidRPr="009D6271">
              <w:t xml:space="preserve"> 1 </w:t>
            </w:r>
          </w:p>
        </w:tc>
      </w:tr>
      <w:tr w:rsidR="00AD58D5" w:rsidRPr="009D6271" w:rsidTr="00AD58D5">
        <w:trPr>
          <w:trHeight w:val="720"/>
        </w:trPr>
        <w:tc>
          <w:tcPr>
            <w:tcW w:w="395" w:type="pct"/>
            <w:shd w:val="clear" w:color="auto" w:fill="auto"/>
            <w:vAlign w:val="center"/>
            <w:hideMark/>
          </w:tcPr>
          <w:p w:rsidR="00AD58D5" w:rsidRPr="009D6271" w:rsidRDefault="00AD58D5" w:rsidP="00AD58D5">
            <w:pPr>
              <w:widowControl w:val="0"/>
              <w:suppressAutoHyphens w:val="0"/>
              <w:spacing w:before="40" w:after="40" w:line="264" w:lineRule="auto"/>
              <w:rPr>
                <w:color w:val="000000"/>
                <w:lang w:val="en-US" w:eastAsia="ko-KR"/>
              </w:rPr>
            </w:pPr>
            <w:r w:rsidRPr="009D6271">
              <w:rPr>
                <w:color w:val="000000"/>
                <w:lang w:val="en-US" w:eastAsia="ko-KR"/>
              </w:rPr>
              <w:t>7</w:t>
            </w:r>
          </w:p>
        </w:tc>
        <w:tc>
          <w:tcPr>
            <w:tcW w:w="702" w:type="pct"/>
            <w:shd w:val="clear" w:color="auto" w:fill="auto"/>
            <w:vAlign w:val="center"/>
            <w:hideMark/>
          </w:tcPr>
          <w:p w:rsidR="00AD58D5" w:rsidRPr="009D6271" w:rsidRDefault="00AD58D5" w:rsidP="00AD58D5">
            <w:pPr>
              <w:widowControl w:val="0"/>
              <w:suppressAutoHyphens w:val="0"/>
              <w:spacing w:before="40" w:after="40" w:line="264" w:lineRule="auto"/>
              <w:rPr>
                <w:color w:val="000000"/>
                <w:lang w:val="en-US" w:eastAsia="ko-KR"/>
              </w:rPr>
            </w:pPr>
            <w:r w:rsidRPr="009D6271">
              <w:rPr>
                <w:color w:val="000000"/>
                <w:lang w:val="en-US" w:eastAsia="ko-KR"/>
              </w:rPr>
              <w:t>Hồ Ea Dreh</w:t>
            </w:r>
          </w:p>
        </w:tc>
        <w:tc>
          <w:tcPr>
            <w:tcW w:w="490" w:type="pct"/>
            <w:shd w:val="clear" w:color="auto" w:fill="auto"/>
            <w:vAlign w:val="center"/>
            <w:hideMark/>
          </w:tcPr>
          <w:p w:rsidR="00AD58D5" w:rsidRPr="009D6271" w:rsidRDefault="00AD58D5" w:rsidP="00AD58D5">
            <w:pPr>
              <w:widowControl w:val="0"/>
              <w:suppressAutoHyphens w:val="0"/>
              <w:spacing w:before="40" w:after="40" w:line="264" w:lineRule="auto"/>
              <w:rPr>
                <w:color w:val="000000"/>
                <w:lang w:val="en-US" w:eastAsia="ko-KR"/>
              </w:rPr>
            </w:pPr>
            <w:r w:rsidRPr="009D6271">
              <w:rPr>
                <w:color w:val="000000"/>
                <w:lang w:val="en-US" w:eastAsia="ko-KR"/>
              </w:rPr>
              <w:t>Ea Dreh</w:t>
            </w:r>
          </w:p>
        </w:tc>
        <w:tc>
          <w:tcPr>
            <w:tcW w:w="529" w:type="pct"/>
            <w:shd w:val="clear" w:color="auto" w:fill="auto"/>
            <w:vAlign w:val="center"/>
            <w:hideMark/>
          </w:tcPr>
          <w:p w:rsidR="00AD58D5" w:rsidRPr="009D6271" w:rsidRDefault="00AD58D5" w:rsidP="00AD58D5">
            <w:pPr>
              <w:widowControl w:val="0"/>
              <w:suppressAutoHyphens w:val="0"/>
              <w:spacing w:before="40" w:after="40" w:line="264" w:lineRule="auto"/>
              <w:rPr>
                <w:color w:val="000000"/>
                <w:lang w:val="en-US" w:eastAsia="ko-KR"/>
              </w:rPr>
            </w:pPr>
            <w:r w:rsidRPr="009D6271">
              <w:rPr>
                <w:color w:val="000000"/>
                <w:lang w:val="en-US" w:eastAsia="ko-KR"/>
              </w:rPr>
              <w:t>Krông Pa</w:t>
            </w:r>
          </w:p>
        </w:tc>
        <w:tc>
          <w:tcPr>
            <w:tcW w:w="588" w:type="pct"/>
            <w:vAlign w:val="center"/>
          </w:tcPr>
          <w:p w:rsidR="00AD58D5" w:rsidRPr="009D6271" w:rsidRDefault="00AD58D5" w:rsidP="00AD58D5">
            <w:pPr>
              <w:widowControl w:val="0"/>
              <w:suppressAutoHyphens w:val="0"/>
              <w:spacing w:before="40" w:after="40" w:line="264" w:lineRule="auto"/>
              <w:jc w:val="right"/>
              <w:rPr>
                <w:color w:val="000000"/>
                <w:lang w:val="en-US" w:eastAsia="ko-KR"/>
              </w:rPr>
            </w:pPr>
            <w:r w:rsidRPr="009D6271">
              <w:t xml:space="preserve"> 2.800 </w:t>
            </w:r>
          </w:p>
        </w:tc>
        <w:tc>
          <w:tcPr>
            <w:tcW w:w="569" w:type="pct"/>
            <w:vAlign w:val="center"/>
          </w:tcPr>
          <w:p w:rsidR="00AD58D5" w:rsidRPr="009D6271" w:rsidRDefault="00AD58D5" w:rsidP="00AD58D5">
            <w:pPr>
              <w:widowControl w:val="0"/>
              <w:suppressAutoHyphens w:val="0"/>
              <w:spacing w:before="40" w:after="40" w:line="264" w:lineRule="auto"/>
              <w:jc w:val="right"/>
              <w:rPr>
                <w:color w:val="000000"/>
                <w:lang w:val="en-US" w:eastAsia="ko-KR"/>
              </w:rPr>
            </w:pPr>
            <w:r w:rsidRPr="009D6271">
              <w:t xml:space="preserve"> -   </w:t>
            </w:r>
          </w:p>
        </w:tc>
        <w:tc>
          <w:tcPr>
            <w:tcW w:w="574" w:type="pct"/>
            <w:vAlign w:val="center"/>
          </w:tcPr>
          <w:p w:rsidR="00AD58D5" w:rsidRPr="009D6271" w:rsidRDefault="00AD58D5" w:rsidP="00AD58D5">
            <w:pPr>
              <w:widowControl w:val="0"/>
              <w:suppressAutoHyphens w:val="0"/>
              <w:spacing w:before="40" w:after="40" w:line="264" w:lineRule="auto"/>
              <w:jc w:val="right"/>
              <w:rPr>
                <w:color w:val="000000"/>
                <w:lang w:val="en-US" w:eastAsia="ko-KR"/>
              </w:rPr>
            </w:pPr>
            <w:r w:rsidRPr="009D6271">
              <w:t xml:space="preserve"> 1 </w:t>
            </w:r>
          </w:p>
        </w:tc>
        <w:tc>
          <w:tcPr>
            <w:tcW w:w="588" w:type="pct"/>
            <w:shd w:val="clear" w:color="auto" w:fill="auto"/>
            <w:vAlign w:val="center"/>
            <w:hideMark/>
          </w:tcPr>
          <w:p w:rsidR="00AD58D5" w:rsidRPr="009D6271" w:rsidRDefault="00AD58D5" w:rsidP="00AD58D5">
            <w:pPr>
              <w:widowControl w:val="0"/>
              <w:suppressAutoHyphens w:val="0"/>
              <w:spacing w:before="40" w:after="40" w:line="264" w:lineRule="auto"/>
              <w:jc w:val="right"/>
              <w:rPr>
                <w:color w:val="000000"/>
                <w:lang w:val="en-US" w:eastAsia="ko-KR"/>
              </w:rPr>
            </w:pPr>
            <w:r w:rsidRPr="009D6271">
              <w:t xml:space="preserve">1.980 </w:t>
            </w:r>
          </w:p>
        </w:tc>
        <w:tc>
          <w:tcPr>
            <w:tcW w:w="565" w:type="pct"/>
            <w:shd w:val="clear" w:color="auto" w:fill="auto"/>
            <w:vAlign w:val="center"/>
            <w:hideMark/>
          </w:tcPr>
          <w:p w:rsidR="00AD58D5" w:rsidRPr="009D6271" w:rsidRDefault="00AD58D5" w:rsidP="00AD58D5">
            <w:pPr>
              <w:widowControl w:val="0"/>
              <w:suppressAutoHyphens w:val="0"/>
              <w:spacing w:before="40" w:after="40" w:line="264" w:lineRule="auto"/>
              <w:jc w:val="right"/>
              <w:rPr>
                <w:color w:val="000000"/>
                <w:lang w:val="en-US" w:eastAsia="ko-KR"/>
              </w:rPr>
            </w:pPr>
            <w:r w:rsidRPr="009D6271">
              <w:t xml:space="preserve"> 1 </w:t>
            </w:r>
          </w:p>
        </w:tc>
      </w:tr>
      <w:tr w:rsidR="00AD58D5" w:rsidRPr="009D6271" w:rsidTr="00AD58D5">
        <w:trPr>
          <w:trHeight w:val="720"/>
        </w:trPr>
        <w:tc>
          <w:tcPr>
            <w:tcW w:w="395" w:type="pct"/>
            <w:shd w:val="clear" w:color="auto" w:fill="auto"/>
            <w:vAlign w:val="center"/>
            <w:hideMark/>
          </w:tcPr>
          <w:p w:rsidR="00AD58D5" w:rsidRPr="009D6271" w:rsidRDefault="00AD58D5" w:rsidP="00AD58D5">
            <w:pPr>
              <w:widowControl w:val="0"/>
              <w:suppressAutoHyphens w:val="0"/>
              <w:spacing w:before="40" w:after="40" w:line="264" w:lineRule="auto"/>
              <w:rPr>
                <w:color w:val="000000"/>
                <w:lang w:val="en-US" w:eastAsia="ko-KR"/>
              </w:rPr>
            </w:pPr>
            <w:r w:rsidRPr="009D6271">
              <w:rPr>
                <w:color w:val="000000"/>
                <w:lang w:val="en-US" w:eastAsia="ko-KR"/>
              </w:rPr>
              <w:lastRenderedPageBreak/>
              <w:t>8</w:t>
            </w:r>
          </w:p>
        </w:tc>
        <w:tc>
          <w:tcPr>
            <w:tcW w:w="702" w:type="pct"/>
            <w:shd w:val="clear" w:color="auto" w:fill="auto"/>
            <w:vAlign w:val="center"/>
            <w:hideMark/>
          </w:tcPr>
          <w:p w:rsidR="00AD58D5" w:rsidRPr="009D6271" w:rsidRDefault="00AD58D5" w:rsidP="00AD58D5">
            <w:pPr>
              <w:widowControl w:val="0"/>
              <w:suppressAutoHyphens w:val="0"/>
              <w:spacing w:before="40" w:after="40" w:line="264" w:lineRule="auto"/>
              <w:rPr>
                <w:color w:val="000000"/>
                <w:lang w:val="en-US" w:eastAsia="ko-KR"/>
              </w:rPr>
            </w:pPr>
            <w:r w:rsidRPr="009D6271">
              <w:rPr>
                <w:color w:val="000000"/>
                <w:lang w:val="en-US" w:eastAsia="ko-KR"/>
              </w:rPr>
              <w:t>Hồ Ia Ring</w:t>
            </w:r>
          </w:p>
        </w:tc>
        <w:tc>
          <w:tcPr>
            <w:tcW w:w="490" w:type="pct"/>
            <w:shd w:val="clear" w:color="auto" w:fill="auto"/>
            <w:vAlign w:val="center"/>
            <w:hideMark/>
          </w:tcPr>
          <w:p w:rsidR="00AD58D5" w:rsidRPr="009D6271" w:rsidRDefault="00AD58D5" w:rsidP="00AD58D5">
            <w:pPr>
              <w:widowControl w:val="0"/>
              <w:suppressAutoHyphens w:val="0"/>
              <w:spacing w:before="40" w:after="40" w:line="264" w:lineRule="auto"/>
              <w:rPr>
                <w:color w:val="000000"/>
                <w:lang w:val="en-US" w:eastAsia="ko-KR"/>
              </w:rPr>
            </w:pPr>
            <w:r w:rsidRPr="009D6271">
              <w:rPr>
                <w:color w:val="000000"/>
                <w:lang w:val="en-US" w:eastAsia="ko-KR"/>
              </w:rPr>
              <w:t>Ia Tiêm</w:t>
            </w:r>
          </w:p>
        </w:tc>
        <w:tc>
          <w:tcPr>
            <w:tcW w:w="529" w:type="pct"/>
            <w:shd w:val="clear" w:color="auto" w:fill="auto"/>
            <w:vAlign w:val="center"/>
            <w:hideMark/>
          </w:tcPr>
          <w:p w:rsidR="00AD58D5" w:rsidRPr="009D6271" w:rsidRDefault="00AD58D5" w:rsidP="00AD58D5">
            <w:pPr>
              <w:widowControl w:val="0"/>
              <w:suppressAutoHyphens w:val="0"/>
              <w:spacing w:before="40" w:after="40" w:line="264" w:lineRule="auto"/>
              <w:rPr>
                <w:color w:val="000000"/>
                <w:lang w:val="en-US" w:eastAsia="ko-KR"/>
              </w:rPr>
            </w:pPr>
            <w:r w:rsidRPr="009D6271">
              <w:rPr>
                <w:color w:val="000000"/>
                <w:lang w:val="en-US" w:eastAsia="ko-KR"/>
              </w:rPr>
              <w:t>Chư Sê</w:t>
            </w:r>
          </w:p>
        </w:tc>
        <w:tc>
          <w:tcPr>
            <w:tcW w:w="588" w:type="pct"/>
            <w:vAlign w:val="center"/>
          </w:tcPr>
          <w:p w:rsidR="00AD58D5" w:rsidRPr="009D6271" w:rsidRDefault="00AD58D5" w:rsidP="00AD58D5">
            <w:pPr>
              <w:widowControl w:val="0"/>
              <w:suppressAutoHyphens w:val="0"/>
              <w:spacing w:before="40" w:after="40" w:line="264" w:lineRule="auto"/>
              <w:jc w:val="right"/>
              <w:rPr>
                <w:color w:val="000000"/>
                <w:lang w:val="en-US" w:eastAsia="ko-KR"/>
              </w:rPr>
            </w:pPr>
            <w:r w:rsidRPr="009D6271">
              <w:t xml:space="preserve"> 105.790 </w:t>
            </w:r>
          </w:p>
        </w:tc>
        <w:tc>
          <w:tcPr>
            <w:tcW w:w="569" w:type="pct"/>
            <w:vAlign w:val="center"/>
          </w:tcPr>
          <w:p w:rsidR="00AD58D5" w:rsidRPr="009D6271" w:rsidRDefault="00AD58D5" w:rsidP="00AD58D5">
            <w:pPr>
              <w:widowControl w:val="0"/>
              <w:suppressAutoHyphens w:val="0"/>
              <w:spacing w:before="40" w:after="40" w:line="264" w:lineRule="auto"/>
              <w:jc w:val="right"/>
              <w:rPr>
                <w:color w:val="000000"/>
                <w:lang w:val="en-US" w:eastAsia="ko-KR"/>
              </w:rPr>
            </w:pPr>
            <w:r w:rsidRPr="009D6271">
              <w:t xml:space="preserve"> 54 </w:t>
            </w:r>
          </w:p>
        </w:tc>
        <w:tc>
          <w:tcPr>
            <w:tcW w:w="574" w:type="pct"/>
            <w:vAlign w:val="center"/>
          </w:tcPr>
          <w:p w:rsidR="00AD58D5" w:rsidRPr="009D6271" w:rsidRDefault="00AD58D5" w:rsidP="00AD58D5">
            <w:pPr>
              <w:widowControl w:val="0"/>
              <w:suppressAutoHyphens w:val="0"/>
              <w:spacing w:before="40" w:after="40" w:line="264" w:lineRule="auto"/>
              <w:jc w:val="right"/>
              <w:rPr>
                <w:color w:val="000000"/>
                <w:lang w:val="en-US" w:eastAsia="ko-KR"/>
              </w:rPr>
            </w:pPr>
            <w:r w:rsidRPr="009D6271">
              <w:t xml:space="preserve"> 1 </w:t>
            </w:r>
          </w:p>
        </w:tc>
        <w:tc>
          <w:tcPr>
            <w:tcW w:w="588" w:type="pct"/>
            <w:shd w:val="clear" w:color="auto" w:fill="auto"/>
            <w:vAlign w:val="center"/>
            <w:hideMark/>
          </w:tcPr>
          <w:p w:rsidR="00AD58D5" w:rsidRPr="009D6271" w:rsidRDefault="00AD58D5" w:rsidP="00AD58D5">
            <w:pPr>
              <w:widowControl w:val="0"/>
              <w:suppressAutoHyphens w:val="0"/>
              <w:spacing w:before="40" w:after="40" w:line="264" w:lineRule="auto"/>
              <w:jc w:val="right"/>
              <w:rPr>
                <w:color w:val="000000"/>
                <w:lang w:val="en-US" w:eastAsia="ko-KR"/>
              </w:rPr>
            </w:pPr>
            <w:r w:rsidRPr="009D6271">
              <w:t xml:space="preserve">1.980 </w:t>
            </w:r>
          </w:p>
        </w:tc>
        <w:tc>
          <w:tcPr>
            <w:tcW w:w="565" w:type="pct"/>
            <w:shd w:val="clear" w:color="auto" w:fill="auto"/>
            <w:vAlign w:val="center"/>
            <w:hideMark/>
          </w:tcPr>
          <w:p w:rsidR="00AD58D5" w:rsidRPr="009D6271" w:rsidRDefault="00AD58D5" w:rsidP="00AD58D5">
            <w:pPr>
              <w:widowControl w:val="0"/>
              <w:suppressAutoHyphens w:val="0"/>
              <w:spacing w:before="40" w:after="40" w:line="264" w:lineRule="auto"/>
              <w:jc w:val="right"/>
              <w:rPr>
                <w:color w:val="000000"/>
                <w:lang w:val="en-US" w:eastAsia="ko-KR"/>
              </w:rPr>
            </w:pPr>
            <w:r w:rsidRPr="009D6271">
              <w:t xml:space="preserve"> 1 </w:t>
            </w:r>
          </w:p>
        </w:tc>
      </w:tr>
      <w:tr w:rsidR="00DB1635" w:rsidRPr="009D6271" w:rsidTr="00DB1635">
        <w:trPr>
          <w:trHeight w:val="177"/>
        </w:trPr>
        <w:tc>
          <w:tcPr>
            <w:tcW w:w="395" w:type="pct"/>
            <w:shd w:val="clear" w:color="auto" w:fill="auto"/>
            <w:vAlign w:val="bottom"/>
            <w:hideMark/>
          </w:tcPr>
          <w:p w:rsidR="00DB1635" w:rsidRPr="009D6271" w:rsidRDefault="00DB1635" w:rsidP="004D55B7">
            <w:pPr>
              <w:widowControl w:val="0"/>
              <w:suppressAutoHyphens w:val="0"/>
              <w:spacing w:before="40" w:after="40" w:line="264" w:lineRule="auto"/>
              <w:rPr>
                <w:color w:val="000000"/>
                <w:lang w:val="en-US" w:eastAsia="ko-KR"/>
              </w:rPr>
            </w:pPr>
            <w:r w:rsidRPr="009D6271">
              <w:rPr>
                <w:color w:val="000000"/>
                <w:lang w:val="en-US" w:eastAsia="ko-KR"/>
              </w:rPr>
              <w:t> </w:t>
            </w:r>
          </w:p>
        </w:tc>
        <w:tc>
          <w:tcPr>
            <w:tcW w:w="702" w:type="pct"/>
            <w:shd w:val="clear" w:color="auto" w:fill="auto"/>
            <w:vAlign w:val="center"/>
            <w:hideMark/>
          </w:tcPr>
          <w:p w:rsidR="00DB1635" w:rsidRPr="009D6271" w:rsidRDefault="00DB1635" w:rsidP="004D55B7">
            <w:pPr>
              <w:widowControl w:val="0"/>
              <w:suppressAutoHyphens w:val="0"/>
              <w:spacing w:before="40" w:after="40" w:line="264" w:lineRule="auto"/>
              <w:rPr>
                <w:color w:val="000000"/>
                <w:lang w:val="en-US" w:eastAsia="ko-KR"/>
              </w:rPr>
            </w:pPr>
            <w:r w:rsidRPr="009D6271">
              <w:rPr>
                <w:color w:val="000000"/>
                <w:lang w:val="en-US" w:eastAsia="ko-KR"/>
              </w:rPr>
              <w:t>Tổng cộng</w:t>
            </w:r>
          </w:p>
        </w:tc>
        <w:tc>
          <w:tcPr>
            <w:tcW w:w="490" w:type="pct"/>
            <w:shd w:val="clear" w:color="auto" w:fill="auto"/>
            <w:vAlign w:val="bottom"/>
            <w:hideMark/>
          </w:tcPr>
          <w:p w:rsidR="00DB1635" w:rsidRPr="009D6271" w:rsidRDefault="00DB1635" w:rsidP="004D55B7">
            <w:pPr>
              <w:widowControl w:val="0"/>
              <w:suppressAutoHyphens w:val="0"/>
              <w:spacing w:before="40" w:after="40" w:line="264" w:lineRule="auto"/>
              <w:rPr>
                <w:color w:val="000000"/>
                <w:lang w:val="en-US" w:eastAsia="ko-KR"/>
              </w:rPr>
            </w:pPr>
            <w:r w:rsidRPr="009D6271">
              <w:rPr>
                <w:color w:val="000000"/>
                <w:lang w:val="en-US" w:eastAsia="ko-KR"/>
              </w:rPr>
              <w:t> </w:t>
            </w:r>
          </w:p>
        </w:tc>
        <w:tc>
          <w:tcPr>
            <w:tcW w:w="529" w:type="pct"/>
            <w:shd w:val="clear" w:color="auto" w:fill="auto"/>
            <w:vAlign w:val="bottom"/>
            <w:hideMark/>
          </w:tcPr>
          <w:p w:rsidR="00DB1635" w:rsidRPr="009D6271" w:rsidRDefault="00DB1635" w:rsidP="004D55B7">
            <w:pPr>
              <w:widowControl w:val="0"/>
              <w:suppressAutoHyphens w:val="0"/>
              <w:spacing w:before="40" w:after="40" w:line="264" w:lineRule="auto"/>
              <w:rPr>
                <w:color w:val="000000"/>
                <w:lang w:val="en-US" w:eastAsia="ko-KR"/>
              </w:rPr>
            </w:pPr>
            <w:r w:rsidRPr="009D6271">
              <w:rPr>
                <w:color w:val="000000"/>
                <w:lang w:val="en-US" w:eastAsia="ko-KR"/>
              </w:rPr>
              <w:t> </w:t>
            </w:r>
          </w:p>
        </w:tc>
        <w:tc>
          <w:tcPr>
            <w:tcW w:w="588" w:type="pct"/>
            <w:vAlign w:val="center"/>
          </w:tcPr>
          <w:p w:rsidR="00DB1635" w:rsidRPr="009D6271" w:rsidRDefault="00DB1635" w:rsidP="004D55B7">
            <w:pPr>
              <w:widowControl w:val="0"/>
              <w:suppressAutoHyphens w:val="0"/>
              <w:spacing w:before="40" w:after="40" w:line="264" w:lineRule="auto"/>
              <w:jc w:val="right"/>
              <w:rPr>
                <w:color w:val="000000"/>
                <w:lang w:val="en-US" w:eastAsia="ko-KR"/>
              </w:rPr>
            </w:pPr>
            <w:r w:rsidRPr="009D6271">
              <w:t xml:space="preserve"> 135.880 </w:t>
            </w:r>
          </w:p>
        </w:tc>
        <w:tc>
          <w:tcPr>
            <w:tcW w:w="569" w:type="pct"/>
            <w:vAlign w:val="center"/>
          </w:tcPr>
          <w:p w:rsidR="00DB1635" w:rsidRPr="009D6271" w:rsidRDefault="00DB1635" w:rsidP="004D55B7">
            <w:pPr>
              <w:widowControl w:val="0"/>
              <w:suppressAutoHyphens w:val="0"/>
              <w:spacing w:before="40" w:after="40" w:line="264" w:lineRule="auto"/>
              <w:jc w:val="right"/>
              <w:rPr>
                <w:color w:val="000000"/>
                <w:lang w:val="en-US" w:eastAsia="ko-KR"/>
              </w:rPr>
            </w:pPr>
            <w:r w:rsidRPr="009D6271">
              <w:t xml:space="preserve"> 68 </w:t>
            </w:r>
          </w:p>
        </w:tc>
        <w:tc>
          <w:tcPr>
            <w:tcW w:w="574" w:type="pct"/>
            <w:vAlign w:val="center"/>
          </w:tcPr>
          <w:p w:rsidR="00DB1635" w:rsidRPr="009D6271" w:rsidRDefault="00DB1635" w:rsidP="004D55B7">
            <w:pPr>
              <w:widowControl w:val="0"/>
              <w:suppressAutoHyphens w:val="0"/>
              <w:spacing w:before="40" w:after="40" w:line="264" w:lineRule="auto"/>
              <w:jc w:val="right"/>
              <w:rPr>
                <w:color w:val="000000"/>
                <w:lang w:val="en-US" w:eastAsia="ko-KR"/>
              </w:rPr>
            </w:pPr>
            <w:r w:rsidRPr="009D6271">
              <w:t xml:space="preserve"> 7 </w:t>
            </w:r>
          </w:p>
        </w:tc>
        <w:tc>
          <w:tcPr>
            <w:tcW w:w="588" w:type="pct"/>
            <w:shd w:val="clear" w:color="auto" w:fill="auto"/>
            <w:vAlign w:val="center"/>
            <w:hideMark/>
          </w:tcPr>
          <w:p w:rsidR="00DB1635" w:rsidRPr="009D6271" w:rsidRDefault="00AD58D5" w:rsidP="004D55B7">
            <w:pPr>
              <w:widowControl w:val="0"/>
              <w:suppressAutoHyphens w:val="0"/>
              <w:spacing w:before="40" w:after="40" w:line="264" w:lineRule="auto"/>
              <w:jc w:val="right"/>
              <w:rPr>
                <w:color w:val="000000"/>
                <w:lang w:val="en-US" w:eastAsia="ko-KR"/>
              </w:rPr>
            </w:pPr>
            <w:r w:rsidRPr="009D6271">
              <w:t>15.840</w:t>
            </w:r>
          </w:p>
        </w:tc>
        <w:tc>
          <w:tcPr>
            <w:tcW w:w="565" w:type="pct"/>
            <w:shd w:val="clear" w:color="auto" w:fill="auto"/>
            <w:vAlign w:val="center"/>
            <w:hideMark/>
          </w:tcPr>
          <w:p w:rsidR="00DB1635" w:rsidRPr="009D6271" w:rsidRDefault="00DB1635" w:rsidP="004D55B7">
            <w:pPr>
              <w:widowControl w:val="0"/>
              <w:suppressAutoHyphens w:val="0"/>
              <w:spacing w:before="40" w:after="40" w:line="264" w:lineRule="auto"/>
              <w:jc w:val="right"/>
              <w:rPr>
                <w:color w:val="000000"/>
                <w:lang w:val="en-US" w:eastAsia="ko-KR"/>
              </w:rPr>
            </w:pPr>
            <w:r w:rsidRPr="009D6271">
              <w:t xml:space="preserve"> 7 </w:t>
            </w:r>
          </w:p>
        </w:tc>
      </w:tr>
    </w:tbl>
    <w:p w:rsidR="00AF67F3" w:rsidRPr="009D6271" w:rsidRDefault="00AF67F3" w:rsidP="004D55B7">
      <w:pPr>
        <w:widowControl w:val="0"/>
        <w:suppressAutoHyphens w:val="0"/>
        <w:spacing w:before="60" w:after="60" w:line="288" w:lineRule="auto"/>
        <w:ind w:firstLine="680"/>
        <w:jc w:val="right"/>
        <w:rPr>
          <w:color w:val="000000"/>
          <w:lang w:val="sv-SE"/>
        </w:rPr>
      </w:pPr>
      <w:r w:rsidRPr="009D6271">
        <w:rPr>
          <w:i/>
          <w:color w:val="000000"/>
        </w:rPr>
        <w:t>Nguồn: Báo cáo RAP của Tiểu dự án</w:t>
      </w:r>
    </w:p>
    <w:bookmarkEnd w:id="190"/>
    <w:p w:rsidR="00A86E06" w:rsidRPr="009D6271" w:rsidRDefault="00A86E06" w:rsidP="004D55B7">
      <w:pPr>
        <w:pStyle w:val="VIECA-a"/>
        <w:widowControl w:val="0"/>
        <w:numPr>
          <w:ilvl w:val="2"/>
          <w:numId w:val="69"/>
        </w:numPr>
        <w:ind w:left="709" w:hanging="765"/>
        <w:rPr>
          <w:b w:val="0"/>
          <w:color w:val="000000"/>
          <w:sz w:val="24"/>
          <w:szCs w:val="24"/>
          <w:lang w:val="it-IT"/>
        </w:rPr>
      </w:pPr>
      <w:r w:rsidRPr="009D6271">
        <w:rPr>
          <w:b w:val="0"/>
          <w:color w:val="000000"/>
          <w:sz w:val="24"/>
          <w:szCs w:val="24"/>
          <w:lang w:val="it-IT"/>
        </w:rPr>
        <w:t>Cung ứng điện thi công và sinh hoạt</w:t>
      </w:r>
    </w:p>
    <w:p w:rsidR="00A86E06" w:rsidRPr="009D6271" w:rsidRDefault="00A86E06" w:rsidP="004D55B7">
      <w:pPr>
        <w:pStyle w:val="HNormal"/>
        <w:widowControl w:val="0"/>
        <w:ind w:firstLine="709"/>
        <w:rPr>
          <w:sz w:val="24"/>
          <w:szCs w:val="24"/>
        </w:rPr>
      </w:pPr>
      <w:bookmarkStart w:id="194" w:name="_Toc371556739"/>
      <w:bookmarkStart w:id="195" w:name="_Toc371556912"/>
      <w:bookmarkStart w:id="196" w:name="_Toc385674682"/>
      <w:bookmarkStart w:id="197" w:name="_Toc385675012"/>
      <w:r w:rsidRPr="009D6271">
        <w:rPr>
          <w:sz w:val="24"/>
          <w:szCs w:val="24"/>
        </w:rPr>
        <w:t>Nguồn điện phục vụ thi công và sinh hoạt được cấp từ các máy phát điện diesel tại công trường hoặc lấy từ Trạm biến áp các xã thuộc khu vực thực hiện TDA.</w:t>
      </w:r>
      <w:bookmarkEnd w:id="194"/>
      <w:bookmarkEnd w:id="195"/>
      <w:bookmarkEnd w:id="196"/>
      <w:bookmarkEnd w:id="197"/>
    </w:p>
    <w:p w:rsidR="00A86E06" w:rsidRPr="009D6271" w:rsidRDefault="00A86E06" w:rsidP="004D55B7">
      <w:pPr>
        <w:pStyle w:val="HNormal"/>
        <w:widowControl w:val="0"/>
        <w:ind w:firstLine="709"/>
        <w:rPr>
          <w:sz w:val="24"/>
          <w:szCs w:val="24"/>
        </w:rPr>
      </w:pPr>
      <w:r w:rsidRPr="009D6271">
        <w:rPr>
          <w:spacing w:val="-4"/>
          <w:sz w:val="24"/>
          <w:szCs w:val="24"/>
        </w:rPr>
        <w:t>Phụ tải: Các nguồn phụ tải chính của công trường bao gồm nhà làm việc và sinh hoạt của tư vấn, nhà thầu, khu phụ trợ, các cơ sở bê tông, trạm trộn, nghiền sàng. Tuỳ vào nhu cầu phụ tải thực tế mà đơn vị thi công tự liên hệ với điện lực địa phương để đấu nối vào đường điện hiện hữu phục vụ công tác thi công công trình.</w:t>
      </w:r>
    </w:p>
    <w:p w:rsidR="00A86E06" w:rsidRPr="009D6271" w:rsidRDefault="00A86E06" w:rsidP="004D55B7">
      <w:pPr>
        <w:pStyle w:val="VIECA-a"/>
        <w:widowControl w:val="0"/>
        <w:numPr>
          <w:ilvl w:val="2"/>
          <w:numId w:val="69"/>
        </w:numPr>
        <w:ind w:left="709" w:hanging="765"/>
        <w:rPr>
          <w:b w:val="0"/>
          <w:color w:val="000000"/>
          <w:sz w:val="24"/>
          <w:szCs w:val="24"/>
          <w:lang w:val="it-IT"/>
        </w:rPr>
      </w:pPr>
      <w:r w:rsidRPr="009D6271">
        <w:rPr>
          <w:b w:val="0"/>
          <w:color w:val="000000"/>
          <w:sz w:val="24"/>
          <w:szCs w:val="24"/>
          <w:lang w:val="it-IT"/>
        </w:rPr>
        <w:t>Cung ứng nước thi công và sinh hoạt</w:t>
      </w:r>
    </w:p>
    <w:p w:rsidR="00A86E06" w:rsidRPr="009D6271" w:rsidRDefault="00A86E06" w:rsidP="004D55B7">
      <w:pPr>
        <w:pStyle w:val="HDau-"/>
        <w:widowControl w:val="0"/>
        <w:numPr>
          <w:ilvl w:val="0"/>
          <w:numId w:val="68"/>
        </w:numPr>
        <w:spacing w:line="288" w:lineRule="auto"/>
        <w:ind w:left="709" w:hanging="357"/>
        <w:rPr>
          <w:sz w:val="24"/>
          <w:szCs w:val="24"/>
        </w:rPr>
      </w:pPr>
      <w:r w:rsidRPr="009D6271">
        <w:rPr>
          <w:sz w:val="24"/>
          <w:szCs w:val="24"/>
        </w:rPr>
        <w:t>Nước thi công: thi công tại hồ nào thì dùng nước của hồ đó.</w:t>
      </w:r>
    </w:p>
    <w:p w:rsidR="00A86E06" w:rsidRPr="009D6271" w:rsidRDefault="00A86E06" w:rsidP="004D55B7">
      <w:pPr>
        <w:pStyle w:val="HDau-"/>
        <w:widowControl w:val="0"/>
        <w:numPr>
          <w:ilvl w:val="0"/>
          <w:numId w:val="68"/>
        </w:numPr>
        <w:spacing w:line="288" w:lineRule="auto"/>
        <w:ind w:left="709" w:hanging="357"/>
        <w:rPr>
          <w:spacing w:val="-4"/>
          <w:sz w:val="24"/>
          <w:szCs w:val="24"/>
        </w:rPr>
      </w:pPr>
      <w:r w:rsidRPr="009D6271">
        <w:rPr>
          <w:spacing w:val="-4"/>
          <w:sz w:val="24"/>
          <w:szCs w:val="24"/>
        </w:rPr>
        <w:t>Nước sinh hoạt ở công trường dùng nước giếng khoan/ giếng đào hoặc mua nước sinh hoạt của các hộ dân sinh sống gần khu vực hồ được xử lý đảm bảo vệ sinh.</w:t>
      </w:r>
    </w:p>
    <w:p w:rsidR="00A86E06" w:rsidRPr="009D6271" w:rsidRDefault="00A86E06" w:rsidP="004D55B7">
      <w:pPr>
        <w:pStyle w:val="VIECA-a"/>
        <w:widowControl w:val="0"/>
        <w:numPr>
          <w:ilvl w:val="2"/>
          <w:numId w:val="69"/>
        </w:numPr>
        <w:ind w:left="709" w:hanging="765"/>
        <w:rPr>
          <w:b w:val="0"/>
          <w:color w:val="000000"/>
          <w:sz w:val="24"/>
          <w:szCs w:val="24"/>
          <w:lang w:val="it-IT"/>
        </w:rPr>
      </w:pPr>
      <w:r w:rsidRPr="009D6271">
        <w:rPr>
          <w:b w:val="0"/>
          <w:color w:val="000000"/>
          <w:sz w:val="24"/>
          <w:szCs w:val="24"/>
          <w:lang w:val="it-IT"/>
        </w:rPr>
        <w:t>Kế hoạch vận chuyển nguyên vật liệu</w:t>
      </w:r>
    </w:p>
    <w:p w:rsidR="0050479E" w:rsidRPr="009D6271" w:rsidRDefault="00A86E06" w:rsidP="004D55B7">
      <w:pPr>
        <w:pStyle w:val="HNormal"/>
        <w:widowControl w:val="0"/>
        <w:ind w:firstLine="709"/>
        <w:rPr>
          <w:sz w:val="24"/>
          <w:szCs w:val="24"/>
        </w:rPr>
      </w:pPr>
      <w:r w:rsidRPr="009D6271">
        <w:rPr>
          <w:sz w:val="24"/>
          <w:szCs w:val="24"/>
        </w:rPr>
        <w:t>Các loại nguyên vật liệu thi công sẽ được vận chuyển theo đợt và phù hợp với tiến độ thi công. Đợt vận chuyển nguyên vật liệu đầu tiên sẽ được thực hiện khoảng 10 ngày trước khi khởi công. Thời gian thực hiện vận chuyển nguyên vật liệu sẽ được sắp xếp vào thời điểm phù hợp để giảm thiểu các tác động đối với hoạt động sinh hoạt của người dân địa phương.</w:t>
      </w:r>
    </w:p>
    <w:p w:rsidR="00A86E06" w:rsidRPr="009D6271" w:rsidRDefault="00A86E06" w:rsidP="004D55B7">
      <w:pPr>
        <w:pStyle w:val="Heading2"/>
        <w:keepNext w:val="0"/>
        <w:keepLines w:val="0"/>
        <w:widowControl w:val="0"/>
        <w:numPr>
          <w:ilvl w:val="1"/>
          <w:numId w:val="69"/>
        </w:numPr>
        <w:suppressAutoHyphens w:val="0"/>
        <w:spacing w:before="60" w:after="60" w:line="288" w:lineRule="auto"/>
        <w:jc w:val="both"/>
        <w:rPr>
          <w:b w:val="0"/>
          <w:color w:val="000000"/>
          <w:spacing w:val="-4"/>
          <w:szCs w:val="24"/>
        </w:rPr>
      </w:pPr>
      <w:bookmarkStart w:id="198" w:name="_Toc16165357"/>
      <w:bookmarkStart w:id="199" w:name="_Toc41383478"/>
      <w:r w:rsidRPr="009D6271">
        <w:rPr>
          <w:b w:val="0"/>
          <w:color w:val="000000"/>
          <w:spacing w:val="-4"/>
          <w:szCs w:val="24"/>
        </w:rPr>
        <w:t>Biện pháp thi công và kế hoạch đảm bảo an toàn đập</w:t>
      </w:r>
      <w:bookmarkStart w:id="200" w:name="_Toc16165358"/>
      <w:bookmarkEnd w:id="198"/>
      <w:bookmarkEnd w:id="199"/>
      <w:bookmarkEnd w:id="200"/>
    </w:p>
    <w:p w:rsidR="00A86E06" w:rsidRPr="009D6271" w:rsidRDefault="00A86E06" w:rsidP="004D55B7">
      <w:pPr>
        <w:pStyle w:val="VIECA-a"/>
        <w:widowControl w:val="0"/>
        <w:numPr>
          <w:ilvl w:val="2"/>
          <w:numId w:val="69"/>
        </w:numPr>
        <w:ind w:left="709" w:hanging="709"/>
        <w:rPr>
          <w:b w:val="0"/>
          <w:color w:val="000000"/>
          <w:sz w:val="24"/>
          <w:szCs w:val="24"/>
          <w:lang w:val="it-IT"/>
        </w:rPr>
      </w:pPr>
      <w:r w:rsidRPr="009D6271">
        <w:rPr>
          <w:b w:val="0"/>
          <w:color w:val="000000"/>
          <w:sz w:val="24"/>
          <w:szCs w:val="24"/>
          <w:lang w:val="it-IT"/>
        </w:rPr>
        <w:t>Biện pháp thi công</w:t>
      </w:r>
    </w:p>
    <w:p w:rsidR="00A86E06" w:rsidRPr="009D6271" w:rsidRDefault="00A86E06" w:rsidP="004D55B7">
      <w:pPr>
        <w:widowControl w:val="0"/>
        <w:suppressAutoHyphens w:val="0"/>
        <w:spacing w:before="60" w:after="60" w:line="288" w:lineRule="auto"/>
        <w:jc w:val="both"/>
        <w:rPr>
          <w:color w:val="000000"/>
          <w:lang w:val="pl-PL"/>
        </w:rPr>
      </w:pPr>
      <w:r w:rsidRPr="009D6271">
        <w:rPr>
          <w:i/>
          <w:color w:val="000000"/>
        </w:rPr>
        <w:t>a. Trình tự thi công các hạng mục</w:t>
      </w:r>
      <w:r w:rsidRPr="009D6271">
        <w:rPr>
          <w:color w:val="000000"/>
        </w:rPr>
        <w:t xml:space="preserve">: (i) </w:t>
      </w:r>
      <w:r w:rsidRPr="009D6271">
        <w:rPr>
          <w:color w:val="000000"/>
          <w:lang w:val="pl-PL"/>
        </w:rPr>
        <w:t>Chuẩn bị mặt bằng, lán trại thi công; (ii) Thi công đê quai; (iii) Thi công cống lấy nước; (iv) Thi công đắp áp trúc đập, khoan phụt chốn</w:t>
      </w:r>
      <w:r w:rsidR="007C6E02" w:rsidRPr="009D6271">
        <w:rPr>
          <w:color w:val="000000"/>
          <w:lang w:val="pl-PL"/>
        </w:rPr>
        <w:t>g</w:t>
      </w:r>
      <w:r w:rsidRPr="009D6271">
        <w:rPr>
          <w:color w:val="000000"/>
          <w:lang w:val="pl-PL"/>
        </w:rPr>
        <w:t xml:space="preserve"> thấm, thi công gia cố mái đập theo trình tự từ dưới lên trên; (v) Thi công các hạng mục tràn xả lũ, cầu giao thông; (vi) Thi công khu nhà quản lý; (vii) Thi công đường quản lý vận hành, đường dây điện; (viii) Thu dọn công trường. </w:t>
      </w:r>
    </w:p>
    <w:p w:rsidR="001545B9" w:rsidRPr="009D6271" w:rsidRDefault="001545B9" w:rsidP="004D55B7">
      <w:pPr>
        <w:widowControl w:val="0"/>
        <w:suppressAutoHyphens w:val="0"/>
        <w:spacing w:line="276" w:lineRule="auto"/>
        <w:rPr>
          <w:i/>
          <w:color w:val="000000"/>
          <w:lang w:val="pl-PL"/>
        </w:rPr>
      </w:pPr>
      <w:r w:rsidRPr="009D6271">
        <w:rPr>
          <w:i/>
          <w:color w:val="000000"/>
          <w:lang w:val="pl-PL"/>
        </w:rPr>
        <w:t>b. Công tác khoan phụt chống thấm</w:t>
      </w:r>
    </w:p>
    <w:p w:rsidR="001545B9" w:rsidRPr="009D6271" w:rsidRDefault="001545B9" w:rsidP="00BD55F6">
      <w:pPr>
        <w:pStyle w:val="ListBullet"/>
        <w:widowControl w:val="0"/>
        <w:numPr>
          <w:ilvl w:val="0"/>
          <w:numId w:val="210"/>
        </w:numPr>
        <w:spacing w:before="60" w:after="60" w:line="276" w:lineRule="auto"/>
        <w:ind w:left="270" w:hanging="270"/>
        <w:contextualSpacing w:val="0"/>
        <w:rPr>
          <w:i/>
          <w:iCs/>
          <w:sz w:val="24"/>
          <w:szCs w:val="24"/>
          <w:u w:val="single"/>
        </w:rPr>
      </w:pPr>
      <w:r w:rsidRPr="009D6271">
        <w:rPr>
          <w:i/>
          <w:iCs/>
          <w:sz w:val="24"/>
          <w:szCs w:val="24"/>
        </w:rPr>
        <w:t>Tiêu chuẩn áp dụng </w:t>
      </w:r>
    </w:p>
    <w:p w:rsidR="001545B9" w:rsidRPr="009D6271" w:rsidRDefault="001545B9" w:rsidP="00BD55F6">
      <w:pPr>
        <w:pStyle w:val="ListBullet"/>
        <w:widowControl w:val="0"/>
        <w:numPr>
          <w:ilvl w:val="0"/>
          <w:numId w:val="209"/>
        </w:numPr>
        <w:spacing w:before="60" w:after="60" w:line="276" w:lineRule="auto"/>
        <w:ind w:left="709"/>
        <w:contextualSpacing w:val="0"/>
        <w:rPr>
          <w:sz w:val="24"/>
          <w:szCs w:val="24"/>
        </w:rPr>
      </w:pPr>
      <w:r w:rsidRPr="009D6271">
        <w:rPr>
          <w:sz w:val="24"/>
          <w:szCs w:val="24"/>
        </w:rPr>
        <w:t>TCVN 8644 : 2011 Công trình thủy lợi - Yêu cầu kỹ thuật khoan phụt vữa gia cố đê</w:t>
      </w:r>
    </w:p>
    <w:p w:rsidR="001545B9" w:rsidRPr="009D6271" w:rsidRDefault="001545B9">
      <w:pPr>
        <w:pStyle w:val="ListBullet"/>
        <w:widowControl w:val="0"/>
        <w:numPr>
          <w:ilvl w:val="0"/>
          <w:numId w:val="209"/>
        </w:numPr>
        <w:spacing w:before="60" w:after="60" w:line="276" w:lineRule="auto"/>
        <w:ind w:left="709"/>
        <w:contextualSpacing w:val="0"/>
        <w:rPr>
          <w:sz w:val="24"/>
          <w:szCs w:val="24"/>
        </w:rPr>
      </w:pPr>
      <w:r w:rsidRPr="009D6271">
        <w:rPr>
          <w:sz w:val="24"/>
          <w:szCs w:val="24"/>
        </w:rPr>
        <w:t>TCVN 8645:2011: Công trình thủy lợi – Yêu cầu kỹ thuật khoan phụt xi măng vào nền đá;</w:t>
      </w:r>
    </w:p>
    <w:p w:rsidR="001545B9" w:rsidRPr="009D6271" w:rsidRDefault="001545B9">
      <w:pPr>
        <w:pStyle w:val="ListBullet"/>
        <w:widowControl w:val="0"/>
        <w:numPr>
          <w:ilvl w:val="0"/>
          <w:numId w:val="210"/>
        </w:numPr>
        <w:spacing w:before="60" w:after="60" w:line="276" w:lineRule="auto"/>
        <w:ind w:left="270" w:hanging="270"/>
        <w:contextualSpacing w:val="0"/>
        <w:rPr>
          <w:i/>
          <w:sz w:val="24"/>
          <w:szCs w:val="24"/>
          <w:u w:val="single"/>
        </w:rPr>
      </w:pPr>
      <w:r w:rsidRPr="009D6271">
        <w:rPr>
          <w:i/>
          <w:sz w:val="24"/>
          <w:szCs w:val="24"/>
          <w:u w:val="single"/>
        </w:rPr>
        <w:t>Công tác chuẩn bị</w:t>
      </w:r>
    </w:p>
    <w:p w:rsidR="001545B9" w:rsidRPr="009D6271" w:rsidRDefault="001545B9">
      <w:pPr>
        <w:pStyle w:val="ListBullet"/>
        <w:widowControl w:val="0"/>
        <w:numPr>
          <w:ilvl w:val="0"/>
          <w:numId w:val="209"/>
        </w:numPr>
        <w:spacing w:before="60" w:after="60" w:line="276" w:lineRule="auto"/>
        <w:ind w:left="709"/>
        <w:contextualSpacing w:val="0"/>
        <w:rPr>
          <w:spacing w:val="-4"/>
          <w:sz w:val="24"/>
          <w:szCs w:val="24"/>
        </w:rPr>
      </w:pPr>
      <w:r w:rsidRPr="009D6271">
        <w:rPr>
          <w:spacing w:val="-4"/>
          <w:sz w:val="24"/>
          <w:szCs w:val="24"/>
        </w:rPr>
        <w:t>Chuẩn bị đủ vật liệu cần thiết để chế tạo vữa phụt bao gồm bột sét và một số loại phụ gia pha trộn. Bột sét đóng bao dùng cho khoan phụt vữa gia cố đê do các cơ sở sản xuất phải đảm bảo chất lượng, không vón cục, không bị dính trước khi đưa vào sử dụng.</w:t>
      </w:r>
    </w:p>
    <w:p w:rsidR="001545B9" w:rsidRPr="009D6271" w:rsidRDefault="001545B9">
      <w:pPr>
        <w:pStyle w:val="ListBullet"/>
        <w:widowControl w:val="0"/>
        <w:numPr>
          <w:ilvl w:val="0"/>
          <w:numId w:val="209"/>
        </w:numPr>
        <w:spacing w:before="60" w:after="60" w:line="276" w:lineRule="auto"/>
        <w:ind w:left="709"/>
        <w:contextualSpacing w:val="0"/>
        <w:rPr>
          <w:sz w:val="24"/>
          <w:szCs w:val="24"/>
        </w:rPr>
      </w:pPr>
      <w:r w:rsidRPr="009D6271">
        <w:rPr>
          <w:sz w:val="24"/>
          <w:szCs w:val="24"/>
        </w:rPr>
        <w:lastRenderedPageBreak/>
        <w:t>Thiết bị dùng để khoan phụt vữa phải đảm bảo đúng các yêu kỹ thuật và phải được kiểm tra nghiệm thu trước khi đưa vào sử dụng</w:t>
      </w:r>
    </w:p>
    <w:p w:rsidR="001545B9" w:rsidRPr="009D6271" w:rsidRDefault="001545B9">
      <w:pPr>
        <w:pStyle w:val="ListBullet"/>
        <w:widowControl w:val="0"/>
        <w:numPr>
          <w:ilvl w:val="0"/>
          <w:numId w:val="209"/>
        </w:numPr>
        <w:spacing w:before="60" w:after="60" w:line="276" w:lineRule="auto"/>
        <w:ind w:left="709"/>
        <w:contextualSpacing w:val="0"/>
        <w:rPr>
          <w:sz w:val="24"/>
          <w:szCs w:val="24"/>
        </w:rPr>
      </w:pPr>
      <w:r w:rsidRPr="009D6271">
        <w:rPr>
          <w:sz w:val="24"/>
          <w:szCs w:val="24"/>
        </w:rPr>
        <w:t>Trước khi khoan phụt vữa, đơn vị thi công phải căn cứ vào đồ án thiết kế, các mốc đã được giao nhận ngoài thực tế để kiểm tra lượng mất nước đơn vị q(l/s), áp lực phụt vữa cao nhất trong đoạn đê thi công. Công việc kiểm tra có thể thực hiện ngay tại các lỗ khoan đã thiết kế. Nếu kết quả kiểm tra thấy có sự sai lệch lớn giữa thực tế và đồ án thiết kế thì đơn vị thi công phải tạm dừng thi công và cùng với cơ quan giám sát lập văn bản báo cáo cơ quan có thẩm quyền giải quyết. Chỉ được triển khai thi công khi có ý kiến chính thức bằng văn bản của cơ quan có thẩm quyền</w:t>
      </w:r>
    </w:p>
    <w:p w:rsidR="001545B9" w:rsidRPr="009D6271" w:rsidRDefault="001545B9" w:rsidP="004D55B7">
      <w:pPr>
        <w:pStyle w:val="ListBullet"/>
        <w:widowControl w:val="0"/>
        <w:numPr>
          <w:ilvl w:val="0"/>
          <w:numId w:val="209"/>
        </w:numPr>
        <w:spacing w:before="60" w:after="60" w:line="276" w:lineRule="auto"/>
        <w:ind w:left="709"/>
        <w:contextualSpacing w:val="0"/>
        <w:rPr>
          <w:sz w:val="24"/>
          <w:szCs w:val="24"/>
        </w:rPr>
      </w:pPr>
      <w:r w:rsidRPr="009D6271">
        <w:rPr>
          <w:sz w:val="24"/>
          <w:szCs w:val="24"/>
          <w:shd w:val="clear" w:color="auto" w:fill="FFFFFF"/>
        </w:rPr>
        <w:t>Ngoài các quy định ở trên, trước khi khoan phụt vữa còn phải chuẩn bị đầy đủ các phương án đảm bảo an toàn lao động và các loại sổ sách ghi chép, theo dõi quá trình thi công theo đúng quy định.</w:t>
      </w:r>
    </w:p>
    <w:p w:rsidR="001545B9" w:rsidRPr="009D6271" w:rsidRDefault="001545B9" w:rsidP="004D55B7">
      <w:pPr>
        <w:pStyle w:val="ListBullet"/>
        <w:widowControl w:val="0"/>
        <w:numPr>
          <w:ilvl w:val="0"/>
          <w:numId w:val="210"/>
        </w:numPr>
        <w:spacing w:before="60" w:after="60" w:line="276" w:lineRule="auto"/>
        <w:ind w:left="270" w:hanging="270"/>
        <w:contextualSpacing w:val="0"/>
        <w:rPr>
          <w:i/>
          <w:sz w:val="24"/>
          <w:szCs w:val="24"/>
          <w:u w:val="single"/>
        </w:rPr>
      </w:pPr>
      <w:r w:rsidRPr="009D6271">
        <w:rPr>
          <w:i/>
          <w:sz w:val="24"/>
          <w:szCs w:val="24"/>
          <w:u w:val="single"/>
        </w:rPr>
        <w:t> Sản xuất dung dịch vữa khoan phụt</w:t>
      </w:r>
    </w:p>
    <w:p w:rsidR="001545B9" w:rsidRPr="009D6271" w:rsidRDefault="001545B9" w:rsidP="004D55B7">
      <w:pPr>
        <w:pStyle w:val="ListBullet"/>
        <w:widowControl w:val="0"/>
        <w:numPr>
          <w:ilvl w:val="0"/>
          <w:numId w:val="209"/>
        </w:numPr>
        <w:spacing w:before="60" w:after="60" w:line="276" w:lineRule="auto"/>
        <w:ind w:left="709"/>
        <w:contextualSpacing w:val="0"/>
        <w:rPr>
          <w:sz w:val="24"/>
          <w:szCs w:val="24"/>
        </w:rPr>
      </w:pPr>
      <w:r w:rsidRPr="009D6271">
        <w:rPr>
          <w:sz w:val="24"/>
          <w:szCs w:val="24"/>
        </w:rPr>
        <w:t>Sản xuất dung dịch vữa khoan phụt thực hiện theo quy trình sau:</w:t>
      </w:r>
    </w:p>
    <w:p w:rsidR="001545B9" w:rsidRPr="009D6271" w:rsidRDefault="001545B9" w:rsidP="004D55B7">
      <w:pPr>
        <w:pStyle w:val="ListBullet"/>
        <w:widowControl w:val="0"/>
        <w:numPr>
          <w:ilvl w:val="0"/>
          <w:numId w:val="209"/>
        </w:numPr>
        <w:spacing w:before="60" w:after="60" w:line="276" w:lineRule="auto"/>
        <w:ind w:left="709"/>
        <w:contextualSpacing w:val="0"/>
        <w:rPr>
          <w:sz w:val="24"/>
          <w:szCs w:val="24"/>
        </w:rPr>
      </w:pPr>
      <w:r w:rsidRPr="009D6271">
        <w:rPr>
          <w:sz w:val="24"/>
          <w:szCs w:val="24"/>
        </w:rPr>
        <w:t xml:space="preserve">Chuẩn bị sẵn vật liệu xi măng và phụ gia (nếu có) </w:t>
      </w:r>
    </w:p>
    <w:p w:rsidR="001545B9" w:rsidRPr="009D6271" w:rsidRDefault="001545B9" w:rsidP="004D55B7">
      <w:pPr>
        <w:pStyle w:val="ListBullet"/>
        <w:widowControl w:val="0"/>
        <w:numPr>
          <w:ilvl w:val="0"/>
          <w:numId w:val="209"/>
        </w:numPr>
        <w:spacing w:before="60" w:after="60" w:line="276" w:lineRule="auto"/>
        <w:ind w:left="709"/>
        <w:contextualSpacing w:val="0"/>
        <w:rPr>
          <w:sz w:val="24"/>
          <w:szCs w:val="24"/>
        </w:rPr>
      </w:pPr>
      <w:r w:rsidRPr="009D6271">
        <w:rPr>
          <w:sz w:val="24"/>
          <w:szCs w:val="24"/>
        </w:rPr>
        <w:t>Xác định tỷ lệ pha trộn dung dịch vữa (Đ/N) hoặc tỷ lệ phụ gia (nếu có) đúng theo đồ án thiết kế đã được duyệt;</w:t>
      </w:r>
    </w:p>
    <w:p w:rsidR="001545B9" w:rsidRPr="009D6271" w:rsidRDefault="001545B9" w:rsidP="004D55B7">
      <w:pPr>
        <w:pStyle w:val="ListBullet"/>
        <w:widowControl w:val="0"/>
        <w:numPr>
          <w:ilvl w:val="0"/>
          <w:numId w:val="209"/>
        </w:numPr>
        <w:spacing w:before="60" w:after="60" w:line="276" w:lineRule="auto"/>
        <w:ind w:left="709"/>
        <w:contextualSpacing w:val="0"/>
        <w:rPr>
          <w:sz w:val="24"/>
          <w:szCs w:val="24"/>
        </w:rPr>
      </w:pPr>
      <w:r w:rsidRPr="009D6271">
        <w:rPr>
          <w:sz w:val="24"/>
          <w:szCs w:val="24"/>
        </w:rPr>
        <w:t>Vệ sinh sạch thùng trộn, thùng chứa, bình nén vữa và ống dẫn vữa;</w:t>
      </w:r>
    </w:p>
    <w:p w:rsidR="001545B9" w:rsidRPr="009D6271" w:rsidRDefault="001545B9" w:rsidP="004D55B7">
      <w:pPr>
        <w:pStyle w:val="ListBullet"/>
        <w:widowControl w:val="0"/>
        <w:numPr>
          <w:ilvl w:val="0"/>
          <w:numId w:val="209"/>
        </w:numPr>
        <w:spacing w:before="60" w:after="60" w:line="276" w:lineRule="auto"/>
        <w:ind w:left="709"/>
        <w:contextualSpacing w:val="0"/>
        <w:rPr>
          <w:sz w:val="24"/>
          <w:szCs w:val="24"/>
        </w:rPr>
      </w:pPr>
      <w:r w:rsidRPr="009D6271">
        <w:rPr>
          <w:sz w:val="24"/>
          <w:szCs w:val="24"/>
        </w:rPr>
        <w:t>Bơm nước vào thùng trộn theo tỷ lệ quy định. Nước sử dụng pha trộn dung dịch phải là nước sạch, không có các tạp chất bẩn, sau đó cho phụ gia (nếu có) theo tỷ lệ quy định rồi quấy đều hỗn hợp trong thùng trộn từ 5 min đến 10 min;</w:t>
      </w:r>
    </w:p>
    <w:p w:rsidR="001545B9" w:rsidRPr="009D6271" w:rsidRDefault="001545B9" w:rsidP="004D55B7">
      <w:pPr>
        <w:pStyle w:val="ListBullet"/>
        <w:widowControl w:val="0"/>
        <w:numPr>
          <w:ilvl w:val="0"/>
          <w:numId w:val="209"/>
        </w:numPr>
        <w:spacing w:before="60" w:after="60" w:line="276" w:lineRule="auto"/>
        <w:ind w:left="709"/>
        <w:contextualSpacing w:val="0"/>
        <w:rPr>
          <w:sz w:val="24"/>
          <w:szCs w:val="24"/>
        </w:rPr>
      </w:pPr>
      <w:r w:rsidRPr="009D6271">
        <w:rPr>
          <w:sz w:val="24"/>
          <w:szCs w:val="24"/>
        </w:rPr>
        <w:t>Cho nguyên liệu và phụ gia (nếu có) từ từ vào thùng trộn theo tỷ lệ quy định rồi tiến hành quấy trộn trong khoảng thời gian 7 min đến 10 min để bột sét hòa tan đều trong nước.</w:t>
      </w:r>
    </w:p>
    <w:p w:rsidR="001545B9" w:rsidRPr="009D6271" w:rsidRDefault="001545B9" w:rsidP="004D55B7">
      <w:pPr>
        <w:pStyle w:val="ListBullet"/>
        <w:widowControl w:val="0"/>
        <w:numPr>
          <w:ilvl w:val="0"/>
          <w:numId w:val="0"/>
        </w:numPr>
        <w:spacing w:before="60" w:after="60" w:line="276" w:lineRule="auto"/>
        <w:ind w:left="360" w:hanging="360"/>
        <w:contextualSpacing w:val="0"/>
        <w:rPr>
          <w:sz w:val="24"/>
          <w:szCs w:val="24"/>
        </w:rPr>
      </w:pPr>
      <w:r w:rsidRPr="009D6271">
        <w:rPr>
          <w:sz w:val="24"/>
          <w:szCs w:val="24"/>
        </w:rPr>
        <w:t>Dung dịch vữa để khoan phụt gia cố thân đê phải đảm bảo các yêu cầu kỹ thuật sau:</w:t>
      </w:r>
    </w:p>
    <w:p w:rsidR="001545B9" w:rsidRPr="009D6271" w:rsidRDefault="001545B9" w:rsidP="004D55B7">
      <w:pPr>
        <w:pStyle w:val="ListBullet"/>
        <w:widowControl w:val="0"/>
        <w:numPr>
          <w:ilvl w:val="0"/>
          <w:numId w:val="209"/>
        </w:numPr>
        <w:spacing w:before="60" w:after="60" w:line="276" w:lineRule="auto"/>
        <w:ind w:left="709"/>
        <w:contextualSpacing w:val="0"/>
        <w:rPr>
          <w:sz w:val="24"/>
          <w:szCs w:val="24"/>
        </w:rPr>
      </w:pPr>
      <w:r w:rsidRPr="009D6271">
        <w:rPr>
          <w:sz w:val="24"/>
          <w:szCs w:val="24"/>
        </w:rPr>
        <w:t>Thời gian phân tầng (vữa có hiện tượng tách nước trên mặt) không dưới 20 min;</w:t>
      </w:r>
    </w:p>
    <w:p w:rsidR="001545B9" w:rsidRPr="009D6271" w:rsidRDefault="001545B9" w:rsidP="00BD55F6">
      <w:pPr>
        <w:pStyle w:val="ListBullet"/>
        <w:widowControl w:val="0"/>
        <w:numPr>
          <w:ilvl w:val="0"/>
          <w:numId w:val="209"/>
        </w:numPr>
        <w:spacing w:before="60" w:after="60" w:line="276" w:lineRule="auto"/>
        <w:ind w:left="709"/>
        <w:contextualSpacing w:val="0"/>
        <w:rPr>
          <w:spacing w:val="-4"/>
          <w:sz w:val="24"/>
          <w:szCs w:val="24"/>
        </w:rPr>
      </w:pPr>
      <w:r w:rsidRPr="009D6271">
        <w:rPr>
          <w:spacing w:val="-4"/>
          <w:sz w:val="24"/>
          <w:szCs w:val="24"/>
        </w:rPr>
        <w:t>Vữa trước khi đưa vào bộ phận nén để phụt chỉ gồm các hạt có đường kính dưới 2 mm.</w:t>
      </w:r>
    </w:p>
    <w:p w:rsidR="001545B9" w:rsidRPr="009D6271" w:rsidRDefault="001545B9" w:rsidP="004D55B7">
      <w:pPr>
        <w:pStyle w:val="ListBullet"/>
        <w:widowControl w:val="0"/>
        <w:numPr>
          <w:ilvl w:val="0"/>
          <w:numId w:val="210"/>
        </w:numPr>
        <w:spacing w:before="60" w:after="60" w:line="276" w:lineRule="auto"/>
        <w:ind w:left="270" w:hanging="270"/>
        <w:contextualSpacing w:val="0"/>
        <w:rPr>
          <w:sz w:val="24"/>
          <w:szCs w:val="24"/>
        </w:rPr>
      </w:pPr>
      <w:r w:rsidRPr="009D6271">
        <w:rPr>
          <w:sz w:val="24"/>
          <w:szCs w:val="24"/>
        </w:rPr>
        <w:t> </w:t>
      </w:r>
      <w:r w:rsidRPr="009D6271">
        <w:rPr>
          <w:i/>
          <w:sz w:val="24"/>
          <w:szCs w:val="24"/>
          <w:u w:val="single"/>
        </w:rPr>
        <w:t>Khoan phụt vữa</w:t>
      </w:r>
    </w:p>
    <w:p w:rsidR="001545B9" w:rsidRPr="009D6271" w:rsidRDefault="001545B9" w:rsidP="004D55B7">
      <w:pPr>
        <w:pStyle w:val="ListBullet"/>
        <w:widowControl w:val="0"/>
        <w:numPr>
          <w:ilvl w:val="0"/>
          <w:numId w:val="0"/>
        </w:numPr>
        <w:spacing w:before="60" w:after="60" w:line="276" w:lineRule="auto"/>
        <w:ind w:left="360" w:hanging="360"/>
        <w:contextualSpacing w:val="0"/>
        <w:rPr>
          <w:sz w:val="24"/>
          <w:szCs w:val="24"/>
          <w:shd w:val="clear" w:color="auto" w:fill="FFFFFF"/>
        </w:rPr>
      </w:pPr>
      <w:r w:rsidRPr="009D6271">
        <w:rPr>
          <w:sz w:val="24"/>
          <w:szCs w:val="24"/>
          <w:shd w:val="clear" w:color="auto" w:fill="FFFFFF"/>
        </w:rPr>
        <w:t>Khoan tạo lỗ phải đảm bảo các yêu cầu sau:</w:t>
      </w:r>
    </w:p>
    <w:p w:rsidR="001545B9" w:rsidRPr="009D6271" w:rsidRDefault="001545B9" w:rsidP="004D55B7">
      <w:pPr>
        <w:pStyle w:val="ListBullet"/>
        <w:widowControl w:val="0"/>
        <w:numPr>
          <w:ilvl w:val="0"/>
          <w:numId w:val="209"/>
        </w:numPr>
        <w:spacing w:before="60" w:after="60" w:line="276" w:lineRule="auto"/>
        <w:ind w:left="709"/>
        <w:contextualSpacing w:val="0"/>
        <w:rPr>
          <w:sz w:val="24"/>
          <w:szCs w:val="24"/>
        </w:rPr>
      </w:pPr>
      <w:r w:rsidRPr="009D6271">
        <w:rPr>
          <w:sz w:val="24"/>
          <w:szCs w:val="24"/>
        </w:rPr>
        <w:t>Góc đứng sai lệch không quá 100;</w:t>
      </w:r>
    </w:p>
    <w:p w:rsidR="001545B9" w:rsidRPr="009D6271" w:rsidRDefault="001545B9" w:rsidP="004D55B7">
      <w:pPr>
        <w:pStyle w:val="ListBullet"/>
        <w:widowControl w:val="0"/>
        <w:numPr>
          <w:ilvl w:val="0"/>
          <w:numId w:val="209"/>
        </w:numPr>
        <w:spacing w:before="60" w:after="60" w:line="276" w:lineRule="auto"/>
        <w:ind w:left="709"/>
        <w:contextualSpacing w:val="0"/>
        <w:rPr>
          <w:sz w:val="24"/>
          <w:szCs w:val="24"/>
        </w:rPr>
      </w:pPr>
      <w:r w:rsidRPr="009D6271">
        <w:rPr>
          <w:sz w:val="24"/>
          <w:szCs w:val="24"/>
        </w:rPr>
        <w:t>Vị trí sai lệch không quá 10 cm;</w:t>
      </w:r>
    </w:p>
    <w:p w:rsidR="001545B9" w:rsidRPr="009D6271" w:rsidRDefault="001545B9" w:rsidP="004D55B7">
      <w:pPr>
        <w:pStyle w:val="ListBullet"/>
        <w:widowControl w:val="0"/>
        <w:numPr>
          <w:ilvl w:val="0"/>
          <w:numId w:val="209"/>
        </w:numPr>
        <w:spacing w:before="60" w:after="60" w:line="276" w:lineRule="auto"/>
        <w:ind w:left="709"/>
        <w:contextualSpacing w:val="0"/>
        <w:rPr>
          <w:sz w:val="24"/>
          <w:szCs w:val="24"/>
        </w:rPr>
      </w:pPr>
      <w:r w:rsidRPr="009D6271">
        <w:rPr>
          <w:sz w:val="24"/>
          <w:szCs w:val="24"/>
        </w:rPr>
        <w:t>Chiều sâu sai lệch không quá 20 cm so với chiều sâu thiết kế.</w:t>
      </w:r>
    </w:p>
    <w:p w:rsidR="001545B9" w:rsidRPr="009D6271" w:rsidRDefault="001545B9" w:rsidP="004D55B7">
      <w:pPr>
        <w:pStyle w:val="ListBullet"/>
        <w:widowControl w:val="0"/>
        <w:numPr>
          <w:ilvl w:val="0"/>
          <w:numId w:val="209"/>
        </w:numPr>
        <w:spacing w:before="60" w:after="60" w:line="276" w:lineRule="auto"/>
        <w:ind w:left="709"/>
        <w:contextualSpacing w:val="0"/>
        <w:rPr>
          <w:sz w:val="24"/>
          <w:szCs w:val="24"/>
        </w:rPr>
      </w:pPr>
      <w:r w:rsidRPr="009D6271">
        <w:rPr>
          <w:sz w:val="24"/>
          <w:szCs w:val="24"/>
        </w:rPr>
        <w:t>Trong khi khoan phải ghi chép đầy đủ vào bảng theo dõi thi công.</w:t>
      </w:r>
    </w:p>
    <w:p w:rsidR="001545B9" w:rsidRPr="009D6271" w:rsidRDefault="001545B9" w:rsidP="00BD55F6">
      <w:pPr>
        <w:pStyle w:val="ListBullet"/>
        <w:widowControl w:val="0"/>
        <w:numPr>
          <w:ilvl w:val="0"/>
          <w:numId w:val="209"/>
        </w:numPr>
        <w:spacing w:before="60" w:after="60" w:line="276" w:lineRule="auto"/>
        <w:ind w:left="709"/>
        <w:contextualSpacing w:val="0"/>
        <w:rPr>
          <w:spacing w:val="-4"/>
          <w:sz w:val="24"/>
          <w:szCs w:val="24"/>
        </w:rPr>
      </w:pPr>
      <w:r w:rsidRPr="009D6271">
        <w:rPr>
          <w:spacing w:val="-4"/>
          <w:sz w:val="24"/>
          <w:szCs w:val="24"/>
        </w:rPr>
        <w:t>Nếu khoan tạo lỗ bằng nước có áp thì áp lực không được vượt quá 0,6 MPa và phải dùng nước sạch. Trước khi khoan phải dùng xà beng tạo lỗ sâu tối thiểu 20 cm, đường kính lớn hơn đường kính lỗ khoan từ 5 mm đến 10mm để dẫn hướng. Khi khoan phải luôn giữ cần khoan theo hướng thẳng đứng để đảm bảo không vượt quá độ sai lệch cho phép.</w:t>
      </w:r>
    </w:p>
    <w:p w:rsidR="001545B9" w:rsidRPr="009D6271" w:rsidRDefault="001545B9" w:rsidP="004D55B7">
      <w:pPr>
        <w:pStyle w:val="ListBullet"/>
        <w:widowControl w:val="0"/>
        <w:numPr>
          <w:ilvl w:val="0"/>
          <w:numId w:val="209"/>
        </w:numPr>
        <w:spacing w:before="60" w:after="60" w:line="276" w:lineRule="auto"/>
        <w:ind w:left="709"/>
        <w:contextualSpacing w:val="0"/>
        <w:rPr>
          <w:sz w:val="24"/>
          <w:szCs w:val="24"/>
        </w:rPr>
      </w:pPr>
      <w:r w:rsidRPr="009D6271">
        <w:rPr>
          <w:sz w:val="24"/>
          <w:szCs w:val="24"/>
        </w:rPr>
        <w:t>Sau khi khoan tạo lỗ xong phải dùng nước sạch có áp lực bằng 0,05 MPa để rửa sạch lỗ khoan từ 3 min đến 5 min và nút lỗ khoan để tránh vật rơi vào gây tắc lỗ khoan. Đối với các lỗ khoan nằm trong vùng đất có kết cấu rời rạc, sau khi khoan có thể dùng ngay cần khoan thay ống chèn để làm ống dẫn vữa phụt, không được rút lên để tránh sập thành lỗ.</w:t>
      </w:r>
    </w:p>
    <w:p w:rsidR="001545B9" w:rsidRPr="009D6271" w:rsidRDefault="001545B9" w:rsidP="004D55B7">
      <w:pPr>
        <w:pStyle w:val="ListBullet"/>
        <w:widowControl w:val="0"/>
        <w:numPr>
          <w:ilvl w:val="0"/>
          <w:numId w:val="209"/>
        </w:numPr>
        <w:spacing w:before="60" w:after="60" w:line="276" w:lineRule="auto"/>
        <w:ind w:left="709"/>
        <w:contextualSpacing w:val="0"/>
        <w:rPr>
          <w:sz w:val="24"/>
          <w:szCs w:val="24"/>
        </w:rPr>
      </w:pPr>
      <w:r w:rsidRPr="009D6271">
        <w:rPr>
          <w:sz w:val="24"/>
          <w:szCs w:val="24"/>
        </w:rPr>
        <w:lastRenderedPageBreak/>
        <w:t>Khi cần thay đổi vị trí lỗ khoan phải tiến hành lấp lỗ khoan cũ theo đúng các quy định hiện hành, bố trí lỗ khoan mới cùng hàng và cách lỗ cũ từ 20 cm đến 30 cm, Ghi chép và vẽ sơ đồ đầy đủ vào bảng theo dõi thi công</w:t>
      </w:r>
    </w:p>
    <w:p w:rsidR="001545B9" w:rsidRPr="009D6271" w:rsidRDefault="001545B9" w:rsidP="004D55B7">
      <w:pPr>
        <w:pStyle w:val="ListBullet"/>
        <w:widowControl w:val="0"/>
        <w:numPr>
          <w:ilvl w:val="0"/>
          <w:numId w:val="209"/>
        </w:numPr>
        <w:spacing w:before="60" w:after="60" w:line="276" w:lineRule="auto"/>
        <w:ind w:left="709"/>
        <w:contextualSpacing w:val="0"/>
        <w:rPr>
          <w:sz w:val="24"/>
          <w:szCs w:val="24"/>
        </w:rPr>
      </w:pPr>
      <w:r w:rsidRPr="009D6271">
        <w:rPr>
          <w:sz w:val="24"/>
          <w:szCs w:val="24"/>
        </w:rPr>
        <w:t>Không được khoan quá nhiều lỗ. Trước khi khoan tạo lỗ phải dựa trên năng suất thi công của thiết bị khoan phụt vữa mà khoan tạo lỗ đủ để phụt vữa trong một ngày</w:t>
      </w:r>
    </w:p>
    <w:p w:rsidR="001545B9" w:rsidRPr="009D6271" w:rsidRDefault="001545B9" w:rsidP="004D55B7">
      <w:pPr>
        <w:pStyle w:val="ListBullet"/>
        <w:widowControl w:val="0"/>
        <w:numPr>
          <w:ilvl w:val="0"/>
          <w:numId w:val="0"/>
        </w:numPr>
        <w:spacing w:before="60" w:after="60" w:line="276" w:lineRule="auto"/>
        <w:ind w:left="360" w:hanging="360"/>
        <w:contextualSpacing w:val="0"/>
        <w:rPr>
          <w:sz w:val="24"/>
          <w:szCs w:val="24"/>
          <w:shd w:val="clear" w:color="auto" w:fill="FFFFFF"/>
        </w:rPr>
      </w:pPr>
      <w:r w:rsidRPr="009D6271">
        <w:rPr>
          <w:sz w:val="24"/>
          <w:szCs w:val="24"/>
          <w:shd w:val="clear" w:color="auto" w:fill="FFFFFF"/>
        </w:rPr>
        <w:t>Phụt vữa:</w:t>
      </w:r>
    </w:p>
    <w:p w:rsidR="001545B9" w:rsidRPr="009D6271" w:rsidRDefault="001545B9" w:rsidP="00BD55F6">
      <w:pPr>
        <w:pStyle w:val="ListBullet"/>
        <w:widowControl w:val="0"/>
        <w:numPr>
          <w:ilvl w:val="0"/>
          <w:numId w:val="209"/>
        </w:numPr>
        <w:spacing w:before="60" w:after="60" w:line="276" w:lineRule="auto"/>
        <w:ind w:left="709"/>
        <w:contextualSpacing w:val="0"/>
        <w:rPr>
          <w:sz w:val="24"/>
          <w:szCs w:val="24"/>
        </w:rPr>
      </w:pPr>
      <w:r w:rsidRPr="009D6271">
        <w:rPr>
          <w:sz w:val="24"/>
          <w:szCs w:val="24"/>
        </w:rPr>
        <w:t>Khi hạ cần khoan xuống các lỗ khoan phải dùng nước có áp lực cột nước 0,05 MPa, vừa thả vừa xoay cần khoan, khi đến đáy lỗ khoan thì giảm dần áp lực cột nước rồi rút cần khoan lên 30 cm; cố định cần khoan để tránh tắc ống dẫn vữa và đảm bảo cho vữa lưu động trong lỗ khi phụt</w:t>
      </w:r>
    </w:p>
    <w:p w:rsidR="001545B9" w:rsidRPr="009D6271" w:rsidRDefault="001545B9" w:rsidP="00BD55F6">
      <w:pPr>
        <w:pStyle w:val="ListBullet"/>
        <w:widowControl w:val="0"/>
        <w:numPr>
          <w:ilvl w:val="0"/>
          <w:numId w:val="209"/>
        </w:numPr>
        <w:spacing w:before="60" w:after="60" w:line="276" w:lineRule="auto"/>
        <w:ind w:left="709"/>
        <w:contextualSpacing w:val="0"/>
        <w:rPr>
          <w:spacing w:val="-4"/>
          <w:sz w:val="24"/>
          <w:szCs w:val="24"/>
        </w:rPr>
      </w:pPr>
      <w:r w:rsidRPr="009D6271">
        <w:rPr>
          <w:spacing w:val="-4"/>
          <w:sz w:val="24"/>
          <w:szCs w:val="24"/>
        </w:rPr>
        <w:t>Không được chèn nút kín miệng lỗ khoan trước khi phụt vữa. Trong quá trình phụt vữa nếu thấy dung dịch vữa phụt trào lên miệng lỗ khoan thì phải chèn nút kín miệng lỗ</w:t>
      </w:r>
    </w:p>
    <w:p w:rsidR="001545B9" w:rsidRPr="009D6271" w:rsidRDefault="001545B9">
      <w:pPr>
        <w:pStyle w:val="ListBullet"/>
        <w:widowControl w:val="0"/>
        <w:numPr>
          <w:ilvl w:val="0"/>
          <w:numId w:val="209"/>
        </w:numPr>
        <w:spacing w:before="60" w:after="60" w:line="276" w:lineRule="auto"/>
        <w:ind w:left="709"/>
        <w:contextualSpacing w:val="0"/>
        <w:rPr>
          <w:sz w:val="24"/>
          <w:szCs w:val="24"/>
        </w:rPr>
      </w:pPr>
      <w:r w:rsidRPr="009D6271">
        <w:rPr>
          <w:sz w:val="24"/>
          <w:szCs w:val="24"/>
        </w:rPr>
        <w:t>Tỷ lệ pha trộn và chế tạo vữa theo đúng đồ án đã được phê duyệt</w:t>
      </w:r>
    </w:p>
    <w:p w:rsidR="001545B9" w:rsidRPr="009D6271" w:rsidRDefault="001545B9">
      <w:pPr>
        <w:pStyle w:val="ListBullet"/>
        <w:widowControl w:val="0"/>
        <w:numPr>
          <w:ilvl w:val="0"/>
          <w:numId w:val="209"/>
        </w:numPr>
        <w:spacing w:before="60" w:after="60" w:line="276" w:lineRule="auto"/>
        <w:ind w:left="709"/>
        <w:contextualSpacing w:val="0"/>
        <w:rPr>
          <w:sz w:val="24"/>
          <w:szCs w:val="24"/>
        </w:rPr>
      </w:pPr>
      <w:r w:rsidRPr="009D6271">
        <w:rPr>
          <w:sz w:val="24"/>
          <w:szCs w:val="24"/>
        </w:rPr>
        <w:t>Trong quá trình phụt vữa, căn cứ vào lượng ăn vữa theo thời gian mà thay đổi nồng độ dung dịch vữa từ loãng đến đặc. Có thể tham khảo từng trường hợp sau để quyết định tăng tỷ lệ Đ/N</w:t>
      </w:r>
    </w:p>
    <w:p w:rsidR="001545B9" w:rsidRPr="009D6271" w:rsidRDefault="001545B9">
      <w:pPr>
        <w:pStyle w:val="ListBullet"/>
        <w:widowControl w:val="0"/>
        <w:numPr>
          <w:ilvl w:val="0"/>
          <w:numId w:val="209"/>
        </w:numPr>
        <w:spacing w:before="60" w:after="60" w:line="276" w:lineRule="auto"/>
        <w:ind w:left="709"/>
        <w:contextualSpacing w:val="0"/>
        <w:rPr>
          <w:sz w:val="24"/>
          <w:szCs w:val="24"/>
        </w:rPr>
      </w:pPr>
      <w:r w:rsidRPr="009D6271">
        <w:rPr>
          <w:sz w:val="24"/>
          <w:szCs w:val="24"/>
        </w:rPr>
        <w:t>Áp lực phụt vữa P nên bắt đầu từ 0,05 MPa trở xuống, sau đó căn cứ vào lượng ăn vữa theo thời gian mà tăng dần lên từng cấp cho tới áp lực thiết kế. Cho phép nâng thêm một cấp áp lực trong điều kiện sau đây</w:t>
      </w:r>
    </w:p>
    <w:p w:rsidR="001545B9" w:rsidRPr="009D6271" w:rsidRDefault="001545B9">
      <w:pPr>
        <w:pStyle w:val="ListBullet"/>
        <w:widowControl w:val="0"/>
        <w:numPr>
          <w:ilvl w:val="0"/>
          <w:numId w:val="209"/>
        </w:numPr>
        <w:spacing w:before="60" w:after="60" w:line="276" w:lineRule="auto"/>
        <w:ind w:left="709"/>
        <w:contextualSpacing w:val="0"/>
        <w:rPr>
          <w:sz w:val="24"/>
          <w:szCs w:val="24"/>
        </w:rPr>
      </w:pPr>
      <w:r w:rsidRPr="009D6271">
        <w:rPr>
          <w:sz w:val="24"/>
          <w:szCs w:val="24"/>
        </w:rPr>
        <w:t>Phải ép vữa theo đúng áp lực thiết kế. Nếu áp lực phụt vữa chưa đạt đến áp lực phụt thiết kế mà đê đã có hiện tượng nứt dọc hoặc rạn nứt xung quanh lỗ khoan phụt thì phải ngừng thi công và báo cáo ngay cho các đơn vị giám sát, tư vấn thiết kế và chủ đầu tư để kịp thời đưa ra giải pháp xử lý và trình cấp có thẩm quyền xem xét điều chỉnh áp lực phụt vữa</w:t>
      </w:r>
    </w:p>
    <w:p w:rsidR="001545B9" w:rsidRPr="009D6271" w:rsidRDefault="001545B9">
      <w:pPr>
        <w:pStyle w:val="ListBullet"/>
        <w:widowControl w:val="0"/>
        <w:numPr>
          <w:ilvl w:val="0"/>
          <w:numId w:val="209"/>
        </w:numPr>
        <w:spacing w:before="60" w:after="60" w:line="276" w:lineRule="auto"/>
        <w:ind w:left="709"/>
        <w:contextualSpacing w:val="0"/>
        <w:rPr>
          <w:sz w:val="24"/>
          <w:szCs w:val="24"/>
        </w:rPr>
      </w:pPr>
      <w:r w:rsidRPr="009D6271">
        <w:rPr>
          <w:sz w:val="24"/>
          <w:szCs w:val="24"/>
        </w:rPr>
        <w:t>Khi phụt vữa vào mỗi lỗ khoan phải phụt liên tục cho đến khi áp lực phụt bằng áp lực thiết kế, lượng ăn vữa Q</w:t>
      </w:r>
      <w:r w:rsidRPr="009D6271">
        <w:rPr>
          <w:sz w:val="24"/>
          <w:szCs w:val="24"/>
          <w:vertAlign w:val="subscript"/>
        </w:rPr>
        <w:t>0</w:t>
      </w:r>
      <w:r w:rsidRPr="009D6271">
        <w:rPr>
          <w:sz w:val="24"/>
          <w:szCs w:val="24"/>
        </w:rPr>
        <w:t> đạt từ 1 L/min trở xuống và duy trì trong khoảng thời gian không nhỏ hơn 30 min</w:t>
      </w:r>
    </w:p>
    <w:p w:rsidR="001545B9" w:rsidRPr="009D6271" w:rsidRDefault="001545B9">
      <w:pPr>
        <w:pStyle w:val="ListBullet"/>
        <w:widowControl w:val="0"/>
        <w:numPr>
          <w:ilvl w:val="0"/>
          <w:numId w:val="209"/>
        </w:numPr>
        <w:spacing w:before="60" w:after="60" w:line="276" w:lineRule="auto"/>
        <w:ind w:left="709"/>
        <w:contextualSpacing w:val="0"/>
        <w:rPr>
          <w:sz w:val="24"/>
          <w:szCs w:val="24"/>
        </w:rPr>
      </w:pPr>
      <w:r w:rsidRPr="009D6271">
        <w:rPr>
          <w:sz w:val="24"/>
          <w:szCs w:val="24"/>
        </w:rPr>
        <w:t>Trừ trường hợp khoan phụt xử lý tổ mối, thời gian gián đoạn giữa lần phụt giữa các lỗ khoan đợt trước và đợt sau hoặc các lỗ khoan cạnh nhau, tối thiểu đối với vữa bột sét là 72h</w:t>
      </w:r>
    </w:p>
    <w:p w:rsidR="001545B9" w:rsidRPr="009D6271" w:rsidRDefault="001545B9">
      <w:pPr>
        <w:pStyle w:val="ListBullet"/>
        <w:widowControl w:val="0"/>
        <w:numPr>
          <w:ilvl w:val="0"/>
          <w:numId w:val="209"/>
        </w:numPr>
        <w:spacing w:before="60" w:after="60" w:line="276" w:lineRule="auto"/>
        <w:ind w:left="709"/>
        <w:contextualSpacing w:val="0"/>
        <w:rPr>
          <w:sz w:val="24"/>
          <w:szCs w:val="24"/>
        </w:rPr>
      </w:pPr>
      <w:r w:rsidRPr="009D6271">
        <w:rPr>
          <w:sz w:val="24"/>
          <w:szCs w:val="24"/>
        </w:rPr>
        <w:t>Sau khi phụt vữa xong một lỗ khoan, trong vòng 24h phải lấp lố khoan theo đúng quy định hiện hành</w:t>
      </w:r>
    </w:p>
    <w:p w:rsidR="00A86E06" w:rsidRPr="009D6271" w:rsidRDefault="001545B9" w:rsidP="004D55B7">
      <w:pPr>
        <w:widowControl w:val="0"/>
        <w:suppressAutoHyphens w:val="0"/>
        <w:spacing w:before="60" w:after="60" w:line="288" w:lineRule="auto"/>
        <w:jc w:val="both"/>
        <w:rPr>
          <w:i/>
          <w:color w:val="000000"/>
          <w:lang w:val="pl-PL"/>
        </w:rPr>
      </w:pPr>
      <w:r w:rsidRPr="009D6271">
        <w:rPr>
          <w:i/>
          <w:color w:val="000000"/>
          <w:lang w:val="pl-PL"/>
        </w:rPr>
        <w:t>c</w:t>
      </w:r>
      <w:r w:rsidR="00A86E06" w:rsidRPr="009D6271">
        <w:rPr>
          <w:i/>
          <w:color w:val="000000"/>
          <w:lang w:val="pl-PL"/>
        </w:rPr>
        <w:t>. Thi công các công tác chính</w:t>
      </w:r>
    </w:p>
    <w:p w:rsidR="00A86E06" w:rsidRPr="009D6271" w:rsidRDefault="00A86E06" w:rsidP="004D55B7">
      <w:pPr>
        <w:widowControl w:val="0"/>
        <w:suppressAutoHyphens w:val="0"/>
        <w:spacing w:before="60" w:after="60" w:line="288" w:lineRule="auto"/>
        <w:ind w:firstLine="720"/>
        <w:jc w:val="both"/>
        <w:rPr>
          <w:color w:val="000000"/>
        </w:rPr>
      </w:pPr>
      <w:r w:rsidRPr="009D6271">
        <w:rPr>
          <w:color w:val="000000"/>
        </w:rPr>
        <w:t>Sau khi thi công đắp đê quây xong tiến hành mở móng thi công cống lấy nước và đập đất. Trình tự thi công như sau:</w:t>
      </w:r>
    </w:p>
    <w:p w:rsidR="00A86E06" w:rsidRPr="009D6271" w:rsidRDefault="00A86E06" w:rsidP="004D55B7">
      <w:pPr>
        <w:pStyle w:val="HDau-"/>
        <w:widowControl w:val="0"/>
        <w:numPr>
          <w:ilvl w:val="0"/>
          <w:numId w:val="68"/>
        </w:numPr>
        <w:spacing w:line="288" w:lineRule="auto"/>
        <w:ind w:left="709" w:hanging="357"/>
        <w:rPr>
          <w:sz w:val="24"/>
          <w:szCs w:val="24"/>
        </w:rPr>
      </w:pPr>
      <w:r w:rsidRPr="009D6271">
        <w:rPr>
          <w:sz w:val="24"/>
          <w:szCs w:val="24"/>
        </w:rPr>
        <w:t>Phát dọn cây cối, bụi rậm mái thượng lưu, bóc bỏ đá lát khan (nếu có)</w:t>
      </w:r>
    </w:p>
    <w:p w:rsidR="00A86E06" w:rsidRPr="009D6271" w:rsidRDefault="00A86E06" w:rsidP="004D55B7">
      <w:pPr>
        <w:pStyle w:val="HDau-"/>
        <w:widowControl w:val="0"/>
        <w:numPr>
          <w:ilvl w:val="0"/>
          <w:numId w:val="68"/>
        </w:numPr>
        <w:spacing w:line="288" w:lineRule="auto"/>
        <w:ind w:left="709" w:hanging="357"/>
        <w:rPr>
          <w:sz w:val="24"/>
          <w:szCs w:val="24"/>
        </w:rPr>
      </w:pPr>
      <w:r w:rsidRPr="009D6271">
        <w:rPr>
          <w:sz w:val="24"/>
          <w:szCs w:val="24"/>
        </w:rPr>
        <w:t xml:space="preserve">Bóc bỏ lớp phong hóa mái thượng hạ lưu đập vận chuyển ra bãi đổ theo quy định. Đào giật cấp mái thượng hạ lưu đập theo hồ sơ thiết kế. </w:t>
      </w:r>
    </w:p>
    <w:p w:rsidR="00A86E06" w:rsidRPr="009D6271" w:rsidRDefault="00A86E06" w:rsidP="004D55B7">
      <w:pPr>
        <w:pStyle w:val="HDau-"/>
        <w:widowControl w:val="0"/>
        <w:numPr>
          <w:ilvl w:val="0"/>
          <w:numId w:val="68"/>
        </w:numPr>
        <w:spacing w:line="288" w:lineRule="auto"/>
        <w:ind w:left="709" w:hanging="357"/>
        <w:rPr>
          <w:sz w:val="24"/>
          <w:szCs w:val="24"/>
        </w:rPr>
      </w:pPr>
      <w:r w:rsidRPr="009D6271">
        <w:rPr>
          <w:sz w:val="24"/>
          <w:szCs w:val="24"/>
        </w:rPr>
        <w:t>Mở móng thi công cống lấy nước.</w:t>
      </w:r>
    </w:p>
    <w:p w:rsidR="00A86E06" w:rsidRPr="009D6271" w:rsidRDefault="00A86E06" w:rsidP="004D55B7">
      <w:pPr>
        <w:pStyle w:val="HDau-"/>
        <w:widowControl w:val="0"/>
        <w:numPr>
          <w:ilvl w:val="0"/>
          <w:numId w:val="68"/>
        </w:numPr>
        <w:spacing w:line="288" w:lineRule="auto"/>
        <w:ind w:left="709" w:hanging="357"/>
        <w:rPr>
          <w:sz w:val="24"/>
          <w:szCs w:val="24"/>
        </w:rPr>
      </w:pPr>
      <w:r w:rsidRPr="009D6271">
        <w:rPr>
          <w:sz w:val="24"/>
          <w:szCs w:val="24"/>
        </w:rPr>
        <w:t xml:space="preserve">Đắp đập áp trúc mái đập, đầm chặt đảm bảo dung trọng và độ chặt thiết kế, đảm bảo hệ số mái thiết kế; Đất khai thác từ mỏ vật liệu hoặc mua phải đủ chỉ tiêu cơ lý tốt (tương đương đất đắp thân đập cũ) đắp bù những vị trí mái bị trũng bằng thủ công đầm </w:t>
      </w:r>
      <w:r w:rsidRPr="009D6271">
        <w:rPr>
          <w:sz w:val="24"/>
          <w:szCs w:val="24"/>
        </w:rPr>
        <w:lastRenderedPageBreak/>
        <w:t>bằng đầm cóc đảm bảo hệ số mái thiết kế, độ chặt K=0,95</w:t>
      </w:r>
    </w:p>
    <w:p w:rsidR="00A86E06" w:rsidRPr="009D6271" w:rsidRDefault="00A86E06" w:rsidP="004D55B7">
      <w:pPr>
        <w:pStyle w:val="HDau-"/>
        <w:widowControl w:val="0"/>
        <w:numPr>
          <w:ilvl w:val="0"/>
          <w:numId w:val="68"/>
        </w:numPr>
        <w:spacing w:line="288" w:lineRule="auto"/>
        <w:ind w:left="709" w:hanging="357"/>
        <w:rPr>
          <w:sz w:val="24"/>
          <w:szCs w:val="24"/>
        </w:rPr>
      </w:pPr>
      <w:r w:rsidRPr="009D6271">
        <w:rPr>
          <w:sz w:val="24"/>
          <w:szCs w:val="24"/>
        </w:rPr>
        <w:t>Thi công khoan phụt chống thấm đập.</w:t>
      </w:r>
    </w:p>
    <w:p w:rsidR="00A86E06" w:rsidRPr="009D6271" w:rsidRDefault="00A86E06" w:rsidP="004D55B7">
      <w:pPr>
        <w:pStyle w:val="HDau-"/>
        <w:widowControl w:val="0"/>
        <w:numPr>
          <w:ilvl w:val="0"/>
          <w:numId w:val="68"/>
        </w:numPr>
        <w:spacing w:line="288" w:lineRule="auto"/>
        <w:ind w:left="709" w:hanging="357"/>
        <w:rPr>
          <w:sz w:val="24"/>
          <w:szCs w:val="24"/>
        </w:rPr>
      </w:pPr>
      <w:r w:rsidRPr="009D6271">
        <w:rPr>
          <w:sz w:val="24"/>
          <w:szCs w:val="24"/>
        </w:rPr>
        <w:t>Thi công gia cố mái thượng lưu, bộ phận thoát nước hạ lưu đập và trồng cỏ mái hạ lưu</w:t>
      </w:r>
    </w:p>
    <w:p w:rsidR="00A86E06" w:rsidRPr="009D6271" w:rsidRDefault="00A86E06" w:rsidP="004D55B7">
      <w:pPr>
        <w:pStyle w:val="HDau-"/>
        <w:widowControl w:val="0"/>
        <w:numPr>
          <w:ilvl w:val="0"/>
          <w:numId w:val="68"/>
        </w:numPr>
        <w:spacing w:line="288" w:lineRule="auto"/>
        <w:ind w:left="709" w:hanging="357"/>
        <w:rPr>
          <w:sz w:val="24"/>
          <w:szCs w:val="24"/>
        </w:rPr>
      </w:pPr>
      <w:r w:rsidRPr="009D6271">
        <w:rPr>
          <w:sz w:val="24"/>
          <w:szCs w:val="24"/>
        </w:rPr>
        <w:t>Thi công bê tông mặt đập theo đúng mặt cắt thiết kế</w:t>
      </w:r>
    </w:p>
    <w:p w:rsidR="00A86E06" w:rsidRPr="009D6271" w:rsidRDefault="00A86E06" w:rsidP="004D55B7">
      <w:pPr>
        <w:pStyle w:val="HDau-"/>
        <w:widowControl w:val="0"/>
        <w:numPr>
          <w:ilvl w:val="0"/>
          <w:numId w:val="68"/>
        </w:numPr>
        <w:spacing w:line="288" w:lineRule="auto"/>
        <w:ind w:left="709" w:hanging="357"/>
        <w:rPr>
          <w:sz w:val="24"/>
          <w:szCs w:val="24"/>
        </w:rPr>
      </w:pPr>
      <w:r w:rsidRPr="009D6271">
        <w:rPr>
          <w:sz w:val="24"/>
          <w:szCs w:val="24"/>
        </w:rPr>
        <w:t>Các công tác bê tông, BTCT sau khi đổ cần tiến hành công tác dưỡng hộ bê tông theo đúng quy trình, tiêu chuẩn hiện hành.</w:t>
      </w:r>
      <w:r w:rsidRPr="009D6271">
        <w:rPr>
          <w:sz w:val="24"/>
          <w:szCs w:val="24"/>
        </w:rPr>
        <w:tab/>
      </w:r>
    </w:p>
    <w:p w:rsidR="00A86E06" w:rsidRPr="009D6271" w:rsidRDefault="00A86E06" w:rsidP="004D55B7">
      <w:pPr>
        <w:pStyle w:val="HDau-"/>
        <w:widowControl w:val="0"/>
        <w:numPr>
          <w:ilvl w:val="0"/>
          <w:numId w:val="68"/>
        </w:numPr>
        <w:spacing w:line="288" w:lineRule="auto"/>
        <w:ind w:left="709" w:hanging="357"/>
        <w:rPr>
          <w:sz w:val="24"/>
          <w:szCs w:val="24"/>
        </w:rPr>
      </w:pPr>
      <w:r w:rsidRPr="009D6271">
        <w:rPr>
          <w:sz w:val="24"/>
          <w:szCs w:val="24"/>
        </w:rPr>
        <w:t>Thi công tràn xả lũ đồng thời khi thi công cống lấy nước và đập đất..</w:t>
      </w:r>
    </w:p>
    <w:p w:rsidR="0050479E" w:rsidRPr="009D6271" w:rsidRDefault="0050479E" w:rsidP="004D55B7">
      <w:pPr>
        <w:pStyle w:val="VIECA-a"/>
        <w:widowControl w:val="0"/>
        <w:numPr>
          <w:ilvl w:val="2"/>
          <w:numId w:val="69"/>
        </w:numPr>
        <w:ind w:left="709" w:hanging="709"/>
        <w:rPr>
          <w:b w:val="0"/>
          <w:color w:val="000000"/>
          <w:sz w:val="24"/>
          <w:szCs w:val="24"/>
          <w:lang w:val="it-IT"/>
        </w:rPr>
      </w:pPr>
      <w:r w:rsidRPr="009D6271">
        <w:rPr>
          <w:b w:val="0"/>
          <w:color w:val="000000"/>
          <w:sz w:val="24"/>
          <w:szCs w:val="24"/>
          <w:lang w:val="it-IT"/>
        </w:rPr>
        <w:t>Kế hoạch an toàn đập</w:t>
      </w:r>
    </w:p>
    <w:p w:rsidR="0050479E" w:rsidRPr="009D6271" w:rsidRDefault="00A86E06" w:rsidP="004D55B7">
      <w:pPr>
        <w:widowControl w:val="0"/>
        <w:suppressAutoHyphens w:val="0"/>
        <w:spacing w:before="60" w:after="60" w:line="288" w:lineRule="auto"/>
        <w:ind w:firstLine="709"/>
        <w:jc w:val="both"/>
        <w:rPr>
          <w:spacing w:val="-2"/>
          <w:lang w:val="en-US"/>
        </w:rPr>
      </w:pPr>
      <w:r w:rsidRPr="009D6271">
        <w:rPr>
          <w:color w:val="000000"/>
          <w:spacing w:val="-2"/>
        </w:rPr>
        <w:t>M</w:t>
      </w:r>
      <w:r w:rsidRPr="009D6271">
        <w:rPr>
          <w:color w:val="000000"/>
          <w:spacing w:val="-2"/>
          <w:lang w:val="en-US"/>
        </w:rPr>
        <w:t xml:space="preserve">ỗi TDA khi thưc hiện đều </w:t>
      </w:r>
      <w:r w:rsidRPr="009D6271">
        <w:rPr>
          <w:color w:val="000000"/>
          <w:spacing w:val="-2"/>
        </w:rPr>
        <w:t xml:space="preserve">sẽ được chuẩn bị </w:t>
      </w:r>
      <w:r w:rsidRPr="009D6271">
        <w:rPr>
          <w:color w:val="000000"/>
          <w:spacing w:val="-2"/>
          <w:lang w:val="en-US"/>
        </w:rPr>
        <w:t>một báo cáo an toàn đập cụ thể với m</w:t>
      </w:r>
      <w:r w:rsidRPr="009D6271">
        <w:rPr>
          <w:color w:val="000000"/>
          <w:spacing w:val="-2"/>
        </w:rPr>
        <w:t>ục tiêu của báo cáo an toàn đập (DSR) nhằm trình bày, phân tích và đưa ra các khuyến nghị về: a) Tất cả các điều kiện có thể gây ảnh hưởng tới sự an toàn đập và các công trình phụ; b) Tác động khi đập hoặc công trình phụ bị vỡ/không điều tiết được do điều kiện tự nhiên khắc nghiệt, lỗi con người hay lỗi cấu trúc; và c) Khung thể chế (tại thời điểm hiện tại và) trong tương lai cần thiết  để tránh hoặc giảm thiểu các điều kiện bất lợi cho sự an toàn đập</w:t>
      </w:r>
      <w:r w:rsidR="0050479E" w:rsidRPr="009D6271">
        <w:rPr>
          <w:spacing w:val="-2"/>
          <w:lang w:val="en-US"/>
        </w:rPr>
        <w:t xml:space="preserve">. </w:t>
      </w:r>
    </w:p>
    <w:p w:rsidR="00505E3E" w:rsidRPr="009D6271" w:rsidRDefault="0050479E" w:rsidP="004D55B7">
      <w:pPr>
        <w:pStyle w:val="Outline"/>
        <w:widowControl w:val="0"/>
        <w:suppressAutoHyphens w:val="0"/>
        <w:spacing w:before="60" w:after="60" w:line="288" w:lineRule="auto"/>
        <w:jc w:val="both"/>
        <w:rPr>
          <w:lang w:val="en-US"/>
        </w:rPr>
      </w:pPr>
      <w:r w:rsidRPr="009D6271">
        <w:rPr>
          <w:i/>
          <w:iCs/>
        </w:rPr>
        <w:t>Rà soát</w:t>
      </w:r>
      <w:r w:rsidRPr="009D6271">
        <w:rPr>
          <w:i/>
          <w:iCs/>
          <w:lang w:val="vi-VN"/>
        </w:rPr>
        <w:t xml:space="preserve"> và phân tích an toàn </w:t>
      </w:r>
      <w:r w:rsidRPr="009D6271">
        <w:rPr>
          <w:i/>
          <w:iCs/>
        </w:rPr>
        <w:t>kết cấu</w:t>
      </w:r>
      <w:r w:rsidRPr="009D6271">
        <w:rPr>
          <w:i/>
          <w:iCs/>
          <w:lang w:val="vi-VN"/>
        </w:rPr>
        <w:t xml:space="preserve"> đập: </w:t>
      </w:r>
      <w:r w:rsidRPr="009D6271">
        <w:rPr>
          <w:lang w:val="vi-VN"/>
        </w:rPr>
        <w:t xml:space="preserve">Việc xem xét và đánh giá các đập và các công trình </w:t>
      </w:r>
      <w:r w:rsidRPr="009D6271">
        <w:t>liên quan</w:t>
      </w:r>
      <w:r w:rsidRPr="009D6271">
        <w:rPr>
          <w:lang w:val="vi-VN"/>
        </w:rPr>
        <w:t xml:space="preserve"> sẽ bao gồm, nhưng không giới hạn, nh</w:t>
      </w:r>
      <w:r w:rsidRPr="009D6271">
        <w:t>ững điều</w:t>
      </w:r>
      <w:r w:rsidRPr="009D6271">
        <w:rPr>
          <w:lang w:val="vi-VN"/>
        </w:rPr>
        <w:t xml:space="preserve"> sau:</w:t>
      </w:r>
    </w:p>
    <w:p w:rsidR="00505E3E" w:rsidRPr="009D6271" w:rsidRDefault="0050479E" w:rsidP="004D55B7">
      <w:pPr>
        <w:pStyle w:val="Outline"/>
        <w:widowControl w:val="0"/>
        <w:numPr>
          <w:ilvl w:val="0"/>
          <w:numId w:val="52"/>
        </w:numPr>
        <w:suppressAutoHyphens w:val="0"/>
        <w:spacing w:before="60" w:after="60" w:line="288" w:lineRule="auto"/>
        <w:jc w:val="both"/>
        <w:rPr>
          <w:lang w:val="en-US"/>
        </w:rPr>
      </w:pPr>
      <w:r w:rsidRPr="009D6271">
        <w:rPr>
          <w:lang w:val="vi-VN"/>
        </w:rPr>
        <w:t>Xem lại các tài liệu khảo sát về địa chất nền và nguồn vật liệu. Lưu ý các ảnh hưởng bất lợi tiềm tàng có thể xảy ra bởi các đặc tính địa chất đã biết. Đánh giá các điều kiện không lường trước được và các biện pháp xử lý để gắn kết vấn đề an toàn và vận hành của đập và các công trình liên quan.</w:t>
      </w:r>
    </w:p>
    <w:p w:rsidR="00505E3E" w:rsidRPr="009D6271" w:rsidRDefault="0050479E" w:rsidP="004D55B7">
      <w:pPr>
        <w:pStyle w:val="Outline"/>
        <w:widowControl w:val="0"/>
        <w:numPr>
          <w:ilvl w:val="0"/>
          <w:numId w:val="52"/>
        </w:numPr>
        <w:suppressAutoHyphens w:val="0"/>
        <w:spacing w:before="60" w:after="60" w:line="288" w:lineRule="auto"/>
        <w:jc w:val="both"/>
        <w:rPr>
          <w:lang w:val="en-US"/>
        </w:rPr>
      </w:pPr>
      <w:r w:rsidRPr="009D6271">
        <w:rPr>
          <w:lang w:val="vi-VN"/>
        </w:rPr>
        <w:t>Đánh giá sự phù hợp của loại đập và tràn, sự đáp ứng của thiết kế đập, bao gồm các biện pháp đề xuất xử lý nền móng, đào đắp, các thông số sức chịu tải của nền được lựa chọn, thấm và các biện pháp kiểm soát áp lực đẩy nổi. Lưu ý về quan điểm an toàn đối với bất kỳ khía cạnh bất thường hoặc thiếu sót nào xảy ra và đề xuất các biện pháp cần thực hiện.</w:t>
      </w:r>
    </w:p>
    <w:p w:rsidR="00505E3E" w:rsidRPr="009D6271" w:rsidRDefault="0050479E" w:rsidP="004D55B7">
      <w:pPr>
        <w:pStyle w:val="Outline"/>
        <w:widowControl w:val="0"/>
        <w:numPr>
          <w:ilvl w:val="0"/>
          <w:numId w:val="52"/>
        </w:numPr>
        <w:suppressAutoHyphens w:val="0"/>
        <w:spacing w:before="60" w:after="60" w:line="288" w:lineRule="auto"/>
        <w:jc w:val="both"/>
        <w:rPr>
          <w:lang w:val="en-US"/>
        </w:rPr>
      </w:pPr>
      <w:r w:rsidRPr="009D6271">
        <w:rPr>
          <w:lang w:val="vi-VN"/>
        </w:rPr>
        <w:t>Đánh giá sự ổn định, phân tích cường độ và các yếu tố an toàn trong các điều kiện chịu tải bình thường, bất thường và cực lớn đối với đập đất và đập bê tông, kết cấu đập tràn và các công trình xả nước, bao gồm sự xác định các tiêu chí tác động của địa chất.</w:t>
      </w:r>
    </w:p>
    <w:p w:rsidR="00505E3E" w:rsidRPr="009D6271" w:rsidRDefault="0050479E" w:rsidP="004D55B7">
      <w:pPr>
        <w:pStyle w:val="Outline"/>
        <w:widowControl w:val="0"/>
        <w:numPr>
          <w:ilvl w:val="0"/>
          <w:numId w:val="52"/>
        </w:numPr>
        <w:suppressAutoHyphens w:val="0"/>
        <w:spacing w:before="60" w:after="60" w:line="288" w:lineRule="auto"/>
        <w:jc w:val="both"/>
        <w:rPr>
          <w:lang w:val="en-US"/>
        </w:rPr>
      </w:pPr>
      <w:r w:rsidRPr="009D6271">
        <w:rPr>
          <w:lang w:val="vi-VN"/>
        </w:rPr>
        <w:t xml:space="preserve">Xem xét các yếu tố về tính ổn định </w:t>
      </w:r>
      <w:r w:rsidRPr="009D6271">
        <w:t xml:space="preserve">của </w:t>
      </w:r>
      <w:r w:rsidRPr="009D6271">
        <w:rPr>
          <w:lang w:val="vi-VN"/>
        </w:rPr>
        <w:t>hồ chứa, hình thành sạt lở đất, sóng, và ảnh hưởng của nó tới sự ổn định đập;</w:t>
      </w:r>
    </w:p>
    <w:p w:rsidR="00505E3E" w:rsidRPr="009D6271" w:rsidRDefault="0050479E" w:rsidP="004D55B7">
      <w:pPr>
        <w:pStyle w:val="Outline"/>
        <w:widowControl w:val="0"/>
        <w:numPr>
          <w:ilvl w:val="0"/>
          <w:numId w:val="52"/>
        </w:numPr>
        <w:suppressAutoHyphens w:val="0"/>
        <w:spacing w:before="60" w:after="60" w:line="288" w:lineRule="auto"/>
        <w:jc w:val="both"/>
        <w:rPr>
          <w:lang w:val="en-US"/>
        </w:rPr>
      </w:pPr>
      <w:r w:rsidRPr="009D6271">
        <w:rPr>
          <w:lang w:val="vi-VN"/>
        </w:rPr>
        <w:t xml:space="preserve">Xem xét phương pháp </w:t>
      </w:r>
      <w:r w:rsidRPr="009D6271">
        <w:t xml:space="preserve">tính toán </w:t>
      </w:r>
      <w:r w:rsidRPr="009D6271">
        <w:rPr>
          <w:lang w:val="vi-VN"/>
        </w:rPr>
        <w:t xml:space="preserve">thủy văn để xác định </w:t>
      </w:r>
      <w:r w:rsidRPr="009D6271">
        <w:t xml:space="preserve">lũ </w:t>
      </w:r>
      <w:r w:rsidRPr="009D6271">
        <w:rPr>
          <w:lang w:val="vi-VN"/>
        </w:rPr>
        <w:t xml:space="preserve">thiết kế của dự án, tuyến hồ chứa và kích </w:t>
      </w:r>
      <w:r w:rsidRPr="009D6271">
        <w:t>thước</w:t>
      </w:r>
      <w:r w:rsidRPr="009D6271">
        <w:rPr>
          <w:lang w:val="vi-VN"/>
        </w:rPr>
        <w:t xml:space="preserve"> đập tràn. </w:t>
      </w:r>
      <w:r w:rsidRPr="009D6271">
        <w:t>Rà soát</w:t>
      </w:r>
      <w:r w:rsidRPr="009D6271">
        <w:rPr>
          <w:lang w:val="vi-VN"/>
        </w:rPr>
        <w:t xml:space="preserve"> thiết kế các công trình đập tràn bao gồm cả điều kiện dòng chảy, và </w:t>
      </w:r>
      <w:r w:rsidRPr="009D6271">
        <w:t>công trình tiêu năng</w:t>
      </w:r>
      <w:r w:rsidRPr="009D6271">
        <w:rPr>
          <w:lang w:val="vi-VN"/>
        </w:rPr>
        <w:t xml:space="preserve">. Đánh giá khả năng </w:t>
      </w:r>
      <w:r w:rsidRPr="009D6271">
        <w:t xml:space="preserve">xả của </w:t>
      </w:r>
      <w:r w:rsidRPr="009D6271">
        <w:rPr>
          <w:lang w:val="vi-VN"/>
        </w:rPr>
        <w:t xml:space="preserve">đập tràn </w:t>
      </w:r>
      <w:r w:rsidRPr="009D6271">
        <w:t xml:space="preserve">ứng vớitất cả các </w:t>
      </w:r>
      <w:r w:rsidRPr="009D6271">
        <w:rPr>
          <w:lang w:val="vi-VN"/>
        </w:rPr>
        <w:t>lũ thiết kế mà không gây nguy hiểm cho đập.</w:t>
      </w:r>
    </w:p>
    <w:p w:rsidR="00505E3E" w:rsidRPr="009D6271" w:rsidRDefault="0050479E" w:rsidP="004D55B7">
      <w:pPr>
        <w:pStyle w:val="Outline"/>
        <w:widowControl w:val="0"/>
        <w:numPr>
          <w:ilvl w:val="0"/>
          <w:numId w:val="52"/>
        </w:numPr>
        <w:suppressAutoHyphens w:val="0"/>
        <w:spacing w:before="60" w:after="60" w:line="288" w:lineRule="auto"/>
        <w:jc w:val="both"/>
        <w:rPr>
          <w:lang w:val="en-US"/>
        </w:rPr>
      </w:pPr>
      <w:r w:rsidRPr="009D6271">
        <w:t>Xem xét các công trình lấy và xả nước</w:t>
      </w:r>
      <w:r w:rsidRPr="009D6271">
        <w:rPr>
          <w:lang w:val="vi-VN"/>
        </w:rPr>
        <w:t xml:space="preserve">, bao gồm các thiết kế thủy lực, năng lực </w:t>
      </w:r>
      <w:r w:rsidRPr="009D6271">
        <w:t>tháo</w:t>
      </w:r>
      <w:r w:rsidRPr="009D6271">
        <w:rPr>
          <w:lang w:val="vi-VN"/>
        </w:rPr>
        <w:t xml:space="preserve"> nước khẩn cấp của hồ chứa, và </w:t>
      </w:r>
      <w:r w:rsidRPr="009D6271">
        <w:t>quá trình bồi lắng</w:t>
      </w:r>
      <w:r w:rsidRPr="009D6271">
        <w:rPr>
          <w:lang w:val="vi-VN"/>
        </w:rPr>
        <w:t>.</w:t>
      </w:r>
    </w:p>
    <w:p w:rsidR="00505E3E" w:rsidRPr="009D6271" w:rsidRDefault="0050479E" w:rsidP="004D55B7">
      <w:pPr>
        <w:pStyle w:val="Outline"/>
        <w:widowControl w:val="0"/>
        <w:numPr>
          <w:ilvl w:val="0"/>
          <w:numId w:val="52"/>
        </w:numPr>
        <w:suppressAutoHyphens w:val="0"/>
        <w:spacing w:before="60" w:after="60" w:line="288" w:lineRule="auto"/>
        <w:jc w:val="both"/>
        <w:rPr>
          <w:spacing w:val="-2"/>
          <w:lang w:val="en-US"/>
        </w:rPr>
      </w:pPr>
      <w:r w:rsidRPr="009D6271">
        <w:rPr>
          <w:lang w:val="vi-VN"/>
        </w:rPr>
        <w:t xml:space="preserve">Đánh giá thiết kế của đập tràn và các thiết bị </w:t>
      </w:r>
      <w:r w:rsidRPr="009D6271">
        <w:t>điều khiển</w:t>
      </w:r>
      <w:r w:rsidRPr="009D6271">
        <w:rPr>
          <w:lang w:val="vi-VN"/>
        </w:rPr>
        <w:t xml:space="preserve"> cửa ra, bao gồm việc lựa chọn số lượng và loại cửa chính và van, thiết bị nâng và các loại cơ </w:t>
      </w:r>
      <w:r w:rsidRPr="009D6271">
        <w:t>cấuđiều khiển</w:t>
      </w:r>
      <w:r w:rsidRPr="009D6271">
        <w:rPr>
          <w:lang w:val="vi-VN"/>
        </w:rPr>
        <w:t xml:space="preserve"> khác. Lưu ý đặc biệt đối với hệ thống dự phòng để vận hành các </w:t>
      </w:r>
      <w:r w:rsidRPr="009D6271">
        <w:rPr>
          <w:spacing w:val="-2"/>
          <w:lang w:val="vi-VN"/>
        </w:rPr>
        <w:t xml:space="preserve">đập tràn có cửa và các </w:t>
      </w:r>
      <w:r w:rsidRPr="009D6271">
        <w:rPr>
          <w:spacing w:val="-2"/>
        </w:rPr>
        <w:t>công trìnhxả nước</w:t>
      </w:r>
      <w:r w:rsidRPr="009D6271">
        <w:rPr>
          <w:spacing w:val="-2"/>
          <w:lang w:val="vi-VN"/>
        </w:rPr>
        <w:t xml:space="preserve"> khi có trục trặc về vận hành và </w:t>
      </w:r>
      <w:r w:rsidRPr="009D6271">
        <w:rPr>
          <w:spacing w:val="-2"/>
        </w:rPr>
        <w:t>điện</w:t>
      </w:r>
      <w:r w:rsidRPr="009D6271">
        <w:rPr>
          <w:spacing w:val="-2"/>
          <w:lang w:val="vi-VN"/>
        </w:rPr>
        <w:t>.</w:t>
      </w:r>
    </w:p>
    <w:p w:rsidR="00505E3E" w:rsidRPr="009D6271" w:rsidRDefault="0050479E" w:rsidP="004D55B7">
      <w:pPr>
        <w:pStyle w:val="Outline"/>
        <w:widowControl w:val="0"/>
        <w:numPr>
          <w:ilvl w:val="0"/>
          <w:numId w:val="52"/>
        </w:numPr>
        <w:suppressAutoHyphens w:val="0"/>
        <w:spacing w:before="60" w:after="60" w:line="288" w:lineRule="auto"/>
        <w:jc w:val="both"/>
        <w:rPr>
          <w:lang w:val="en-US"/>
        </w:rPr>
      </w:pPr>
      <w:r w:rsidRPr="009D6271">
        <w:rPr>
          <w:lang w:val="vi-VN"/>
        </w:rPr>
        <w:t xml:space="preserve">Xem </w:t>
      </w:r>
      <w:r w:rsidRPr="009D6271">
        <w:t>xét</w:t>
      </w:r>
      <w:r w:rsidRPr="009D6271">
        <w:rPr>
          <w:lang w:val="vi-VN"/>
        </w:rPr>
        <w:t xml:space="preserve"> các thiết kế của công trình dẫn dòng, </w:t>
      </w:r>
      <w:r w:rsidRPr="009D6271">
        <w:t>tiến độ thi công</w:t>
      </w:r>
      <w:r w:rsidRPr="009D6271">
        <w:rPr>
          <w:lang w:val="vi-VN"/>
        </w:rPr>
        <w:t xml:space="preserve">, thuỷ văn và các yếu tố </w:t>
      </w:r>
      <w:r w:rsidRPr="009D6271">
        <w:rPr>
          <w:lang w:val="vi-VN"/>
        </w:rPr>
        <w:lastRenderedPageBreak/>
        <w:t xml:space="preserve">rủi ro liên quan tới dẫn dòng trong quá trình xây dựng và </w:t>
      </w:r>
      <w:r w:rsidRPr="009D6271">
        <w:t>lấp</w:t>
      </w:r>
      <w:r w:rsidRPr="009D6271">
        <w:rPr>
          <w:lang w:val="vi-VN"/>
        </w:rPr>
        <w:t xml:space="preserve"> dòng </w:t>
      </w:r>
      <w:r w:rsidRPr="009D6271">
        <w:t xml:space="preserve">ở giai đoạnbắt đầu </w:t>
      </w:r>
      <w:r w:rsidRPr="009D6271">
        <w:rPr>
          <w:lang w:val="vi-VN"/>
        </w:rPr>
        <w:t>tích nước hồ chứa.</w:t>
      </w:r>
    </w:p>
    <w:p w:rsidR="00505E3E" w:rsidRPr="009D6271" w:rsidRDefault="0050479E" w:rsidP="004D55B7">
      <w:pPr>
        <w:pStyle w:val="Outline"/>
        <w:widowControl w:val="0"/>
        <w:numPr>
          <w:ilvl w:val="0"/>
          <w:numId w:val="52"/>
        </w:numPr>
        <w:suppressAutoHyphens w:val="0"/>
        <w:spacing w:before="60" w:after="60" w:line="288" w:lineRule="auto"/>
        <w:jc w:val="both"/>
        <w:rPr>
          <w:lang w:val="en-US"/>
        </w:rPr>
      </w:pPr>
      <w:r w:rsidRPr="009D6271">
        <w:rPr>
          <w:lang w:val="vi-VN"/>
        </w:rPr>
        <w:t xml:space="preserve">Xem xét </w:t>
      </w:r>
      <w:r w:rsidRPr="009D6271">
        <w:t>sự phù hợp</w:t>
      </w:r>
      <w:r w:rsidRPr="009D6271">
        <w:rPr>
          <w:lang w:val="vi-VN"/>
        </w:rPr>
        <w:t xml:space="preserve"> của thiết bị đo đạc, đặc biệt là những dụng cụ hoặc mốc đánh dấu, được yêu cầu trong dự báo các </w:t>
      </w:r>
      <w:r w:rsidRPr="009D6271">
        <w:t>nguy hiểm</w:t>
      </w:r>
      <w:r w:rsidRPr="009D6271">
        <w:rPr>
          <w:lang w:val="vi-VN"/>
        </w:rPr>
        <w:t xml:space="preserve"> nghiêm trọng hoặc vỡ đập.</w:t>
      </w:r>
    </w:p>
    <w:p w:rsidR="0050479E" w:rsidRPr="009D6271" w:rsidRDefault="0050479E" w:rsidP="004D55B7">
      <w:pPr>
        <w:pStyle w:val="Outline"/>
        <w:widowControl w:val="0"/>
        <w:numPr>
          <w:ilvl w:val="0"/>
          <w:numId w:val="52"/>
        </w:numPr>
        <w:suppressAutoHyphens w:val="0"/>
        <w:spacing w:before="60" w:after="60" w:line="288" w:lineRule="auto"/>
        <w:jc w:val="both"/>
        <w:rPr>
          <w:lang w:val="vi-VN"/>
        </w:rPr>
      </w:pPr>
      <w:r w:rsidRPr="009D6271">
        <w:rPr>
          <w:lang w:val="vi-VN"/>
        </w:rPr>
        <w:t xml:space="preserve">Xem xét quy trình vận hành và bảo trì và kế hoạch </w:t>
      </w:r>
      <w:r w:rsidRPr="009D6271">
        <w:t>ứng phó</w:t>
      </w:r>
      <w:r w:rsidRPr="009D6271">
        <w:rPr>
          <w:lang w:val="vi-VN"/>
        </w:rPr>
        <w:t xml:space="preserve"> khẩn cấp của chủ đập, bao gồm đánh giá các yếu tố vận hành và bảo trì </w:t>
      </w:r>
      <w:r w:rsidRPr="009D6271">
        <w:t>tiểu dự án</w:t>
      </w:r>
      <w:r w:rsidRPr="009D6271">
        <w:rPr>
          <w:lang w:val="vi-VN"/>
        </w:rPr>
        <w:t xml:space="preserve"> liên quan đến sự an toàn của đập và đánh giá năng lực của cán bộ </w:t>
      </w:r>
      <w:r w:rsidRPr="009D6271">
        <w:t>vận hành</w:t>
      </w:r>
      <w:r w:rsidRPr="009D6271">
        <w:rPr>
          <w:lang w:val="vi-VN"/>
        </w:rPr>
        <w:t xml:space="preserve"> để có thể thực hiện duy tu bảo dưỡng và kiểm tra thường xuyên sự an toàn của công trình.</w:t>
      </w:r>
    </w:p>
    <w:p w:rsidR="0050479E" w:rsidRPr="009D6271" w:rsidRDefault="0050479E" w:rsidP="004D55B7">
      <w:pPr>
        <w:widowControl w:val="0"/>
        <w:suppressAutoHyphens w:val="0"/>
        <w:spacing w:before="60" w:after="60" w:line="288" w:lineRule="auto"/>
        <w:jc w:val="both"/>
        <w:rPr>
          <w:lang w:val="en-US"/>
        </w:rPr>
      </w:pPr>
      <w:r w:rsidRPr="009D6271">
        <w:rPr>
          <w:i/>
          <w:iCs/>
          <w:lang w:val="vi-VN"/>
        </w:rPr>
        <w:t>Xem xét và đánh giá các rủi ro về an toàn đập:</w:t>
      </w:r>
      <w:r w:rsidRPr="009D6271">
        <w:rPr>
          <w:lang w:val="vi-VN"/>
        </w:rPr>
        <w:t xml:space="preserve"> Ngoài việc đảm bảo an toàn kết cấu đập, </w:t>
      </w:r>
      <w:r w:rsidRPr="009D6271">
        <w:t>Dự án</w:t>
      </w:r>
      <w:r w:rsidRPr="009D6271">
        <w:rPr>
          <w:lang w:val="vi-VN"/>
        </w:rPr>
        <w:t xml:space="preserve"> cần phải đánh giá các rủi ro </w:t>
      </w:r>
      <w:r w:rsidRPr="009D6271">
        <w:t xml:space="preserve">tiềm ẩn của </w:t>
      </w:r>
      <w:r w:rsidRPr="009D6271">
        <w:rPr>
          <w:lang w:val="vi-VN"/>
        </w:rPr>
        <w:t>đập đến dân</w:t>
      </w:r>
      <w:r w:rsidRPr="009D6271">
        <w:t xml:space="preserve"> cư</w:t>
      </w:r>
      <w:r w:rsidRPr="009D6271">
        <w:rPr>
          <w:lang w:val="vi-VN"/>
        </w:rPr>
        <w:t xml:space="preserve"> và môi trường tại khu vực hạ lưu đập, bao gồm </w:t>
      </w:r>
      <w:r w:rsidRPr="009D6271">
        <w:t xml:space="preserve">cả </w:t>
      </w:r>
      <w:r w:rsidRPr="009D6271">
        <w:rPr>
          <w:lang w:val="vi-VN"/>
        </w:rPr>
        <w:t xml:space="preserve">các công trình </w:t>
      </w:r>
      <w:r w:rsidRPr="009D6271">
        <w:t>liên quan</w:t>
      </w:r>
      <w:r w:rsidRPr="009D6271">
        <w:rPr>
          <w:lang w:val="vi-VN"/>
        </w:rPr>
        <w:t xml:space="preserve">. Vỡ đập có thể sẽ không xảy ra nhưng khi xảy ra sẽ gây thiệt hại nghiêm trọng. Về nội dung này, trong quá trình chuẩn bị </w:t>
      </w:r>
      <w:r w:rsidRPr="009D6271">
        <w:t>dự án</w:t>
      </w:r>
      <w:r w:rsidRPr="009D6271">
        <w:rPr>
          <w:lang w:val="vi-VN"/>
        </w:rPr>
        <w:t xml:space="preserve">, như là một phần của DSR hoặc kế hoạch </w:t>
      </w:r>
      <w:r w:rsidRPr="009D6271">
        <w:rPr>
          <w:lang w:val="en-US"/>
        </w:rPr>
        <w:t>quản lý môi trường và xã hội</w:t>
      </w:r>
      <w:r w:rsidRPr="009D6271">
        <w:rPr>
          <w:lang w:val="vi-VN"/>
        </w:rPr>
        <w:t xml:space="preserve">, chủ đầu tư </w:t>
      </w:r>
      <w:r w:rsidRPr="009D6271">
        <w:t>tiểu dự án</w:t>
      </w:r>
      <w:r w:rsidRPr="009D6271">
        <w:rPr>
          <w:lang w:val="vi-VN"/>
        </w:rPr>
        <w:t xml:space="preserve"> cần thực hiện đánh giá về rủi ro tiềm </w:t>
      </w:r>
      <w:r w:rsidRPr="009D6271">
        <w:t>tàngđối với</w:t>
      </w:r>
      <w:r w:rsidRPr="009D6271">
        <w:rPr>
          <w:lang w:val="vi-VN"/>
        </w:rPr>
        <w:t xml:space="preserve"> khu vực/dân cư </w:t>
      </w:r>
      <w:r w:rsidRPr="009D6271">
        <w:t xml:space="preserve">vùng </w:t>
      </w:r>
      <w:r w:rsidRPr="009D6271">
        <w:rPr>
          <w:lang w:val="vi-VN"/>
        </w:rPr>
        <w:t>hạ lưu. Đối với các đập lớn</w:t>
      </w:r>
      <w:r w:rsidRPr="009D6271">
        <w:t xml:space="preserve"> và có nguy cơ cao</w:t>
      </w:r>
      <w:r w:rsidRPr="009D6271">
        <w:rPr>
          <w:lang w:val="vi-VN"/>
        </w:rPr>
        <w:t>, trong quá trình chuẩn bị cần thu thập đầy đủ số liệu</w:t>
      </w:r>
      <w:r w:rsidRPr="009D6271">
        <w:t xml:space="preserve">, </w:t>
      </w:r>
      <w:r w:rsidRPr="009D6271">
        <w:rPr>
          <w:lang w:val="vi-VN"/>
        </w:rPr>
        <w:t>bao gồm cả khảo sát địa hình và việc sử dụng đất đai dưới hạ lưu, để mô phỏng một việc vỡ đập và lũ lụt ở hạ lưu đập theo các điều kiện/kịch bản khác nhau phục vụ cho việc chuẩn bị Kế hoạch ứng phó khẩn cấp. Thu thập số liệu từ các đập ở thượng nguồn và/hoặc các hoạt động liên quan đến đầu nguồn cũng có thể cần thiết đối với một số đập. Lập kế hoạch và thực hiện chương trình xây dựng năng lực cho các tiểu dự án với các hoạt động thí điểm để thúc đẩy sự tham gia tích cực của cộng đồng địa phương cần được xem xét. Cộng đồng dân cư quanh khu vực đập có thể tham gia vào việc giám sát hàng ngày, bảo vệ đập khỏi các h</w:t>
      </w:r>
      <w:r w:rsidRPr="009D6271">
        <w:t>oạt</w:t>
      </w:r>
      <w:r w:rsidRPr="009D6271">
        <w:rPr>
          <w:lang w:val="vi-VN"/>
        </w:rPr>
        <w:t xml:space="preserve"> động</w:t>
      </w:r>
      <w:r w:rsidRPr="009D6271">
        <w:t xml:space="preserve"> gây</w:t>
      </w:r>
      <w:r w:rsidRPr="009D6271">
        <w:rPr>
          <w:lang w:val="vi-VN"/>
        </w:rPr>
        <w:t xml:space="preserve"> phá hoại</w:t>
      </w:r>
      <w:r w:rsidRPr="009D6271">
        <w:t xml:space="preserve"> của đối tượng bên ngoài</w:t>
      </w:r>
      <w:r w:rsidRPr="009D6271">
        <w:rPr>
          <w:lang w:val="vi-VN"/>
        </w:rPr>
        <w:t xml:space="preserve">, và tham gia vào các công việc bảo trì đơn giản. Một mô hình </w:t>
      </w:r>
      <w:r w:rsidRPr="009D6271">
        <w:t>có</w:t>
      </w:r>
      <w:r w:rsidRPr="009D6271">
        <w:rPr>
          <w:lang w:val="vi-VN"/>
        </w:rPr>
        <w:t xml:space="preserve"> sự tham gia của cộng đồng trong các hoạt động </w:t>
      </w:r>
      <w:r w:rsidRPr="009D6271">
        <w:t xml:space="preserve">bảo vệ </w:t>
      </w:r>
      <w:r w:rsidRPr="009D6271">
        <w:rPr>
          <w:lang w:val="vi-VN"/>
        </w:rPr>
        <w:t xml:space="preserve">an toàn </w:t>
      </w:r>
      <w:r w:rsidRPr="009D6271">
        <w:t xml:space="preserve">cho </w:t>
      </w:r>
      <w:r w:rsidRPr="009D6271">
        <w:rPr>
          <w:lang w:val="vi-VN"/>
        </w:rPr>
        <w:t xml:space="preserve">đập </w:t>
      </w:r>
      <w:r w:rsidRPr="009D6271">
        <w:t xml:space="preserve">cũng cần </w:t>
      </w:r>
      <w:r w:rsidRPr="009D6271">
        <w:rPr>
          <w:lang w:val="vi-VN"/>
        </w:rPr>
        <w:t xml:space="preserve">được xem xét. Sự </w:t>
      </w:r>
      <w:r w:rsidRPr="009D6271">
        <w:t>bồi lắng</w:t>
      </w:r>
      <w:r w:rsidRPr="009D6271">
        <w:rPr>
          <w:lang w:val="vi-VN"/>
        </w:rPr>
        <w:t xml:space="preserve"> và </w:t>
      </w:r>
      <w:r w:rsidRPr="009D6271">
        <w:t xml:space="preserve">ô </w:t>
      </w:r>
      <w:r w:rsidRPr="009D6271">
        <w:rPr>
          <w:lang w:val="vi-VN"/>
        </w:rPr>
        <w:t xml:space="preserve">nhiễm của nguồn nước thượng </w:t>
      </w:r>
      <w:r w:rsidRPr="009D6271">
        <w:t>lưu</w:t>
      </w:r>
      <w:r w:rsidRPr="009D6271">
        <w:rPr>
          <w:lang w:val="vi-VN"/>
        </w:rPr>
        <w:t xml:space="preserve"> có thể là vấn đề nghiêm trọng đối với một số lưu vực sông. Chủ đập phải cam kết dành ngân sách cho việc vận hành &amp; quản lý đập thích hợp và kiểm tra an toàn đập định kỳ</w:t>
      </w:r>
      <w:r w:rsidR="0025215D" w:rsidRPr="009D6271">
        <w:rPr>
          <w:lang w:val="en-US"/>
        </w:rPr>
        <w:t>.</w:t>
      </w:r>
    </w:p>
    <w:p w:rsidR="00A86E06" w:rsidRPr="009D6271" w:rsidRDefault="00A86E06" w:rsidP="004D55B7">
      <w:pPr>
        <w:widowControl w:val="0"/>
        <w:suppressAutoHyphens w:val="0"/>
        <w:spacing w:before="60" w:after="60" w:line="288" w:lineRule="auto"/>
        <w:ind w:firstLine="720"/>
        <w:jc w:val="both"/>
        <w:rPr>
          <w:i/>
          <w:color w:val="000000"/>
          <w:lang w:val="sv-SE"/>
        </w:rPr>
      </w:pPr>
      <w:r w:rsidRPr="009D6271">
        <w:rPr>
          <w:i/>
          <w:color w:val="000000"/>
          <w:lang w:val="sv-SE"/>
        </w:rPr>
        <w:t>Chi tiết về kết quả đánh giá an toàn đập và kế hoạch quản lý an toàn đập được trình bày trong Báo cáo An toàn đập của TDA.</w:t>
      </w:r>
    </w:p>
    <w:p w:rsidR="00A86E06" w:rsidRPr="009D6271" w:rsidRDefault="00A86E06" w:rsidP="004D55B7">
      <w:pPr>
        <w:pStyle w:val="Heading2"/>
        <w:keepNext w:val="0"/>
        <w:keepLines w:val="0"/>
        <w:widowControl w:val="0"/>
        <w:numPr>
          <w:ilvl w:val="1"/>
          <w:numId w:val="69"/>
        </w:numPr>
        <w:suppressAutoHyphens w:val="0"/>
        <w:spacing w:before="60" w:after="60" w:line="288" w:lineRule="auto"/>
        <w:jc w:val="both"/>
        <w:rPr>
          <w:b w:val="0"/>
          <w:color w:val="000000"/>
          <w:szCs w:val="24"/>
          <w:lang w:val="it-IT"/>
        </w:rPr>
      </w:pPr>
      <w:bookmarkStart w:id="201" w:name="_Toc16165359"/>
      <w:bookmarkStart w:id="202" w:name="_Toc41383479"/>
      <w:r w:rsidRPr="009D6271">
        <w:rPr>
          <w:b w:val="0"/>
          <w:color w:val="000000"/>
          <w:szCs w:val="24"/>
          <w:lang w:val="it-IT"/>
        </w:rPr>
        <w:t>Nhân lực và tiến độ thực hiện</w:t>
      </w:r>
      <w:bookmarkEnd w:id="201"/>
      <w:bookmarkEnd w:id="202"/>
    </w:p>
    <w:p w:rsidR="00A86E06" w:rsidRPr="009D6271" w:rsidRDefault="00A86E06" w:rsidP="004D55B7">
      <w:pPr>
        <w:pStyle w:val="VIECA-a"/>
        <w:widowControl w:val="0"/>
        <w:numPr>
          <w:ilvl w:val="2"/>
          <w:numId w:val="69"/>
        </w:numPr>
        <w:ind w:left="709" w:hanging="765"/>
        <w:rPr>
          <w:b w:val="0"/>
          <w:color w:val="000000"/>
          <w:sz w:val="24"/>
          <w:szCs w:val="24"/>
          <w:lang w:val="it-IT"/>
        </w:rPr>
      </w:pPr>
      <w:r w:rsidRPr="009D6271">
        <w:rPr>
          <w:b w:val="0"/>
          <w:color w:val="000000"/>
          <w:sz w:val="24"/>
          <w:szCs w:val="24"/>
          <w:lang w:val="it-IT"/>
        </w:rPr>
        <w:t>Nhân lực và lán trại công nhân</w:t>
      </w:r>
    </w:p>
    <w:p w:rsidR="00A86E06" w:rsidRPr="009D6271" w:rsidRDefault="00A86E06" w:rsidP="004D55B7">
      <w:pPr>
        <w:pStyle w:val="HNormal"/>
        <w:widowControl w:val="0"/>
        <w:tabs>
          <w:tab w:val="clear" w:pos="993"/>
        </w:tabs>
        <w:ind w:firstLine="720"/>
        <w:rPr>
          <w:i/>
          <w:sz w:val="24"/>
          <w:szCs w:val="24"/>
        </w:rPr>
      </w:pPr>
      <w:r w:rsidRPr="009D6271">
        <w:rPr>
          <w:spacing w:val="-2"/>
          <w:sz w:val="24"/>
          <w:szCs w:val="24"/>
          <w:lang w:val="en-AU"/>
        </w:rPr>
        <w:t xml:space="preserve">Số lượng công nhân thi công trung bình dự kiến cho mỗi hạng mục công trình là khoảng 30 công nhân/hạng mục hồ chứa, trong đó có khoảng 20 người là lao động địa phương. </w:t>
      </w:r>
      <w:r w:rsidRPr="009D6271">
        <w:rPr>
          <w:spacing w:val="-2"/>
          <w:sz w:val="24"/>
          <w:szCs w:val="24"/>
        </w:rPr>
        <w:t>Số lượng nhân công địa phương (lao động phổ thông chưa qua đào tạo hoặc đào tạo cơ bản, ngắn ngày) chiếm khoảng 66,67% tổng lượng lao động. Những lao động này có thể chủ động về điều kiện sinh hoạt tại nơi cư trú, do đó, TDA không cần sắp xếp lán trại. Đối với các cán bộ quản lý và công nhân chuyên nghiệp từ địa phương khác, TDA thực hiện xây dựng lán trại tạm thời tại các khu vực đất trống gần công trình. Lán trại phải có hệ thống cung cấp điện và nước sạch, hệ thống thu gom và xử lý nước thải đáp ứng yêu cầu về an toàn và vệ sinh theo các quy định của Chính phủ Việt Nam.</w:t>
      </w:r>
    </w:p>
    <w:p w:rsidR="00A86E06" w:rsidRPr="009D6271" w:rsidRDefault="00A86E06" w:rsidP="004D55B7">
      <w:pPr>
        <w:pStyle w:val="VIECA-a"/>
        <w:widowControl w:val="0"/>
        <w:numPr>
          <w:ilvl w:val="2"/>
          <w:numId w:val="69"/>
        </w:numPr>
        <w:ind w:left="709" w:hanging="765"/>
        <w:rPr>
          <w:b w:val="0"/>
          <w:color w:val="000000"/>
          <w:sz w:val="24"/>
          <w:szCs w:val="24"/>
          <w:lang w:val="it-IT"/>
        </w:rPr>
      </w:pPr>
      <w:r w:rsidRPr="009D6271">
        <w:rPr>
          <w:b w:val="0"/>
          <w:color w:val="000000"/>
          <w:sz w:val="24"/>
          <w:szCs w:val="24"/>
          <w:lang w:val="it-IT"/>
        </w:rPr>
        <w:t>Tiến độ thi công</w:t>
      </w:r>
    </w:p>
    <w:p w:rsidR="00A86E06" w:rsidRPr="009D6271" w:rsidRDefault="00A86E06" w:rsidP="004D55B7">
      <w:pPr>
        <w:pStyle w:val="HNormal"/>
        <w:widowControl w:val="0"/>
        <w:tabs>
          <w:tab w:val="clear" w:pos="993"/>
        </w:tabs>
        <w:ind w:firstLine="720"/>
        <w:rPr>
          <w:spacing w:val="-2"/>
          <w:sz w:val="24"/>
          <w:szCs w:val="24"/>
          <w:lang w:val="en-AU"/>
        </w:rPr>
      </w:pPr>
      <w:bookmarkStart w:id="203" w:name="_Toc482369138"/>
      <w:r w:rsidRPr="009D6271">
        <w:rPr>
          <w:spacing w:val="-2"/>
          <w:sz w:val="24"/>
          <w:szCs w:val="24"/>
          <w:lang w:val="en-AU"/>
        </w:rPr>
        <w:t xml:space="preserve">Theo Báo cáo nghiên cứu khả thi của công trình, toàn bộ các hạng mục của mỗi công </w:t>
      </w:r>
      <w:r w:rsidRPr="009D6271">
        <w:rPr>
          <w:spacing w:val="-2"/>
          <w:sz w:val="24"/>
          <w:szCs w:val="24"/>
          <w:lang w:val="en-AU"/>
        </w:rPr>
        <w:lastRenderedPageBreak/>
        <w:t>trình dự kiến thi công trong vòng 24 tháng, bắt đầu từ cuối mùa lũ năm thứ nhất, cụ thể như sau:</w:t>
      </w:r>
    </w:p>
    <w:p w:rsidR="00A86E06" w:rsidRPr="009D6271" w:rsidRDefault="00A86E06" w:rsidP="004D55B7">
      <w:pPr>
        <w:pStyle w:val="HNormal"/>
        <w:widowControl w:val="0"/>
        <w:tabs>
          <w:tab w:val="clear" w:pos="993"/>
        </w:tabs>
        <w:ind w:firstLine="720"/>
        <w:rPr>
          <w:spacing w:val="-2"/>
          <w:sz w:val="24"/>
          <w:szCs w:val="24"/>
          <w:lang w:val="en-AU"/>
        </w:rPr>
      </w:pPr>
      <w:r w:rsidRPr="009D6271">
        <w:rPr>
          <w:spacing w:val="-2"/>
          <w:sz w:val="24"/>
          <w:szCs w:val="24"/>
          <w:lang w:val="en-AU"/>
        </w:rPr>
        <w:t>* Công tác chuẩn bị (02 tháng):</w:t>
      </w:r>
    </w:p>
    <w:p w:rsidR="00A86E06" w:rsidRPr="009D6271" w:rsidRDefault="00A86E06" w:rsidP="004D55B7">
      <w:pPr>
        <w:pStyle w:val="HNormal"/>
        <w:widowControl w:val="0"/>
        <w:tabs>
          <w:tab w:val="clear" w:pos="993"/>
        </w:tabs>
        <w:ind w:firstLine="720"/>
        <w:rPr>
          <w:spacing w:val="-2"/>
          <w:sz w:val="24"/>
          <w:szCs w:val="24"/>
          <w:lang w:val="en-AU"/>
        </w:rPr>
      </w:pPr>
      <w:r w:rsidRPr="009D6271">
        <w:rPr>
          <w:spacing w:val="-2"/>
          <w:sz w:val="24"/>
          <w:szCs w:val="24"/>
          <w:lang w:val="en-AU"/>
        </w:rPr>
        <w:t>- Từ tháng 11 đến tháng 12 (cuối mùa mưa năm thứ nhất) tiến hành tập kết máy móc, thiết bị, làm lán trại thi công.</w:t>
      </w:r>
    </w:p>
    <w:p w:rsidR="00A86E06" w:rsidRPr="009D6271" w:rsidRDefault="00A86E06" w:rsidP="004D55B7">
      <w:pPr>
        <w:pStyle w:val="HNormal"/>
        <w:widowControl w:val="0"/>
        <w:tabs>
          <w:tab w:val="clear" w:pos="993"/>
        </w:tabs>
        <w:ind w:firstLine="720"/>
        <w:rPr>
          <w:spacing w:val="-2"/>
          <w:sz w:val="24"/>
          <w:szCs w:val="24"/>
          <w:lang w:val="en-AU"/>
        </w:rPr>
      </w:pPr>
      <w:r w:rsidRPr="009D6271">
        <w:rPr>
          <w:spacing w:val="-2"/>
          <w:sz w:val="24"/>
          <w:szCs w:val="24"/>
          <w:lang w:val="en-AU"/>
        </w:rPr>
        <w:t>- Mở đường thi công từ đập vào đến bãi khai thác vật liệu đất đắp.</w:t>
      </w:r>
    </w:p>
    <w:p w:rsidR="00A86E06" w:rsidRPr="009D6271" w:rsidRDefault="00A86E06" w:rsidP="004D55B7">
      <w:pPr>
        <w:pStyle w:val="HNormal"/>
        <w:widowControl w:val="0"/>
        <w:tabs>
          <w:tab w:val="clear" w:pos="993"/>
        </w:tabs>
        <w:ind w:firstLine="720"/>
        <w:rPr>
          <w:spacing w:val="-2"/>
          <w:sz w:val="24"/>
          <w:szCs w:val="24"/>
          <w:lang w:val="en-AU"/>
        </w:rPr>
      </w:pPr>
      <w:r w:rsidRPr="009D6271">
        <w:rPr>
          <w:spacing w:val="-2"/>
          <w:sz w:val="24"/>
          <w:szCs w:val="24"/>
          <w:lang w:val="en-AU"/>
        </w:rPr>
        <w:t>* Mùa khô từ tháng 12 đến cuối tháng 4 năm sau (4 tháng)</w:t>
      </w:r>
    </w:p>
    <w:p w:rsidR="00A86E06" w:rsidRPr="009D6271" w:rsidRDefault="00A86E06" w:rsidP="004D55B7">
      <w:pPr>
        <w:pStyle w:val="HNormal"/>
        <w:widowControl w:val="0"/>
        <w:tabs>
          <w:tab w:val="clear" w:pos="993"/>
        </w:tabs>
        <w:ind w:firstLine="720"/>
        <w:rPr>
          <w:spacing w:val="-2"/>
          <w:sz w:val="24"/>
          <w:szCs w:val="24"/>
          <w:lang w:val="en-AU"/>
        </w:rPr>
      </w:pPr>
      <w:r w:rsidRPr="009D6271">
        <w:rPr>
          <w:spacing w:val="-2"/>
          <w:sz w:val="24"/>
          <w:szCs w:val="24"/>
          <w:lang w:val="en-AU"/>
        </w:rPr>
        <w:t>Do công trình xử lý không nằm tại 1 vị trí do vậy có thể tiến hành thi công đồng thời song song.</w:t>
      </w:r>
    </w:p>
    <w:p w:rsidR="00A86E06" w:rsidRPr="009D6271" w:rsidRDefault="00A86E06" w:rsidP="004D55B7">
      <w:pPr>
        <w:pStyle w:val="HNormal"/>
        <w:widowControl w:val="0"/>
        <w:tabs>
          <w:tab w:val="clear" w:pos="993"/>
        </w:tabs>
        <w:ind w:firstLine="720"/>
        <w:rPr>
          <w:spacing w:val="-2"/>
          <w:sz w:val="24"/>
          <w:szCs w:val="24"/>
          <w:lang w:val="en-AU"/>
        </w:rPr>
      </w:pPr>
      <w:r w:rsidRPr="009D6271">
        <w:rPr>
          <w:spacing w:val="-2"/>
          <w:sz w:val="24"/>
          <w:szCs w:val="24"/>
          <w:lang w:val="en-AU"/>
        </w:rPr>
        <w:t>Mùa khô năm thứ nhất:</w:t>
      </w:r>
    </w:p>
    <w:p w:rsidR="00A86E06" w:rsidRPr="009D6271" w:rsidRDefault="00A86E06" w:rsidP="004D55B7">
      <w:pPr>
        <w:pStyle w:val="HNormal"/>
        <w:widowControl w:val="0"/>
        <w:tabs>
          <w:tab w:val="clear" w:pos="993"/>
        </w:tabs>
        <w:ind w:firstLine="720"/>
        <w:rPr>
          <w:spacing w:val="-2"/>
          <w:sz w:val="24"/>
          <w:szCs w:val="24"/>
          <w:lang w:val="en-AU"/>
        </w:rPr>
      </w:pPr>
      <w:r w:rsidRPr="009D6271">
        <w:rPr>
          <w:spacing w:val="-2"/>
          <w:sz w:val="24"/>
          <w:szCs w:val="24"/>
          <w:lang w:val="en-AU"/>
        </w:rPr>
        <w:t>- Đầu tháng 12 đào móng xử lý các công trình cần gia cố;</w:t>
      </w:r>
    </w:p>
    <w:p w:rsidR="00A86E06" w:rsidRPr="009D6271" w:rsidRDefault="00A86E06" w:rsidP="004D55B7">
      <w:pPr>
        <w:pStyle w:val="HNormal"/>
        <w:widowControl w:val="0"/>
        <w:tabs>
          <w:tab w:val="clear" w:pos="993"/>
        </w:tabs>
        <w:ind w:firstLine="720"/>
        <w:rPr>
          <w:spacing w:val="-2"/>
          <w:sz w:val="24"/>
          <w:szCs w:val="24"/>
          <w:lang w:val="en-AU"/>
        </w:rPr>
      </w:pPr>
      <w:r w:rsidRPr="009D6271">
        <w:rPr>
          <w:spacing w:val="-4"/>
          <w:sz w:val="24"/>
          <w:szCs w:val="24"/>
          <w:lang w:val="en-AU"/>
        </w:rPr>
        <w:t>- Tiến hành thi công hoàn thiện cống lấy nước (Bắt buộc phải xong trước tháng 4</w:t>
      </w:r>
      <w:r w:rsidRPr="009D6271">
        <w:rPr>
          <w:spacing w:val="-2"/>
          <w:sz w:val="24"/>
          <w:szCs w:val="24"/>
          <w:lang w:val="en-AU"/>
        </w:rPr>
        <w:t>);</w:t>
      </w:r>
    </w:p>
    <w:p w:rsidR="00A86E06" w:rsidRPr="009D6271" w:rsidRDefault="00A86E06" w:rsidP="004D55B7">
      <w:pPr>
        <w:pStyle w:val="HNormal"/>
        <w:widowControl w:val="0"/>
        <w:tabs>
          <w:tab w:val="clear" w:pos="993"/>
        </w:tabs>
        <w:ind w:firstLine="720"/>
        <w:rPr>
          <w:spacing w:val="-2"/>
          <w:sz w:val="24"/>
          <w:szCs w:val="24"/>
          <w:lang w:val="en-AU"/>
        </w:rPr>
      </w:pPr>
      <w:r w:rsidRPr="009D6271">
        <w:rPr>
          <w:spacing w:val="-2"/>
          <w:sz w:val="24"/>
          <w:szCs w:val="24"/>
          <w:lang w:val="en-AU"/>
        </w:rPr>
        <w:t>- Thi công hoàn thiện tuyến tràn (tràn, kênh xả, cầu qua tràn...) hoàn thiện xong trước 30/4 để xả vào mùa lũ;</w:t>
      </w:r>
    </w:p>
    <w:p w:rsidR="00A86E06" w:rsidRPr="009D6271" w:rsidRDefault="00A86E06" w:rsidP="004D55B7">
      <w:pPr>
        <w:pStyle w:val="HNormal"/>
        <w:widowControl w:val="0"/>
        <w:tabs>
          <w:tab w:val="clear" w:pos="993"/>
        </w:tabs>
        <w:ind w:firstLine="720"/>
        <w:rPr>
          <w:spacing w:val="-2"/>
          <w:sz w:val="24"/>
          <w:szCs w:val="24"/>
          <w:lang w:val="en-AU"/>
        </w:rPr>
      </w:pPr>
      <w:r w:rsidRPr="009D6271">
        <w:rPr>
          <w:spacing w:val="-2"/>
          <w:sz w:val="24"/>
          <w:szCs w:val="24"/>
          <w:lang w:val="en-AU"/>
        </w:rPr>
        <w:t>- Xử lý chống thấm;</w:t>
      </w:r>
    </w:p>
    <w:p w:rsidR="00A86E06" w:rsidRPr="009D6271" w:rsidRDefault="00A86E06" w:rsidP="004D55B7">
      <w:pPr>
        <w:pStyle w:val="HNormal"/>
        <w:widowControl w:val="0"/>
        <w:tabs>
          <w:tab w:val="clear" w:pos="993"/>
        </w:tabs>
        <w:ind w:firstLine="720"/>
        <w:rPr>
          <w:spacing w:val="-2"/>
          <w:sz w:val="24"/>
          <w:szCs w:val="24"/>
          <w:lang w:val="en-AU"/>
        </w:rPr>
      </w:pPr>
      <w:r w:rsidRPr="009D6271">
        <w:rPr>
          <w:spacing w:val="-2"/>
          <w:sz w:val="24"/>
          <w:szCs w:val="24"/>
          <w:lang w:val="en-AU"/>
        </w:rPr>
        <w:t>Mùa khô năm thứ hai:</w:t>
      </w:r>
    </w:p>
    <w:p w:rsidR="00A86E06" w:rsidRPr="009D6271" w:rsidRDefault="00A86E06" w:rsidP="004D55B7">
      <w:pPr>
        <w:pStyle w:val="HNormal"/>
        <w:widowControl w:val="0"/>
        <w:tabs>
          <w:tab w:val="clear" w:pos="993"/>
        </w:tabs>
        <w:ind w:firstLine="720"/>
        <w:rPr>
          <w:spacing w:val="-2"/>
          <w:sz w:val="24"/>
          <w:szCs w:val="24"/>
          <w:lang w:val="en-AU"/>
        </w:rPr>
      </w:pPr>
      <w:r w:rsidRPr="009D6271">
        <w:rPr>
          <w:spacing w:val="-2"/>
          <w:sz w:val="24"/>
          <w:szCs w:val="24"/>
          <w:lang w:val="en-AU"/>
        </w:rPr>
        <w:t>- Thi công hoàn thiện phần mái hạ lưu, đường quản lý vận hành, đường đỉnh đập;</w:t>
      </w:r>
    </w:p>
    <w:p w:rsidR="00A86E06" w:rsidRPr="009D6271" w:rsidRDefault="00A86E06" w:rsidP="004D55B7">
      <w:pPr>
        <w:pStyle w:val="HNormal"/>
        <w:widowControl w:val="0"/>
        <w:tabs>
          <w:tab w:val="clear" w:pos="993"/>
        </w:tabs>
        <w:ind w:firstLine="720"/>
        <w:rPr>
          <w:spacing w:val="-2"/>
          <w:sz w:val="24"/>
          <w:szCs w:val="24"/>
          <w:lang w:val="en-AU"/>
        </w:rPr>
      </w:pPr>
      <w:r w:rsidRPr="009D6271">
        <w:rPr>
          <w:spacing w:val="-2"/>
          <w:sz w:val="24"/>
          <w:szCs w:val="24"/>
          <w:lang w:val="en-AU"/>
        </w:rPr>
        <w:t>- Từ tháng 5 đến hết thời gian còn lại: thi công hoàn thiện các hạng mục khác (như trồng cỏ, thiết bị quan trắc đập, tường chắn sóng,) và bàn giao công trình.</w:t>
      </w:r>
    </w:p>
    <w:p w:rsidR="00A86E06" w:rsidRPr="009D6271" w:rsidRDefault="00A86E06" w:rsidP="004D55B7">
      <w:pPr>
        <w:pStyle w:val="VIECA-a"/>
        <w:widowControl w:val="0"/>
        <w:numPr>
          <w:ilvl w:val="2"/>
          <w:numId w:val="69"/>
        </w:numPr>
        <w:ind w:left="709" w:hanging="765"/>
        <w:rPr>
          <w:b w:val="0"/>
          <w:color w:val="000000"/>
          <w:sz w:val="24"/>
          <w:szCs w:val="24"/>
          <w:lang w:val="it-IT"/>
        </w:rPr>
      </w:pPr>
      <w:r w:rsidRPr="009D6271">
        <w:rPr>
          <w:b w:val="0"/>
          <w:color w:val="000000"/>
          <w:sz w:val="24"/>
          <w:szCs w:val="24"/>
          <w:lang w:val="it-IT"/>
        </w:rPr>
        <w:t>Kế hoạch vận hành hồ và bảo dưỡng</w:t>
      </w:r>
    </w:p>
    <w:p w:rsidR="00A86E06" w:rsidRPr="009D6271" w:rsidRDefault="00A86E06" w:rsidP="004D55B7">
      <w:pPr>
        <w:widowControl w:val="0"/>
        <w:suppressAutoHyphens w:val="0"/>
        <w:spacing w:before="60" w:after="60" w:line="288" w:lineRule="auto"/>
        <w:ind w:firstLine="720"/>
        <w:jc w:val="both"/>
        <w:rPr>
          <w:color w:val="000000"/>
        </w:rPr>
      </w:pPr>
      <w:r w:rsidRPr="009D6271">
        <w:rPr>
          <w:i/>
          <w:color w:val="000000"/>
        </w:rPr>
        <w:t xml:space="preserve">Điều tiết nước hồ chứa: </w:t>
      </w:r>
      <w:r w:rsidRPr="009D6271">
        <w:rPr>
          <w:color w:val="000000"/>
        </w:rPr>
        <w:t xml:space="preserve">Chủ đập phải lập quy trình điều tiết nước hồ chứa, quy định việc tích nước, xả nước hồ, trong điều kiện bình thường và trong tình huống khẩn cấp, trình cơ quan quản lý nhà nước có thẩm quyền phê duyệt và tổ chức thực hiện. Ngoài ra, một hệ thống thông tin, liên lạc trong phạm vi công trình từ đầu mối hồ chứa đến hệ thống kênh mương, nhất là trong mùa mưa lũ phải được thiết lập và duy trì bảo đảm liên lạc thông suốt từ công trình đến UBND các huyện, thị xã, thị trấn nơi có công trình, cơ quan quản lý khai thác công trình và Ban Phòng Chống </w:t>
      </w:r>
      <w:r w:rsidRPr="009D6271">
        <w:rPr>
          <w:color w:val="000000"/>
          <w:lang w:val="en-US"/>
        </w:rPr>
        <w:t>b</w:t>
      </w:r>
      <w:r w:rsidRPr="009D6271">
        <w:rPr>
          <w:color w:val="000000"/>
        </w:rPr>
        <w:t xml:space="preserve">ão </w:t>
      </w:r>
      <w:r w:rsidRPr="009D6271">
        <w:rPr>
          <w:color w:val="000000"/>
          <w:lang w:val="en-US"/>
        </w:rPr>
        <w:t>l</w:t>
      </w:r>
      <w:r w:rsidRPr="009D6271">
        <w:rPr>
          <w:color w:val="000000"/>
        </w:rPr>
        <w:t>ụt Tỉnh.</w:t>
      </w:r>
    </w:p>
    <w:p w:rsidR="00A86E06" w:rsidRPr="009D6271" w:rsidRDefault="00A86E06" w:rsidP="004D55B7">
      <w:pPr>
        <w:widowControl w:val="0"/>
        <w:suppressAutoHyphens w:val="0"/>
        <w:spacing w:before="60" w:after="60" w:line="288" w:lineRule="auto"/>
        <w:ind w:firstLine="720"/>
        <w:jc w:val="both"/>
        <w:rPr>
          <w:color w:val="000000"/>
        </w:rPr>
      </w:pPr>
      <w:r w:rsidRPr="009D6271">
        <w:rPr>
          <w:i/>
          <w:color w:val="000000"/>
          <w:spacing w:val="-4"/>
        </w:rPr>
        <w:t xml:space="preserve">Vận hành cửa van các công trình: </w:t>
      </w:r>
      <w:r w:rsidRPr="009D6271">
        <w:rPr>
          <w:color w:val="000000"/>
          <w:spacing w:val="-4"/>
        </w:rPr>
        <w:t>Chủ đập phải xây dựng, trình cấp có thẩm quyền ban hành hoặc ban hành theo thẩm quyền văn bản quy định về thẩm quyền ra lệnh vận hành và quy trình thao tác, vận hành cửa van của từng công trình. Phải quy định chế độ và thực hiện vận hành thử cho các cửa van không thường xuyên vận hành hoặc ở trong thời kỳ không thường xuyên vận hành, kể cả cửa van dự phòng. Phải ghi chép việc vận hành, vận hành thử cửa van các công trình vào sổ theo dõi vận hành công trình</w:t>
      </w:r>
      <w:r w:rsidRPr="009D6271">
        <w:rPr>
          <w:color w:val="000000"/>
        </w:rPr>
        <w:t>.</w:t>
      </w:r>
    </w:p>
    <w:p w:rsidR="00A86E06" w:rsidRPr="009D6271" w:rsidRDefault="00A86E06" w:rsidP="004D55B7">
      <w:pPr>
        <w:widowControl w:val="0"/>
        <w:suppressAutoHyphens w:val="0"/>
        <w:spacing w:before="60" w:after="60" w:line="288" w:lineRule="auto"/>
        <w:ind w:firstLine="720"/>
        <w:jc w:val="both"/>
        <w:rPr>
          <w:color w:val="000000"/>
        </w:rPr>
      </w:pPr>
      <w:r w:rsidRPr="009D6271">
        <w:rPr>
          <w:i/>
          <w:color w:val="000000"/>
        </w:rPr>
        <w:t xml:space="preserve">Đo đạc quan trắc đập và các yếu tố khí tượng thủy văn: </w:t>
      </w:r>
      <w:r w:rsidRPr="009D6271">
        <w:rPr>
          <w:color w:val="000000"/>
        </w:rPr>
        <w:t>Phải thực hiện quan trắc mức nước hồ và các đo đạc quan trắc khác do đơn vị tư vấn thiết kế đập quy định.</w:t>
      </w:r>
    </w:p>
    <w:p w:rsidR="00A86E06" w:rsidRPr="009D6271" w:rsidRDefault="00A86E06" w:rsidP="004D55B7">
      <w:pPr>
        <w:widowControl w:val="0"/>
        <w:suppressAutoHyphens w:val="0"/>
        <w:spacing w:before="60" w:after="60" w:line="288" w:lineRule="auto"/>
        <w:ind w:firstLine="720"/>
        <w:jc w:val="both"/>
        <w:rPr>
          <w:color w:val="000000"/>
        </w:rPr>
      </w:pPr>
      <w:r w:rsidRPr="009D6271">
        <w:rPr>
          <w:i/>
          <w:color w:val="000000"/>
        </w:rPr>
        <w:t>Duy tu, bảo dưỡng đập:</w:t>
      </w:r>
      <w:r w:rsidRPr="009D6271">
        <w:rPr>
          <w:color w:val="000000"/>
        </w:rPr>
        <w:t xml:space="preserve"> Chủ đập phải quy định cụ thể nội dung và chế độ duy tu, bảo dưỡng cho từng công trình, bộ phận công trình và các thiết bị. Việc duy tu, bảo dưỡng đập và các trang thiết bị phải được tiến hành định kỳ, thường xuyên theo quy định để bảo đảm công trình vận hành tin cậy, an toàn, dễ dàng kiểm tra, phát hiện các hư hỏng để khôi phục, sửa chữa kịp  thời và bảo đảm về mặt mỹ quan công trình.</w:t>
      </w:r>
    </w:p>
    <w:p w:rsidR="00A86E06" w:rsidRPr="009D6271" w:rsidRDefault="00A86E06" w:rsidP="004D55B7">
      <w:pPr>
        <w:widowControl w:val="0"/>
        <w:suppressAutoHyphens w:val="0"/>
        <w:spacing w:before="60" w:after="60" w:line="288" w:lineRule="auto"/>
        <w:ind w:firstLine="720"/>
        <w:jc w:val="both"/>
        <w:rPr>
          <w:color w:val="000000"/>
        </w:rPr>
      </w:pPr>
      <w:r w:rsidRPr="009D6271">
        <w:rPr>
          <w:i/>
          <w:color w:val="000000"/>
        </w:rPr>
        <w:t xml:space="preserve">Kiểm tra đập: </w:t>
      </w:r>
      <w:r w:rsidRPr="009D6271">
        <w:rPr>
          <w:color w:val="000000"/>
        </w:rPr>
        <w:t xml:space="preserve">Chủ đập phải thực hiện kiểm tra đập theo nội dung và chế độ quy định, </w:t>
      </w:r>
      <w:r w:rsidRPr="009D6271">
        <w:rPr>
          <w:color w:val="000000"/>
        </w:rPr>
        <w:lastRenderedPageBreak/>
        <w:t>bao gồm: (i) kiểm tra thường xuyên thông qua phân tích, đánh giá tài liệu đo đạc, quan trắc đập và bằng trực quan tại hiện trường, (ii) kiểm tra định kỳ trước và sau mùa mưa lũ hàng năm; (iii) kiểm tra đột xuất ngay sau khi xảy ra mưa lũ lớn, động đất mạnh hoặc phát hiện đập có hư hỏng đột xuất. Trường hợp đập bị hư hỏng nặng, cần thực hiện kiểm tra, khảo sát chi tiết đập để xác định nguyên nhân, mức độ, phạm vi hư hỏng; tiến hành thiết kế sửa chữa; đồng thời phải thực hiện các biện pháp chủ động phòng, chống, bảo đảm an toàn đập và an toàn vùng hạ du.</w:t>
      </w:r>
    </w:p>
    <w:p w:rsidR="00A86E06" w:rsidRPr="009D6271" w:rsidRDefault="00A86E06" w:rsidP="004D55B7">
      <w:pPr>
        <w:widowControl w:val="0"/>
        <w:suppressAutoHyphens w:val="0"/>
        <w:spacing w:before="60" w:after="60" w:line="288" w:lineRule="auto"/>
        <w:ind w:firstLine="720"/>
        <w:jc w:val="both"/>
        <w:rPr>
          <w:color w:val="000000"/>
        </w:rPr>
      </w:pPr>
      <w:r w:rsidRPr="009D6271">
        <w:rPr>
          <w:i/>
          <w:color w:val="000000"/>
          <w:spacing w:val="-4"/>
        </w:rPr>
        <w:t>Khôi phục, sửa chữa, nâng cấp đập:</w:t>
      </w:r>
      <w:r w:rsidRPr="009D6271">
        <w:rPr>
          <w:color w:val="000000"/>
          <w:spacing w:val="-4"/>
        </w:rPr>
        <w:t xml:space="preserve"> Việc khôi phục, sửa chữa, nâng cấp đập tiến hành theo các quy định về quản lý đầu tư xây dựng hiện hành trong các trường hợp đập bị hư hỏng, không đảm bảo an toàn, công trình xả lỹ thiếu khả năng xả lũ theo tiêu chuẩn thiết kế, xảy ra hiện tượng tái tạo bờ hồ chứa nước có ảnh hưởng đến an toàn đập</w:t>
      </w:r>
      <w:r w:rsidRPr="009D6271">
        <w:rPr>
          <w:color w:val="000000"/>
        </w:rPr>
        <w:t>.</w:t>
      </w:r>
    </w:p>
    <w:p w:rsidR="00A86E06" w:rsidRPr="009D6271" w:rsidRDefault="00A86E06" w:rsidP="004D55B7">
      <w:pPr>
        <w:pStyle w:val="HNormal"/>
        <w:widowControl w:val="0"/>
        <w:tabs>
          <w:tab w:val="clear" w:pos="993"/>
        </w:tabs>
        <w:ind w:firstLine="720"/>
        <w:rPr>
          <w:spacing w:val="-2"/>
          <w:sz w:val="24"/>
          <w:szCs w:val="24"/>
          <w:lang w:val="en-AU"/>
        </w:rPr>
      </w:pPr>
      <w:r w:rsidRPr="009D6271">
        <w:rPr>
          <w:i/>
          <w:spacing w:val="-6"/>
          <w:sz w:val="24"/>
          <w:szCs w:val="24"/>
          <w:lang w:val="en-GB"/>
        </w:rPr>
        <w:t xml:space="preserve">Kiểm định an toàn đập: </w:t>
      </w:r>
      <w:r w:rsidRPr="009D6271">
        <w:rPr>
          <w:spacing w:val="-6"/>
          <w:sz w:val="24"/>
          <w:szCs w:val="24"/>
          <w:lang w:val="en-GB"/>
        </w:rPr>
        <w:t>Chủ đập chịu trách nhiệm thực hiện kiểm định an toàn đập theo định kỳ quy định tại Nghị định 114/2018/NĐ-CP về Quản lý an toàn đập.</w:t>
      </w:r>
    </w:p>
    <w:bookmarkEnd w:id="189"/>
    <w:bookmarkEnd w:id="203"/>
    <w:p w:rsidR="00A86E06" w:rsidRPr="009D6271" w:rsidRDefault="00A86E06" w:rsidP="004D55B7">
      <w:pPr>
        <w:pStyle w:val="Heading1"/>
        <w:keepNext w:val="0"/>
        <w:widowControl w:val="0"/>
        <w:numPr>
          <w:ilvl w:val="0"/>
          <w:numId w:val="69"/>
        </w:numPr>
        <w:suppressAutoHyphens w:val="0"/>
        <w:spacing w:after="120" w:line="288" w:lineRule="auto"/>
        <w:ind w:left="0"/>
        <w:jc w:val="center"/>
        <w:rPr>
          <w:b w:val="0"/>
          <w:bCs w:val="0"/>
        </w:rPr>
      </w:pPr>
      <w:r w:rsidRPr="009D6271">
        <w:rPr>
          <w:b w:val="0"/>
          <w:bCs w:val="0"/>
        </w:rPr>
        <w:br w:type="page"/>
      </w:r>
      <w:bookmarkStart w:id="204" w:name="_Toc16165360"/>
      <w:bookmarkStart w:id="205" w:name="_Toc41383480"/>
      <w:bookmarkStart w:id="206" w:name="_Toc533587677"/>
      <w:bookmarkStart w:id="207" w:name="_Toc16165361"/>
      <w:r w:rsidRPr="009D6271">
        <w:rPr>
          <w:b w:val="0"/>
          <w:bCs w:val="0"/>
        </w:rPr>
        <w:lastRenderedPageBreak/>
        <w:t>KHUNG CHÍNH SÁCH, THỂ CHẾ VÀ CÁC QUI ĐỊNH</w:t>
      </w:r>
      <w:bookmarkEnd w:id="204"/>
      <w:bookmarkEnd w:id="205"/>
    </w:p>
    <w:p w:rsidR="00A86E06" w:rsidRPr="009D6271" w:rsidRDefault="00A86E06" w:rsidP="004D55B7">
      <w:pPr>
        <w:pStyle w:val="Heading2"/>
        <w:keepNext w:val="0"/>
        <w:keepLines w:val="0"/>
        <w:widowControl w:val="0"/>
        <w:numPr>
          <w:ilvl w:val="1"/>
          <w:numId w:val="69"/>
        </w:numPr>
        <w:suppressAutoHyphens w:val="0"/>
        <w:spacing w:line="288" w:lineRule="auto"/>
        <w:jc w:val="both"/>
        <w:rPr>
          <w:b w:val="0"/>
          <w:color w:val="000000"/>
          <w:szCs w:val="24"/>
          <w:lang w:val="it-IT"/>
        </w:rPr>
      </w:pPr>
      <w:bookmarkStart w:id="208" w:name="_Toc41383481"/>
      <w:bookmarkStart w:id="209" w:name="_Toc5610718"/>
      <w:bookmarkEnd w:id="206"/>
      <w:bookmarkEnd w:id="207"/>
      <w:r w:rsidRPr="009D6271">
        <w:rPr>
          <w:b w:val="0"/>
          <w:color w:val="000000"/>
          <w:szCs w:val="24"/>
          <w:lang w:val="it-IT"/>
        </w:rPr>
        <w:t>Các chính sách và quy định của quốc gia về an toàn môi trường xã hội</w:t>
      </w:r>
      <w:bookmarkEnd w:id="208"/>
    </w:p>
    <w:p w:rsidR="00A86E06" w:rsidRPr="009D6271" w:rsidRDefault="00A86E06" w:rsidP="004D55B7">
      <w:pPr>
        <w:pStyle w:val="VIECA-a"/>
        <w:widowControl w:val="0"/>
        <w:numPr>
          <w:ilvl w:val="2"/>
          <w:numId w:val="69"/>
        </w:numPr>
        <w:ind w:left="709" w:hanging="709"/>
        <w:rPr>
          <w:b w:val="0"/>
          <w:color w:val="000000"/>
          <w:sz w:val="24"/>
          <w:szCs w:val="24"/>
          <w:lang w:val="it-IT"/>
        </w:rPr>
      </w:pPr>
      <w:r w:rsidRPr="009D6271">
        <w:rPr>
          <w:b w:val="0"/>
          <w:color w:val="000000"/>
          <w:sz w:val="24"/>
          <w:szCs w:val="24"/>
          <w:lang w:val="it-IT"/>
        </w:rPr>
        <w:t>Chính sách của Quốc gia về an toàn môi trường và xã hội</w:t>
      </w:r>
    </w:p>
    <w:p w:rsidR="002F0DDB" w:rsidRPr="009D6271" w:rsidRDefault="002F0DDB" w:rsidP="004D55B7">
      <w:pPr>
        <w:widowControl w:val="0"/>
        <w:numPr>
          <w:ilvl w:val="0"/>
          <w:numId w:val="196"/>
        </w:numPr>
        <w:suppressAutoHyphens w:val="0"/>
        <w:rPr>
          <w:i/>
          <w:iCs/>
        </w:rPr>
      </w:pPr>
      <w:bookmarkStart w:id="210" w:name="_Toc19606466"/>
      <w:bookmarkStart w:id="211" w:name="_Toc19611609"/>
      <w:r w:rsidRPr="009D6271">
        <w:rPr>
          <w:i/>
          <w:iCs/>
        </w:rPr>
        <w:t>Luật</w:t>
      </w:r>
      <w:bookmarkEnd w:id="209"/>
      <w:bookmarkEnd w:id="210"/>
      <w:bookmarkEnd w:id="211"/>
    </w:p>
    <w:p w:rsidR="002F0DDB" w:rsidRPr="009D6271" w:rsidRDefault="002F0DDB" w:rsidP="00BD55F6">
      <w:pPr>
        <w:widowControl w:val="0"/>
        <w:numPr>
          <w:ilvl w:val="0"/>
          <w:numId w:val="96"/>
        </w:numPr>
        <w:suppressAutoHyphens w:val="0"/>
        <w:spacing w:line="288" w:lineRule="auto"/>
        <w:ind w:left="709" w:hanging="283"/>
        <w:jc w:val="both"/>
      </w:pPr>
      <w:r w:rsidRPr="009D6271">
        <w:t>Luật Bảo vệ Môi trường số 55/2014/QH13 quy định các vấn đề liên quan đến đánh giá môi trường chiến lược, đánh giá tác động môi trường và cam kết bảo vệ môi trường đối với các hoạt động phát triển;</w:t>
      </w:r>
    </w:p>
    <w:p w:rsidR="002F0DDB" w:rsidRPr="009D6271" w:rsidRDefault="002F0DDB" w:rsidP="00BD55F6">
      <w:pPr>
        <w:widowControl w:val="0"/>
        <w:numPr>
          <w:ilvl w:val="0"/>
          <w:numId w:val="96"/>
        </w:numPr>
        <w:suppressAutoHyphens w:val="0"/>
        <w:spacing w:line="288" w:lineRule="auto"/>
        <w:ind w:left="709" w:hanging="283"/>
        <w:jc w:val="both"/>
      </w:pPr>
      <w:r w:rsidRPr="009D6271">
        <w:t>Luật Tài nguyên Nước số 17/2012/QH13 được Quốc hội thông qua ngày 21/06/2012;</w:t>
      </w:r>
    </w:p>
    <w:p w:rsidR="002F0DDB" w:rsidRPr="009D6271" w:rsidRDefault="002F0DDB">
      <w:pPr>
        <w:widowControl w:val="0"/>
        <w:numPr>
          <w:ilvl w:val="0"/>
          <w:numId w:val="96"/>
        </w:numPr>
        <w:suppressAutoHyphens w:val="0"/>
        <w:spacing w:line="288" w:lineRule="auto"/>
        <w:ind w:left="709" w:hanging="283"/>
        <w:jc w:val="both"/>
      </w:pPr>
      <w:r w:rsidRPr="009D6271">
        <w:t>Luật Đất đai số 45/2013/QH13 được Quốc hội thông qua ngày ngày 29/11//2013, có hiệu lực từ ngày 01/7/2014;</w:t>
      </w:r>
    </w:p>
    <w:p w:rsidR="002F0DDB" w:rsidRPr="009D6271" w:rsidRDefault="002F0DDB">
      <w:pPr>
        <w:widowControl w:val="0"/>
        <w:numPr>
          <w:ilvl w:val="0"/>
          <w:numId w:val="96"/>
        </w:numPr>
        <w:suppressAutoHyphens w:val="0"/>
        <w:spacing w:line="288" w:lineRule="auto"/>
        <w:ind w:left="709" w:hanging="283"/>
        <w:jc w:val="both"/>
      </w:pPr>
      <w:r w:rsidRPr="009D6271">
        <w:t>Luật Phòng, chống thiên tai số 33/2013/QH13 được Quốc hội Việt Nam ban hành ngày 19/06/2013 quy định về hoạt động phòng, chống thiên tai, quyền và nghĩa vụ của cơ quan, tổ chức, hộ gia đình, cá nhân tham gia hoạt động phòng, chống thiên tai, quản lý nhà nước và nguồn lực bảo đảm việc thực hiện phòng, chống thiên tai.</w:t>
      </w:r>
    </w:p>
    <w:p w:rsidR="002F0DDB" w:rsidRPr="009D6271" w:rsidRDefault="002F0DDB">
      <w:pPr>
        <w:widowControl w:val="0"/>
        <w:numPr>
          <w:ilvl w:val="0"/>
          <w:numId w:val="96"/>
        </w:numPr>
        <w:suppressAutoHyphens w:val="0"/>
        <w:spacing w:line="288" w:lineRule="auto"/>
        <w:ind w:left="709" w:hanging="283"/>
        <w:jc w:val="both"/>
      </w:pPr>
      <w:r w:rsidRPr="009D6271">
        <w:t>Luật Thủy lợi số 18/2017/QH14 được Quốc hội nước Cộng hòa xã hội chủ nghĩa Việt Nam khóa XIV kỳ họp thứ 4 thông qua ngày 21 tháng 11 năm 2017;</w:t>
      </w:r>
    </w:p>
    <w:p w:rsidR="002F0DDB" w:rsidRPr="009D6271" w:rsidRDefault="002F0DDB">
      <w:pPr>
        <w:widowControl w:val="0"/>
        <w:numPr>
          <w:ilvl w:val="0"/>
          <w:numId w:val="96"/>
        </w:numPr>
        <w:suppressAutoHyphens w:val="0"/>
        <w:spacing w:line="288" w:lineRule="auto"/>
        <w:ind w:left="709" w:hanging="283"/>
        <w:jc w:val="both"/>
      </w:pPr>
      <w:r w:rsidRPr="009D6271">
        <w:t>Luật Xây dựng số 50/2014/QH13 được Quốc hội thông qua ngày 18/08/2014;</w:t>
      </w:r>
    </w:p>
    <w:p w:rsidR="002F0DDB" w:rsidRPr="009D6271" w:rsidRDefault="002F0DDB">
      <w:pPr>
        <w:widowControl w:val="0"/>
        <w:numPr>
          <w:ilvl w:val="0"/>
          <w:numId w:val="96"/>
        </w:numPr>
        <w:suppressAutoHyphens w:val="0"/>
        <w:spacing w:line="288" w:lineRule="auto"/>
        <w:ind w:left="709" w:hanging="283"/>
        <w:jc w:val="both"/>
      </w:pPr>
      <w:r w:rsidRPr="009D6271">
        <w:t>Luật Phòng, Chống Bạo lực Gia đình năm 2007;</w:t>
      </w:r>
    </w:p>
    <w:p w:rsidR="002F0DDB" w:rsidRPr="009D6271" w:rsidRDefault="002F0DDB">
      <w:pPr>
        <w:widowControl w:val="0"/>
        <w:numPr>
          <w:ilvl w:val="0"/>
          <w:numId w:val="96"/>
        </w:numPr>
        <w:suppressAutoHyphens w:val="0"/>
        <w:spacing w:line="288" w:lineRule="auto"/>
        <w:ind w:left="709" w:hanging="283"/>
        <w:jc w:val="both"/>
      </w:pPr>
      <w:r w:rsidRPr="009D6271">
        <w:t>Luật Bình đẳng giới ngày 29 tháng 11 năm 2006;</w:t>
      </w:r>
    </w:p>
    <w:p w:rsidR="002F0DDB" w:rsidRPr="009D6271" w:rsidRDefault="002F0DDB">
      <w:pPr>
        <w:widowControl w:val="0"/>
        <w:numPr>
          <w:ilvl w:val="0"/>
          <w:numId w:val="96"/>
        </w:numPr>
        <w:suppressAutoHyphens w:val="0"/>
        <w:spacing w:line="288" w:lineRule="auto"/>
        <w:ind w:left="709" w:hanging="283"/>
        <w:jc w:val="both"/>
      </w:pPr>
      <w:r w:rsidRPr="009D6271">
        <w:t>Luật Hôn Nhân và Gia đình 2000;</w:t>
      </w:r>
    </w:p>
    <w:p w:rsidR="002F0DDB" w:rsidRPr="009D6271" w:rsidRDefault="002F0DDB">
      <w:pPr>
        <w:widowControl w:val="0"/>
        <w:numPr>
          <w:ilvl w:val="0"/>
          <w:numId w:val="96"/>
        </w:numPr>
        <w:suppressAutoHyphens w:val="0"/>
        <w:spacing w:line="288" w:lineRule="auto"/>
        <w:ind w:left="709" w:hanging="283"/>
        <w:jc w:val="both"/>
      </w:pPr>
      <w:r w:rsidRPr="009D6271">
        <w:t>Luật Di sản văn hóa số 28/2001/QH10 được Quốc hội thông qua ngày 12/07/2001;</w:t>
      </w:r>
    </w:p>
    <w:p w:rsidR="002F0DDB" w:rsidRPr="009D6271" w:rsidRDefault="002F0DDB">
      <w:pPr>
        <w:widowControl w:val="0"/>
        <w:numPr>
          <w:ilvl w:val="0"/>
          <w:numId w:val="96"/>
        </w:numPr>
        <w:suppressAutoHyphens w:val="0"/>
        <w:spacing w:line="288" w:lineRule="auto"/>
        <w:ind w:left="709" w:hanging="283"/>
        <w:jc w:val="both"/>
      </w:pPr>
      <w:r w:rsidRPr="009D6271">
        <w:t>Luật Di sản văn hóa số 32/2009/QH12 Sửa đổi, bổ xung một số điều của Luật Di sản văn hóa số 28/2001/QH10 được Quốc hội thông qua ngày 12/07/2001;</w:t>
      </w:r>
    </w:p>
    <w:p w:rsidR="002F0DDB" w:rsidRPr="009D6271" w:rsidRDefault="002F0DDB">
      <w:pPr>
        <w:widowControl w:val="0"/>
        <w:numPr>
          <w:ilvl w:val="0"/>
          <w:numId w:val="96"/>
        </w:numPr>
        <w:suppressAutoHyphens w:val="0"/>
        <w:spacing w:line="288" w:lineRule="auto"/>
        <w:ind w:left="709" w:hanging="283"/>
        <w:jc w:val="both"/>
      </w:pPr>
      <w:r w:rsidRPr="009D6271">
        <w:t xml:space="preserve">Luật Đa dạng sinh học số 20/2008/QH12 được Quốc hội thông qua ngày 13/11/2008. Chương III- Bảo tồn và phát triển bền vững hệ sinh thái tự nhiên, và Chương IV- Bảo tồn và phát triển bền vững các loài sinh vật; </w:t>
      </w:r>
    </w:p>
    <w:p w:rsidR="002F0DDB" w:rsidRPr="009D6271" w:rsidRDefault="002F0DDB">
      <w:pPr>
        <w:widowControl w:val="0"/>
        <w:numPr>
          <w:ilvl w:val="0"/>
          <w:numId w:val="96"/>
        </w:numPr>
        <w:suppressAutoHyphens w:val="0"/>
        <w:spacing w:line="288" w:lineRule="auto"/>
        <w:ind w:left="709" w:hanging="283"/>
        <w:jc w:val="both"/>
      </w:pPr>
      <w:r w:rsidRPr="009D6271">
        <w:t>Luật Phòng cháy &amp; chữa cháy số  27/2001/QH10 được Quốc hội thông qua ngày 29/06/2001;</w:t>
      </w:r>
    </w:p>
    <w:p w:rsidR="002F0DDB" w:rsidRPr="009D6271" w:rsidRDefault="002F0DDB">
      <w:pPr>
        <w:widowControl w:val="0"/>
        <w:numPr>
          <w:ilvl w:val="0"/>
          <w:numId w:val="96"/>
        </w:numPr>
        <w:suppressAutoHyphens w:val="0"/>
        <w:spacing w:line="288" w:lineRule="auto"/>
        <w:ind w:left="709" w:hanging="283"/>
        <w:jc w:val="both"/>
      </w:pPr>
      <w:r w:rsidRPr="009D6271">
        <w:t>Luật Tố cáo  số  25/2018/QH14 được Quốc hội thông qua ngày 12/06/2018;</w:t>
      </w:r>
    </w:p>
    <w:p w:rsidR="002F0DDB" w:rsidRPr="009D6271" w:rsidRDefault="002F0DDB">
      <w:pPr>
        <w:widowControl w:val="0"/>
        <w:numPr>
          <w:ilvl w:val="0"/>
          <w:numId w:val="96"/>
        </w:numPr>
        <w:suppressAutoHyphens w:val="0"/>
        <w:spacing w:line="288" w:lineRule="auto"/>
        <w:ind w:left="709" w:hanging="283"/>
        <w:jc w:val="both"/>
      </w:pPr>
      <w:r w:rsidRPr="009D6271">
        <w:t>Luật Tố Khiếu nại số  02/2011/QH13 được Quốc hội thông qua ngày 11/11/2011;</w:t>
      </w:r>
    </w:p>
    <w:p w:rsidR="002F0DDB" w:rsidRPr="009D6271" w:rsidRDefault="002F0DDB">
      <w:pPr>
        <w:widowControl w:val="0"/>
        <w:numPr>
          <w:ilvl w:val="0"/>
          <w:numId w:val="96"/>
        </w:numPr>
        <w:suppressAutoHyphens w:val="0"/>
        <w:spacing w:line="288" w:lineRule="auto"/>
        <w:ind w:left="709" w:hanging="283"/>
        <w:jc w:val="both"/>
      </w:pPr>
      <w:r w:rsidRPr="009D6271">
        <w:t>Luật Giao thông đường bộ số  23/2008/QH12 được Quốc hội thông qua ngày 13/11/2008</w:t>
      </w:r>
    </w:p>
    <w:p w:rsidR="002F0DDB" w:rsidRPr="009D6271" w:rsidRDefault="002F0DDB">
      <w:pPr>
        <w:widowControl w:val="0"/>
        <w:numPr>
          <w:ilvl w:val="0"/>
          <w:numId w:val="96"/>
        </w:numPr>
        <w:suppressAutoHyphens w:val="0"/>
        <w:spacing w:line="288" w:lineRule="auto"/>
        <w:ind w:left="709" w:hanging="283"/>
        <w:jc w:val="both"/>
      </w:pPr>
      <w:r w:rsidRPr="009D6271">
        <w:t>Luật An toàn, vệ sinh lao động số 84/2015/QH13 được Quốc hội thông qua ngày 25/06/2015;</w:t>
      </w:r>
    </w:p>
    <w:p w:rsidR="00305441" w:rsidRPr="009D6271" w:rsidRDefault="00305441">
      <w:pPr>
        <w:widowControl w:val="0"/>
        <w:numPr>
          <w:ilvl w:val="0"/>
          <w:numId w:val="96"/>
        </w:numPr>
        <w:suppressAutoHyphens w:val="0"/>
        <w:spacing w:line="288" w:lineRule="auto"/>
        <w:ind w:left="709" w:hanging="283"/>
        <w:jc w:val="both"/>
      </w:pPr>
      <w:r w:rsidRPr="009D6271">
        <w:rPr>
          <w:color w:val="000000"/>
        </w:rPr>
        <w:t>Luật Lâm nghiệp số 16/2017/QH14 được Quốc hội nước Cộng hòa xã hội chủ nghĩa Việt Nam khóa XIV, kỳ họp thứ 4 thông qua ngày 15 tháng 11 năm 2017;</w:t>
      </w:r>
    </w:p>
    <w:p w:rsidR="002F0DDB" w:rsidRPr="009D6271" w:rsidRDefault="002F0DDB" w:rsidP="004D55B7">
      <w:pPr>
        <w:widowControl w:val="0"/>
        <w:numPr>
          <w:ilvl w:val="0"/>
          <w:numId w:val="196"/>
        </w:numPr>
        <w:suppressAutoHyphens w:val="0"/>
        <w:rPr>
          <w:i/>
          <w:iCs/>
        </w:rPr>
      </w:pPr>
      <w:bookmarkStart w:id="212" w:name="_Toc1379147"/>
      <w:bookmarkStart w:id="213" w:name="_Toc5610719"/>
      <w:bookmarkStart w:id="214" w:name="_Toc19606467"/>
      <w:bookmarkStart w:id="215" w:name="_Toc19611610"/>
      <w:r w:rsidRPr="009D6271">
        <w:rPr>
          <w:i/>
          <w:iCs/>
        </w:rPr>
        <w:t>Nghị định</w:t>
      </w:r>
      <w:bookmarkEnd w:id="212"/>
      <w:bookmarkEnd w:id="213"/>
      <w:bookmarkEnd w:id="214"/>
      <w:bookmarkEnd w:id="215"/>
    </w:p>
    <w:p w:rsidR="00A86E06" w:rsidRPr="009D6271" w:rsidRDefault="00A86E06" w:rsidP="00BD55F6">
      <w:pPr>
        <w:widowControl w:val="0"/>
        <w:numPr>
          <w:ilvl w:val="0"/>
          <w:numId w:val="96"/>
        </w:numPr>
        <w:suppressAutoHyphens w:val="0"/>
        <w:spacing w:line="288" w:lineRule="auto"/>
        <w:ind w:left="709" w:hanging="283"/>
        <w:jc w:val="both"/>
      </w:pPr>
      <w:r w:rsidRPr="009D6271">
        <w:t>Nghị định số 40/2019/NĐ-CP ngày 13/05/2019 của Chính phủ về sửa đổi, bổ sung một số điều của các nghị định quy định chi tiết, hướng dẫn thi hành Luật bảo vệ môi trường;</w:t>
      </w:r>
    </w:p>
    <w:p w:rsidR="00A86E06" w:rsidRPr="009D6271" w:rsidRDefault="00A86E06" w:rsidP="00BD55F6">
      <w:pPr>
        <w:widowControl w:val="0"/>
        <w:numPr>
          <w:ilvl w:val="0"/>
          <w:numId w:val="96"/>
        </w:numPr>
        <w:suppressAutoHyphens w:val="0"/>
        <w:spacing w:line="288" w:lineRule="auto"/>
        <w:ind w:left="709" w:hanging="283"/>
        <w:jc w:val="both"/>
      </w:pPr>
      <w:r w:rsidRPr="009D6271">
        <w:t xml:space="preserve">Nghị định số 67/2018/NĐ-CP ngày 14/5/2018 </w:t>
      </w:r>
      <w:r w:rsidR="004C36AD" w:rsidRPr="009D6271">
        <w:t xml:space="preserve">của Chính phủ </w:t>
      </w:r>
      <w:r w:rsidRPr="009D6271">
        <w:t>quy định chi tiết một số điều của Luật Thủy lợi;</w:t>
      </w:r>
    </w:p>
    <w:p w:rsidR="0061100B" w:rsidRPr="009D6271" w:rsidRDefault="0061100B">
      <w:pPr>
        <w:widowControl w:val="0"/>
        <w:numPr>
          <w:ilvl w:val="0"/>
          <w:numId w:val="96"/>
        </w:numPr>
        <w:suppressAutoHyphens w:val="0"/>
        <w:spacing w:line="288" w:lineRule="auto"/>
        <w:ind w:left="709" w:hanging="283"/>
        <w:jc w:val="both"/>
      </w:pPr>
      <w:r w:rsidRPr="009D6271">
        <w:t xml:space="preserve">Nghị định số 42/2017/NĐ-CP ngày 05/04/2017 </w:t>
      </w:r>
      <w:r w:rsidR="004C36AD" w:rsidRPr="009D6271">
        <w:t xml:space="preserve">của Chính phủ </w:t>
      </w:r>
      <w:r w:rsidRPr="009D6271">
        <w:t xml:space="preserve">về sửa đổi, bổ sung </w:t>
      </w:r>
      <w:r w:rsidRPr="009D6271">
        <w:lastRenderedPageBreak/>
        <w:t>một số điều Nghị định số 59/2015/NĐ-CP, ngày 18/06/2015 của Chính phủ về quản lý dự án đầu tư xây dựng;</w:t>
      </w:r>
    </w:p>
    <w:p w:rsidR="002F0DDB" w:rsidRPr="009D6271" w:rsidRDefault="002F0DDB">
      <w:pPr>
        <w:widowControl w:val="0"/>
        <w:numPr>
          <w:ilvl w:val="0"/>
          <w:numId w:val="96"/>
        </w:numPr>
        <w:suppressAutoHyphens w:val="0"/>
        <w:spacing w:line="288" w:lineRule="auto"/>
        <w:ind w:left="709" w:hanging="283"/>
        <w:jc w:val="both"/>
      </w:pPr>
      <w:r w:rsidRPr="009D6271">
        <w:t xml:space="preserve">Nghị định số 18/2015/NĐ-CP </w:t>
      </w:r>
      <w:r w:rsidR="004C36AD" w:rsidRPr="009D6271">
        <w:t xml:space="preserve">của Chính phủ </w:t>
      </w:r>
      <w:r w:rsidRPr="009D6271">
        <w:t>ban hành ngày 14/02/2015 quy định về quy hoạch bảo vệ môi trường, đánh giá môi trường chiến lược, đánh giá tác động môi trường và kế hoạch bảo vệ môi trường;</w:t>
      </w:r>
    </w:p>
    <w:p w:rsidR="002F0DDB" w:rsidRPr="009D6271" w:rsidRDefault="002F0DDB">
      <w:pPr>
        <w:widowControl w:val="0"/>
        <w:numPr>
          <w:ilvl w:val="0"/>
          <w:numId w:val="96"/>
        </w:numPr>
        <w:suppressAutoHyphens w:val="0"/>
        <w:spacing w:line="288" w:lineRule="auto"/>
        <w:ind w:left="709" w:hanging="283"/>
        <w:jc w:val="both"/>
      </w:pPr>
      <w:r w:rsidRPr="009D6271">
        <w:t xml:space="preserve">Nghị định số 19/2015/NĐ-CP </w:t>
      </w:r>
      <w:r w:rsidR="004C36AD" w:rsidRPr="009D6271">
        <w:t xml:space="preserve">của Chính phủ </w:t>
      </w:r>
      <w:r w:rsidRPr="009D6271">
        <w:t>ban hành ngày ngày 14/02/2015 quy định chi tiết thi hành một số điều của Luật Bảo vệ Môi trường.</w:t>
      </w:r>
    </w:p>
    <w:p w:rsidR="002F0DDB" w:rsidRPr="009D6271" w:rsidRDefault="002F0DDB">
      <w:pPr>
        <w:widowControl w:val="0"/>
        <w:numPr>
          <w:ilvl w:val="0"/>
          <w:numId w:val="96"/>
        </w:numPr>
        <w:suppressAutoHyphens w:val="0"/>
        <w:spacing w:line="288" w:lineRule="auto"/>
        <w:ind w:left="709" w:hanging="283"/>
        <w:jc w:val="both"/>
      </w:pPr>
      <w:r w:rsidRPr="009D6271">
        <w:t xml:space="preserve">Nghị định số 38/2015/NĐ-CP ngày 24/4/2015 </w:t>
      </w:r>
      <w:r w:rsidR="004C36AD" w:rsidRPr="009D6271">
        <w:t xml:space="preserve">của Chính phủ </w:t>
      </w:r>
      <w:r w:rsidRPr="009D6271">
        <w:t>về quản lý chất thải và phế liệu.</w:t>
      </w:r>
    </w:p>
    <w:p w:rsidR="002F0DDB" w:rsidRPr="009D6271" w:rsidRDefault="002F0DDB">
      <w:pPr>
        <w:widowControl w:val="0"/>
        <w:numPr>
          <w:ilvl w:val="0"/>
          <w:numId w:val="96"/>
        </w:numPr>
        <w:suppressAutoHyphens w:val="0"/>
        <w:spacing w:line="288" w:lineRule="auto"/>
        <w:ind w:left="709" w:hanging="283"/>
        <w:jc w:val="both"/>
      </w:pPr>
      <w:r w:rsidRPr="009D6271">
        <w:t xml:space="preserve">Nghị định số 201/2013/NĐ-CP ngày 27/11/2013 </w:t>
      </w:r>
      <w:r w:rsidR="004C36AD" w:rsidRPr="009D6271">
        <w:t xml:space="preserve">của Chính phủ </w:t>
      </w:r>
      <w:r w:rsidRPr="009D6271">
        <w:t>quy định chi tiết thi hành một số điều của Luật Tài nguyên nước;</w:t>
      </w:r>
    </w:p>
    <w:p w:rsidR="002F0DDB" w:rsidRPr="009D6271" w:rsidRDefault="002F0DDB">
      <w:pPr>
        <w:widowControl w:val="0"/>
        <w:numPr>
          <w:ilvl w:val="0"/>
          <w:numId w:val="96"/>
        </w:numPr>
        <w:suppressAutoHyphens w:val="0"/>
        <w:spacing w:line="288" w:lineRule="auto"/>
        <w:ind w:left="709" w:hanging="283"/>
        <w:jc w:val="both"/>
      </w:pPr>
      <w:r w:rsidRPr="009D6271">
        <w:t>Nghị định số 112/2008/NĐ-CP ngày 20/10/2008 của Chính phủ về quản lý, bảo vệ, khai thác tổng hợp Tài nguyên và Môi trường các hồ chứa thủy điện, thủy lợi;</w:t>
      </w:r>
    </w:p>
    <w:p w:rsidR="002F0DDB" w:rsidRPr="009D6271" w:rsidRDefault="002F0DDB">
      <w:pPr>
        <w:widowControl w:val="0"/>
        <w:numPr>
          <w:ilvl w:val="0"/>
          <w:numId w:val="96"/>
        </w:numPr>
        <w:suppressAutoHyphens w:val="0"/>
        <w:spacing w:line="288" w:lineRule="auto"/>
        <w:ind w:left="709" w:hanging="283"/>
        <w:jc w:val="both"/>
      </w:pPr>
      <w:r w:rsidRPr="009D6271">
        <w:t>Nghị định số 35/2015/NĐ-CP, ngày 13/04/2015 của Chính phủ về quản lý, sử dụng đất trồng lúa;</w:t>
      </w:r>
    </w:p>
    <w:p w:rsidR="002F0DDB" w:rsidRPr="009D6271" w:rsidRDefault="002F0DDB">
      <w:pPr>
        <w:widowControl w:val="0"/>
        <w:numPr>
          <w:ilvl w:val="0"/>
          <w:numId w:val="96"/>
        </w:numPr>
        <w:suppressAutoHyphens w:val="0"/>
        <w:spacing w:line="288" w:lineRule="auto"/>
        <w:ind w:left="709" w:hanging="283"/>
        <w:jc w:val="both"/>
      </w:pPr>
      <w:r w:rsidRPr="009D6271">
        <w:t xml:space="preserve">Nghị định số 67/2018/NĐ-CP ngày 14/5/2018 </w:t>
      </w:r>
      <w:r w:rsidR="004C36AD" w:rsidRPr="009D6271">
        <w:t xml:space="preserve">của Chính phủ </w:t>
      </w:r>
      <w:r w:rsidRPr="009D6271">
        <w:t>quy định chi tiết một số điều của Luật Thủy lợi;</w:t>
      </w:r>
    </w:p>
    <w:p w:rsidR="002F0DDB" w:rsidRPr="009D6271" w:rsidRDefault="002F0DDB">
      <w:pPr>
        <w:widowControl w:val="0"/>
        <w:numPr>
          <w:ilvl w:val="0"/>
          <w:numId w:val="96"/>
        </w:numPr>
        <w:suppressAutoHyphens w:val="0"/>
        <w:spacing w:line="288" w:lineRule="auto"/>
        <w:ind w:left="709" w:hanging="283"/>
        <w:jc w:val="both"/>
      </w:pPr>
      <w:r w:rsidRPr="009D6271">
        <w:t xml:space="preserve">Nghị định số 43/2014/NĐ-CP, ngày 15/05/2014 </w:t>
      </w:r>
      <w:r w:rsidR="004C36AD" w:rsidRPr="009D6271">
        <w:t xml:space="preserve">của Chính phủ </w:t>
      </w:r>
      <w:r w:rsidRPr="009D6271">
        <w:t>về quy định chi tiết một số điều của Luật Đất đai;</w:t>
      </w:r>
    </w:p>
    <w:p w:rsidR="002F0DDB" w:rsidRPr="009D6271" w:rsidRDefault="002F0DDB">
      <w:pPr>
        <w:widowControl w:val="0"/>
        <w:numPr>
          <w:ilvl w:val="0"/>
          <w:numId w:val="96"/>
        </w:numPr>
        <w:suppressAutoHyphens w:val="0"/>
        <w:spacing w:line="288" w:lineRule="auto"/>
        <w:ind w:left="709" w:hanging="283"/>
        <w:jc w:val="both"/>
      </w:pPr>
      <w:r w:rsidRPr="009D6271">
        <w:t xml:space="preserve">Nghị định số 44/2014/NĐ- CP, ngày 15/05/2014 </w:t>
      </w:r>
      <w:r w:rsidR="004C36AD" w:rsidRPr="009D6271">
        <w:t xml:space="preserve">của Chính phủ </w:t>
      </w:r>
      <w:r w:rsidRPr="009D6271">
        <w:t>về quy định giá đất;</w:t>
      </w:r>
    </w:p>
    <w:p w:rsidR="002F0DDB" w:rsidRPr="009D6271" w:rsidRDefault="002F0DDB">
      <w:pPr>
        <w:widowControl w:val="0"/>
        <w:numPr>
          <w:ilvl w:val="0"/>
          <w:numId w:val="96"/>
        </w:numPr>
        <w:suppressAutoHyphens w:val="0"/>
        <w:spacing w:line="288" w:lineRule="auto"/>
        <w:ind w:left="709" w:hanging="283"/>
        <w:jc w:val="both"/>
      </w:pPr>
      <w:r w:rsidRPr="009D6271">
        <w:t xml:space="preserve">Nghị định số 47/2014/NĐ-CP, ngày 15/05/2014 </w:t>
      </w:r>
      <w:r w:rsidR="004C36AD" w:rsidRPr="009D6271">
        <w:t xml:space="preserve">của Chính phủ </w:t>
      </w:r>
      <w:r w:rsidRPr="009D6271">
        <w:t>về quy định về bồi thường, hỗ trợ, tái định cư khi nhà nước thu hồi đất;</w:t>
      </w:r>
    </w:p>
    <w:p w:rsidR="002F0DDB" w:rsidRPr="009D6271" w:rsidRDefault="002F0DDB">
      <w:pPr>
        <w:widowControl w:val="0"/>
        <w:numPr>
          <w:ilvl w:val="0"/>
          <w:numId w:val="96"/>
        </w:numPr>
        <w:suppressAutoHyphens w:val="0"/>
        <w:spacing w:line="288" w:lineRule="auto"/>
        <w:ind w:left="709" w:hanging="283"/>
        <w:jc w:val="both"/>
      </w:pPr>
      <w:r w:rsidRPr="009D6271">
        <w:rPr>
          <w:spacing w:val="-2"/>
        </w:rPr>
        <w:t>Nghị định 38/2013/NĐ-CP ngày 23/4/2013 của Chính phủ về quản lý và sử dụng nguồn vốn hỗ trợ phát triển chính thức (ODA) và nguồn vốn vay ưu đãi của các nhà tài trợ</w:t>
      </w:r>
      <w:r w:rsidRPr="009D6271">
        <w:t>;</w:t>
      </w:r>
    </w:p>
    <w:p w:rsidR="002F0DDB" w:rsidRPr="009D6271" w:rsidRDefault="002F0DDB">
      <w:pPr>
        <w:widowControl w:val="0"/>
        <w:numPr>
          <w:ilvl w:val="0"/>
          <w:numId w:val="96"/>
        </w:numPr>
        <w:suppressAutoHyphens w:val="0"/>
        <w:spacing w:line="288" w:lineRule="auto"/>
        <w:ind w:left="709" w:hanging="283"/>
        <w:jc w:val="both"/>
      </w:pPr>
      <w:r w:rsidRPr="009D6271">
        <w:t>Nghị định số 46/2015/NĐ-CP, ngày 12/05/2015 về quản lý chất lượng và bảo trì công trình xây dựng;</w:t>
      </w:r>
    </w:p>
    <w:p w:rsidR="002F0DDB" w:rsidRPr="009D6271" w:rsidRDefault="002F0DDB">
      <w:pPr>
        <w:widowControl w:val="0"/>
        <w:numPr>
          <w:ilvl w:val="0"/>
          <w:numId w:val="96"/>
        </w:numPr>
        <w:suppressAutoHyphens w:val="0"/>
        <w:spacing w:line="288" w:lineRule="auto"/>
        <w:ind w:left="709" w:hanging="283"/>
        <w:jc w:val="both"/>
      </w:pPr>
      <w:r w:rsidRPr="009D6271">
        <w:rPr>
          <w:spacing w:val="-3"/>
        </w:rPr>
        <w:t>Nghị định số 32/2015/NĐ-CP ngày 25/03/2015 về quản lý chi phí đầu tư xây dựng</w:t>
      </w:r>
      <w:r w:rsidRPr="009D6271">
        <w:t>;</w:t>
      </w:r>
    </w:p>
    <w:p w:rsidR="002F0DDB" w:rsidRPr="009D6271" w:rsidRDefault="002F0DDB">
      <w:pPr>
        <w:widowControl w:val="0"/>
        <w:numPr>
          <w:ilvl w:val="0"/>
          <w:numId w:val="96"/>
        </w:numPr>
        <w:suppressAutoHyphens w:val="0"/>
        <w:spacing w:line="288" w:lineRule="auto"/>
        <w:ind w:left="709" w:hanging="283"/>
        <w:jc w:val="both"/>
      </w:pPr>
      <w:r w:rsidRPr="009D6271">
        <w:rPr>
          <w:spacing w:val="-3"/>
        </w:rPr>
        <w:t>Nghị định 114/2018/NĐ-CP ngày 04/09/2018 của Chính phủ về quản lý an toàn đập</w:t>
      </w:r>
      <w:r w:rsidRPr="009D6271">
        <w:t>;</w:t>
      </w:r>
    </w:p>
    <w:p w:rsidR="002F0DDB" w:rsidRPr="009D6271" w:rsidRDefault="002F0DDB">
      <w:pPr>
        <w:widowControl w:val="0"/>
        <w:numPr>
          <w:ilvl w:val="0"/>
          <w:numId w:val="96"/>
        </w:numPr>
        <w:suppressAutoHyphens w:val="0"/>
        <w:spacing w:line="288" w:lineRule="auto"/>
        <w:ind w:left="709" w:hanging="283"/>
        <w:jc w:val="both"/>
      </w:pPr>
      <w:r w:rsidRPr="009D6271">
        <w:t>Nghị định số 143/2003/NĐ-CP, ngày 28/11/2003 của Chính phủ về quy định chi tiết thi hành một số điều của pháp lệnh khai thác và bảo vệ công trình thủy lợi;</w:t>
      </w:r>
    </w:p>
    <w:p w:rsidR="002F0DDB" w:rsidRPr="009D6271" w:rsidRDefault="002F0DDB">
      <w:pPr>
        <w:widowControl w:val="0"/>
        <w:numPr>
          <w:ilvl w:val="0"/>
          <w:numId w:val="96"/>
        </w:numPr>
        <w:suppressAutoHyphens w:val="0"/>
        <w:spacing w:line="288" w:lineRule="auto"/>
        <w:ind w:left="709" w:hanging="283"/>
        <w:jc w:val="both"/>
      </w:pPr>
      <w:r w:rsidRPr="009D6271">
        <w:t>Nghị định 126/2014/NĐ-CP ngày 31/12/2014 của Chính phủ quy định chi tiết một số điều và biện pháp thi hành Luật Hôn nhân và Gia đình;</w:t>
      </w:r>
    </w:p>
    <w:p w:rsidR="002F0DDB" w:rsidRPr="009D6271" w:rsidRDefault="002F0DDB">
      <w:pPr>
        <w:widowControl w:val="0"/>
        <w:numPr>
          <w:ilvl w:val="0"/>
          <w:numId w:val="96"/>
        </w:numPr>
        <w:suppressAutoHyphens w:val="0"/>
        <w:spacing w:line="288" w:lineRule="auto"/>
        <w:ind w:left="709" w:hanging="283"/>
        <w:jc w:val="both"/>
      </w:pPr>
      <w:r w:rsidRPr="009D6271">
        <w:t>Nghị định số 55/2009/ NĐ-CP ngày 10/6/2009 của Chính phủ qui định xử phạt vi phạm hành chính về bình đẳng giới;</w:t>
      </w:r>
    </w:p>
    <w:p w:rsidR="002F0DDB" w:rsidRPr="009D6271" w:rsidRDefault="002F0DDB">
      <w:pPr>
        <w:widowControl w:val="0"/>
        <w:numPr>
          <w:ilvl w:val="0"/>
          <w:numId w:val="96"/>
        </w:numPr>
        <w:suppressAutoHyphens w:val="0"/>
        <w:spacing w:line="288" w:lineRule="auto"/>
        <w:ind w:left="709" w:hanging="283"/>
        <w:jc w:val="both"/>
      </w:pPr>
      <w:r w:rsidRPr="009D6271">
        <w:t>Nghị định số 48/2009/NĐ-CP ngày 19/5/2009 của Chính phủ quy định về các biện pháp bảo đảm bình đẳng giới;</w:t>
      </w:r>
    </w:p>
    <w:p w:rsidR="002F0DDB" w:rsidRPr="009D6271" w:rsidRDefault="002F0DDB">
      <w:pPr>
        <w:widowControl w:val="0"/>
        <w:numPr>
          <w:ilvl w:val="0"/>
          <w:numId w:val="96"/>
        </w:numPr>
        <w:suppressAutoHyphens w:val="0"/>
        <w:spacing w:line="288" w:lineRule="auto"/>
        <w:ind w:left="709" w:hanging="283"/>
        <w:jc w:val="both"/>
      </w:pPr>
      <w:r w:rsidRPr="009D6271">
        <w:t xml:space="preserve">Nghị định số 08/2009/NĐ-CP ngày 04/02/2009 của Chính phủ quy định chi tiết và hướng dẫn thi hành một số điều của Luật Phòng, chống bạo lực gia đình; </w:t>
      </w:r>
    </w:p>
    <w:p w:rsidR="002F0DDB" w:rsidRPr="009D6271" w:rsidRDefault="002F0DDB">
      <w:pPr>
        <w:widowControl w:val="0"/>
        <w:numPr>
          <w:ilvl w:val="0"/>
          <w:numId w:val="96"/>
        </w:numPr>
        <w:suppressAutoHyphens w:val="0"/>
        <w:spacing w:line="288" w:lineRule="auto"/>
        <w:ind w:left="709" w:hanging="283"/>
        <w:jc w:val="both"/>
      </w:pPr>
      <w:r w:rsidRPr="009D6271">
        <w:t>Nghị định số 70/2008/NĐ-CP ngày 04/6/2008 của Chính phủ quy định chi tiết thi hành một số điều của Luật Bình đẳng giới;</w:t>
      </w:r>
    </w:p>
    <w:p w:rsidR="002F0DDB" w:rsidRPr="009D6271" w:rsidRDefault="002F0DDB">
      <w:pPr>
        <w:widowControl w:val="0"/>
        <w:numPr>
          <w:ilvl w:val="0"/>
          <w:numId w:val="96"/>
        </w:numPr>
        <w:suppressAutoHyphens w:val="0"/>
        <w:spacing w:line="288" w:lineRule="auto"/>
        <w:ind w:left="709" w:hanging="283"/>
        <w:jc w:val="both"/>
      </w:pPr>
      <w:r w:rsidRPr="009D6271">
        <w:t>Nghị định số 70/2001/NĐ-CP ngày 03/10/2001 quy định chi tiết thi hành Luật Hôn nhân và Gia đình;</w:t>
      </w:r>
    </w:p>
    <w:p w:rsidR="002F0DDB" w:rsidRPr="009D6271" w:rsidRDefault="00A86E06">
      <w:pPr>
        <w:widowControl w:val="0"/>
        <w:numPr>
          <w:ilvl w:val="0"/>
          <w:numId w:val="96"/>
        </w:numPr>
        <w:suppressAutoHyphens w:val="0"/>
        <w:spacing w:line="288" w:lineRule="auto"/>
        <w:ind w:left="709" w:hanging="283"/>
        <w:jc w:val="both"/>
      </w:pPr>
      <w:r w:rsidRPr="009D6271">
        <w:t xml:space="preserve">Nghị định số 98/2010/NĐ-CP ngày 21/9/2010 của Chính phủ quy định chi tiết thi hành một số điều của luật Di sản Văn hóa và luật sửa đổi, bổ sung một số điều của Di sản </w:t>
      </w:r>
      <w:r w:rsidRPr="009D6271">
        <w:lastRenderedPageBreak/>
        <w:t>Văn hóa</w:t>
      </w:r>
      <w:r w:rsidR="002F0DDB" w:rsidRPr="009D6271">
        <w:t>;</w:t>
      </w:r>
    </w:p>
    <w:p w:rsidR="002F0DDB" w:rsidRPr="009D6271" w:rsidRDefault="002F0DDB">
      <w:pPr>
        <w:widowControl w:val="0"/>
        <w:numPr>
          <w:ilvl w:val="0"/>
          <w:numId w:val="96"/>
        </w:numPr>
        <w:suppressAutoHyphens w:val="0"/>
        <w:spacing w:line="288" w:lineRule="auto"/>
        <w:ind w:left="709" w:hanging="283"/>
        <w:jc w:val="both"/>
      </w:pPr>
      <w:r w:rsidRPr="009D6271">
        <w:t xml:space="preserve">Nghị định số 65/2010/NĐ-CP ngày 11/6/2010 </w:t>
      </w:r>
      <w:r w:rsidR="00A46C94" w:rsidRPr="009D6271">
        <w:t xml:space="preserve">của Chính phủ </w:t>
      </w:r>
      <w:r w:rsidRPr="009D6271">
        <w:t>quy định chi tiết và hường dẫ</w:t>
      </w:r>
      <w:r w:rsidR="00A46C94" w:rsidRPr="009D6271">
        <w:t>n</w:t>
      </w:r>
      <w:r w:rsidRPr="009D6271">
        <w:t xml:space="preserve"> thi hành một số điều của luật Đa dạng sinh học;</w:t>
      </w:r>
    </w:p>
    <w:p w:rsidR="002F0DDB" w:rsidRPr="009D6271" w:rsidRDefault="002F0DDB" w:rsidP="004D55B7">
      <w:pPr>
        <w:widowControl w:val="0"/>
        <w:numPr>
          <w:ilvl w:val="0"/>
          <w:numId w:val="196"/>
        </w:numPr>
        <w:suppressAutoHyphens w:val="0"/>
        <w:rPr>
          <w:i/>
          <w:iCs/>
        </w:rPr>
      </w:pPr>
      <w:bookmarkStart w:id="216" w:name="_Toc1379148"/>
      <w:bookmarkStart w:id="217" w:name="_Toc5610720"/>
      <w:bookmarkStart w:id="218" w:name="_Toc19606468"/>
      <w:bookmarkStart w:id="219" w:name="_Toc19611611"/>
      <w:r w:rsidRPr="009D6271">
        <w:rPr>
          <w:i/>
          <w:iCs/>
        </w:rPr>
        <w:t>Thông tư</w:t>
      </w:r>
      <w:bookmarkEnd w:id="216"/>
      <w:bookmarkEnd w:id="217"/>
      <w:bookmarkEnd w:id="218"/>
      <w:bookmarkEnd w:id="219"/>
    </w:p>
    <w:p w:rsidR="00A86E06" w:rsidRPr="009D6271" w:rsidRDefault="00A86E06" w:rsidP="00BD55F6">
      <w:pPr>
        <w:widowControl w:val="0"/>
        <w:numPr>
          <w:ilvl w:val="0"/>
          <w:numId w:val="96"/>
        </w:numPr>
        <w:suppressAutoHyphens w:val="0"/>
        <w:spacing w:line="288" w:lineRule="auto"/>
        <w:ind w:left="709" w:hanging="283"/>
        <w:jc w:val="both"/>
      </w:pPr>
      <w:r w:rsidRPr="009D6271">
        <w:t>Thông tư số 02/2018/TT-BXD ngày 06/02/2018 của Bộ Xây dựng quy định về bảo vệ môi trường trong thi công xây dựng công trình và chế độ báo cáo công tác bảo vệ môi trường ngành xây dựng;</w:t>
      </w:r>
    </w:p>
    <w:p w:rsidR="0061100B" w:rsidRPr="009D6271" w:rsidRDefault="0061100B" w:rsidP="00BD55F6">
      <w:pPr>
        <w:widowControl w:val="0"/>
        <w:numPr>
          <w:ilvl w:val="0"/>
          <w:numId w:val="96"/>
        </w:numPr>
        <w:suppressAutoHyphens w:val="0"/>
        <w:spacing w:line="288" w:lineRule="auto"/>
        <w:ind w:left="709" w:hanging="283"/>
        <w:jc w:val="both"/>
      </w:pPr>
      <w:r w:rsidRPr="009D6271">
        <w:t xml:space="preserve">Thông tư số 08/2017/TT-BXD ngày 16/05/2017 </w:t>
      </w:r>
      <w:r w:rsidR="00A46C94" w:rsidRPr="009D6271">
        <w:t xml:space="preserve">của Bộ Xây dựng </w:t>
      </w:r>
      <w:r w:rsidRPr="009D6271">
        <w:t>quy định về quản lý chất thải rắn xây dựng.</w:t>
      </w:r>
    </w:p>
    <w:p w:rsidR="002F0DDB" w:rsidRPr="009D6271" w:rsidRDefault="002F0DDB">
      <w:pPr>
        <w:widowControl w:val="0"/>
        <w:numPr>
          <w:ilvl w:val="0"/>
          <w:numId w:val="96"/>
        </w:numPr>
        <w:suppressAutoHyphens w:val="0"/>
        <w:spacing w:line="288" w:lineRule="auto"/>
        <w:ind w:left="709" w:hanging="283"/>
        <w:jc w:val="both"/>
      </w:pPr>
      <w:r w:rsidRPr="009D6271">
        <w:t>Thông tư số 27/2015/TT-BTNMT ngày 29/05/2015 của Bộ Tài nguyên và Môi trường về quy định đánh giá môi trường chiến lược, đánh giá tác động môi trường và kế hoạch bảo vệ môi trường.</w:t>
      </w:r>
    </w:p>
    <w:p w:rsidR="002F0DDB" w:rsidRPr="009D6271" w:rsidRDefault="002F0DDB">
      <w:pPr>
        <w:widowControl w:val="0"/>
        <w:numPr>
          <w:ilvl w:val="0"/>
          <w:numId w:val="96"/>
        </w:numPr>
        <w:suppressAutoHyphens w:val="0"/>
        <w:spacing w:line="288" w:lineRule="auto"/>
        <w:ind w:left="709" w:hanging="283"/>
        <w:jc w:val="both"/>
      </w:pPr>
      <w:r w:rsidRPr="009D6271">
        <w:t xml:space="preserve">Thông tư 36/2015/TT-BTNMT ngày 30/06/2015 </w:t>
      </w:r>
      <w:r w:rsidR="00A46C94" w:rsidRPr="009D6271">
        <w:t xml:space="preserve">của Bộ Tài nguyên và Môi trường </w:t>
      </w:r>
      <w:r w:rsidRPr="009D6271">
        <w:t>về quản lý chất thải nguy hại.</w:t>
      </w:r>
    </w:p>
    <w:p w:rsidR="002F0DDB" w:rsidRPr="009D6271" w:rsidRDefault="002F0DDB">
      <w:pPr>
        <w:widowControl w:val="0"/>
        <w:numPr>
          <w:ilvl w:val="0"/>
          <w:numId w:val="96"/>
        </w:numPr>
        <w:suppressAutoHyphens w:val="0"/>
        <w:spacing w:line="288" w:lineRule="auto"/>
        <w:ind w:left="709" w:hanging="283"/>
        <w:jc w:val="both"/>
      </w:pPr>
      <w:r w:rsidRPr="009D6271">
        <w:t>Thông tư số 16/2009/TT-BTNMT ngày 07/10/2009 của Bộ Tài nguyên và Môi trường về quy định,quy chuẩn kỹ thuật quốc gia về môi trường, chất lượng không khí và một số chất độc hại trong môi trường không khí xung quanh;</w:t>
      </w:r>
    </w:p>
    <w:p w:rsidR="002F0DDB" w:rsidRPr="009D6271" w:rsidRDefault="002F0DDB">
      <w:pPr>
        <w:widowControl w:val="0"/>
        <w:numPr>
          <w:ilvl w:val="0"/>
          <w:numId w:val="96"/>
        </w:numPr>
        <w:suppressAutoHyphens w:val="0"/>
        <w:spacing w:line="288" w:lineRule="auto"/>
        <w:ind w:left="709" w:hanging="283"/>
        <w:jc w:val="both"/>
      </w:pPr>
      <w:r w:rsidRPr="009D6271">
        <w:t xml:space="preserve">Thông tư số 37/2014/TT-BTNMT ngày 30/06/2014 </w:t>
      </w:r>
      <w:r w:rsidR="00A46C94" w:rsidRPr="009D6271">
        <w:t xml:space="preserve">của Bộ Tài nguyên và Môi trường </w:t>
      </w:r>
      <w:r w:rsidRPr="009D6271">
        <w:t>quy định chi tiết về bồi thường hỗ trợ, tái định cư khi nhà nước thu hồi đất;</w:t>
      </w:r>
    </w:p>
    <w:p w:rsidR="002F0DDB" w:rsidRPr="009D6271" w:rsidRDefault="002F0DDB">
      <w:pPr>
        <w:widowControl w:val="0"/>
        <w:numPr>
          <w:ilvl w:val="0"/>
          <w:numId w:val="96"/>
        </w:numPr>
        <w:suppressAutoHyphens w:val="0"/>
        <w:spacing w:line="288" w:lineRule="auto"/>
        <w:ind w:left="709" w:hanging="283"/>
        <w:jc w:val="both"/>
      </w:pPr>
      <w:r w:rsidRPr="009D6271">
        <w:t>Thông tư 36/2014/TT-BTNMT ngày 30/6/2014 của Bộ Tài nguyên và Môi trường quy định chi tiết về phương pháp định giá đất; Xây dựng, điều chỉnh bảng giá đất; Định giá đất cụ thể và tư vấn xác định giá đất;</w:t>
      </w:r>
    </w:p>
    <w:p w:rsidR="00A86E06" w:rsidRPr="009D6271" w:rsidRDefault="00A86E06">
      <w:pPr>
        <w:widowControl w:val="0"/>
        <w:numPr>
          <w:ilvl w:val="0"/>
          <w:numId w:val="96"/>
        </w:numPr>
        <w:suppressAutoHyphens w:val="0"/>
        <w:spacing w:line="288" w:lineRule="auto"/>
        <w:ind w:left="709" w:hanging="283"/>
        <w:jc w:val="both"/>
      </w:pPr>
      <w:r w:rsidRPr="009D6271">
        <w:t>Thông tư 121/2012/TT-BQP ngày 12/11/2012 của Bộ Quốc phòng ban hành QCVN 01:2012/BQP – Quy chuẩn kỹ thuật quốc gia về ra phá bom mìn, vật nổ;</w:t>
      </w:r>
    </w:p>
    <w:p w:rsidR="002F0DDB" w:rsidRPr="009D6271" w:rsidRDefault="002F0DDB">
      <w:pPr>
        <w:widowControl w:val="0"/>
        <w:numPr>
          <w:ilvl w:val="0"/>
          <w:numId w:val="96"/>
        </w:numPr>
        <w:suppressAutoHyphens w:val="0"/>
        <w:spacing w:line="288" w:lineRule="auto"/>
        <w:ind w:left="709" w:hanging="283"/>
        <w:jc w:val="both"/>
      </w:pPr>
      <w:r w:rsidRPr="009D6271">
        <w:t xml:space="preserve">Thông tư số 40/2010/TT-BNN ngày 27/05/2011 </w:t>
      </w:r>
      <w:r w:rsidR="00B037EE" w:rsidRPr="009D6271">
        <w:t xml:space="preserve">của Bộ Nông nghiệp </w:t>
      </w:r>
      <w:r w:rsidRPr="009D6271">
        <w:t>quy định năng lực của các tổ chức, cá nhân tham gia quản lý, khai thác công trình thủy lợi;</w:t>
      </w:r>
    </w:p>
    <w:p w:rsidR="002F0DDB" w:rsidRPr="009D6271" w:rsidRDefault="002F0DDB">
      <w:pPr>
        <w:widowControl w:val="0"/>
        <w:numPr>
          <w:ilvl w:val="0"/>
          <w:numId w:val="96"/>
        </w:numPr>
        <w:suppressAutoHyphens w:val="0"/>
        <w:spacing w:line="288" w:lineRule="auto"/>
        <w:ind w:left="709" w:hanging="283"/>
        <w:jc w:val="both"/>
      </w:pPr>
      <w:r w:rsidRPr="009D6271">
        <w:t xml:space="preserve">Thông tư số 65/2009/TT-BNN, ngày 12/10/2009 </w:t>
      </w:r>
      <w:r w:rsidR="00B037EE" w:rsidRPr="009D6271">
        <w:t xml:space="preserve">của Bộ Nông nghiệp </w:t>
      </w:r>
      <w:r w:rsidRPr="009D6271">
        <w:t xml:space="preserve">hướng dẫn tổ chức hoạt động và phân cấp khai thác công trình thủy lợi; </w:t>
      </w:r>
    </w:p>
    <w:p w:rsidR="002F0DDB" w:rsidRPr="009D6271" w:rsidRDefault="002F0DDB">
      <w:pPr>
        <w:widowControl w:val="0"/>
        <w:numPr>
          <w:ilvl w:val="0"/>
          <w:numId w:val="96"/>
        </w:numPr>
        <w:suppressAutoHyphens w:val="0"/>
        <w:spacing w:line="288" w:lineRule="auto"/>
        <w:ind w:left="709" w:hanging="283"/>
        <w:jc w:val="both"/>
      </w:pPr>
      <w:r w:rsidRPr="009D6271">
        <w:t xml:space="preserve">Thông tư số 33/2008/TT-BNN, ngày 04/02/2008 </w:t>
      </w:r>
      <w:r w:rsidR="00B037EE" w:rsidRPr="009D6271">
        <w:t xml:space="preserve">của Bộ Nông nghiệp </w:t>
      </w:r>
      <w:r w:rsidRPr="009D6271">
        <w:t>hướng dẫn thực hiện một số điều của Nghị định số 72/2007/NĐ-CP;</w:t>
      </w:r>
    </w:p>
    <w:p w:rsidR="002F0DDB" w:rsidRPr="009D6271" w:rsidRDefault="002F0DDB">
      <w:pPr>
        <w:widowControl w:val="0"/>
        <w:numPr>
          <w:ilvl w:val="0"/>
          <w:numId w:val="96"/>
        </w:numPr>
        <w:suppressAutoHyphens w:val="0"/>
        <w:spacing w:line="288" w:lineRule="auto"/>
        <w:ind w:left="709" w:hanging="283"/>
        <w:jc w:val="both"/>
      </w:pPr>
      <w:r w:rsidRPr="009D6271">
        <w:t>Thông tư liên tịch số 40/2011/TTLT-BLĐTBXH-BYT ngày 28/12/2011</w:t>
      </w:r>
      <w:r w:rsidR="00B037EE" w:rsidRPr="009D6271">
        <w:t xml:space="preserve"> của Bộ Y tế</w:t>
      </w:r>
      <w:r w:rsidRPr="009D6271">
        <w:t xml:space="preserve"> quy định các điều kiện lao động có hại và các công việc không được sử dụng lao động nữ, lao động nữ có thai hoặc đang nuôi con dưới 12 tháng tuổi;</w:t>
      </w:r>
    </w:p>
    <w:p w:rsidR="002F0DDB" w:rsidRPr="009D6271" w:rsidRDefault="002F0DDB">
      <w:pPr>
        <w:widowControl w:val="0"/>
        <w:numPr>
          <w:ilvl w:val="0"/>
          <w:numId w:val="96"/>
        </w:numPr>
        <w:suppressAutoHyphens w:val="0"/>
        <w:spacing w:line="288" w:lineRule="auto"/>
        <w:ind w:left="709" w:hanging="283"/>
        <w:jc w:val="both"/>
      </w:pPr>
      <w:r w:rsidRPr="009D6271">
        <w:t>Thông tư số 190/2014/TT-BTC ngày 11/12/2014 của Bộ Tài chính quy định thực hiện chính sách hỗ trợ tiền điện cho hộ nghèo và hộ chính sách xã hội.</w:t>
      </w:r>
    </w:p>
    <w:p w:rsidR="002F0DDB" w:rsidRPr="009D6271" w:rsidRDefault="002F0DDB">
      <w:pPr>
        <w:widowControl w:val="0"/>
        <w:numPr>
          <w:ilvl w:val="0"/>
          <w:numId w:val="96"/>
        </w:numPr>
        <w:suppressAutoHyphens w:val="0"/>
        <w:spacing w:line="288" w:lineRule="auto"/>
        <w:ind w:left="709" w:hanging="283"/>
        <w:jc w:val="both"/>
      </w:pPr>
      <w:r w:rsidRPr="009D6271">
        <w:t>Thông tư 06 ngày 20/9/2007 của Ủy ban dân tộc hướng dẫn về việc hỗ trợ các dịch vụ, cải thiện sinh kế của người dân, hỗ trợ kỹ thuật để nâng cao kiến thức về luật theo Quyết định 112/2007/QD-TTg;</w:t>
      </w:r>
    </w:p>
    <w:p w:rsidR="002F0DDB" w:rsidRPr="009D6271" w:rsidRDefault="002F0DDB" w:rsidP="004D55B7">
      <w:pPr>
        <w:widowControl w:val="0"/>
        <w:numPr>
          <w:ilvl w:val="0"/>
          <w:numId w:val="196"/>
        </w:numPr>
        <w:suppressAutoHyphens w:val="0"/>
        <w:rPr>
          <w:i/>
          <w:iCs/>
        </w:rPr>
      </w:pPr>
      <w:bookmarkStart w:id="220" w:name="_Toc1379149"/>
      <w:bookmarkStart w:id="221" w:name="_Toc5610721"/>
      <w:bookmarkStart w:id="222" w:name="_Toc19606469"/>
      <w:bookmarkStart w:id="223" w:name="_Toc19611612"/>
      <w:r w:rsidRPr="009D6271">
        <w:rPr>
          <w:i/>
          <w:iCs/>
        </w:rPr>
        <w:t>Quyết định</w:t>
      </w:r>
      <w:bookmarkEnd w:id="220"/>
      <w:bookmarkEnd w:id="221"/>
      <w:bookmarkEnd w:id="222"/>
      <w:bookmarkEnd w:id="223"/>
    </w:p>
    <w:p w:rsidR="002F0DDB" w:rsidRPr="009D6271" w:rsidRDefault="002F0DDB" w:rsidP="00BD55F6">
      <w:pPr>
        <w:widowControl w:val="0"/>
        <w:numPr>
          <w:ilvl w:val="0"/>
          <w:numId w:val="96"/>
        </w:numPr>
        <w:suppressAutoHyphens w:val="0"/>
        <w:spacing w:line="288" w:lineRule="auto"/>
        <w:ind w:left="709" w:hanging="283"/>
        <w:jc w:val="both"/>
        <w:rPr>
          <w:spacing w:val="-4"/>
        </w:rPr>
      </w:pPr>
      <w:r w:rsidRPr="009D6271">
        <w:rPr>
          <w:spacing w:val="-4"/>
        </w:rPr>
        <w:t>Quyết định 09/2018/QĐ-UBND ngày 21/03/2018</w:t>
      </w:r>
      <w:r w:rsidR="00B037EE" w:rsidRPr="009D6271">
        <w:t>của UBND tỉnh Gia Lai</w:t>
      </w:r>
      <w:r w:rsidRPr="009D6271">
        <w:rPr>
          <w:spacing w:val="-4"/>
        </w:rPr>
        <w:t xml:space="preserve"> về việc Ban hành quy định về bồi thường, hỗ trợ, tái định cư khi nhà nước thu hồi đất trên địa bàn tỉnh Gia Lai;</w:t>
      </w:r>
    </w:p>
    <w:p w:rsidR="002F0DDB" w:rsidRPr="009D6271" w:rsidRDefault="002F0DDB" w:rsidP="00BD55F6">
      <w:pPr>
        <w:widowControl w:val="0"/>
        <w:numPr>
          <w:ilvl w:val="0"/>
          <w:numId w:val="96"/>
        </w:numPr>
        <w:suppressAutoHyphens w:val="0"/>
        <w:spacing w:line="288" w:lineRule="auto"/>
        <w:ind w:left="709" w:hanging="283"/>
        <w:jc w:val="both"/>
      </w:pPr>
      <w:r w:rsidRPr="009D6271">
        <w:t>Quyết định số 678/QĐ-UBND ngày 21/11/2007 của UBND tỉnh Gia Lai về việc phê duyệt quy hoạch hệ thống thủy lợi vừa và nhỏ trên địa bàn tỉnh Gia Lai;</w:t>
      </w:r>
    </w:p>
    <w:p w:rsidR="002F0DDB" w:rsidRPr="009D6271" w:rsidRDefault="002F0DDB">
      <w:pPr>
        <w:widowControl w:val="0"/>
        <w:numPr>
          <w:ilvl w:val="0"/>
          <w:numId w:val="96"/>
        </w:numPr>
        <w:suppressAutoHyphens w:val="0"/>
        <w:spacing w:line="288" w:lineRule="auto"/>
        <w:ind w:left="709" w:hanging="283"/>
        <w:jc w:val="both"/>
      </w:pPr>
      <w:r w:rsidRPr="009D6271">
        <w:lastRenderedPageBreak/>
        <w:t>Chỉ thị số 26/CT-TTg ngày 25/8/2014 của Thủ tướng Chính phủ về thực hiện Luật Bảo vệ Môi trường;</w:t>
      </w:r>
    </w:p>
    <w:p w:rsidR="002F0DDB" w:rsidRPr="009D6271" w:rsidRDefault="002F0DDB">
      <w:pPr>
        <w:widowControl w:val="0"/>
        <w:numPr>
          <w:ilvl w:val="0"/>
          <w:numId w:val="96"/>
        </w:numPr>
        <w:suppressAutoHyphens w:val="0"/>
        <w:spacing w:line="288" w:lineRule="auto"/>
        <w:ind w:left="709" w:hanging="283"/>
        <w:jc w:val="both"/>
      </w:pPr>
      <w:r w:rsidRPr="009D6271">
        <w:t>Quyết định số 22/2006/QĐ-BTNMT ngày 25/12/2006 của Bộ Tài Nguyên &amp; Môi trường về việc bắt buộc áp dụng Tiêu chuẩn Việt Nam về môi trường;</w:t>
      </w:r>
    </w:p>
    <w:p w:rsidR="002F0DDB" w:rsidRPr="009D6271" w:rsidRDefault="002F0DDB">
      <w:pPr>
        <w:widowControl w:val="0"/>
        <w:numPr>
          <w:ilvl w:val="0"/>
          <w:numId w:val="96"/>
        </w:numPr>
        <w:suppressAutoHyphens w:val="0"/>
        <w:spacing w:line="288" w:lineRule="auto"/>
        <w:ind w:left="709" w:hanging="283"/>
        <w:jc w:val="both"/>
      </w:pPr>
      <w:r w:rsidRPr="009D6271">
        <w:rPr>
          <w:spacing w:val="-2"/>
        </w:rPr>
        <w:t>Quyết định số 52/2012/QĐ-TTg ngày 16/11/2012của Thủ tướng Chính phủ về chính sách hỗ trợ việc làm và đào tạo hướng nghiệp cho nông dân có đất bị Nhà nước thu hồi</w:t>
      </w:r>
      <w:r w:rsidRPr="009D6271">
        <w:t>;</w:t>
      </w:r>
    </w:p>
    <w:p w:rsidR="002F0DDB" w:rsidRPr="009D6271" w:rsidRDefault="002F0DDB">
      <w:pPr>
        <w:widowControl w:val="0"/>
        <w:numPr>
          <w:ilvl w:val="0"/>
          <w:numId w:val="96"/>
        </w:numPr>
        <w:suppressAutoHyphens w:val="0"/>
        <w:spacing w:line="288" w:lineRule="auto"/>
        <w:ind w:left="709" w:hanging="283"/>
        <w:jc w:val="both"/>
      </w:pPr>
      <w:r w:rsidRPr="009D6271">
        <w:t>Quyết định 1956/2009/QĐ-TTg ngày 17/11/2009 của Thủ tướng Chính phủ phê duyệt Kế hoạch tổng thể về đào tạo hướng nghiệp cho lao động nông thôn đến năm 2020;</w:t>
      </w:r>
    </w:p>
    <w:p w:rsidR="002F0DDB" w:rsidRPr="009D6271" w:rsidRDefault="002F0DDB">
      <w:pPr>
        <w:widowControl w:val="0"/>
        <w:numPr>
          <w:ilvl w:val="0"/>
          <w:numId w:val="96"/>
        </w:numPr>
        <w:suppressAutoHyphens w:val="0"/>
        <w:spacing w:line="288" w:lineRule="auto"/>
        <w:ind w:left="709" w:hanging="283"/>
        <w:jc w:val="both"/>
      </w:pPr>
      <w:r w:rsidRPr="009D6271">
        <w:t>Quyết định số 3562/QĐ-BNN-TL ngày 13/11/2007 quy định tạm thời về yêu cầu năng lực kỹ thuật của đơn vị quản lý đập;</w:t>
      </w:r>
    </w:p>
    <w:p w:rsidR="002F0DDB" w:rsidRPr="009D6271" w:rsidRDefault="002F0DDB">
      <w:pPr>
        <w:widowControl w:val="0"/>
        <w:numPr>
          <w:ilvl w:val="0"/>
          <w:numId w:val="96"/>
        </w:numPr>
        <w:suppressAutoHyphens w:val="0"/>
        <w:spacing w:line="288" w:lineRule="auto"/>
        <w:ind w:left="709" w:hanging="283"/>
        <w:jc w:val="both"/>
      </w:pPr>
      <w:r w:rsidRPr="009D6271">
        <w:t>Quyết định số 56/2011/QĐ-TTg ngày 14/10/2011 về chỉ tiêu thống kê phát triển giới của quốc gia;</w:t>
      </w:r>
    </w:p>
    <w:p w:rsidR="002F0DDB" w:rsidRPr="009D6271" w:rsidRDefault="002F0DDB">
      <w:pPr>
        <w:widowControl w:val="0"/>
        <w:numPr>
          <w:ilvl w:val="0"/>
          <w:numId w:val="96"/>
        </w:numPr>
        <w:suppressAutoHyphens w:val="0"/>
        <w:spacing w:line="288" w:lineRule="auto"/>
        <w:ind w:left="709" w:hanging="283"/>
        <w:jc w:val="both"/>
      </w:pPr>
      <w:r w:rsidRPr="009D6271">
        <w:t>Quyết định số 301/QĐ-LĐTBXH ngày 16/3/2011 của Bộ Lao động - Thương binh và Xã hội ban hành Kế hoạch thực hiện Chiến lược quốc gia về bình đẳng giới giai đoạn 2011 – 2020;</w:t>
      </w:r>
    </w:p>
    <w:p w:rsidR="002F0DDB" w:rsidRPr="009D6271" w:rsidRDefault="002F0DDB">
      <w:pPr>
        <w:widowControl w:val="0"/>
        <w:numPr>
          <w:ilvl w:val="0"/>
          <w:numId w:val="96"/>
        </w:numPr>
        <w:suppressAutoHyphens w:val="0"/>
        <w:spacing w:line="288" w:lineRule="auto"/>
        <w:ind w:left="709" w:hanging="283"/>
        <w:jc w:val="both"/>
      </w:pPr>
      <w:r w:rsidRPr="009D6271">
        <w:t xml:space="preserve">Quyết định số 2351/QĐ-TTg ngày 24/12/2010 của Thủ tướng Chính phủ phê </w:t>
      </w:r>
    </w:p>
    <w:p w:rsidR="002F0DDB" w:rsidRPr="009D6271" w:rsidRDefault="002F0DDB">
      <w:pPr>
        <w:widowControl w:val="0"/>
        <w:numPr>
          <w:ilvl w:val="0"/>
          <w:numId w:val="96"/>
        </w:numPr>
        <w:suppressAutoHyphens w:val="0"/>
        <w:spacing w:line="288" w:lineRule="auto"/>
        <w:ind w:left="709" w:hanging="283"/>
        <w:jc w:val="both"/>
      </w:pPr>
      <w:r w:rsidRPr="009D6271">
        <w:t>duyệt Chiến lược quốc gia về bình đẳng giới giai đoạn 2011 - 2020;</w:t>
      </w:r>
    </w:p>
    <w:p w:rsidR="002F0DDB" w:rsidRPr="009D6271" w:rsidRDefault="002F0DDB">
      <w:pPr>
        <w:widowControl w:val="0"/>
        <w:numPr>
          <w:ilvl w:val="0"/>
          <w:numId w:val="96"/>
        </w:numPr>
        <w:suppressAutoHyphens w:val="0"/>
        <w:spacing w:line="288" w:lineRule="auto"/>
        <w:ind w:left="709" w:hanging="283"/>
        <w:jc w:val="both"/>
      </w:pPr>
      <w:r w:rsidRPr="009D6271">
        <w:t xml:space="preserve">Quyết định số 05/2007/QD-UBDT ngày 06/9/2007 của Ủy ban dân tộc chấp thuận ba vùng dân tộc thiểu số và khu vực miền núi dựa trên tình trạng phát triển;  </w:t>
      </w:r>
    </w:p>
    <w:p w:rsidR="002F0DDB" w:rsidRPr="009D6271" w:rsidRDefault="002F0DDB">
      <w:pPr>
        <w:widowControl w:val="0"/>
        <w:numPr>
          <w:ilvl w:val="0"/>
          <w:numId w:val="96"/>
        </w:numPr>
        <w:suppressAutoHyphens w:val="0"/>
        <w:spacing w:line="288" w:lineRule="auto"/>
        <w:ind w:left="709" w:hanging="283"/>
        <w:jc w:val="both"/>
      </w:pPr>
      <w:r w:rsidRPr="009D6271">
        <w:rPr>
          <w:spacing w:val="-2"/>
        </w:rPr>
        <w:t>Quyết định số 1858/QĐ-TTg ngày 02/11/2015 của Thủ tướng chính phủ về việc phê duyệt danh mục Dự án “Sửa chữa và nâng cao an toàn đập” vay vốn Ngân hàng thế giới;</w:t>
      </w:r>
    </w:p>
    <w:p w:rsidR="002F0DDB" w:rsidRPr="009D6271" w:rsidRDefault="002F0DDB">
      <w:pPr>
        <w:widowControl w:val="0"/>
        <w:numPr>
          <w:ilvl w:val="0"/>
          <w:numId w:val="96"/>
        </w:numPr>
        <w:suppressAutoHyphens w:val="0"/>
        <w:spacing w:line="288" w:lineRule="auto"/>
        <w:ind w:left="709" w:hanging="283"/>
        <w:jc w:val="both"/>
      </w:pPr>
      <w:r w:rsidRPr="009D6271">
        <w:t>Quyết định số 957/QĐ-BXD ngày 29/9/2009 của Bộ Xây dựng về việc công bố định mức chi phí quản lý dự án và tư vấn đầu tư xây dựng;</w:t>
      </w:r>
    </w:p>
    <w:p w:rsidR="002F0DDB" w:rsidRPr="009D6271" w:rsidRDefault="002F0DDB">
      <w:pPr>
        <w:widowControl w:val="0"/>
        <w:numPr>
          <w:ilvl w:val="0"/>
          <w:numId w:val="96"/>
        </w:numPr>
        <w:suppressAutoHyphens w:val="0"/>
        <w:spacing w:line="288" w:lineRule="auto"/>
        <w:ind w:left="709" w:hanging="283"/>
        <w:jc w:val="both"/>
      </w:pPr>
      <w:r w:rsidRPr="009D6271">
        <w:t xml:space="preserve">Quyết định số 3733/2002/QĐ-BYT của Bộ Y tế ban hành ngày 10/10/2002 về các ứng dụng của 21 tiêu chuẩn sức khỏe và an toàn lao động liên quan đến vi khí hậu, tiếng ồn, độ rung, hóa chất – ngưỡng cho phép trong môi trường làm việc. </w:t>
      </w:r>
    </w:p>
    <w:p w:rsidR="002F0DDB" w:rsidRPr="009D6271" w:rsidRDefault="002F0DDB" w:rsidP="004D55B7">
      <w:pPr>
        <w:widowControl w:val="0"/>
        <w:numPr>
          <w:ilvl w:val="0"/>
          <w:numId w:val="196"/>
        </w:numPr>
        <w:suppressAutoHyphens w:val="0"/>
        <w:rPr>
          <w:i/>
          <w:iCs/>
        </w:rPr>
      </w:pPr>
      <w:bookmarkStart w:id="224" w:name="_Toc1379150"/>
      <w:bookmarkStart w:id="225" w:name="_Toc5610722"/>
      <w:bookmarkStart w:id="226" w:name="_Toc19606470"/>
      <w:bookmarkStart w:id="227" w:name="_Toc19611613"/>
      <w:r w:rsidRPr="009D6271">
        <w:rPr>
          <w:i/>
          <w:iCs/>
        </w:rPr>
        <w:t>Các văn bản khác</w:t>
      </w:r>
      <w:bookmarkEnd w:id="224"/>
      <w:bookmarkEnd w:id="225"/>
      <w:bookmarkEnd w:id="226"/>
      <w:bookmarkEnd w:id="227"/>
    </w:p>
    <w:p w:rsidR="002F0DDB" w:rsidRPr="009D6271" w:rsidRDefault="002F0DDB" w:rsidP="00BD55F6">
      <w:pPr>
        <w:widowControl w:val="0"/>
        <w:numPr>
          <w:ilvl w:val="0"/>
          <w:numId w:val="96"/>
        </w:numPr>
        <w:suppressAutoHyphens w:val="0"/>
        <w:spacing w:line="288" w:lineRule="auto"/>
        <w:ind w:left="709" w:hanging="283"/>
        <w:jc w:val="both"/>
      </w:pPr>
      <w:r w:rsidRPr="009D6271">
        <w:t>Hiến pháp của nước Cộng hoà Xã hội Chủ nghĩa Việt Nam năm 2013;</w:t>
      </w:r>
    </w:p>
    <w:p w:rsidR="002F0DDB" w:rsidRPr="009D6271" w:rsidRDefault="002F0DDB" w:rsidP="00BD55F6">
      <w:pPr>
        <w:widowControl w:val="0"/>
        <w:numPr>
          <w:ilvl w:val="0"/>
          <w:numId w:val="96"/>
        </w:numPr>
        <w:suppressAutoHyphens w:val="0"/>
        <w:spacing w:line="288" w:lineRule="auto"/>
        <w:ind w:left="709" w:hanging="283"/>
        <w:jc w:val="both"/>
      </w:pPr>
      <w:r w:rsidRPr="009D6271">
        <w:t>Nghị quyết số 11-NQ/TW ngày 27/4/2007 của Bộ Chính trị về công tác phụ nữ thời kỳ đẩy mạnh công nghiệp hóa, hiện đại hóa đất nước;</w:t>
      </w:r>
    </w:p>
    <w:p w:rsidR="002F0DDB" w:rsidRPr="009D6271" w:rsidRDefault="002F0DDB">
      <w:pPr>
        <w:widowControl w:val="0"/>
        <w:numPr>
          <w:ilvl w:val="0"/>
          <w:numId w:val="96"/>
        </w:numPr>
        <w:suppressAutoHyphens w:val="0"/>
        <w:spacing w:line="288" w:lineRule="auto"/>
        <w:ind w:left="709" w:hanging="283"/>
        <w:jc w:val="both"/>
      </w:pPr>
      <w:r w:rsidRPr="009D6271">
        <w:rPr>
          <w:spacing w:val="-4"/>
        </w:rPr>
        <w:t>Nghị quyết số 57/NQ-CP của Chính phủ ban hành Chương trình hành động của Chính phủ giai đoạn đến năm 2020 thực hiện Nghị quyết số 11-NQ/TW ngày 27/4/2007 của Bộ Chính trị về công tác phụ nữ thời kỳ đẩy mạnh công nghiệp hóa, hiện đại hóa đất nước</w:t>
      </w:r>
      <w:r w:rsidRPr="009D6271">
        <w:t>;</w:t>
      </w:r>
    </w:p>
    <w:p w:rsidR="002F0DDB" w:rsidRPr="009D6271" w:rsidRDefault="002F0DDB">
      <w:pPr>
        <w:widowControl w:val="0"/>
        <w:numPr>
          <w:ilvl w:val="0"/>
          <w:numId w:val="96"/>
        </w:numPr>
        <w:suppressAutoHyphens w:val="0"/>
        <w:spacing w:line="288" w:lineRule="auto"/>
        <w:ind w:left="709" w:hanging="283"/>
        <w:jc w:val="both"/>
      </w:pPr>
      <w:r w:rsidRPr="009D6271">
        <w:t>Công văn số 664/LĐTBXHBĐGngày 11/3/2011 về việc hướng dẫn các Bộ, ngành, địa phương trong việc xây dựng kế hoạch thực hiện Chiến lược quốc gia về bình đẳng giới giai đoạn 2011 - 2020;</w:t>
      </w:r>
    </w:p>
    <w:p w:rsidR="002F0DDB" w:rsidRPr="009D6271" w:rsidRDefault="002F0DDB">
      <w:pPr>
        <w:widowControl w:val="0"/>
        <w:numPr>
          <w:ilvl w:val="0"/>
          <w:numId w:val="96"/>
        </w:numPr>
        <w:suppressAutoHyphens w:val="0"/>
        <w:spacing w:line="288" w:lineRule="auto"/>
        <w:ind w:left="709" w:hanging="283"/>
        <w:jc w:val="both"/>
      </w:pPr>
      <w:r w:rsidRPr="009D6271">
        <w:t>Công văn số 1854/LĐTBXH- BĐG về việc góp ý dự thảo tài liệu hướng dẫn thực hiện mô hình ngăn ngừa và giảm thiểu tác hại của bạo lực trên cơ sở giới.</w:t>
      </w:r>
    </w:p>
    <w:p w:rsidR="00A86E06" w:rsidRPr="009D6271" w:rsidRDefault="00A86E06" w:rsidP="004D55B7">
      <w:pPr>
        <w:widowControl w:val="0"/>
        <w:numPr>
          <w:ilvl w:val="0"/>
          <w:numId w:val="196"/>
        </w:numPr>
        <w:suppressAutoHyphens w:val="0"/>
        <w:rPr>
          <w:i/>
          <w:iCs/>
        </w:rPr>
      </w:pPr>
      <w:bookmarkStart w:id="228" w:name="_Toc532795858"/>
      <w:bookmarkStart w:id="229" w:name="_Toc533604696"/>
      <w:bookmarkStart w:id="230" w:name="_Toc16165380"/>
      <w:bookmarkStart w:id="231" w:name="_Toc19606471"/>
      <w:bookmarkStart w:id="232" w:name="_Toc19611614"/>
      <w:r w:rsidRPr="009D6271">
        <w:rPr>
          <w:i/>
          <w:iCs/>
        </w:rPr>
        <w:t>Các tiêu chuẩn và quy chuẩn Việt Nam liên quan đến bảo vệ môi trường</w:t>
      </w:r>
      <w:bookmarkEnd w:id="228"/>
      <w:bookmarkEnd w:id="229"/>
      <w:bookmarkEnd w:id="230"/>
      <w:bookmarkEnd w:id="231"/>
      <w:bookmarkEnd w:id="232"/>
    </w:p>
    <w:p w:rsidR="002F0DDB" w:rsidRPr="009D6271" w:rsidRDefault="002F0DDB" w:rsidP="00BD55F6">
      <w:pPr>
        <w:widowControl w:val="0"/>
        <w:numPr>
          <w:ilvl w:val="0"/>
          <w:numId w:val="96"/>
        </w:numPr>
        <w:suppressAutoHyphens w:val="0"/>
        <w:spacing w:line="288" w:lineRule="auto"/>
        <w:ind w:left="709" w:hanging="283"/>
        <w:jc w:val="both"/>
      </w:pPr>
      <w:r w:rsidRPr="009D6271">
        <w:t>Môi trường nước:</w:t>
      </w:r>
    </w:p>
    <w:p w:rsidR="002F0DDB" w:rsidRPr="009D6271" w:rsidRDefault="002F0DDB" w:rsidP="00BD55F6">
      <w:pPr>
        <w:widowControl w:val="0"/>
        <w:numPr>
          <w:ilvl w:val="0"/>
          <w:numId w:val="120"/>
        </w:numPr>
        <w:suppressAutoHyphens w:val="0"/>
        <w:spacing w:before="40" w:after="40" w:line="288" w:lineRule="auto"/>
        <w:jc w:val="both"/>
        <w:rPr>
          <w:color w:val="000000"/>
          <w:lang w:val="vi-VN" w:eastAsia="en-US"/>
        </w:rPr>
      </w:pPr>
      <w:r w:rsidRPr="009D6271">
        <w:rPr>
          <w:color w:val="000000"/>
          <w:lang w:val="vi-VN" w:eastAsia="en-US"/>
        </w:rPr>
        <w:t>QCVN 01:2009/BYT: Quy chuẩn kỹ thuật quốc gia về chất lượng nước uống.</w:t>
      </w:r>
    </w:p>
    <w:p w:rsidR="002F0DDB" w:rsidRPr="009D6271" w:rsidRDefault="002F0DDB">
      <w:pPr>
        <w:widowControl w:val="0"/>
        <w:numPr>
          <w:ilvl w:val="0"/>
          <w:numId w:val="120"/>
        </w:numPr>
        <w:suppressAutoHyphens w:val="0"/>
        <w:spacing w:before="40" w:after="40" w:line="288" w:lineRule="auto"/>
        <w:jc w:val="both"/>
        <w:rPr>
          <w:color w:val="000000"/>
          <w:lang w:val="vi-VN" w:eastAsia="en-US"/>
        </w:rPr>
      </w:pPr>
      <w:r w:rsidRPr="009D6271">
        <w:rPr>
          <w:color w:val="000000"/>
          <w:lang w:val="vi-VN" w:eastAsia="en-US"/>
        </w:rPr>
        <w:t>QCVN 02:2009/BYT: Quy chuẩn kỹ thuật quốc gia về chất lượng nước sinh hoạt.</w:t>
      </w:r>
    </w:p>
    <w:p w:rsidR="002F0DDB" w:rsidRPr="009D6271" w:rsidRDefault="002F0DDB">
      <w:pPr>
        <w:widowControl w:val="0"/>
        <w:numPr>
          <w:ilvl w:val="0"/>
          <w:numId w:val="120"/>
        </w:numPr>
        <w:suppressAutoHyphens w:val="0"/>
        <w:spacing w:before="40" w:after="40" w:line="288" w:lineRule="auto"/>
        <w:jc w:val="both"/>
        <w:rPr>
          <w:color w:val="000000"/>
          <w:lang w:val="vi-VN" w:eastAsia="en-US"/>
        </w:rPr>
      </w:pPr>
      <w:r w:rsidRPr="009D6271">
        <w:rPr>
          <w:color w:val="000000"/>
          <w:lang w:val="vi-VN" w:eastAsia="en-US"/>
        </w:rPr>
        <w:t>QCVN 08-MT:2015/BTNMT: Quy chuẩn kỹ thuật quốc gia về chất lượng nước mặt;</w:t>
      </w:r>
    </w:p>
    <w:p w:rsidR="002F0DDB" w:rsidRPr="009D6271" w:rsidRDefault="002F0DDB">
      <w:pPr>
        <w:widowControl w:val="0"/>
        <w:numPr>
          <w:ilvl w:val="0"/>
          <w:numId w:val="120"/>
        </w:numPr>
        <w:suppressAutoHyphens w:val="0"/>
        <w:spacing w:before="40" w:after="40" w:line="288" w:lineRule="auto"/>
        <w:jc w:val="both"/>
        <w:rPr>
          <w:color w:val="000000"/>
          <w:lang w:val="vi-VN" w:eastAsia="en-US"/>
        </w:rPr>
      </w:pPr>
      <w:r w:rsidRPr="009D6271">
        <w:rPr>
          <w:color w:val="000000"/>
          <w:lang w:val="vi-VN" w:eastAsia="en-US"/>
        </w:rPr>
        <w:lastRenderedPageBreak/>
        <w:t>QCVN 09-MT:2015/BTNMT: Quy chuẩn kỹ thuật quốc gia về chất lượng nước ngầm;</w:t>
      </w:r>
    </w:p>
    <w:p w:rsidR="002F0DDB" w:rsidRPr="009D6271" w:rsidRDefault="002F0DDB">
      <w:pPr>
        <w:widowControl w:val="0"/>
        <w:numPr>
          <w:ilvl w:val="0"/>
          <w:numId w:val="120"/>
        </w:numPr>
        <w:suppressAutoHyphens w:val="0"/>
        <w:spacing w:before="40" w:after="40" w:line="288" w:lineRule="auto"/>
        <w:jc w:val="both"/>
        <w:rPr>
          <w:color w:val="000000"/>
          <w:lang w:val="vi-VN" w:eastAsia="en-US"/>
        </w:rPr>
      </w:pPr>
      <w:r w:rsidRPr="009D6271">
        <w:rPr>
          <w:color w:val="000000"/>
          <w:lang w:val="vi-VN" w:eastAsia="en-US"/>
        </w:rPr>
        <w:t>QCVN 14:2008/BTNMT: Quy chuẩn kỹ thuật quốc gia về chất lượng nước thải sinh hoạt;</w:t>
      </w:r>
    </w:p>
    <w:p w:rsidR="002F0DDB" w:rsidRPr="009D6271" w:rsidRDefault="002F0DDB">
      <w:pPr>
        <w:widowControl w:val="0"/>
        <w:numPr>
          <w:ilvl w:val="0"/>
          <w:numId w:val="120"/>
        </w:numPr>
        <w:suppressAutoHyphens w:val="0"/>
        <w:spacing w:before="40" w:after="40" w:line="288" w:lineRule="auto"/>
        <w:jc w:val="both"/>
        <w:rPr>
          <w:color w:val="000000"/>
          <w:lang w:val="vi-VN" w:eastAsia="en-US"/>
        </w:rPr>
      </w:pPr>
      <w:r w:rsidRPr="009D6271">
        <w:rPr>
          <w:color w:val="000000"/>
          <w:lang w:val="vi-VN" w:eastAsia="en-US"/>
        </w:rPr>
        <w:t>QCVN 38:2011/BTNMT: Quy chuẩn kỹ thuật quốc gia về chất lượng nước mặt bảo vệ đời sống thủy sinh.</w:t>
      </w:r>
    </w:p>
    <w:p w:rsidR="002F0DDB" w:rsidRPr="009D6271" w:rsidRDefault="002F0DDB" w:rsidP="003C324E">
      <w:pPr>
        <w:widowControl w:val="0"/>
        <w:numPr>
          <w:ilvl w:val="0"/>
          <w:numId w:val="96"/>
        </w:numPr>
        <w:suppressAutoHyphens w:val="0"/>
        <w:spacing w:line="288" w:lineRule="auto"/>
        <w:ind w:left="426"/>
        <w:jc w:val="both"/>
      </w:pPr>
      <w:r w:rsidRPr="009D6271">
        <w:t>Môi trường không khí</w:t>
      </w:r>
    </w:p>
    <w:p w:rsidR="002F0DDB" w:rsidRPr="009D6271" w:rsidRDefault="002F0DDB">
      <w:pPr>
        <w:widowControl w:val="0"/>
        <w:numPr>
          <w:ilvl w:val="0"/>
          <w:numId w:val="120"/>
        </w:numPr>
        <w:suppressAutoHyphens w:val="0"/>
        <w:spacing w:before="40" w:after="40" w:line="288" w:lineRule="auto"/>
        <w:ind w:left="709" w:hanging="284"/>
        <w:jc w:val="both"/>
        <w:rPr>
          <w:color w:val="000000"/>
          <w:lang w:val="vi-VN" w:eastAsia="en-US"/>
        </w:rPr>
      </w:pPr>
      <w:r w:rsidRPr="009D6271">
        <w:rPr>
          <w:color w:val="000000"/>
          <w:lang w:val="vi-VN" w:eastAsia="en-US"/>
        </w:rPr>
        <w:t>QCVN 05:2013/BTNMT: Chất lượng không khí – Tiêu chuẩn chất lượng không khí xung quanh;</w:t>
      </w:r>
    </w:p>
    <w:p w:rsidR="002F0DDB" w:rsidRPr="009D6271" w:rsidRDefault="002F0DDB">
      <w:pPr>
        <w:widowControl w:val="0"/>
        <w:numPr>
          <w:ilvl w:val="0"/>
          <w:numId w:val="120"/>
        </w:numPr>
        <w:suppressAutoHyphens w:val="0"/>
        <w:spacing w:before="40" w:after="40" w:line="288" w:lineRule="auto"/>
        <w:ind w:left="709" w:hanging="284"/>
        <w:jc w:val="both"/>
        <w:rPr>
          <w:color w:val="000000"/>
          <w:lang w:val="vi-VN" w:eastAsia="en-US"/>
        </w:rPr>
      </w:pPr>
      <w:r w:rsidRPr="009D6271">
        <w:rPr>
          <w:color w:val="000000"/>
          <w:lang w:val="vi-VN" w:eastAsia="en-US"/>
        </w:rPr>
        <w:t>QCVN 06:2009/BTNMT: Chất lượng không khí – nồng độ tối đa cho phép các chất độc hại trong không khí xung quanh;</w:t>
      </w:r>
    </w:p>
    <w:p w:rsidR="002F0DDB" w:rsidRPr="009D6271" w:rsidRDefault="002F0DDB">
      <w:pPr>
        <w:widowControl w:val="0"/>
        <w:numPr>
          <w:ilvl w:val="0"/>
          <w:numId w:val="120"/>
        </w:numPr>
        <w:suppressAutoHyphens w:val="0"/>
        <w:spacing w:before="40" w:after="40" w:line="288" w:lineRule="auto"/>
        <w:ind w:left="709" w:hanging="284"/>
        <w:jc w:val="both"/>
        <w:rPr>
          <w:color w:val="000000"/>
          <w:lang w:val="vi-VN" w:eastAsia="en-US"/>
        </w:rPr>
      </w:pPr>
      <w:r w:rsidRPr="009D6271">
        <w:rPr>
          <w:color w:val="000000"/>
          <w:lang w:val="vi-VN" w:eastAsia="en-US"/>
        </w:rPr>
        <w:t>TCVN 6438:2001: Xe lưu hành trên đường – giới hạn phát thải tối đa được phép của khí thải.</w:t>
      </w:r>
    </w:p>
    <w:p w:rsidR="002F0DDB" w:rsidRPr="009D6271" w:rsidRDefault="002F0DDB" w:rsidP="003C324E">
      <w:pPr>
        <w:widowControl w:val="0"/>
        <w:numPr>
          <w:ilvl w:val="0"/>
          <w:numId w:val="96"/>
        </w:numPr>
        <w:suppressAutoHyphens w:val="0"/>
        <w:spacing w:line="288" w:lineRule="auto"/>
        <w:ind w:left="426"/>
        <w:jc w:val="both"/>
      </w:pPr>
      <w:r w:rsidRPr="009D6271">
        <w:t xml:space="preserve">Môi trường đất </w:t>
      </w:r>
    </w:p>
    <w:p w:rsidR="002F0DDB" w:rsidRPr="009D6271" w:rsidRDefault="002F0DDB">
      <w:pPr>
        <w:widowControl w:val="0"/>
        <w:numPr>
          <w:ilvl w:val="0"/>
          <w:numId w:val="120"/>
        </w:numPr>
        <w:suppressAutoHyphens w:val="0"/>
        <w:spacing w:before="40" w:after="40" w:line="288" w:lineRule="auto"/>
        <w:ind w:left="709" w:hanging="284"/>
        <w:jc w:val="both"/>
        <w:rPr>
          <w:color w:val="000000"/>
          <w:lang w:val="vi-VN" w:eastAsia="en-US"/>
        </w:rPr>
      </w:pPr>
      <w:r w:rsidRPr="009D6271">
        <w:rPr>
          <w:color w:val="000000"/>
          <w:lang w:val="vi-VN" w:eastAsia="en-US"/>
        </w:rPr>
        <w:t>QCVN 03-MT:2015/BTNMT: Quy chuẩn kỹ thuật quốc gia về giới hạn cho phép của các kim loại nặng trong đất;</w:t>
      </w:r>
    </w:p>
    <w:p w:rsidR="002F0DDB" w:rsidRPr="009D6271" w:rsidRDefault="002F0DDB">
      <w:pPr>
        <w:widowControl w:val="0"/>
        <w:numPr>
          <w:ilvl w:val="0"/>
          <w:numId w:val="120"/>
        </w:numPr>
        <w:suppressAutoHyphens w:val="0"/>
        <w:spacing w:before="40" w:after="40" w:line="288" w:lineRule="auto"/>
        <w:ind w:left="709" w:hanging="284"/>
        <w:jc w:val="both"/>
        <w:rPr>
          <w:color w:val="000000"/>
          <w:lang w:val="vi-VN" w:eastAsia="en-US"/>
        </w:rPr>
      </w:pPr>
      <w:r w:rsidRPr="009D6271">
        <w:rPr>
          <w:color w:val="000000"/>
          <w:lang w:val="vi-VN" w:eastAsia="en-US"/>
        </w:rPr>
        <w:t>QCVN 15-MT:2015/BTNMT: Quy chuẩn kỹ thuật quốc gia về dư lượng hóa chất bảo vệ thực vật trong đất;</w:t>
      </w:r>
    </w:p>
    <w:p w:rsidR="002F0DDB" w:rsidRPr="009D6271" w:rsidRDefault="002F0DDB" w:rsidP="003C324E">
      <w:pPr>
        <w:widowControl w:val="0"/>
        <w:numPr>
          <w:ilvl w:val="0"/>
          <w:numId w:val="96"/>
        </w:numPr>
        <w:suppressAutoHyphens w:val="0"/>
        <w:spacing w:line="288" w:lineRule="auto"/>
        <w:ind w:left="426"/>
        <w:jc w:val="both"/>
      </w:pPr>
      <w:r w:rsidRPr="009D6271">
        <w:t>Quản lý chất thải rắn</w:t>
      </w:r>
    </w:p>
    <w:p w:rsidR="002F0DDB" w:rsidRPr="009D6271" w:rsidRDefault="002F0DDB">
      <w:pPr>
        <w:widowControl w:val="0"/>
        <w:numPr>
          <w:ilvl w:val="0"/>
          <w:numId w:val="120"/>
        </w:numPr>
        <w:suppressAutoHyphens w:val="0"/>
        <w:spacing w:before="40" w:after="40" w:line="288" w:lineRule="auto"/>
        <w:ind w:left="709" w:hanging="284"/>
        <w:jc w:val="both"/>
        <w:rPr>
          <w:color w:val="000000"/>
          <w:lang w:val="vi-VN" w:eastAsia="en-US"/>
        </w:rPr>
      </w:pPr>
      <w:r w:rsidRPr="009D6271">
        <w:rPr>
          <w:color w:val="000000"/>
          <w:lang w:val="vi-VN" w:eastAsia="en-US"/>
        </w:rPr>
        <w:t>QCVN 07:2009/BTNMT: Quy chuẩn kỹ thuật quốc gia để phân loại chất thải nguy hại.</w:t>
      </w:r>
    </w:p>
    <w:p w:rsidR="002F0DDB" w:rsidRPr="009D6271" w:rsidRDefault="002F0DDB" w:rsidP="003C324E">
      <w:pPr>
        <w:widowControl w:val="0"/>
        <w:numPr>
          <w:ilvl w:val="0"/>
          <w:numId w:val="96"/>
        </w:numPr>
        <w:suppressAutoHyphens w:val="0"/>
        <w:spacing w:line="288" w:lineRule="auto"/>
        <w:ind w:left="426"/>
        <w:jc w:val="both"/>
      </w:pPr>
      <w:r w:rsidRPr="009D6271">
        <w:t>Độ rung và tiếng ồn</w:t>
      </w:r>
    </w:p>
    <w:p w:rsidR="002F0DDB" w:rsidRPr="009D6271" w:rsidRDefault="002F0DDB">
      <w:pPr>
        <w:widowControl w:val="0"/>
        <w:numPr>
          <w:ilvl w:val="0"/>
          <w:numId w:val="120"/>
        </w:numPr>
        <w:suppressAutoHyphens w:val="0"/>
        <w:spacing w:before="40" w:after="40" w:line="288" w:lineRule="auto"/>
        <w:ind w:left="709" w:hanging="284"/>
        <w:jc w:val="both"/>
        <w:rPr>
          <w:color w:val="000000"/>
          <w:lang w:val="vi-VN" w:eastAsia="en-US"/>
        </w:rPr>
      </w:pPr>
      <w:r w:rsidRPr="009D6271">
        <w:rPr>
          <w:color w:val="000000"/>
          <w:lang w:val="vi-VN" w:eastAsia="en-US"/>
        </w:rPr>
        <w:t>QCVN 26:2010/BTNMT-Quy chuẩn kỹ thuật quốc gia về tiếng ồn;</w:t>
      </w:r>
    </w:p>
    <w:p w:rsidR="002F0DDB" w:rsidRPr="009D6271" w:rsidRDefault="002F0DDB">
      <w:pPr>
        <w:widowControl w:val="0"/>
        <w:numPr>
          <w:ilvl w:val="0"/>
          <w:numId w:val="120"/>
        </w:numPr>
        <w:suppressAutoHyphens w:val="0"/>
        <w:spacing w:before="40" w:after="40" w:line="288" w:lineRule="auto"/>
        <w:ind w:left="709" w:hanging="284"/>
        <w:jc w:val="both"/>
        <w:rPr>
          <w:color w:val="000000"/>
          <w:lang w:val="vi-VN" w:eastAsia="en-US"/>
        </w:rPr>
      </w:pPr>
      <w:r w:rsidRPr="009D6271">
        <w:rPr>
          <w:color w:val="000000"/>
          <w:lang w:val="vi-VN" w:eastAsia="en-US"/>
        </w:rPr>
        <w:t>QCVN 27:2010/BTNMT-Quy chuẩn kỹ thuật quốc gia về độ rung.</w:t>
      </w:r>
    </w:p>
    <w:p w:rsidR="002F0DDB" w:rsidRPr="009D6271" w:rsidRDefault="002F0DDB">
      <w:pPr>
        <w:widowControl w:val="0"/>
        <w:numPr>
          <w:ilvl w:val="0"/>
          <w:numId w:val="120"/>
        </w:numPr>
        <w:suppressAutoHyphens w:val="0"/>
        <w:spacing w:before="40" w:after="40" w:line="288" w:lineRule="auto"/>
        <w:ind w:left="709" w:hanging="284"/>
        <w:jc w:val="both"/>
        <w:rPr>
          <w:color w:val="000000"/>
          <w:lang w:val="vi-VN" w:eastAsia="en-US"/>
        </w:rPr>
      </w:pPr>
      <w:r w:rsidRPr="009D6271">
        <w:rPr>
          <w:color w:val="000000"/>
          <w:lang w:val="vi-VN" w:eastAsia="en-US"/>
        </w:rPr>
        <w:t>QCVN 24/2016/BYT - Quy chuẩn kỹ thuật quốc gia về tiếng ồn - Mức tiếp xúc cho phép tiếng ồn tại nơi làm việc.</w:t>
      </w:r>
    </w:p>
    <w:p w:rsidR="002F0DDB" w:rsidRPr="009D6271" w:rsidRDefault="002F0DDB" w:rsidP="003C324E">
      <w:pPr>
        <w:widowControl w:val="0"/>
        <w:numPr>
          <w:ilvl w:val="0"/>
          <w:numId w:val="96"/>
        </w:numPr>
        <w:suppressAutoHyphens w:val="0"/>
        <w:spacing w:line="288" w:lineRule="auto"/>
        <w:ind w:left="426"/>
        <w:jc w:val="both"/>
      </w:pPr>
      <w:r w:rsidRPr="009D6271">
        <w:t>Quy chuẩn tiêu chuẩn liên quan khác</w:t>
      </w:r>
    </w:p>
    <w:p w:rsidR="002F0DDB" w:rsidRPr="009D6271" w:rsidRDefault="002F0DDB">
      <w:pPr>
        <w:widowControl w:val="0"/>
        <w:numPr>
          <w:ilvl w:val="0"/>
          <w:numId w:val="120"/>
        </w:numPr>
        <w:suppressAutoHyphens w:val="0"/>
        <w:spacing w:before="40" w:after="40" w:line="288" w:lineRule="auto"/>
        <w:ind w:left="709" w:hanging="284"/>
        <w:jc w:val="both"/>
        <w:rPr>
          <w:color w:val="000000"/>
          <w:lang w:val="vi-VN" w:eastAsia="en-US"/>
        </w:rPr>
      </w:pPr>
      <w:r w:rsidRPr="009D6271">
        <w:rPr>
          <w:color w:val="000000"/>
          <w:lang w:val="vi-VN" w:eastAsia="en-US"/>
        </w:rPr>
        <w:t>QCVN 18:2014/BXD: Quy chuẩn Kỹ thuật Quốc gia về An toàn trong Xây dựng</w:t>
      </w:r>
    </w:p>
    <w:p w:rsidR="0049429B" w:rsidRPr="009D6271" w:rsidRDefault="002F0DDB">
      <w:pPr>
        <w:widowControl w:val="0"/>
        <w:numPr>
          <w:ilvl w:val="0"/>
          <w:numId w:val="120"/>
        </w:numPr>
        <w:suppressAutoHyphens w:val="0"/>
        <w:spacing w:before="40" w:after="40" w:line="288" w:lineRule="auto"/>
        <w:ind w:left="709" w:hanging="284"/>
        <w:jc w:val="both"/>
        <w:rPr>
          <w:color w:val="000000"/>
          <w:lang w:val="vi-VN" w:eastAsia="en-US"/>
        </w:rPr>
      </w:pPr>
      <w:r w:rsidRPr="009D6271">
        <w:rPr>
          <w:color w:val="000000"/>
          <w:lang w:val="vi-VN" w:eastAsia="en-US"/>
        </w:rPr>
        <w:t>QCVN 04 - 05 : 2012/BNNPTNT - Các quy định chủ yếu về thiết kế công trình Thủy lợi</w:t>
      </w:r>
    </w:p>
    <w:p w:rsidR="00E47E34" w:rsidRPr="009D6271" w:rsidRDefault="00242AF2" w:rsidP="004D55B7">
      <w:pPr>
        <w:pStyle w:val="VIECA-a"/>
        <w:widowControl w:val="0"/>
        <w:numPr>
          <w:ilvl w:val="2"/>
          <w:numId w:val="69"/>
        </w:numPr>
        <w:ind w:left="709" w:hanging="709"/>
        <w:rPr>
          <w:b w:val="0"/>
          <w:color w:val="000000"/>
          <w:sz w:val="24"/>
          <w:szCs w:val="24"/>
          <w:lang w:val="it-IT"/>
        </w:rPr>
      </w:pPr>
      <w:r w:rsidRPr="009D6271">
        <w:rPr>
          <w:b w:val="0"/>
          <w:color w:val="000000"/>
          <w:sz w:val="24"/>
          <w:szCs w:val="24"/>
          <w:lang w:val="it-IT"/>
        </w:rPr>
        <w:t>Hồ sơ pháp lý do chủ đầu tư cung cấp</w:t>
      </w:r>
    </w:p>
    <w:p w:rsidR="002F0DDB" w:rsidRPr="009D6271" w:rsidRDefault="002F0DDB" w:rsidP="00BD55F6">
      <w:pPr>
        <w:widowControl w:val="0"/>
        <w:numPr>
          <w:ilvl w:val="0"/>
          <w:numId w:val="96"/>
        </w:numPr>
        <w:suppressAutoHyphens w:val="0"/>
        <w:spacing w:line="288" w:lineRule="auto"/>
        <w:ind w:left="426"/>
        <w:jc w:val="both"/>
      </w:pPr>
      <w:r w:rsidRPr="009D6271">
        <w:t>Quyết định số 1858/QĐ-TTg ngày 02/11/2015 của Thủ tướng chính phủ về việc phê duyệt danh mục Dự án “Sửa chữa và nâng cao an toàn đập” vay vốn Ngân hàng thế giới;</w:t>
      </w:r>
    </w:p>
    <w:p w:rsidR="002F0DDB" w:rsidRPr="009D6271" w:rsidRDefault="002F0DDB" w:rsidP="00BD55F6">
      <w:pPr>
        <w:widowControl w:val="0"/>
        <w:numPr>
          <w:ilvl w:val="0"/>
          <w:numId w:val="96"/>
        </w:numPr>
        <w:suppressAutoHyphens w:val="0"/>
        <w:spacing w:line="288" w:lineRule="auto"/>
        <w:ind w:left="426"/>
        <w:jc w:val="both"/>
      </w:pPr>
      <w:r w:rsidRPr="009D6271">
        <w:t>Quyết định số 4638/QĐ-BNN-HTQT ngày 09/11/2015 của Bộ Nông nghiệp và Phát triển nông thôn về việc phê duyệt Báo cáo nghiên cứu khả thi Dự án “Sửa chữa và nâng cao an toàn đập” (WB8) do Ngân hàng thế giới tài trợ;</w:t>
      </w:r>
    </w:p>
    <w:p w:rsidR="002F0DDB" w:rsidRPr="009D6271" w:rsidRDefault="002F0DDB">
      <w:pPr>
        <w:widowControl w:val="0"/>
        <w:numPr>
          <w:ilvl w:val="0"/>
          <w:numId w:val="96"/>
        </w:numPr>
        <w:suppressAutoHyphens w:val="0"/>
        <w:spacing w:line="288" w:lineRule="auto"/>
        <w:ind w:left="426"/>
        <w:jc w:val="both"/>
      </w:pPr>
      <w:r w:rsidRPr="009D6271">
        <w:t>Quyết định số 3189/QĐ-BNN-HTQT ngày 17/7/2014 của Bộ Nông nghiệp và Phát triển nông thôn về việc cho phép chuẩn bị đầu tư và giao nhiệm vụ Chủ dự án “Sửa chữa và nâng cao an toàn đập”;</w:t>
      </w:r>
    </w:p>
    <w:p w:rsidR="002F0DDB" w:rsidRPr="009D6271" w:rsidRDefault="002F0DDB">
      <w:pPr>
        <w:widowControl w:val="0"/>
        <w:numPr>
          <w:ilvl w:val="0"/>
          <w:numId w:val="96"/>
        </w:numPr>
        <w:suppressAutoHyphens w:val="0"/>
        <w:spacing w:line="288" w:lineRule="auto"/>
        <w:ind w:left="426"/>
        <w:jc w:val="both"/>
      </w:pPr>
      <w:r w:rsidRPr="009D6271">
        <w:t xml:space="preserve">Văn bản số 1977/BNN-TCTL ngày 09/03/2017 Bộ Nông nghiệp và Phát triển Nông thôn </w:t>
      </w:r>
      <w:r w:rsidRPr="009D6271">
        <w:lastRenderedPageBreak/>
        <w:t>về việc Thống nhất danh mục các hồ chứa thuộc Tiểu dự án Sửa chữa và nâng cao an toàn đập (WB8) tỉnh Gia Lai;</w:t>
      </w:r>
    </w:p>
    <w:p w:rsidR="002F0DDB" w:rsidRPr="009D6271" w:rsidRDefault="002F0DDB">
      <w:pPr>
        <w:widowControl w:val="0"/>
        <w:numPr>
          <w:ilvl w:val="0"/>
          <w:numId w:val="96"/>
        </w:numPr>
        <w:suppressAutoHyphens w:val="0"/>
        <w:spacing w:line="288" w:lineRule="auto"/>
        <w:ind w:left="426"/>
        <w:jc w:val="both"/>
      </w:pPr>
      <w:r w:rsidRPr="009D6271">
        <w:t>Quyết định số 678/QĐ-UBND ngày 21/11/2007 của UBND tỉnh Gia Lai về việc phê duyệt quy hoạch hệ thống thủy lợi vừa và nhỏ trên địa bàn tỉnh Gia Lai;</w:t>
      </w:r>
    </w:p>
    <w:p w:rsidR="002F0DDB" w:rsidRPr="009D6271" w:rsidRDefault="002F0DDB">
      <w:pPr>
        <w:widowControl w:val="0"/>
        <w:numPr>
          <w:ilvl w:val="0"/>
          <w:numId w:val="96"/>
        </w:numPr>
        <w:suppressAutoHyphens w:val="0"/>
        <w:spacing w:line="288" w:lineRule="auto"/>
        <w:ind w:left="426"/>
        <w:jc w:val="both"/>
      </w:pPr>
      <w:r w:rsidRPr="009D6271">
        <w:t>Quyết định số 79/QĐ-BXD ngày 15/02/2017 của Bộ Xây dựng về việc công bố định mức chi phí quản lý dự án và tư vấn đầu tư xây dựng.</w:t>
      </w:r>
    </w:p>
    <w:p w:rsidR="00242AF2" w:rsidRPr="009D6271" w:rsidRDefault="003C0752" w:rsidP="004D55B7">
      <w:pPr>
        <w:pStyle w:val="VIECA-a"/>
        <w:widowControl w:val="0"/>
        <w:numPr>
          <w:ilvl w:val="2"/>
          <w:numId w:val="69"/>
        </w:numPr>
        <w:ind w:left="709" w:hanging="709"/>
        <w:rPr>
          <w:b w:val="0"/>
          <w:color w:val="000000"/>
          <w:sz w:val="24"/>
          <w:szCs w:val="24"/>
          <w:lang w:val="it-IT"/>
        </w:rPr>
      </w:pPr>
      <w:r w:rsidRPr="009D6271">
        <w:rPr>
          <w:b w:val="0"/>
          <w:color w:val="000000"/>
          <w:sz w:val="24"/>
          <w:szCs w:val="24"/>
          <w:lang w:val="it-IT"/>
        </w:rPr>
        <w:t>Tuân thủ trong việc thực hiện đánh giá tác động môi trường và xã hội</w:t>
      </w:r>
    </w:p>
    <w:p w:rsidR="003C0752" w:rsidRPr="009D6271" w:rsidRDefault="00A16310" w:rsidP="004D55B7">
      <w:pPr>
        <w:widowControl w:val="0"/>
        <w:suppressAutoHyphens w:val="0"/>
        <w:spacing w:before="120" w:line="0" w:lineRule="atLeast"/>
        <w:ind w:firstLine="709"/>
        <w:jc w:val="both"/>
        <w:rPr>
          <w:rFonts w:eastAsia="MS Mincho"/>
          <w:lang w:val="en-US" w:eastAsia="ja-JP"/>
        </w:rPr>
      </w:pPr>
      <w:r w:rsidRPr="009D6271">
        <w:rPr>
          <w:color w:val="000000"/>
          <w:spacing w:val="-2"/>
        </w:rPr>
        <w:t>Việc đánh giá tác động môi trường và xã hội của tiểu dự án sẽ được thực hiện tuân thủ với các quy trình đánh giá môi trường của Ngân hàng Thế giới và Chính phủ Việt Nam. Cụ thể, đánh giá tác động môi trường và xã hội của tiểu dự án sẽ phải tuân thủ với khung Quản lý môi trường và xã hội của dự án đã được Ngân hàng Thế giới xem xét và chấp thuận. Sàng lọc môi trường và xã hội sẽ được thực hiện cho mỗi tiểu dự án để xác định quy mô và kiểu thích hợp của đánh giá môi trường. Trên cơ sở đó, TOR sẽ được chuẩn bị cho đánh giá tác động môi trường và xã hội phù hợp với quy mô tiểu dự án và những tác động tiềm tàng được dự báo phát sinh từ quá trình thực hiện tiểu dự án. Sàng lọc môi trường và xã hội sẽ được thực hiện bởi các chuyên gia chính sách an toàn của Ngân hàng Thế giới. TOR cho đánh giá tác động môi trường và xã hội cũng sẽ được xem xét và chấp thuận bởi các chuyên gia chính sách an toàn của Ngân hàng Thế giới trước khi thực hiện đánh giá tác động môi trường và xã hội. Trong quá trình đánh giá tác động môi trường và xã hội, các tham vấn với những người bị ảnh hưởng và các tổ chức phi chính phủ địa phương cần phải được thực hiện. Báo cáo đánh giá tác động môi trường và xã hội sẽ được công khai tại nơi thực hiện tiểu dự án bằng tiếng Việt để người dân bị ảnh hưởng và các tổ chức phi chính phủ địa phương có thể tiếp cận dễ dàng, và bản tiếng Anh sẽ được công khai trên trang website của Ngân hàng Thế giới sau khi thẩm định</w:t>
      </w:r>
      <w:r w:rsidR="004272FE" w:rsidRPr="009D6271">
        <w:rPr>
          <w:lang w:val="en-US"/>
        </w:rPr>
        <w:t>.</w:t>
      </w:r>
    </w:p>
    <w:p w:rsidR="00E47E34" w:rsidRPr="009D6271" w:rsidRDefault="008E61D0" w:rsidP="004D55B7">
      <w:pPr>
        <w:pStyle w:val="Heading2"/>
        <w:keepNext w:val="0"/>
        <w:keepLines w:val="0"/>
        <w:widowControl w:val="0"/>
        <w:numPr>
          <w:ilvl w:val="1"/>
          <w:numId w:val="69"/>
        </w:numPr>
        <w:suppressAutoHyphens w:val="0"/>
        <w:spacing w:line="288" w:lineRule="auto"/>
        <w:jc w:val="both"/>
        <w:rPr>
          <w:b w:val="0"/>
          <w:color w:val="000000"/>
          <w:szCs w:val="24"/>
          <w:lang w:val="it-IT"/>
        </w:rPr>
      </w:pPr>
      <w:bookmarkStart w:id="233" w:name="_Toc41383482"/>
      <w:r w:rsidRPr="009D6271">
        <w:rPr>
          <w:b w:val="0"/>
          <w:color w:val="000000"/>
          <w:szCs w:val="24"/>
          <w:lang w:val="it-IT"/>
        </w:rPr>
        <w:t xml:space="preserve">Chính sách </w:t>
      </w:r>
      <w:r w:rsidR="008E31FE" w:rsidRPr="009D6271">
        <w:rPr>
          <w:b w:val="0"/>
          <w:color w:val="000000"/>
          <w:szCs w:val="24"/>
          <w:lang w:val="it-IT"/>
        </w:rPr>
        <w:t xml:space="preserve">an toàn </w:t>
      </w:r>
      <w:r w:rsidR="00436185" w:rsidRPr="009D6271">
        <w:rPr>
          <w:b w:val="0"/>
          <w:color w:val="000000"/>
          <w:szCs w:val="24"/>
          <w:lang w:val="it-IT"/>
        </w:rPr>
        <w:t>của Ngân h</w:t>
      </w:r>
      <w:r w:rsidR="00E47E34" w:rsidRPr="009D6271">
        <w:rPr>
          <w:b w:val="0"/>
          <w:color w:val="000000"/>
          <w:szCs w:val="24"/>
          <w:lang w:val="it-IT"/>
        </w:rPr>
        <w:t>àng thế giới</w:t>
      </w:r>
      <w:bookmarkEnd w:id="233"/>
    </w:p>
    <w:p w:rsidR="00C26F30" w:rsidRPr="009D6271" w:rsidRDefault="008E31FE" w:rsidP="004D55B7">
      <w:pPr>
        <w:pStyle w:val="VIECA-a"/>
        <w:widowControl w:val="0"/>
        <w:numPr>
          <w:ilvl w:val="2"/>
          <w:numId w:val="69"/>
        </w:numPr>
        <w:ind w:left="709" w:hanging="709"/>
        <w:rPr>
          <w:b w:val="0"/>
          <w:color w:val="000000"/>
          <w:sz w:val="24"/>
          <w:szCs w:val="24"/>
          <w:lang w:val="it-IT"/>
        </w:rPr>
      </w:pPr>
      <w:bookmarkStart w:id="234" w:name="_Toc421371908"/>
      <w:bookmarkStart w:id="235" w:name="_Toc421372391"/>
      <w:bookmarkStart w:id="236" w:name="_Toc421359528"/>
      <w:r w:rsidRPr="009D6271">
        <w:rPr>
          <w:b w:val="0"/>
          <w:color w:val="000000"/>
          <w:sz w:val="24"/>
          <w:szCs w:val="24"/>
          <w:lang w:val="it-IT"/>
        </w:rPr>
        <w:t>Chính sách an toàn của Ngân hàng Thế giới đối với dự án</w:t>
      </w:r>
    </w:p>
    <w:p w:rsidR="00A16310" w:rsidRPr="009D6271" w:rsidRDefault="00A16310" w:rsidP="004D55B7">
      <w:pPr>
        <w:widowControl w:val="0"/>
        <w:suppressAutoHyphens w:val="0"/>
        <w:spacing w:before="120" w:line="0" w:lineRule="atLeast"/>
        <w:ind w:firstLine="709"/>
        <w:jc w:val="both"/>
        <w:rPr>
          <w:color w:val="000000"/>
        </w:rPr>
      </w:pPr>
      <w:r w:rsidRPr="009D6271">
        <w:rPr>
          <w:color w:val="000000"/>
        </w:rPr>
        <w:t xml:space="preserve">Mục tiêu của chính </w:t>
      </w:r>
      <w:r w:rsidR="002C34BC" w:rsidRPr="009D6271">
        <w:rPr>
          <w:color w:val="000000"/>
        </w:rPr>
        <w:t>s</w:t>
      </w:r>
      <w:r w:rsidRPr="009D6271">
        <w:rPr>
          <w:color w:val="000000"/>
        </w:rPr>
        <w:t xml:space="preserve">ách an toàn là để ngăn </w:t>
      </w:r>
      <w:r w:rsidR="002C34BC" w:rsidRPr="009D6271">
        <w:rPr>
          <w:color w:val="000000"/>
        </w:rPr>
        <w:t xml:space="preserve">ngừa </w:t>
      </w:r>
      <w:r w:rsidRPr="009D6271">
        <w:rPr>
          <w:color w:val="000000"/>
        </w:rPr>
        <w:t xml:space="preserve">và giảm thiểu tác động không đáng có cho người dân và môi trường trong quá trình phát triển. Chính sách an toàn cung cấp nền </w:t>
      </w:r>
      <w:r w:rsidR="002C34BC" w:rsidRPr="009D6271">
        <w:rPr>
          <w:color w:val="000000"/>
        </w:rPr>
        <w:t xml:space="preserve">tảng </w:t>
      </w:r>
      <w:r w:rsidRPr="009D6271">
        <w:rPr>
          <w:color w:val="000000"/>
        </w:rPr>
        <w:t>cho sự tham gia của các bên liên quan trong thiết kế dự án và thực thi như một công cụ quan trọng để xây dựng quuyền lợi của người dân địa phương.</w:t>
      </w:r>
    </w:p>
    <w:p w:rsidR="00A16310" w:rsidRPr="009D6271" w:rsidRDefault="00A16310" w:rsidP="004D55B7">
      <w:pPr>
        <w:widowControl w:val="0"/>
        <w:suppressAutoHyphens w:val="0"/>
        <w:spacing w:before="120" w:line="0" w:lineRule="atLeast"/>
        <w:ind w:firstLine="709"/>
        <w:jc w:val="both"/>
        <w:rPr>
          <w:color w:val="000000"/>
        </w:rPr>
      </w:pPr>
      <w:r w:rsidRPr="009D6271">
        <w:rPr>
          <w:color w:val="000000"/>
        </w:rPr>
        <w:t xml:space="preserve">Sàng lọc môi trường và xã hội ở cấp độ Dự án đã được thực hiện và kết luận rằng có tám (08) chính sách </w:t>
      </w:r>
      <w:r w:rsidR="002C34BC" w:rsidRPr="009D6271">
        <w:rPr>
          <w:color w:val="000000"/>
        </w:rPr>
        <w:t xml:space="preserve">an toàn </w:t>
      </w:r>
      <w:r w:rsidRPr="009D6271">
        <w:rPr>
          <w:color w:val="000000"/>
        </w:rPr>
        <w:t>của Ngân hàng Thế giới đã được kích hoạt cho Dự án, bao gồm:</w:t>
      </w:r>
    </w:p>
    <w:p w:rsidR="00A16310" w:rsidRPr="009D6271" w:rsidRDefault="00A16310" w:rsidP="004D55B7">
      <w:pPr>
        <w:pStyle w:val="ListParagraph"/>
        <w:numPr>
          <w:ilvl w:val="0"/>
          <w:numId w:val="121"/>
        </w:numPr>
        <w:autoSpaceDE/>
        <w:autoSpaceDN/>
        <w:spacing w:before="60" w:after="60" w:line="288" w:lineRule="auto"/>
        <w:contextualSpacing/>
        <w:jc w:val="both"/>
        <w:rPr>
          <w:color w:val="000000"/>
          <w:sz w:val="24"/>
          <w:szCs w:val="24"/>
        </w:rPr>
      </w:pPr>
      <w:r w:rsidRPr="009D6271">
        <w:rPr>
          <w:color w:val="000000"/>
          <w:sz w:val="24"/>
          <w:szCs w:val="24"/>
        </w:rPr>
        <w:t>OP/BP 4.01: Đánh giá môi trường;</w:t>
      </w:r>
    </w:p>
    <w:p w:rsidR="00A16310" w:rsidRPr="009D6271" w:rsidRDefault="00A16310" w:rsidP="004D55B7">
      <w:pPr>
        <w:pStyle w:val="ListParagraph"/>
        <w:numPr>
          <w:ilvl w:val="0"/>
          <w:numId w:val="121"/>
        </w:numPr>
        <w:autoSpaceDE/>
        <w:autoSpaceDN/>
        <w:spacing w:before="60" w:after="60" w:line="288" w:lineRule="auto"/>
        <w:contextualSpacing/>
        <w:jc w:val="both"/>
        <w:rPr>
          <w:color w:val="000000"/>
          <w:sz w:val="24"/>
          <w:szCs w:val="24"/>
        </w:rPr>
      </w:pPr>
      <w:r w:rsidRPr="009D6271">
        <w:rPr>
          <w:color w:val="000000"/>
          <w:sz w:val="24"/>
          <w:szCs w:val="24"/>
        </w:rPr>
        <w:t>OP/BP 4.04: Môi trường sinh sống tự nhiên;</w:t>
      </w:r>
    </w:p>
    <w:p w:rsidR="00A16310" w:rsidRPr="009D6271" w:rsidRDefault="00A16310" w:rsidP="004D55B7">
      <w:pPr>
        <w:pStyle w:val="ListParagraph"/>
        <w:numPr>
          <w:ilvl w:val="0"/>
          <w:numId w:val="121"/>
        </w:numPr>
        <w:autoSpaceDE/>
        <w:autoSpaceDN/>
        <w:spacing w:before="60" w:after="60" w:line="288" w:lineRule="auto"/>
        <w:contextualSpacing/>
        <w:jc w:val="both"/>
        <w:rPr>
          <w:color w:val="000000"/>
          <w:sz w:val="24"/>
          <w:szCs w:val="24"/>
        </w:rPr>
      </w:pPr>
      <w:r w:rsidRPr="009D6271">
        <w:rPr>
          <w:color w:val="000000"/>
          <w:sz w:val="24"/>
          <w:szCs w:val="24"/>
        </w:rPr>
        <w:t>OP 4.09: Quản lý dịch hại</w:t>
      </w:r>
    </w:p>
    <w:p w:rsidR="00A16310" w:rsidRPr="009D6271" w:rsidRDefault="00A16310" w:rsidP="004D55B7">
      <w:pPr>
        <w:pStyle w:val="ListParagraph"/>
        <w:numPr>
          <w:ilvl w:val="0"/>
          <w:numId w:val="121"/>
        </w:numPr>
        <w:autoSpaceDE/>
        <w:autoSpaceDN/>
        <w:spacing w:before="60" w:after="60" w:line="288" w:lineRule="auto"/>
        <w:contextualSpacing/>
        <w:jc w:val="both"/>
        <w:rPr>
          <w:color w:val="000000"/>
          <w:sz w:val="24"/>
          <w:szCs w:val="24"/>
        </w:rPr>
      </w:pPr>
      <w:r w:rsidRPr="009D6271">
        <w:rPr>
          <w:color w:val="000000"/>
          <w:sz w:val="24"/>
          <w:szCs w:val="24"/>
        </w:rPr>
        <w:t>OP/BP 4.10: Người bản địa;</w:t>
      </w:r>
    </w:p>
    <w:p w:rsidR="00A16310" w:rsidRPr="009D6271" w:rsidRDefault="00A16310" w:rsidP="004D55B7">
      <w:pPr>
        <w:pStyle w:val="ListParagraph"/>
        <w:numPr>
          <w:ilvl w:val="0"/>
          <w:numId w:val="121"/>
        </w:numPr>
        <w:autoSpaceDE/>
        <w:autoSpaceDN/>
        <w:spacing w:before="60" w:after="60" w:line="288" w:lineRule="auto"/>
        <w:contextualSpacing/>
        <w:jc w:val="both"/>
        <w:rPr>
          <w:color w:val="000000"/>
          <w:sz w:val="24"/>
          <w:szCs w:val="24"/>
        </w:rPr>
      </w:pPr>
      <w:r w:rsidRPr="009D6271">
        <w:rPr>
          <w:color w:val="000000"/>
          <w:sz w:val="24"/>
          <w:szCs w:val="24"/>
        </w:rPr>
        <w:t>OP/BP 4.11: Tài nguyên văn hóa vật thể;</w:t>
      </w:r>
    </w:p>
    <w:p w:rsidR="00A16310" w:rsidRPr="009D6271" w:rsidRDefault="00A16310" w:rsidP="004D55B7">
      <w:pPr>
        <w:pStyle w:val="ListParagraph"/>
        <w:numPr>
          <w:ilvl w:val="0"/>
          <w:numId w:val="121"/>
        </w:numPr>
        <w:autoSpaceDE/>
        <w:autoSpaceDN/>
        <w:spacing w:before="60" w:after="60" w:line="288" w:lineRule="auto"/>
        <w:contextualSpacing/>
        <w:jc w:val="both"/>
        <w:rPr>
          <w:color w:val="000000"/>
          <w:sz w:val="24"/>
          <w:szCs w:val="24"/>
        </w:rPr>
      </w:pPr>
      <w:r w:rsidRPr="009D6271">
        <w:rPr>
          <w:color w:val="000000"/>
          <w:sz w:val="24"/>
          <w:szCs w:val="24"/>
        </w:rPr>
        <w:t>OP/BP 4.12: Tái định cư không tự nguyện;</w:t>
      </w:r>
    </w:p>
    <w:p w:rsidR="00A16310" w:rsidRPr="009D6271" w:rsidRDefault="00A16310" w:rsidP="004D55B7">
      <w:pPr>
        <w:pStyle w:val="ListParagraph"/>
        <w:numPr>
          <w:ilvl w:val="0"/>
          <w:numId w:val="121"/>
        </w:numPr>
        <w:autoSpaceDE/>
        <w:autoSpaceDN/>
        <w:spacing w:before="60" w:after="60" w:line="288" w:lineRule="auto"/>
        <w:contextualSpacing/>
        <w:jc w:val="both"/>
        <w:rPr>
          <w:color w:val="000000"/>
          <w:sz w:val="24"/>
          <w:szCs w:val="24"/>
        </w:rPr>
      </w:pPr>
      <w:r w:rsidRPr="009D6271">
        <w:rPr>
          <w:color w:val="000000"/>
          <w:sz w:val="24"/>
          <w:szCs w:val="24"/>
        </w:rPr>
        <w:t>OP/BP 4.37: An toàn đập;</w:t>
      </w:r>
    </w:p>
    <w:p w:rsidR="00A16310" w:rsidRPr="009D6271" w:rsidRDefault="00A16310" w:rsidP="004D55B7">
      <w:pPr>
        <w:pStyle w:val="ListParagraph"/>
        <w:numPr>
          <w:ilvl w:val="0"/>
          <w:numId w:val="121"/>
        </w:numPr>
        <w:autoSpaceDE/>
        <w:autoSpaceDN/>
        <w:spacing w:before="60" w:after="60" w:line="288" w:lineRule="auto"/>
        <w:contextualSpacing/>
        <w:jc w:val="both"/>
        <w:rPr>
          <w:color w:val="000000"/>
          <w:sz w:val="24"/>
          <w:szCs w:val="24"/>
        </w:rPr>
      </w:pPr>
      <w:r w:rsidRPr="009D6271">
        <w:rPr>
          <w:color w:val="000000"/>
          <w:sz w:val="24"/>
          <w:szCs w:val="24"/>
        </w:rPr>
        <w:t>OP/BP 7.50: Các dự án trên đường thủy quốc tế</w:t>
      </w:r>
    </w:p>
    <w:p w:rsidR="003A0DF3" w:rsidRPr="009D6271" w:rsidRDefault="00A16310" w:rsidP="004D55B7">
      <w:pPr>
        <w:widowControl w:val="0"/>
        <w:suppressAutoHyphens w:val="0"/>
        <w:spacing w:before="120" w:line="0" w:lineRule="atLeast"/>
        <w:ind w:firstLine="709"/>
        <w:jc w:val="both"/>
        <w:rPr>
          <w:color w:val="000000"/>
        </w:rPr>
      </w:pPr>
      <w:r w:rsidRPr="009D6271">
        <w:rPr>
          <w:color w:val="000000"/>
        </w:rPr>
        <w:t>Theo đó, dự án được xếp loại A và cần tuân thủ những yêu cầu của các chính sách an toàn nêu trên, và các yêu cầu chung về tham vấn cộng đồng và phổ biến thông tin của WB</w:t>
      </w:r>
      <w:r w:rsidR="003A0DF3" w:rsidRPr="009D6271">
        <w:rPr>
          <w:color w:val="000000"/>
        </w:rPr>
        <w:t>.</w:t>
      </w:r>
    </w:p>
    <w:p w:rsidR="00C26F30" w:rsidRPr="009D6271" w:rsidRDefault="008E31FE" w:rsidP="004D55B7">
      <w:pPr>
        <w:pStyle w:val="VIECA-a"/>
        <w:widowControl w:val="0"/>
        <w:numPr>
          <w:ilvl w:val="2"/>
          <w:numId w:val="69"/>
        </w:numPr>
        <w:ind w:left="709" w:hanging="709"/>
        <w:rPr>
          <w:b w:val="0"/>
          <w:color w:val="000000"/>
          <w:sz w:val="24"/>
          <w:szCs w:val="24"/>
          <w:lang w:val="it-IT"/>
        </w:rPr>
      </w:pPr>
      <w:r w:rsidRPr="009D6271">
        <w:rPr>
          <w:b w:val="0"/>
          <w:color w:val="000000"/>
          <w:sz w:val="24"/>
          <w:szCs w:val="24"/>
          <w:lang w:val="it-IT"/>
        </w:rPr>
        <w:t>Chính sách an toàn của Ngân hàng thế giới kích hoạt đối với</w:t>
      </w:r>
      <w:r w:rsidR="00C26F30" w:rsidRPr="009D6271">
        <w:rPr>
          <w:b w:val="0"/>
          <w:color w:val="000000"/>
          <w:sz w:val="24"/>
          <w:szCs w:val="24"/>
          <w:lang w:val="it-IT"/>
        </w:rPr>
        <w:t xml:space="preserve"> tiểu dự án</w:t>
      </w:r>
    </w:p>
    <w:p w:rsidR="008E31FE" w:rsidRPr="009D6271" w:rsidRDefault="008E31FE" w:rsidP="004D55B7">
      <w:pPr>
        <w:widowControl w:val="0"/>
        <w:suppressAutoHyphens w:val="0"/>
        <w:spacing w:before="120" w:line="0" w:lineRule="atLeast"/>
        <w:ind w:firstLine="709"/>
        <w:jc w:val="both"/>
        <w:rPr>
          <w:i/>
          <w:color w:val="000000"/>
        </w:rPr>
      </w:pPr>
      <w:bookmarkStart w:id="237" w:name="_Toc518054057"/>
      <w:bookmarkStart w:id="238" w:name="_Toc499626395"/>
      <w:bookmarkStart w:id="239" w:name="_Toc513035732"/>
      <w:bookmarkStart w:id="240" w:name="_Toc513454669"/>
      <w:bookmarkStart w:id="241" w:name="_Toc513454782"/>
      <w:r w:rsidRPr="009D6271">
        <w:rPr>
          <w:color w:val="000000"/>
        </w:rPr>
        <w:t>Các chính sách an toàn của WB được kích hoạt đối với Tiểu dự án được tóm tắt trong bảng dưới đây:</w:t>
      </w:r>
    </w:p>
    <w:p w:rsidR="008E31FE" w:rsidRPr="009D6271" w:rsidRDefault="00E53B02" w:rsidP="004D55B7">
      <w:pPr>
        <w:pStyle w:val="Caption"/>
        <w:widowControl w:val="0"/>
        <w:jc w:val="center"/>
        <w:outlineLvl w:val="0"/>
        <w:rPr>
          <w:rFonts w:ascii="Times New Roman" w:hAnsi="Times New Roman"/>
          <w:b w:val="0"/>
          <w:szCs w:val="24"/>
        </w:rPr>
      </w:pPr>
      <w:bookmarkStart w:id="242" w:name="_Toc16166289"/>
      <w:bookmarkStart w:id="243" w:name="_Toc41399025"/>
      <w:bookmarkEnd w:id="234"/>
      <w:bookmarkEnd w:id="235"/>
      <w:bookmarkEnd w:id="236"/>
      <w:bookmarkEnd w:id="237"/>
      <w:bookmarkEnd w:id="238"/>
      <w:bookmarkEnd w:id="239"/>
      <w:bookmarkEnd w:id="240"/>
      <w:bookmarkEnd w:id="241"/>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12</w:t>
      </w:r>
      <w:r w:rsidR="00596199" w:rsidRPr="009D6271">
        <w:rPr>
          <w:rFonts w:ascii="Times New Roman" w:hAnsi="Times New Roman"/>
          <w:b w:val="0"/>
          <w:szCs w:val="24"/>
        </w:rPr>
        <w:fldChar w:fldCharType="end"/>
      </w:r>
      <w:r w:rsidR="008E31FE" w:rsidRPr="009D6271">
        <w:rPr>
          <w:rFonts w:ascii="Times New Roman" w:hAnsi="Times New Roman"/>
          <w:b w:val="0"/>
          <w:szCs w:val="24"/>
        </w:rPr>
        <w:t>: Chính sách an toàn của World Bank</w:t>
      </w:r>
      <w:bookmarkEnd w:id="242"/>
      <w:bookmarkEnd w:id="2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7235"/>
      </w:tblGrid>
      <w:tr w:rsidR="008E31FE" w:rsidRPr="009D6271" w:rsidTr="00EA136C">
        <w:trPr>
          <w:tblHeader/>
          <w:jc w:val="center"/>
        </w:trPr>
        <w:tc>
          <w:tcPr>
            <w:tcW w:w="2053" w:type="dxa"/>
            <w:shd w:val="clear" w:color="auto" w:fill="FBD4B4"/>
          </w:tcPr>
          <w:p w:rsidR="008E31FE" w:rsidRPr="009D6271" w:rsidRDefault="008E31FE" w:rsidP="004D55B7">
            <w:pPr>
              <w:widowControl w:val="0"/>
              <w:tabs>
                <w:tab w:val="left" w:pos="1894"/>
              </w:tabs>
              <w:suppressAutoHyphens w:val="0"/>
              <w:spacing w:before="40" w:after="40" w:line="264" w:lineRule="auto"/>
              <w:jc w:val="center"/>
              <w:rPr>
                <w:color w:val="000000"/>
                <w:lang w:val="nl-NL"/>
              </w:rPr>
            </w:pPr>
            <w:r w:rsidRPr="009D6271">
              <w:rPr>
                <w:color w:val="000000"/>
                <w:lang w:val="nl-NL"/>
              </w:rPr>
              <w:lastRenderedPageBreak/>
              <w:br w:type="page"/>
              <w:t>Chính sách</w:t>
            </w:r>
          </w:p>
        </w:tc>
        <w:tc>
          <w:tcPr>
            <w:tcW w:w="7235" w:type="dxa"/>
            <w:shd w:val="clear" w:color="auto" w:fill="FBD4B4"/>
          </w:tcPr>
          <w:p w:rsidR="008E31FE" w:rsidRPr="009D6271" w:rsidRDefault="008E31FE" w:rsidP="004D55B7">
            <w:pPr>
              <w:widowControl w:val="0"/>
              <w:tabs>
                <w:tab w:val="left" w:pos="1894"/>
              </w:tabs>
              <w:suppressAutoHyphens w:val="0"/>
              <w:spacing w:before="40" w:after="40" w:line="264" w:lineRule="auto"/>
              <w:jc w:val="center"/>
              <w:rPr>
                <w:color w:val="000000"/>
                <w:lang w:val="nl-NL"/>
              </w:rPr>
            </w:pPr>
            <w:r w:rsidRPr="009D6271">
              <w:rPr>
                <w:color w:val="000000"/>
                <w:lang w:val="nl-NL"/>
              </w:rPr>
              <w:t>Mục tiêu</w:t>
            </w:r>
          </w:p>
        </w:tc>
      </w:tr>
      <w:tr w:rsidR="008E31FE" w:rsidRPr="009D6271" w:rsidTr="00EA136C">
        <w:trPr>
          <w:jc w:val="center"/>
        </w:trPr>
        <w:tc>
          <w:tcPr>
            <w:tcW w:w="2053" w:type="dxa"/>
            <w:shd w:val="clear" w:color="auto" w:fill="auto"/>
          </w:tcPr>
          <w:p w:rsidR="008E31FE" w:rsidRPr="009D6271" w:rsidRDefault="008E31FE" w:rsidP="004D55B7">
            <w:pPr>
              <w:widowControl w:val="0"/>
              <w:tabs>
                <w:tab w:val="left" w:pos="1894"/>
              </w:tabs>
              <w:suppressAutoHyphens w:val="0"/>
              <w:spacing w:before="40" w:after="40" w:line="264" w:lineRule="auto"/>
              <w:rPr>
                <w:color w:val="000000"/>
                <w:lang w:val="nl-NL"/>
              </w:rPr>
            </w:pPr>
            <w:r w:rsidRPr="009D6271">
              <w:rPr>
                <w:color w:val="000000"/>
                <w:lang w:val="nl-NL"/>
              </w:rPr>
              <w:t>OP/BP 4.01 Đánh giá môi trường</w:t>
            </w:r>
          </w:p>
        </w:tc>
        <w:tc>
          <w:tcPr>
            <w:tcW w:w="7235" w:type="dxa"/>
            <w:shd w:val="clear" w:color="auto" w:fill="auto"/>
          </w:tcPr>
          <w:p w:rsidR="008E31FE" w:rsidRPr="009D6271" w:rsidRDefault="008E31FE" w:rsidP="00BD55F6">
            <w:pPr>
              <w:pStyle w:val="ListParagraph"/>
              <w:tabs>
                <w:tab w:val="left" w:pos="232"/>
              </w:tabs>
              <w:spacing w:before="40" w:after="40" w:line="264" w:lineRule="auto"/>
              <w:ind w:left="0" w:firstLine="0"/>
              <w:jc w:val="both"/>
              <w:rPr>
                <w:color w:val="000000"/>
                <w:sz w:val="24"/>
                <w:szCs w:val="24"/>
                <w:lang w:val="nl-NL"/>
              </w:rPr>
            </w:pPr>
            <w:r w:rsidRPr="009D6271">
              <w:rPr>
                <w:color w:val="000000"/>
                <w:sz w:val="24"/>
                <w:szCs w:val="24"/>
                <w:lang w:val="nl-NL"/>
              </w:rPr>
              <w:t xml:space="preserve">Chính sách này được coi là xuyên suốt trong quá trình xác định, phòng tránh và giảm thiểu các tác động tiêu cực tiềm tàng đến môi trường và xã hội liên quan đến hoạt động cho vay của Ngân hàng. Trong hoạt động của Ngân hàng Thế giới, mục đích đánh giá môi trường là để cải thiện việc ra quyết định, đảm bảo rằng các tùy chọn dự án đang được xem xét và mang tính bền vững, và cộng đồng có khả năng bị ảnh hưởng phải được tham vấn. Bên vay có trách nhiệm thực hiện các đánh giá môi trường (EA) và Ngân hàng tư vấn cho khách hàng vay theo yêu cầu của Ngân hàng. Dự án vay vốn được đề xuất thành bốn loại, tùy thuộc vào vị trí, độ nhạy cảm, quy mô của dự án và tính chất và mức độ của tác động môi trường tiềm tàng, gồm dự án loại A, B, C và FI. </w:t>
            </w:r>
          </w:p>
          <w:p w:rsidR="008E31FE" w:rsidRPr="009D6271" w:rsidRDefault="008E31FE" w:rsidP="00BD55F6">
            <w:pPr>
              <w:pStyle w:val="ListParagraph"/>
              <w:tabs>
                <w:tab w:val="left" w:pos="232"/>
              </w:tabs>
              <w:spacing w:before="40" w:after="40" w:line="264" w:lineRule="auto"/>
              <w:ind w:left="0" w:firstLine="0"/>
              <w:jc w:val="both"/>
              <w:rPr>
                <w:i/>
                <w:color w:val="000000"/>
                <w:sz w:val="24"/>
                <w:szCs w:val="24"/>
                <w:lang w:val="nl-NL"/>
              </w:rPr>
            </w:pPr>
            <w:r w:rsidRPr="009D6271">
              <w:rPr>
                <w:i/>
                <w:color w:val="000000"/>
                <w:sz w:val="24"/>
                <w:szCs w:val="24"/>
                <w:lang w:val="nl-NL"/>
              </w:rPr>
              <w:t>TDA này kích hoạt OP 4.01 vì nó liên quan đến công tác xây dựng và vận hành các hồ chứa, những hoạt động như vậy sẽ gây tác động tiêu cực đến môi trường xã hội tiềm tàng. Dựa trên các kết quả sàng lọc môi trường, tiểu dự án được phân loại B về mặt môi trường. Theo quy định trong OP 4.01 và Đánh giá Môi trường của Chính phủ Việt Nam, tiểu dự án đã chuẩn bị ESIA tuân thủ với Khung Quản lý Môi trường và Xã hội đáp ứng các quy định của Chính phủ và các yêu cầu về chính sách an toàn của Ngân hàng Thế giới. Sau khi xem xét và phê duyệt, báo cáo ESIA của tiểu dự án này sẽ được thông báo công khai đến địa phương tại khu vực dự án đảm bảo những người bị ảnh hưởng và tổ chức phi chính phủ địa phương có thể tiếp cận được dễ dàng và thông qua website của Ngân hàng Thế giới.</w:t>
            </w:r>
          </w:p>
        </w:tc>
      </w:tr>
      <w:tr w:rsidR="008E31FE" w:rsidRPr="009D6271" w:rsidTr="00EA136C">
        <w:trPr>
          <w:jc w:val="center"/>
        </w:trPr>
        <w:tc>
          <w:tcPr>
            <w:tcW w:w="2053" w:type="dxa"/>
            <w:shd w:val="clear" w:color="auto" w:fill="auto"/>
            <w:vAlign w:val="center"/>
          </w:tcPr>
          <w:p w:rsidR="008E31FE" w:rsidRPr="009D6271" w:rsidRDefault="008E31FE" w:rsidP="004D55B7">
            <w:pPr>
              <w:widowControl w:val="0"/>
              <w:tabs>
                <w:tab w:val="left" w:pos="1894"/>
              </w:tabs>
              <w:suppressAutoHyphens w:val="0"/>
              <w:spacing w:before="40" w:after="40" w:line="264" w:lineRule="auto"/>
              <w:rPr>
                <w:color w:val="000000"/>
                <w:lang w:val="nl-NL"/>
              </w:rPr>
            </w:pPr>
            <w:r w:rsidRPr="009D6271">
              <w:rPr>
                <w:color w:val="000000"/>
                <w:lang w:val="nl-NL"/>
              </w:rPr>
              <w:t>OP 4.09 Quản lý dịch hại</w:t>
            </w:r>
          </w:p>
        </w:tc>
        <w:tc>
          <w:tcPr>
            <w:tcW w:w="7235" w:type="dxa"/>
            <w:shd w:val="clear" w:color="auto" w:fill="auto"/>
          </w:tcPr>
          <w:p w:rsidR="008E31FE" w:rsidRPr="009D6271" w:rsidRDefault="008E31FE" w:rsidP="00BD55F6">
            <w:pPr>
              <w:pStyle w:val="ListParagraph"/>
              <w:tabs>
                <w:tab w:val="left" w:pos="232"/>
              </w:tabs>
              <w:spacing w:before="40" w:after="40" w:line="264" w:lineRule="auto"/>
              <w:ind w:left="0" w:firstLine="0"/>
              <w:jc w:val="both"/>
              <w:rPr>
                <w:color w:val="000000"/>
                <w:sz w:val="24"/>
                <w:szCs w:val="24"/>
                <w:lang w:val="nl-NL"/>
              </w:rPr>
            </w:pPr>
            <w:r w:rsidRPr="009D6271">
              <w:rPr>
                <w:color w:val="000000"/>
                <w:sz w:val="24"/>
                <w:szCs w:val="24"/>
                <w:lang w:val="nl-NL"/>
              </w:rPr>
              <w:t>Mục tiêu của chính sách quản lý dịch hại là để giảm thiểu và quản lý rủi ro môi trường và sức khỏe liên quan với việc sử dụng thuốc trừ sâu, thúc đẩy, hỗ trợ quản lý dịch hại an toàn, hiệu quả và thân thiện với môi trường. Việc mua sắm thuốc trừ sâu trong một dự án do Ngân hàng tài trợ phải được đánh giá về tính chất và mức độ rủi ro liên quan, có tính đến việc đề xuất và dự định áp dụng. Để quản lý sâu bệnh ảnh hưởng đến một trong hai lĩnh vực nông nghiệp hoặc y tế công cộng, Ngân hàng hỗ trợ một chiến lược nhằm thúc đẩy việc sử dụng các phương pháp kiểm soát sinh học và giảm sự phụ thuộc vào thuốc trừ sâu hóa học. Trong các dự án của Ngân hàng tài trợ, bên vay giải quyết các vấn đề quản lý dịch hại phù hợp với bối cảnh đánh giá môi trường của dự án. Trong quá trình thẩm định một dự án có liên quan đến việc quản lý dịch hại, Ngân hàng sẽ đánh giá năng lực, khuôn khổ pháp lý và thể chế của bên vay để thúc đẩy và hỗ trợ chương trình quản lý dịch hại an toàn, hiệu quả và thân thiện môi trường.</w:t>
            </w:r>
          </w:p>
          <w:p w:rsidR="008E31FE" w:rsidRPr="009D6271" w:rsidRDefault="008E31FE" w:rsidP="00BD55F6">
            <w:pPr>
              <w:pStyle w:val="ListParagraph"/>
              <w:tabs>
                <w:tab w:val="left" w:pos="232"/>
              </w:tabs>
              <w:spacing w:before="40" w:after="40" w:line="264" w:lineRule="auto"/>
              <w:ind w:left="0" w:firstLine="0"/>
              <w:jc w:val="both"/>
              <w:rPr>
                <w:i/>
                <w:color w:val="000000"/>
                <w:sz w:val="24"/>
                <w:szCs w:val="24"/>
                <w:lang w:val="nl-NL"/>
              </w:rPr>
            </w:pPr>
            <w:r w:rsidRPr="009D6271">
              <w:rPr>
                <w:i/>
                <w:color w:val="000000"/>
                <w:sz w:val="24"/>
                <w:szCs w:val="24"/>
                <w:lang w:val="en-US"/>
              </w:rPr>
              <w:t>TDA này được kích hoạt vì sử dụng hóa chất diệt côn trùng trong xử lý mối ở thân đập.</w:t>
            </w:r>
          </w:p>
        </w:tc>
      </w:tr>
      <w:tr w:rsidR="008E31FE" w:rsidRPr="009D6271" w:rsidTr="00EA136C">
        <w:trPr>
          <w:jc w:val="center"/>
        </w:trPr>
        <w:tc>
          <w:tcPr>
            <w:tcW w:w="2053" w:type="dxa"/>
            <w:shd w:val="clear" w:color="auto" w:fill="auto"/>
            <w:vAlign w:val="center"/>
          </w:tcPr>
          <w:p w:rsidR="008E31FE" w:rsidRPr="009D6271" w:rsidRDefault="008E31FE" w:rsidP="004D55B7">
            <w:pPr>
              <w:widowControl w:val="0"/>
              <w:tabs>
                <w:tab w:val="left" w:pos="1894"/>
              </w:tabs>
              <w:suppressAutoHyphens w:val="0"/>
              <w:spacing w:before="40" w:after="40" w:line="264" w:lineRule="auto"/>
              <w:jc w:val="center"/>
              <w:rPr>
                <w:color w:val="000000"/>
                <w:lang w:val="nl-NL"/>
              </w:rPr>
            </w:pPr>
            <w:r w:rsidRPr="009D6271">
              <w:rPr>
                <w:color w:val="000000"/>
                <w:lang w:val="nl-NL"/>
              </w:rPr>
              <w:t>OP/BP 4.10 Người bản địa</w:t>
            </w:r>
          </w:p>
        </w:tc>
        <w:tc>
          <w:tcPr>
            <w:tcW w:w="7235" w:type="dxa"/>
            <w:shd w:val="clear" w:color="auto" w:fill="auto"/>
          </w:tcPr>
          <w:p w:rsidR="008E31FE" w:rsidRPr="009D6271" w:rsidRDefault="008E31FE" w:rsidP="004D55B7">
            <w:pPr>
              <w:widowControl w:val="0"/>
              <w:suppressAutoHyphens w:val="0"/>
              <w:spacing w:before="40" w:after="40" w:line="264" w:lineRule="auto"/>
              <w:jc w:val="both"/>
              <w:rPr>
                <w:color w:val="000000"/>
                <w:lang w:val="es-ES"/>
              </w:rPr>
            </w:pPr>
            <w:r w:rsidRPr="009D6271">
              <w:rPr>
                <w:color w:val="000000"/>
                <w:lang w:val="es-ES"/>
              </w:rPr>
              <w:t>Chính sách định nghĩa dân tộc thiểu số có thể được xác định trong các khu vực địa lý đặc biệt bởi sự hiện diện về mức độ khác nhau của các đặc điểm sau:</w:t>
            </w:r>
          </w:p>
          <w:p w:rsidR="008E31FE" w:rsidRPr="009D6271" w:rsidRDefault="008E31FE" w:rsidP="004D55B7">
            <w:pPr>
              <w:widowControl w:val="0"/>
              <w:numPr>
                <w:ilvl w:val="0"/>
                <w:numId w:val="2"/>
              </w:numPr>
              <w:suppressAutoHyphens w:val="0"/>
              <w:spacing w:before="40" w:after="40" w:line="264" w:lineRule="auto"/>
              <w:ind w:left="0" w:firstLine="0"/>
              <w:jc w:val="both"/>
              <w:rPr>
                <w:color w:val="000000"/>
                <w:lang w:val="es-ES"/>
              </w:rPr>
            </w:pPr>
            <w:r w:rsidRPr="009D6271">
              <w:rPr>
                <w:color w:val="000000"/>
                <w:lang w:val="es-ES"/>
              </w:rPr>
              <w:t>Tự gắn bó chặt chẽ như các thành viên của nhóm văn hóa bản địa khác biệt và được thừa nhận về đặc điểm này bởi những người khác</w:t>
            </w:r>
          </w:p>
          <w:p w:rsidR="008E31FE" w:rsidRPr="009D6271" w:rsidRDefault="008E31FE" w:rsidP="004D55B7">
            <w:pPr>
              <w:widowControl w:val="0"/>
              <w:numPr>
                <w:ilvl w:val="0"/>
                <w:numId w:val="2"/>
              </w:numPr>
              <w:suppressAutoHyphens w:val="0"/>
              <w:spacing w:before="40" w:after="40" w:line="264" w:lineRule="auto"/>
              <w:ind w:left="0" w:firstLine="0"/>
              <w:jc w:val="both"/>
              <w:rPr>
                <w:color w:val="000000"/>
                <w:lang w:val="es-ES"/>
              </w:rPr>
            </w:pPr>
            <w:r w:rsidRPr="009D6271">
              <w:rPr>
                <w:color w:val="000000"/>
                <w:lang w:val="es-ES"/>
              </w:rPr>
              <w:lastRenderedPageBreak/>
              <w:t>Sống gắn bó tập trung tại môi trường khác biệt về địa lý hoặc vùng lãnh thổ do tổ tiên để lại trong khu vực có dự án và gần với thiên nhiên tại môi trường sống và lãnh thổ đó</w:t>
            </w:r>
          </w:p>
          <w:p w:rsidR="008E31FE" w:rsidRPr="009D6271" w:rsidRDefault="008E31FE" w:rsidP="004D55B7">
            <w:pPr>
              <w:widowControl w:val="0"/>
              <w:numPr>
                <w:ilvl w:val="0"/>
                <w:numId w:val="2"/>
              </w:numPr>
              <w:suppressAutoHyphens w:val="0"/>
              <w:spacing w:before="40" w:after="40" w:line="264" w:lineRule="auto"/>
              <w:ind w:left="0" w:firstLine="0"/>
              <w:jc w:val="both"/>
              <w:rPr>
                <w:color w:val="000000"/>
                <w:lang w:val="es-ES"/>
              </w:rPr>
            </w:pPr>
            <w:r w:rsidRPr="009D6271">
              <w:rPr>
                <w:color w:val="000000"/>
                <w:lang w:val="es-ES"/>
              </w:rPr>
              <w:t>Thể chế văn hóa, kinh tế, xã hội hoặc chính trị mang tính phong tục khác biệt so với những đặc điểm đó của văn hóa, xã hội chiếm đa số</w:t>
            </w:r>
          </w:p>
          <w:p w:rsidR="008E31FE" w:rsidRPr="009D6271" w:rsidRDefault="008E31FE" w:rsidP="004D55B7">
            <w:pPr>
              <w:widowControl w:val="0"/>
              <w:numPr>
                <w:ilvl w:val="0"/>
                <w:numId w:val="2"/>
              </w:numPr>
              <w:suppressAutoHyphens w:val="0"/>
              <w:spacing w:before="40" w:after="40" w:line="264" w:lineRule="auto"/>
              <w:ind w:left="0" w:firstLine="0"/>
              <w:jc w:val="both"/>
              <w:rPr>
                <w:color w:val="000000"/>
                <w:lang w:val="es-ES"/>
              </w:rPr>
            </w:pPr>
            <w:r w:rsidRPr="009D6271">
              <w:rPr>
                <w:color w:val="000000"/>
                <w:lang w:val="es-ES"/>
              </w:rPr>
              <w:t xml:space="preserve">Ngôn ngữ bản địa thường khác so với ngôn ngữ chính thống của vùng hoặc nước đó. </w:t>
            </w:r>
          </w:p>
          <w:p w:rsidR="008E31FE" w:rsidRPr="009D6271" w:rsidRDefault="008E31FE" w:rsidP="00BD55F6">
            <w:pPr>
              <w:pStyle w:val="ListParagraph"/>
              <w:tabs>
                <w:tab w:val="left" w:pos="232"/>
              </w:tabs>
              <w:spacing w:before="40" w:after="40" w:line="264" w:lineRule="auto"/>
              <w:ind w:left="0" w:firstLine="0"/>
              <w:jc w:val="both"/>
              <w:rPr>
                <w:color w:val="000000"/>
                <w:sz w:val="24"/>
                <w:szCs w:val="24"/>
                <w:lang w:val="es-ES"/>
              </w:rPr>
            </w:pPr>
            <w:bookmarkStart w:id="244" w:name="_Toc513035739"/>
            <w:bookmarkStart w:id="245" w:name="_Toc513453012"/>
            <w:bookmarkStart w:id="246" w:name="_Toc513454676"/>
            <w:bookmarkStart w:id="247" w:name="_Toc513454789"/>
            <w:bookmarkStart w:id="248" w:name="_Toc518054061"/>
            <w:bookmarkStart w:id="249" w:name="_Toc499626402"/>
            <w:r w:rsidRPr="009D6271">
              <w:rPr>
                <w:color w:val="000000"/>
                <w:sz w:val="24"/>
                <w:szCs w:val="24"/>
                <w:lang w:val="es-ES"/>
              </w:rPr>
              <w:t xml:space="preserve">Điều kiện bắt buộc để phê duyệt dự án đầu tư, OP 4.10 yêu cầu bên vay thực thiện tham vấn và công bố thông tin với các dân tộc thiểu số có thể bị tác động và thiết lập một mô hình </w:t>
            </w:r>
            <w:r w:rsidRPr="009D6271">
              <w:rPr>
                <w:color w:val="000000"/>
                <w:sz w:val="24"/>
                <w:szCs w:val="24"/>
                <w:lang w:val="nl-NL"/>
              </w:rPr>
              <w:t>hỗ</w:t>
            </w:r>
            <w:r w:rsidRPr="009D6271">
              <w:rPr>
                <w:color w:val="000000"/>
                <w:sz w:val="24"/>
                <w:szCs w:val="24"/>
                <w:lang w:val="es-ES"/>
              </w:rPr>
              <w:t xml:space="preserve"> trợ cộng đồng rộng lớn cho các tiểu dự án và mục tiêu của nó.</w:t>
            </w:r>
            <w:r w:rsidRPr="009D6271">
              <w:rPr>
                <w:color w:val="000000"/>
                <w:sz w:val="24"/>
                <w:szCs w:val="24"/>
                <w:vertAlign w:val="superscript"/>
                <w:lang w:val="es-ES"/>
              </w:rPr>
              <w:t> </w:t>
            </w:r>
            <w:r w:rsidRPr="009D6271">
              <w:rPr>
                <w:color w:val="000000"/>
                <w:sz w:val="24"/>
                <w:szCs w:val="24"/>
                <w:lang w:val="es-ES"/>
              </w:rPr>
              <w:t>Dự án được Ngân hàng tài trợ phải bao gồm các tính toán để (a) tránh những tác động tiêu cực tiềm ẩn đối với cộng đồng người dân tộc thiểu số; hoặc (b) khi né tránh là không khả thi, phải đề xuất các phương pháp để hạn chế tối đa, giảm thiểu, hoặc đền bù cho các tác động.</w:t>
            </w:r>
            <w:bookmarkEnd w:id="244"/>
            <w:bookmarkEnd w:id="245"/>
            <w:bookmarkEnd w:id="246"/>
            <w:bookmarkEnd w:id="247"/>
            <w:bookmarkEnd w:id="248"/>
            <w:bookmarkEnd w:id="249"/>
          </w:p>
          <w:p w:rsidR="008E31FE" w:rsidRPr="009D6271" w:rsidRDefault="008E31FE" w:rsidP="00BD55F6">
            <w:pPr>
              <w:pStyle w:val="ListParagraph"/>
              <w:tabs>
                <w:tab w:val="left" w:pos="232"/>
              </w:tabs>
              <w:spacing w:before="40" w:after="40" w:line="264" w:lineRule="auto"/>
              <w:ind w:left="0" w:firstLine="0"/>
              <w:jc w:val="both"/>
              <w:rPr>
                <w:color w:val="000000"/>
                <w:sz w:val="24"/>
                <w:szCs w:val="24"/>
                <w:lang w:val="nl-NL"/>
              </w:rPr>
            </w:pPr>
            <w:r w:rsidRPr="009D6271">
              <w:rPr>
                <w:i/>
                <w:color w:val="000000"/>
                <w:sz w:val="24"/>
                <w:szCs w:val="24"/>
                <w:lang w:val="nl-NL"/>
              </w:rPr>
              <w:t>TDA kích hoạt chính sách này do khu vực bị ảnh hương và hưởng lợi từ TDA có người dân tộc thiểu số (người dân tộc Jrai) sinh sống.</w:t>
            </w:r>
          </w:p>
        </w:tc>
      </w:tr>
      <w:tr w:rsidR="008E31FE" w:rsidRPr="009D6271" w:rsidTr="00EA136C">
        <w:trPr>
          <w:trHeight w:val="2263"/>
          <w:jc w:val="center"/>
        </w:trPr>
        <w:tc>
          <w:tcPr>
            <w:tcW w:w="2053" w:type="dxa"/>
            <w:shd w:val="clear" w:color="auto" w:fill="auto"/>
          </w:tcPr>
          <w:p w:rsidR="008E31FE" w:rsidRPr="009D6271" w:rsidRDefault="008E31FE" w:rsidP="004D55B7">
            <w:pPr>
              <w:widowControl w:val="0"/>
              <w:tabs>
                <w:tab w:val="left" w:pos="1894"/>
              </w:tabs>
              <w:suppressAutoHyphens w:val="0"/>
              <w:spacing w:before="40" w:after="40" w:line="264" w:lineRule="auto"/>
              <w:rPr>
                <w:color w:val="000000"/>
                <w:lang w:val="nl-NL"/>
              </w:rPr>
            </w:pPr>
            <w:r w:rsidRPr="009D6271">
              <w:rPr>
                <w:color w:val="000000"/>
                <w:lang w:val="nl-NL"/>
              </w:rPr>
              <w:lastRenderedPageBreak/>
              <w:t>OP/BP 4.12 Tái định cư không tự nguyện</w:t>
            </w:r>
          </w:p>
        </w:tc>
        <w:tc>
          <w:tcPr>
            <w:tcW w:w="7235" w:type="dxa"/>
            <w:shd w:val="clear" w:color="auto" w:fill="auto"/>
          </w:tcPr>
          <w:p w:rsidR="008E31FE" w:rsidRPr="009D6271" w:rsidRDefault="008E31FE" w:rsidP="00BD55F6">
            <w:pPr>
              <w:pStyle w:val="ListParagraph"/>
              <w:tabs>
                <w:tab w:val="left" w:pos="232"/>
              </w:tabs>
              <w:spacing w:before="40" w:after="40" w:line="264" w:lineRule="auto"/>
              <w:ind w:left="0" w:firstLine="0"/>
              <w:jc w:val="both"/>
              <w:rPr>
                <w:color w:val="000000"/>
                <w:sz w:val="24"/>
                <w:szCs w:val="24"/>
                <w:lang w:val="nl-NL"/>
              </w:rPr>
            </w:pPr>
            <w:r w:rsidRPr="009D6271">
              <w:rPr>
                <w:color w:val="000000"/>
                <w:sz w:val="24"/>
                <w:szCs w:val="24"/>
                <w:lang w:val="nl-NL"/>
              </w:rPr>
              <w:t>Chính sách TĐC không Tự nguyện nhằm giải quyết những khó khăn lâu dài, nghèo đối và những tác động môi trường đến người bị ảnh hưởng trong quá trình TĐC. Chính sách OP 4.12 được áp dụng bất kể người bị ảnh hưởng có phải di dời hay không. Ngân hàng mô tả tất cả quy trình và kết quả “tái định cư không tự nguyện”, hoặc đơn thuần là tái định cư, thậm chí khi người bị ảnh hưởng không bắt buộc phải di dời. Tái định cư không tự nguyện khi chính phủ có quyền trưng dụng đất hoặc các tài sản khác, và khi người bị ảnh hưởng không còn lựa chọn nào khác để duy trì sinh kế mình đang có.</w:t>
            </w:r>
          </w:p>
          <w:p w:rsidR="008E31FE" w:rsidRPr="009D6271" w:rsidRDefault="008E31FE" w:rsidP="00BD55F6">
            <w:pPr>
              <w:pStyle w:val="ListParagraph"/>
              <w:tabs>
                <w:tab w:val="left" w:pos="232"/>
              </w:tabs>
              <w:spacing w:before="40" w:after="40" w:line="264" w:lineRule="auto"/>
              <w:ind w:left="0" w:firstLine="0"/>
              <w:jc w:val="both"/>
              <w:rPr>
                <w:i/>
                <w:color w:val="000000"/>
                <w:sz w:val="24"/>
                <w:szCs w:val="24"/>
                <w:lang w:val="nl-NL"/>
              </w:rPr>
            </w:pPr>
            <w:r w:rsidRPr="009D6271">
              <w:rPr>
                <w:i/>
                <w:color w:val="000000"/>
                <w:sz w:val="24"/>
                <w:szCs w:val="24"/>
                <w:lang w:val="nl-NL"/>
              </w:rPr>
              <w:t>Chính sách này được áp dụng do Tiểu dự án này gây ra các ảnh hưởng liên quan đến thu hồi đất không tự nguyện tạm thời hoặc vĩnh viễn, và mất các kiến trúc và tài sản liên quan đến đất để xây dựng TDA. Sau khi thẩm định, tiểu dự án đã chuẩn bị và phổ biến Khung Chính sách TĐC và Kế hoạch TĐC. Khung Chính sách TĐC và Kế hoạch TĐC bao gồm các biện pháp đảm bảo người bị di dời: (i) được thông báo các lựa chọn liên quan đến TĐC; (ii) được tham vấn và được chọn các phương án TĐC thay thế; và (iii) được đền bù và phục hồi sinh kế.</w:t>
            </w:r>
          </w:p>
          <w:p w:rsidR="008E31FE" w:rsidRPr="009D6271" w:rsidRDefault="008E31FE">
            <w:pPr>
              <w:pStyle w:val="ListParagraph"/>
              <w:tabs>
                <w:tab w:val="left" w:pos="232"/>
              </w:tabs>
              <w:spacing w:before="40" w:after="40" w:line="264" w:lineRule="auto"/>
              <w:ind w:left="0" w:firstLine="0"/>
              <w:jc w:val="both"/>
              <w:rPr>
                <w:i/>
                <w:color w:val="000000"/>
                <w:sz w:val="24"/>
                <w:szCs w:val="24"/>
                <w:lang w:val="en-US"/>
              </w:rPr>
            </w:pPr>
            <w:r w:rsidRPr="009D6271">
              <w:rPr>
                <w:i/>
                <w:iCs/>
                <w:color w:val="000000"/>
                <w:sz w:val="24"/>
                <w:szCs w:val="24"/>
                <w:shd w:val="clear" w:color="auto" w:fill="FFFFFF"/>
                <w:lang w:val="nl-NL"/>
              </w:rPr>
              <w:t xml:space="preserve">Việc thực hiện Tiểu </w:t>
            </w:r>
            <w:r w:rsidRPr="009D6271">
              <w:rPr>
                <w:i/>
                <w:iCs/>
                <w:sz w:val="24"/>
                <w:szCs w:val="24"/>
              </w:rPr>
              <w:t>dự án dự kiến sẽ thu hồi vĩnh viễn 89.270m</w:t>
            </w:r>
            <w:r w:rsidRPr="009D6271">
              <w:rPr>
                <w:i/>
                <w:iCs/>
                <w:sz w:val="24"/>
                <w:szCs w:val="24"/>
                <w:vertAlign w:val="superscript"/>
              </w:rPr>
              <w:t>2</w:t>
            </w:r>
            <w:r w:rsidRPr="009D6271">
              <w:rPr>
                <w:i/>
                <w:iCs/>
                <w:sz w:val="24"/>
                <w:szCs w:val="24"/>
              </w:rPr>
              <w:t xml:space="preserve"> đất gồm 05 loại đất (bao gồm: (i) 17.610m</w:t>
            </w:r>
            <w:r w:rsidRPr="009D6271">
              <w:rPr>
                <w:i/>
                <w:iCs/>
                <w:sz w:val="24"/>
                <w:szCs w:val="24"/>
                <w:vertAlign w:val="superscript"/>
              </w:rPr>
              <w:t>2</w:t>
            </w:r>
            <w:r w:rsidRPr="009D6271">
              <w:rPr>
                <w:i/>
                <w:iCs/>
                <w:sz w:val="24"/>
                <w:szCs w:val="24"/>
              </w:rPr>
              <w:t xml:space="preserve"> đất bằng chưa sử dụng (đất công ích), thuộc quản lý của 08 UBND; (ii) 750m</w:t>
            </w:r>
            <w:r w:rsidRPr="009D6271">
              <w:rPr>
                <w:i/>
                <w:iCs/>
                <w:sz w:val="24"/>
                <w:szCs w:val="24"/>
                <w:vertAlign w:val="superscript"/>
              </w:rPr>
              <w:t>2</w:t>
            </w:r>
            <w:r w:rsidRPr="009D6271">
              <w:rPr>
                <w:i/>
                <w:iCs/>
                <w:sz w:val="24"/>
                <w:szCs w:val="24"/>
              </w:rPr>
              <w:t xml:space="preserve"> đất nuôi trồng thủy sản, ảnh hưởng đến 01 hộ; (iii) 18.000m</w:t>
            </w:r>
            <w:r w:rsidRPr="009D6271">
              <w:rPr>
                <w:i/>
                <w:iCs/>
                <w:sz w:val="24"/>
                <w:szCs w:val="24"/>
                <w:vertAlign w:val="superscript"/>
              </w:rPr>
              <w:t>2</w:t>
            </w:r>
            <w:r w:rsidRPr="009D6271">
              <w:rPr>
                <w:i/>
                <w:iCs/>
                <w:sz w:val="24"/>
                <w:szCs w:val="24"/>
              </w:rPr>
              <w:t xml:space="preserve"> đất bằng trồng cây hàng năm, ảnh hưởng đến 04 hộ; (iv) 910m</w:t>
            </w:r>
            <w:r w:rsidRPr="009D6271">
              <w:rPr>
                <w:i/>
                <w:iCs/>
                <w:sz w:val="24"/>
                <w:szCs w:val="24"/>
                <w:vertAlign w:val="superscript"/>
              </w:rPr>
              <w:t>2</w:t>
            </w:r>
            <w:r w:rsidRPr="009D6271">
              <w:rPr>
                <w:i/>
                <w:iCs/>
                <w:sz w:val="24"/>
                <w:szCs w:val="24"/>
              </w:rPr>
              <w:t xml:space="preserve"> đất trồng cây lâu năm, ảnh hưởng đến 03 hộ; và 52.000m</w:t>
            </w:r>
            <w:r w:rsidRPr="009D6271">
              <w:rPr>
                <w:i/>
                <w:iCs/>
                <w:sz w:val="24"/>
                <w:szCs w:val="24"/>
                <w:vertAlign w:val="superscript"/>
              </w:rPr>
              <w:t>2</w:t>
            </w:r>
            <w:r w:rsidRPr="009D6271">
              <w:rPr>
                <w:i/>
                <w:iCs/>
                <w:sz w:val="24"/>
                <w:szCs w:val="24"/>
              </w:rPr>
              <w:t xml:space="preserve"> đất lúa, ảnh hưởng đến 41 hộ)</w:t>
            </w:r>
            <w:r w:rsidRPr="009D6271">
              <w:rPr>
                <w:i/>
                <w:iCs/>
                <w:sz w:val="24"/>
                <w:szCs w:val="24"/>
                <w:lang w:val="en-US"/>
              </w:rPr>
              <w:t xml:space="preserve"> và </w:t>
            </w:r>
            <w:r w:rsidRPr="009D6271">
              <w:rPr>
                <w:i/>
                <w:iCs/>
                <w:sz w:val="24"/>
                <w:szCs w:val="24"/>
              </w:rPr>
              <w:t>thu hồi tạm thời 15.840m đất bằng chưa sử dụng để làm mặt bằng thi công và lán trại công nhân</w:t>
            </w:r>
            <w:r w:rsidR="00065AB4" w:rsidRPr="009D6271">
              <w:rPr>
                <w:i/>
                <w:iCs/>
                <w:sz w:val="24"/>
                <w:szCs w:val="24"/>
                <w:lang w:val="en-US"/>
              </w:rPr>
              <w:t>.</w:t>
            </w:r>
          </w:p>
        </w:tc>
      </w:tr>
      <w:tr w:rsidR="008E31FE" w:rsidRPr="009D6271" w:rsidTr="00EA136C">
        <w:trPr>
          <w:jc w:val="center"/>
        </w:trPr>
        <w:tc>
          <w:tcPr>
            <w:tcW w:w="2053" w:type="dxa"/>
            <w:shd w:val="clear" w:color="auto" w:fill="auto"/>
          </w:tcPr>
          <w:p w:rsidR="008E31FE" w:rsidRPr="009D6271" w:rsidRDefault="008E31FE" w:rsidP="004D55B7">
            <w:pPr>
              <w:widowControl w:val="0"/>
              <w:tabs>
                <w:tab w:val="left" w:pos="1894"/>
              </w:tabs>
              <w:suppressAutoHyphens w:val="0"/>
              <w:spacing w:before="40" w:after="40" w:line="264" w:lineRule="auto"/>
              <w:rPr>
                <w:color w:val="000000"/>
                <w:lang w:val="nl-NL"/>
              </w:rPr>
            </w:pPr>
            <w:r w:rsidRPr="009D6271">
              <w:rPr>
                <w:color w:val="000000"/>
                <w:lang w:val="nl-NL"/>
              </w:rPr>
              <w:t>OP/BP 4.37 An toàn đập</w:t>
            </w:r>
          </w:p>
        </w:tc>
        <w:tc>
          <w:tcPr>
            <w:tcW w:w="7235" w:type="dxa"/>
            <w:shd w:val="clear" w:color="auto" w:fill="auto"/>
          </w:tcPr>
          <w:p w:rsidR="008E31FE" w:rsidRPr="009D6271" w:rsidRDefault="008E31FE" w:rsidP="00BD55F6">
            <w:pPr>
              <w:pStyle w:val="ListParagraph"/>
              <w:tabs>
                <w:tab w:val="left" w:pos="232"/>
              </w:tabs>
              <w:spacing w:before="40" w:after="40" w:line="264" w:lineRule="auto"/>
              <w:ind w:left="0" w:firstLine="0"/>
              <w:jc w:val="both"/>
              <w:rPr>
                <w:color w:val="000000"/>
                <w:sz w:val="24"/>
                <w:szCs w:val="24"/>
                <w:lang w:val="nl-NL"/>
              </w:rPr>
            </w:pPr>
            <w:r w:rsidRPr="009D6271">
              <w:rPr>
                <w:color w:val="000000"/>
                <w:sz w:val="24"/>
                <w:szCs w:val="24"/>
                <w:lang w:val="nl-NL"/>
              </w:rPr>
              <w:t xml:space="preserve">Nhằm đảm bảo các vấn đề an toàn đập được quan tâm một cách đầy đủ, đặc biệt đối với các công trình đập cao và/hoặc rủi ro cao; Chính sách này áp dụng đối với các con đập xây mới, đập hiện có và/hoặc đang </w:t>
            </w:r>
            <w:r w:rsidRPr="009D6271">
              <w:rPr>
                <w:color w:val="000000"/>
                <w:sz w:val="24"/>
                <w:szCs w:val="24"/>
                <w:lang w:val="nl-NL"/>
              </w:rPr>
              <w:lastRenderedPageBreak/>
              <w:t>được xây dựng liên quan đến các cơ sở hạ tầng sẽ được WB tài trợ.</w:t>
            </w:r>
          </w:p>
          <w:p w:rsidR="008E31FE" w:rsidRPr="009D6271" w:rsidRDefault="008E31FE" w:rsidP="00BD55F6">
            <w:pPr>
              <w:pStyle w:val="ListParagraph"/>
              <w:tabs>
                <w:tab w:val="left" w:pos="232"/>
              </w:tabs>
              <w:spacing w:before="40" w:after="40" w:line="264" w:lineRule="auto"/>
              <w:ind w:left="0" w:firstLine="0"/>
              <w:jc w:val="both"/>
              <w:rPr>
                <w:i/>
                <w:color w:val="000000"/>
                <w:sz w:val="24"/>
                <w:szCs w:val="24"/>
                <w:lang w:val="nl-NL"/>
              </w:rPr>
            </w:pPr>
            <w:r w:rsidRPr="009D6271">
              <w:rPr>
                <w:i/>
                <w:color w:val="000000"/>
                <w:sz w:val="24"/>
                <w:szCs w:val="24"/>
                <w:lang w:val="nl-NL"/>
              </w:rPr>
              <w:t>Chính sách này được kích hoạt cho cả Tiểu dự án vì các hoạt động đảm bảo an toàn của các đập có liên quan đến việc phát triển kinh tế xã hội và môi trường. Khi vay vốn Ngân hàng Thế giới để xây dựng đập mới, Chính sách về an toàn đập đề xuất dựa trên ý kiến của các chuyên gia giàu kinh nghiệm và có trách nhiệm trong việc thiết kế và giám sát thi công, bên vay thông qua các biện pháp an toàn đập và thực hiện trong suốt một chu kỳ của dự án. Chính sách này cũng được áp dụng đối với công tác phục hồi và nâng cao an toàn các đập hiện có, nơi mà ảnh hưởng đến hiệu suất của một Tiểu dự án. Trong trường hợp này, việc đánh giá an toàn đập nên được thực hiện và các biện pháp an toàn đập bổ sung cần phải đề xuất. Chính sách OP 4.37 khuyến cáo, trong một điều kiện thích hợp, nhân viên Ngân hàng sẽ thảo luận với khách hàng các biện pháp cần thiết để tăng cường khuôn khổ thể chế, luật pháp và quy định cho các chương trình an toàn đập.</w:t>
            </w:r>
          </w:p>
        </w:tc>
      </w:tr>
    </w:tbl>
    <w:p w:rsidR="00E47E34" w:rsidRPr="009D6271" w:rsidRDefault="008E31FE" w:rsidP="004D55B7">
      <w:pPr>
        <w:widowControl w:val="0"/>
        <w:suppressAutoHyphens w:val="0"/>
        <w:spacing w:before="120" w:line="0" w:lineRule="atLeast"/>
        <w:outlineLvl w:val="0"/>
        <w:rPr>
          <w:rStyle w:val="CharChar23"/>
          <w:rFonts w:ascii="Times New Roman" w:hAnsi="Times New Roman"/>
          <w:iCs/>
          <w:u w:val="single"/>
          <w:lang w:val="en-US"/>
        </w:rPr>
      </w:pPr>
      <w:r w:rsidRPr="009D6271">
        <w:rPr>
          <w:i/>
          <w:color w:val="000000"/>
          <w:lang w:val="en-AU"/>
        </w:rPr>
        <w:lastRenderedPageBreak/>
        <w:t>Nguồn: Khung quản lý môi trường và xã hội ESMF, tháng 9/2015, Ban Quản lý Trung ương các Dự án Thủy lợi (CPO) - Bộ Nông Nghiệp và Phát triển nông thôn</w:t>
      </w:r>
    </w:p>
    <w:p w:rsidR="00065AB4" w:rsidRPr="009D6271" w:rsidRDefault="00065AB4" w:rsidP="004D55B7">
      <w:pPr>
        <w:pStyle w:val="VIECA-a"/>
        <w:widowControl w:val="0"/>
        <w:numPr>
          <w:ilvl w:val="2"/>
          <w:numId w:val="69"/>
        </w:numPr>
        <w:ind w:left="709" w:hanging="765"/>
        <w:rPr>
          <w:b w:val="0"/>
          <w:color w:val="000000"/>
          <w:sz w:val="24"/>
          <w:szCs w:val="24"/>
          <w:lang w:val="it-IT"/>
        </w:rPr>
      </w:pPr>
      <w:bookmarkStart w:id="250" w:name="_Toc531787848"/>
      <w:bookmarkStart w:id="251" w:name="_Toc532795862"/>
      <w:bookmarkStart w:id="252" w:name="_Toc533604700"/>
      <w:r w:rsidRPr="009D6271">
        <w:rPr>
          <w:b w:val="0"/>
          <w:color w:val="000000"/>
          <w:sz w:val="24"/>
          <w:szCs w:val="24"/>
          <w:lang w:val="it-IT"/>
        </w:rPr>
        <w:t>Các quy định khác</w:t>
      </w:r>
      <w:bookmarkEnd w:id="250"/>
      <w:bookmarkEnd w:id="251"/>
      <w:bookmarkEnd w:id="252"/>
    </w:p>
    <w:p w:rsidR="00065AB4" w:rsidRPr="009D6271" w:rsidRDefault="00065AB4" w:rsidP="004D55B7">
      <w:pPr>
        <w:widowControl w:val="0"/>
        <w:suppressAutoHyphens w:val="0"/>
        <w:ind w:firstLine="680"/>
        <w:jc w:val="both"/>
        <w:rPr>
          <w:color w:val="000000"/>
        </w:rPr>
      </w:pPr>
      <w:r w:rsidRPr="009D6271">
        <w:rPr>
          <w:i/>
          <w:color w:val="000000"/>
          <w:u w:val="single"/>
        </w:rPr>
        <w:t>Hướng dẫn về Môi trường, An toàn và Sức khỏe (</w:t>
      </w:r>
      <w:bookmarkStart w:id="253" w:name="_Hlk531353101"/>
      <w:r w:rsidRPr="009D6271">
        <w:rPr>
          <w:i/>
          <w:color w:val="000000"/>
          <w:u w:val="single"/>
        </w:rPr>
        <w:t>Environmental, Health and Safety Guidelines</w:t>
      </w:r>
      <w:bookmarkEnd w:id="253"/>
      <w:r w:rsidRPr="009D6271">
        <w:rPr>
          <w:i/>
          <w:color w:val="000000"/>
          <w:u w:val="single"/>
        </w:rPr>
        <w:t>)</w:t>
      </w:r>
      <w:r w:rsidRPr="009D6271">
        <w:rPr>
          <w:i/>
          <w:color w:val="000000"/>
          <w:u w:val="single"/>
          <w:lang w:val="en-US"/>
        </w:rPr>
        <w:t>:</w:t>
      </w:r>
      <w:r w:rsidRPr="009D6271">
        <w:rPr>
          <w:color w:val="000000"/>
        </w:rPr>
        <w:t xml:space="preserve"> do </w:t>
      </w:r>
      <w:r w:rsidRPr="009D6271">
        <w:rPr>
          <w:color w:val="000000"/>
          <w:lang w:val="en-US"/>
        </w:rPr>
        <w:t>IFC</w:t>
      </w:r>
      <w:r w:rsidRPr="009D6271">
        <w:rPr>
          <w:color w:val="000000"/>
        </w:rPr>
        <w:t xml:space="preserve"> ban hành với quy mô áp dụng trên toàn cầu, gồm các tài liệu kỹ thuật tham khảo, cung cấp các thông tin toàn diện về khái niệm, nguyên tắc cơ bản đối với từng ngành, từng lĩnh vực cụ thể, nhằm đạt được những tiêu chí bền vững về môi trường và xã hội. Các hướng dẫn này đòi hỏi việc đánh giá các tác động của dự án đối với cộng đồng, môi trường, tái định cư, đa dạng sinh học và di sản văn hoá trong quá trình lập dự án, nhấn mạnh đến hoạt động công bố thông tin, tham vấn cộng đồng và khuyến khích sự tham gia của các bên liên quan trong quá trình lập các dự án do Ngân hàng Thế giới tài trợ. Khi một hoặc nhiều thành viên của Nhóm Ngân hàng thế giới tham gia vào một dự án, thì các hướng dẫn EHS được áp dụng như điều kiện bắt buộc của ngân hàng thế giới về chính sách và tiêu chuẩn. </w:t>
      </w:r>
    </w:p>
    <w:p w:rsidR="00065AB4" w:rsidRPr="009D6271" w:rsidRDefault="00065AB4" w:rsidP="004D55B7">
      <w:pPr>
        <w:widowControl w:val="0"/>
        <w:suppressAutoHyphens w:val="0"/>
        <w:ind w:firstLine="680"/>
        <w:jc w:val="both"/>
        <w:rPr>
          <w:iCs/>
          <w:color w:val="000000"/>
        </w:rPr>
      </w:pPr>
      <w:r w:rsidRPr="009D6271">
        <w:rPr>
          <w:i/>
          <w:iCs/>
          <w:color w:val="000000"/>
          <w:u w:val="single"/>
        </w:rPr>
        <w:t xml:space="preserve">Hướng dẫn thực hiện môi trường, sức khỏe và an toàn của </w:t>
      </w:r>
      <w:bookmarkStart w:id="254" w:name="_Toc499626404"/>
      <w:r w:rsidRPr="009D6271">
        <w:rPr>
          <w:i/>
          <w:iCs/>
          <w:color w:val="000000"/>
          <w:u w:val="single"/>
        </w:rPr>
        <w:t>WB</w:t>
      </w:r>
      <w:r w:rsidRPr="009D6271">
        <w:rPr>
          <w:color w:val="000000"/>
          <w:lang w:val="en-US"/>
        </w:rPr>
        <w:t xml:space="preserve">: </w:t>
      </w:r>
      <w:r w:rsidRPr="009D6271">
        <w:rPr>
          <w:iCs/>
          <w:color w:val="000000"/>
        </w:rPr>
        <w:t>Hướng dẫn về Môi trường, Sức khỏe và An toàn (EHS) của Nhóm Ngân hàng Thế giới (WBG)/ Tổng công ty Tài chính Quốc tế (IFC) được đưa ra vào năm 2008, đây là một hướng dẫn quan trọng cho bảo vệ môi trưởng, sức khỏe và an toàn trong sự phát triển công nghiệp và các dự án khác. Hướng dẫn này đề ra các mục tiêu cần phải đạt được và biện pháp nào cần được sử dụng để mang lại hiệu quả cao nhất với chi phí hợp lý.</w:t>
      </w:r>
    </w:p>
    <w:bookmarkEnd w:id="254"/>
    <w:p w:rsidR="00065AB4" w:rsidRPr="009D6271" w:rsidRDefault="00065AB4" w:rsidP="004D55B7">
      <w:pPr>
        <w:widowControl w:val="0"/>
        <w:suppressAutoHyphens w:val="0"/>
        <w:ind w:firstLine="720"/>
        <w:jc w:val="both"/>
        <w:rPr>
          <w:color w:val="000000"/>
        </w:rPr>
      </w:pPr>
      <w:r w:rsidRPr="009D6271">
        <w:rPr>
          <w:i/>
          <w:color w:val="000000"/>
          <w:u w:val="single"/>
          <w:lang w:val="en-US"/>
        </w:rPr>
        <w:t>Chính sách tiếp cận thông tin của Ngân hàng Thế giới</w:t>
      </w:r>
      <w:r w:rsidRPr="009D6271">
        <w:rPr>
          <w:color w:val="000000"/>
        </w:rPr>
        <w:t>: Ngoài các chính sách an toàn, để thúc đẩy tính minh bạch và trách nhiệm giải trình, Ngân hàng cũng đưa ra chính sách tiếp cận thông tin liên quan đến các biện pháp an toàn đề xuất. Ngân hàng đề ra chính sách này nhằm hỗ trợ việc ra quyết định của bên vay và ngân hàng bằng cách cho phép bên vay tiếp cận thông tin về các khía cạnh môi trường và xã hội của dự án tại các trang thông tin điện tử với ngôn ngữ bản địa dễ hiểu và trực quan. Ngân hàng đảm bảo rằng các tài liệu về bảo vệ môi trường và xã hội liên quan đến dự án có liên quan, cũng như các thủ tục chuẩn bị liên quan đến các tiểu dự án được giới thiệu kịp thời trước khi thẩm định. Chính sách tiếp cận thông tin yêu cầu công bố thông tin bằng cả hai ngôn ngữ tiếng Anh và tiếng bản địa (tiếng Việt) và phải đáp ứng các tiêu chuẩn của Ngân hàng Thế giới.</w:t>
      </w:r>
    </w:p>
    <w:p w:rsidR="00065AB4" w:rsidRPr="009D6271" w:rsidRDefault="00065AB4" w:rsidP="004D55B7">
      <w:pPr>
        <w:pStyle w:val="Heading2"/>
        <w:keepNext w:val="0"/>
        <w:keepLines w:val="0"/>
        <w:widowControl w:val="0"/>
        <w:numPr>
          <w:ilvl w:val="1"/>
          <w:numId w:val="69"/>
        </w:numPr>
        <w:suppressAutoHyphens w:val="0"/>
        <w:spacing w:line="288" w:lineRule="auto"/>
        <w:ind w:left="0" w:firstLine="0"/>
        <w:jc w:val="both"/>
        <w:rPr>
          <w:b w:val="0"/>
          <w:color w:val="000000"/>
          <w:szCs w:val="24"/>
          <w:lang w:val="it-IT"/>
        </w:rPr>
      </w:pPr>
      <w:bookmarkStart w:id="255" w:name="_Toc16165383"/>
      <w:bookmarkStart w:id="256" w:name="_Toc41383483"/>
      <w:r w:rsidRPr="009D6271">
        <w:rPr>
          <w:b w:val="0"/>
          <w:color w:val="000000"/>
          <w:szCs w:val="24"/>
          <w:lang w:val="it-IT"/>
        </w:rPr>
        <w:t>Tóm tắt các quy trình đánh giá môi trường của Ngân hàng Thế giới và Chính phủ Việt Nam</w:t>
      </w:r>
      <w:bookmarkEnd w:id="255"/>
      <w:bookmarkEnd w:id="256"/>
    </w:p>
    <w:p w:rsidR="00436185" w:rsidRPr="009D6271" w:rsidRDefault="00065AB4" w:rsidP="004D55B7">
      <w:pPr>
        <w:widowControl w:val="0"/>
        <w:suppressAutoHyphens w:val="0"/>
        <w:spacing w:before="120" w:line="0" w:lineRule="atLeast"/>
        <w:ind w:firstLine="709"/>
        <w:jc w:val="both"/>
        <w:rPr>
          <w:color w:val="000000"/>
        </w:rPr>
      </w:pPr>
      <w:r w:rsidRPr="009D6271">
        <w:rPr>
          <w:color w:val="000000"/>
        </w:rPr>
        <w:t xml:space="preserve">Quy trình đánh giá môi trường theo chính sáchcủa NHTG và theo pháp luật của Chính </w:t>
      </w:r>
      <w:r w:rsidRPr="009D6271">
        <w:rPr>
          <w:color w:val="000000"/>
        </w:rPr>
        <w:lastRenderedPageBreak/>
        <w:t>phủ Việt Nam đối với TDA được trình bày tại bảng dưới đây:</w:t>
      </w:r>
    </w:p>
    <w:p w:rsidR="00263764" w:rsidRPr="009D6271" w:rsidRDefault="00263764">
      <w:pPr>
        <w:suppressAutoHyphens w:val="0"/>
        <w:rPr>
          <w:rFonts w:eastAsia="MS Mincho"/>
        </w:rPr>
      </w:pPr>
      <w:r w:rsidRPr="009D6271">
        <w:br w:type="page"/>
      </w:r>
    </w:p>
    <w:p w:rsidR="00723709" w:rsidRPr="009D6271" w:rsidRDefault="00E53B02" w:rsidP="004D55B7">
      <w:pPr>
        <w:pStyle w:val="Caption"/>
        <w:widowControl w:val="0"/>
        <w:jc w:val="center"/>
        <w:outlineLvl w:val="0"/>
        <w:rPr>
          <w:rFonts w:ascii="Times New Roman" w:hAnsi="Times New Roman"/>
          <w:b w:val="0"/>
          <w:szCs w:val="24"/>
        </w:rPr>
      </w:pPr>
      <w:bookmarkStart w:id="257" w:name="_Toc41399026"/>
      <w:r w:rsidRPr="009D6271">
        <w:rPr>
          <w:rFonts w:ascii="Times New Roman" w:hAnsi="Times New Roman"/>
          <w:b w:val="0"/>
          <w:szCs w:val="24"/>
        </w:rPr>
        <w:lastRenderedPageBreak/>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13</w:t>
      </w:r>
      <w:r w:rsidR="00596199" w:rsidRPr="009D6271">
        <w:rPr>
          <w:rFonts w:ascii="Times New Roman" w:hAnsi="Times New Roman"/>
          <w:b w:val="0"/>
          <w:szCs w:val="24"/>
        </w:rPr>
        <w:fldChar w:fldCharType="end"/>
      </w:r>
      <w:r w:rsidR="00065AB4" w:rsidRPr="009D6271">
        <w:rPr>
          <w:rFonts w:ascii="Times New Roman" w:hAnsi="Times New Roman"/>
          <w:b w:val="0"/>
          <w:szCs w:val="24"/>
        </w:rPr>
        <w:t>:</w:t>
      </w:r>
      <w:r w:rsidR="00E015AD" w:rsidRPr="009D6271">
        <w:rPr>
          <w:rFonts w:ascii="Times New Roman" w:hAnsi="Times New Roman"/>
          <w:b w:val="0"/>
          <w:szCs w:val="24"/>
        </w:rPr>
        <w:t xml:space="preserve"> Tóm tắt </w:t>
      </w:r>
      <w:r w:rsidR="00065AB4" w:rsidRPr="009D6271">
        <w:rPr>
          <w:rFonts w:ascii="Times New Roman" w:hAnsi="Times New Roman"/>
          <w:b w:val="0"/>
          <w:szCs w:val="24"/>
        </w:rPr>
        <w:t>các quy trình đánh giá môi trường của Ngân hàng Thế giới và</w:t>
      </w:r>
      <w:r w:rsidR="00E015AD" w:rsidRPr="009D6271">
        <w:rPr>
          <w:rFonts w:ascii="Times New Roman" w:hAnsi="Times New Roman"/>
          <w:b w:val="0"/>
          <w:szCs w:val="24"/>
        </w:rPr>
        <w:t xml:space="preserve"> Chính phủ Việt Nam</w:t>
      </w:r>
      <w:bookmarkEnd w:id="257"/>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617"/>
        <w:gridCol w:w="3642"/>
        <w:gridCol w:w="3833"/>
      </w:tblGrid>
      <w:tr w:rsidR="00E015AD" w:rsidRPr="009D6271" w:rsidTr="003C324E">
        <w:trPr>
          <w:trHeight w:val="788"/>
          <w:tblHeader/>
        </w:trPr>
        <w:tc>
          <w:tcPr>
            <w:tcW w:w="889" w:type="pct"/>
            <w:shd w:val="clear" w:color="auto" w:fill="F1F1F1"/>
            <w:vAlign w:val="center"/>
          </w:tcPr>
          <w:p w:rsidR="00E015AD" w:rsidRPr="009D6271" w:rsidRDefault="00E015AD" w:rsidP="00BD55F6">
            <w:pPr>
              <w:pStyle w:val="TableParagraph"/>
              <w:spacing w:before="40" w:after="40" w:line="264" w:lineRule="auto"/>
              <w:ind w:left="141" w:right="122"/>
              <w:jc w:val="center"/>
              <w:rPr>
                <w:sz w:val="24"/>
                <w:szCs w:val="24"/>
              </w:rPr>
            </w:pPr>
            <w:r w:rsidRPr="009D6271">
              <w:rPr>
                <w:sz w:val="24"/>
                <w:szCs w:val="24"/>
              </w:rPr>
              <w:t>Các giai đoạn trong quy trình đánh giá môi trường</w:t>
            </w:r>
          </w:p>
        </w:tc>
        <w:tc>
          <w:tcPr>
            <w:tcW w:w="2003" w:type="pct"/>
            <w:shd w:val="clear" w:color="auto" w:fill="F1F1F1"/>
            <w:vAlign w:val="center"/>
          </w:tcPr>
          <w:p w:rsidR="00E015AD" w:rsidRPr="009D6271" w:rsidRDefault="00065AB4" w:rsidP="00BD55F6">
            <w:pPr>
              <w:pStyle w:val="TableParagraph"/>
              <w:spacing w:before="40" w:after="40" w:line="264" w:lineRule="auto"/>
              <w:ind w:left="168" w:right="151"/>
              <w:jc w:val="center"/>
              <w:rPr>
                <w:sz w:val="24"/>
                <w:szCs w:val="24"/>
              </w:rPr>
            </w:pPr>
            <w:r w:rsidRPr="009D6271">
              <w:rPr>
                <w:sz w:val="24"/>
                <w:szCs w:val="24"/>
              </w:rPr>
              <w:t>Ngân hàng Thế giới</w:t>
            </w:r>
          </w:p>
          <w:p w:rsidR="00E015AD" w:rsidRPr="009D6271" w:rsidRDefault="00E015AD">
            <w:pPr>
              <w:pStyle w:val="TableParagraph"/>
              <w:spacing w:before="40" w:after="40" w:line="264" w:lineRule="auto"/>
              <w:ind w:left="169" w:right="151"/>
              <w:jc w:val="center"/>
              <w:rPr>
                <w:sz w:val="24"/>
                <w:szCs w:val="24"/>
              </w:rPr>
            </w:pPr>
            <w:r w:rsidRPr="009D6271">
              <w:rPr>
                <w:sz w:val="24"/>
                <w:szCs w:val="24"/>
              </w:rPr>
              <w:t>(Quy định về OP/BP 4.01 về Đánh giá Môi trường)</w:t>
            </w:r>
          </w:p>
        </w:tc>
        <w:tc>
          <w:tcPr>
            <w:tcW w:w="2108" w:type="pct"/>
            <w:shd w:val="clear" w:color="auto" w:fill="F1F1F1"/>
            <w:vAlign w:val="center"/>
          </w:tcPr>
          <w:p w:rsidR="00CE060C" w:rsidRPr="009D6271" w:rsidRDefault="00CE060C">
            <w:pPr>
              <w:pStyle w:val="TableParagraph"/>
              <w:spacing w:before="40" w:after="40" w:line="264" w:lineRule="auto"/>
              <w:ind w:left="354" w:right="331"/>
              <w:jc w:val="center"/>
              <w:rPr>
                <w:sz w:val="24"/>
                <w:szCs w:val="24"/>
              </w:rPr>
            </w:pPr>
            <w:r w:rsidRPr="009D6271">
              <w:rPr>
                <w:sz w:val="24"/>
                <w:szCs w:val="24"/>
              </w:rPr>
              <w:t>Chính phủ Việt Nam</w:t>
            </w:r>
          </w:p>
          <w:p w:rsidR="00E015AD" w:rsidRPr="009D6271" w:rsidRDefault="00CE060C">
            <w:pPr>
              <w:pStyle w:val="TableParagraph"/>
              <w:spacing w:before="40" w:after="40" w:line="264" w:lineRule="auto"/>
              <w:ind w:left="354" w:right="333"/>
              <w:jc w:val="center"/>
              <w:rPr>
                <w:sz w:val="24"/>
                <w:szCs w:val="24"/>
              </w:rPr>
            </w:pPr>
            <w:r w:rsidRPr="009D6271">
              <w:rPr>
                <w:sz w:val="24"/>
                <w:szCs w:val="24"/>
              </w:rPr>
              <w:t>(Quy định tại Nghị định 18/2015/NĐ-CP, Nghị định 40/2019/NĐ-CP, Thông tư 25/20</w:t>
            </w:r>
            <w:r w:rsidR="00267605" w:rsidRPr="009D6271">
              <w:rPr>
                <w:sz w:val="24"/>
                <w:szCs w:val="24"/>
              </w:rPr>
              <w:t>19</w:t>
            </w:r>
            <w:r w:rsidRPr="009D6271">
              <w:rPr>
                <w:sz w:val="24"/>
                <w:szCs w:val="24"/>
              </w:rPr>
              <w:t>/TT-BTNMT)</w:t>
            </w:r>
          </w:p>
        </w:tc>
      </w:tr>
      <w:tr w:rsidR="00E015AD" w:rsidRPr="009D6271" w:rsidTr="003C324E">
        <w:trPr>
          <w:trHeight w:val="373"/>
        </w:trPr>
        <w:tc>
          <w:tcPr>
            <w:tcW w:w="889" w:type="pct"/>
            <w:vAlign w:val="center"/>
          </w:tcPr>
          <w:p w:rsidR="00E015AD" w:rsidRPr="009D6271" w:rsidRDefault="00E015AD" w:rsidP="00BD55F6">
            <w:pPr>
              <w:pStyle w:val="TableParagraph"/>
              <w:spacing w:before="40" w:after="40" w:line="264" w:lineRule="auto"/>
              <w:ind w:left="114"/>
              <w:rPr>
                <w:sz w:val="24"/>
                <w:szCs w:val="24"/>
              </w:rPr>
            </w:pPr>
            <w:r w:rsidRPr="009D6271">
              <w:rPr>
                <w:sz w:val="24"/>
                <w:szCs w:val="24"/>
              </w:rPr>
              <w:t>Sàng lọc</w:t>
            </w:r>
          </w:p>
        </w:tc>
        <w:tc>
          <w:tcPr>
            <w:tcW w:w="2003" w:type="pct"/>
          </w:tcPr>
          <w:p w:rsidR="00E015AD" w:rsidRPr="009D6271" w:rsidRDefault="00E015AD" w:rsidP="00BD55F6">
            <w:pPr>
              <w:pStyle w:val="TableParagraph"/>
              <w:numPr>
                <w:ilvl w:val="0"/>
                <w:numId w:val="45"/>
              </w:numPr>
              <w:spacing w:before="40" w:after="40"/>
              <w:ind w:left="301" w:hanging="142"/>
              <w:jc w:val="both"/>
              <w:rPr>
                <w:sz w:val="24"/>
                <w:szCs w:val="24"/>
              </w:rPr>
            </w:pPr>
            <w:r w:rsidRPr="009D6271">
              <w:rPr>
                <w:sz w:val="24"/>
                <w:szCs w:val="24"/>
              </w:rPr>
              <w:t>Danh mục (A, B, C,FI)</w:t>
            </w:r>
          </w:p>
          <w:p w:rsidR="00E015AD" w:rsidRPr="009D6271" w:rsidRDefault="00E015AD">
            <w:pPr>
              <w:pStyle w:val="TableParagraph"/>
              <w:numPr>
                <w:ilvl w:val="0"/>
                <w:numId w:val="45"/>
              </w:numPr>
              <w:spacing w:before="40" w:after="40"/>
              <w:ind w:left="301" w:right="97" w:hanging="142"/>
              <w:jc w:val="both"/>
              <w:rPr>
                <w:sz w:val="24"/>
                <w:szCs w:val="24"/>
              </w:rPr>
            </w:pPr>
            <w:r w:rsidRPr="009D6271">
              <w:rPr>
                <w:sz w:val="24"/>
                <w:szCs w:val="24"/>
              </w:rPr>
              <w:t>Không bắt buộc đối với từng trường hợp cụ thể để phân loại, áp dụng chính sách an toàn và xác định công cụ đánh giá môi trường (EA).</w:t>
            </w:r>
          </w:p>
          <w:p w:rsidR="00E015AD" w:rsidRPr="009D6271" w:rsidRDefault="00E015AD">
            <w:pPr>
              <w:pStyle w:val="TableParagraph"/>
              <w:numPr>
                <w:ilvl w:val="0"/>
                <w:numId w:val="45"/>
              </w:numPr>
              <w:spacing w:before="40" w:after="40"/>
              <w:ind w:left="301" w:right="97" w:hanging="142"/>
              <w:jc w:val="both"/>
              <w:rPr>
                <w:sz w:val="24"/>
                <w:szCs w:val="24"/>
              </w:rPr>
            </w:pPr>
            <w:r w:rsidRPr="009D6271">
              <w:rPr>
                <w:sz w:val="24"/>
                <w:szCs w:val="24"/>
              </w:rPr>
              <w:t>Ngân hàng Thế giới sẽ phân loại một dự án đề xuất thành một trong bốn loại bao gồm A, B, C, hoặc FI tùy thuộc vào loại, vị trí, sự nhạy cảm, và quy mô của dự án và tính chất, tầm quan trọng của tác động môi trường tiềm tàng củanó.</w:t>
            </w:r>
          </w:p>
          <w:p w:rsidR="00E015AD" w:rsidRPr="009D6271" w:rsidRDefault="00E015AD">
            <w:pPr>
              <w:pStyle w:val="TableParagraph"/>
              <w:numPr>
                <w:ilvl w:val="0"/>
                <w:numId w:val="45"/>
              </w:numPr>
              <w:spacing w:before="40" w:after="40"/>
              <w:ind w:left="301" w:right="97" w:hanging="142"/>
              <w:jc w:val="both"/>
              <w:rPr>
                <w:sz w:val="24"/>
                <w:szCs w:val="24"/>
              </w:rPr>
            </w:pPr>
            <w:r w:rsidRPr="009D6271">
              <w:rPr>
                <w:sz w:val="24"/>
                <w:szCs w:val="24"/>
              </w:rPr>
              <w:t>Loại A: Yêu cầu Ðánh giá tác động môi trường đầy đủ. Trong một số trường hợp, Khung QLMTXHcũng được yêucầu.</w:t>
            </w:r>
          </w:p>
          <w:p w:rsidR="00E015AD" w:rsidRPr="009D6271" w:rsidRDefault="00E015AD">
            <w:pPr>
              <w:pStyle w:val="TableParagraph"/>
              <w:numPr>
                <w:ilvl w:val="0"/>
                <w:numId w:val="45"/>
              </w:numPr>
              <w:spacing w:before="40" w:after="40"/>
              <w:ind w:left="301" w:right="96" w:hanging="142"/>
              <w:jc w:val="both"/>
              <w:rPr>
                <w:sz w:val="24"/>
                <w:szCs w:val="24"/>
              </w:rPr>
            </w:pPr>
            <w:r w:rsidRPr="009D6271">
              <w:rPr>
                <w:sz w:val="24"/>
                <w:szCs w:val="24"/>
              </w:rPr>
              <w:t>Loại B: ESIA, Khung QLMTXH hoặc Kế hoạch QLMTXH là bắt buộc. Trong hầu hết các trường hợp, yêu cầu Khung QLMTXH và/hoặcKế hoạch QLMTXH.</w:t>
            </w:r>
          </w:p>
          <w:p w:rsidR="00E015AD" w:rsidRPr="009D6271" w:rsidRDefault="00E015AD">
            <w:pPr>
              <w:pStyle w:val="TableParagraph"/>
              <w:numPr>
                <w:ilvl w:val="0"/>
                <w:numId w:val="45"/>
              </w:numPr>
              <w:spacing w:before="40" w:after="40"/>
              <w:ind w:left="301" w:hanging="142"/>
              <w:jc w:val="both"/>
              <w:rPr>
                <w:sz w:val="24"/>
                <w:szCs w:val="24"/>
              </w:rPr>
            </w:pPr>
            <w:r w:rsidRPr="009D6271">
              <w:rPr>
                <w:sz w:val="24"/>
                <w:szCs w:val="24"/>
              </w:rPr>
              <w:t>Danh mục C: không có hành độngEA.</w:t>
            </w:r>
          </w:p>
          <w:p w:rsidR="00E015AD" w:rsidRPr="009D6271" w:rsidRDefault="00E015AD">
            <w:pPr>
              <w:pStyle w:val="TableParagraph"/>
              <w:numPr>
                <w:ilvl w:val="0"/>
                <w:numId w:val="45"/>
              </w:numPr>
              <w:spacing w:before="40" w:after="40"/>
              <w:ind w:left="301" w:right="95" w:hanging="142"/>
              <w:jc w:val="both"/>
              <w:rPr>
                <w:sz w:val="24"/>
                <w:szCs w:val="24"/>
              </w:rPr>
            </w:pPr>
            <w:r w:rsidRPr="009D6271">
              <w:rPr>
                <w:sz w:val="24"/>
                <w:szCs w:val="24"/>
              </w:rPr>
              <w:t>Danh mục FI: Khung QLMTXH là công cụ được sử dụng phổ biến nhất. Trong trường hợp một số tiểu dự án đã được xác định trước thẩm định, FI sẽ chuẩn bị các công cụ cụ thể dựa trên các khuôn khổ, chẳng hạn như ESIA hoặcKế hoạch QLMTXH.</w:t>
            </w:r>
          </w:p>
        </w:tc>
        <w:tc>
          <w:tcPr>
            <w:tcW w:w="2108" w:type="pct"/>
          </w:tcPr>
          <w:p w:rsidR="00E015AD" w:rsidRPr="009D6271" w:rsidRDefault="00E015AD">
            <w:pPr>
              <w:pStyle w:val="TableParagraph"/>
              <w:numPr>
                <w:ilvl w:val="0"/>
                <w:numId w:val="45"/>
              </w:numPr>
              <w:spacing w:before="40" w:after="40" w:line="264" w:lineRule="auto"/>
              <w:ind w:left="302" w:right="139" w:hanging="142"/>
              <w:jc w:val="both"/>
              <w:rPr>
                <w:sz w:val="24"/>
                <w:szCs w:val="24"/>
              </w:rPr>
            </w:pPr>
            <w:r w:rsidRPr="009D6271">
              <w:rPr>
                <w:sz w:val="24"/>
                <w:szCs w:val="24"/>
              </w:rPr>
              <w:t>Danh mục</w:t>
            </w:r>
            <w:r w:rsidR="00417B1B" w:rsidRPr="009D6271">
              <w:rPr>
                <w:sz w:val="24"/>
                <w:szCs w:val="24"/>
              </w:rPr>
              <w:t xml:space="preserve"> quy định tại Phụ lục</w:t>
            </w:r>
            <w:r w:rsidRPr="009D6271">
              <w:rPr>
                <w:sz w:val="24"/>
                <w:szCs w:val="24"/>
              </w:rPr>
              <w:t xml:space="preserve">: I, II, III và IV của </w:t>
            </w:r>
            <w:r w:rsidR="002318E2" w:rsidRPr="009D6271">
              <w:rPr>
                <w:sz w:val="24"/>
                <w:szCs w:val="24"/>
              </w:rPr>
              <w:t xml:space="preserve">Nghị định </w:t>
            </w:r>
            <w:r w:rsidR="00C93B5B" w:rsidRPr="009D6271">
              <w:rPr>
                <w:sz w:val="24"/>
                <w:szCs w:val="24"/>
              </w:rPr>
              <w:t>40/2019/NĐ-CP</w:t>
            </w:r>
            <w:r w:rsidRPr="009D6271">
              <w:rPr>
                <w:sz w:val="24"/>
                <w:szCs w:val="24"/>
              </w:rPr>
              <w:t>.</w:t>
            </w:r>
          </w:p>
          <w:p w:rsidR="00E015AD" w:rsidRPr="009D6271" w:rsidRDefault="00E015AD">
            <w:pPr>
              <w:pStyle w:val="TableParagraph"/>
              <w:numPr>
                <w:ilvl w:val="0"/>
                <w:numId w:val="45"/>
              </w:numPr>
              <w:spacing w:before="40" w:after="40" w:line="264" w:lineRule="auto"/>
              <w:ind w:left="302" w:right="139" w:hanging="142"/>
              <w:jc w:val="both"/>
              <w:rPr>
                <w:sz w:val="24"/>
                <w:szCs w:val="24"/>
              </w:rPr>
            </w:pPr>
            <w:r w:rsidRPr="009D6271">
              <w:rPr>
                <w:sz w:val="24"/>
                <w:szCs w:val="24"/>
              </w:rPr>
              <w:t>Quy tắc, cố định quy định tại Phụ lục I, II và III- Danh sách các dự án có yêu cầu của SEA và EIA báo cáo đệ trình và phêduyệt.</w:t>
            </w:r>
          </w:p>
          <w:p w:rsidR="00E015AD" w:rsidRPr="009D6271" w:rsidRDefault="00E015AD">
            <w:pPr>
              <w:pStyle w:val="TableParagraph"/>
              <w:numPr>
                <w:ilvl w:val="0"/>
                <w:numId w:val="45"/>
              </w:numPr>
              <w:spacing w:before="40" w:after="40" w:line="264" w:lineRule="auto"/>
              <w:ind w:left="302" w:right="139" w:hanging="142"/>
              <w:jc w:val="both"/>
              <w:rPr>
                <w:sz w:val="24"/>
                <w:szCs w:val="24"/>
              </w:rPr>
            </w:pPr>
            <w:r w:rsidRPr="009D6271">
              <w:rPr>
                <w:sz w:val="24"/>
                <w:szCs w:val="24"/>
              </w:rPr>
              <w:t>Tất cả các dự án không được liệtkê.</w:t>
            </w:r>
          </w:p>
          <w:p w:rsidR="00E015AD" w:rsidRPr="009D6271" w:rsidRDefault="00E015AD">
            <w:pPr>
              <w:pStyle w:val="TableParagraph"/>
              <w:numPr>
                <w:ilvl w:val="0"/>
                <w:numId w:val="45"/>
              </w:numPr>
              <w:spacing w:before="40" w:after="40" w:line="264" w:lineRule="auto"/>
              <w:ind w:left="302" w:right="139" w:hanging="142"/>
              <w:jc w:val="both"/>
              <w:rPr>
                <w:sz w:val="24"/>
                <w:szCs w:val="24"/>
              </w:rPr>
            </w:pPr>
            <w:r w:rsidRPr="009D6271">
              <w:rPr>
                <w:sz w:val="24"/>
                <w:szCs w:val="24"/>
              </w:rPr>
              <w:t xml:space="preserve">Thông thường, chủ dự án tự kiểm tra dự án dựa trên phân loại đã nêu trong </w:t>
            </w:r>
            <w:r w:rsidR="003A26C2" w:rsidRPr="009D6271">
              <w:rPr>
                <w:sz w:val="24"/>
                <w:szCs w:val="24"/>
              </w:rPr>
              <w:t xml:space="preserve">Nghị định 18/2015/NĐ-CP, </w:t>
            </w:r>
            <w:r w:rsidR="00C93B5B" w:rsidRPr="009D6271">
              <w:rPr>
                <w:sz w:val="24"/>
                <w:szCs w:val="24"/>
              </w:rPr>
              <w:t>Nghị định số 40/2019/NĐ-CP</w:t>
            </w:r>
            <w:r w:rsidRPr="009D6271">
              <w:rPr>
                <w:sz w:val="24"/>
                <w:szCs w:val="24"/>
              </w:rPr>
              <w:t xml:space="preserve"> và tham khảo ý kiến của Sở Tài nguyên và Môi trường (DONRE) hoặc Cục Môi trường Việt Nam (VEA) để phân loại phù hợp và yêu cầu báo cáo E</w:t>
            </w:r>
            <w:r w:rsidR="00417B1B" w:rsidRPr="009D6271">
              <w:rPr>
                <w:sz w:val="24"/>
                <w:szCs w:val="24"/>
              </w:rPr>
              <w:t>I</w:t>
            </w:r>
            <w:r w:rsidRPr="009D6271">
              <w:rPr>
                <w:sz w:val="24"/>
                <w:szCs w:val="24"/>
              </w:rPr>
              <w:t>A của dự án, như là:</w:t>
            </w:r>
          </w:p>
          <w:p w:rsidR="00E015AD" w:rsidRPr="009D6271" w:rsidRDefault="00E015AD" w:rsidP="004D55B7">
            <w:pPr>
              <w:pStyle w:val="TableParagraph"/>
              <w:numPr>
                <w:ilvl w:val="0"/>
                <w:numId w:val="44"/>
              </w:numPr>
              <w:tabs>
                <w:tab w:val="left" w:pos="734"/>
              </w:tabs>
              <w:spacing w:before="40" w:after="40" w:line="264" w:lineRule="auto"/>
              <w:ind w:right="139" w:firstLine="0"/>
              <w:jc w:val="both"/>
              <w:rPr>
                <w:sz w:val="24"/>
                <w:szCs w:val="24"/>
              </w:rPr>
            </w:pPr>
            <w:r w:rsidRPr="009D6271">
              <w:rPr>
                <w:sz w:val="24"/>
                <w:szCs w:val="24"/>
              </w:rPr>
              <w:t>Dự án rơi vào Phụ lục I, II, III: SEA hoặc EIA là cầnthiết</w:t>
            </w:r>
          </w:p>
          <w:p w:rsidR="00E015AD" w:rsidRPr="009D6271" w:rsidRDefault="00E015AD" w:rsidP="004D55B7">
            <w:pPr>
              <w:pStyle w:val="TableParagraph"/>
              <w:numPr>
                <w:ilvl w:val="0"/>
                <w:numId w:val="44"/>
              </w:numPr>
              <w:tabs>
                <w:tab w:val="left" w:pos="734"/>
              </w:tabs>
              <w:spacing w:before="40" w:after="40" w:line="264" w:lineRule="auto"/>
              <w:ind w:right="139" w:firstLine="0"/>
              <w:jc w:val="both"/>
              <w:rPr>
                <w:sz w:val="24"/>
                <w:szCs w:val="24"/>
              </w:rPr>
            </w:pPr>
            <w:r w:rsidRPr="009D6271">
              <w:rPr>
                <w:sz w:val="24"/>
                <w:szCs w:val="24"/>
              </w:rPr>
              <w:t>Dự án nằm trong Phụ lục IV: không yêu cầu EIA và Kế hoạch Bảo vệ Môi trường (EPP)</w:t>
            </w:r>
          </w:p>
          <w:p w:rsidR="00E015AD" w:rsidRPr="009D6271" w:rsidRDefault="00E015AD" w:rsidP="004D55B7">
            <w:pPr>
              <w:pStyle w:val="TableParagraph"/>
              <w:numPr>
                <w:ilvl w:val="0"/>
                <w:numId w:val="44"/>
              </w:numPr>
              <w:tabs>
                <w:tab w:val="left" w:pos="734"/>
              </w:tabs>
              <w:spacing w:before="40" w:after="40" w:line="264" w:lineRule="auto"/>
              <w:ind w:right="139" w:firstLine="0"/>
              <w:jc w:val="both"/>
              <w:rPr>
                <w:sz w:val="24"/>
                <w:szCs w:val="24"/>
              </w:rPr>
            </w:pPr>
            <w:r w:rsidRPr="009D6271">
              <w:rPr>
                <w:sz w:val="24"/>
                <w:szCs w:val="24"/>
              </w:rPr>
              <w:t xml:space="preserve">Dự án không thuộc các Phụ lục I, </w:t>
            </w:r>
            <w:r w:rsidRPr="009D6271">
              <w:rPr>
                <w:spacing w:val="-2"/>
                <w:sz w:val="24"/>
                <w:szCs w:val="24"/>
              </w:rPr>
              <w:t xml:space="preserve">II, </w:t>
            </w:r>
            <w:r w:rsidRPr="009D6271">
              <w:rPr>
                <w:sz w:val="24"/>
                <w:szCs w:val="24"/>
              </w:rPr>
              <w:t>III và IV: Yêu cầuEPP</w:t>
            </w:r>
          </w:p>
        </w:tc>
      </w:tr>
      <w:tr w:rsidR="00E015AD" w:rsidRPr="009D6271" w:rsidTr="003C324E">
        <w:trPr>
          <w:trHeight w:val="1547"/>
        </w:trPr>
        <w:tc>
          <w:tcPr>
            <w:tcW w:w="889" w:type="pct"/>
            <w:vAlign w:val="center"/>
          </w:tcPr>
          <w:p w:rsidR="00E015AD" w:rsidRPr="009D6271" w:rsidRDefault="00E015AD" w:rsidP="00BD55F6">
            <w:pPr>
              <w:pStyle w:val="TableParagraph"/>
              <w:spacing w:before="40" w:after="40" w:line="264" w:lineRule="auto"/>
              <w:ind w:left="114" w:right="342"/>
              <w:rPr>
                <w:sz w:val="24"/>
                <w:szCs w:val="24"/>
              </w:rPr>
            </w:pPr>
            <w:r w:rsidRPr="009D6271">
              <w:rPr>
                <w:sz w:val="24"/>
                <w:szCs w:val="24"/>
              </w:rPr>
              <w:t>Công cụ đánh giá môi trường</w:t>
            </w:r>
          </w:p>
        </w:tc>
        <w:tc>
          <w:tcPr>
            <w:tcW w:w="2003" w:type="pct"/>
          </w:tcPr>
          <w:p w:rsidR="00E015AD" w:rsidRPr="009D6271" w:rsidRDefault="00E015AD" w:rsidP="00BD55F6">
            <w:pPr>
              <w:pStyle w:val="TableParagraph"/>
              <w:numPr>
                <w:ilvl w:val="0"/>
                <w:numId w:val="46"/>
              </w:numPr>
              <w:tabs>
                <w:tab w:val="left" w:pos="302"/>
              </w:tabs>
              <w:spacing w:before="40" w:after="40" w:line="264" w:lineRule="auto"/>
              <w:ind w:left="302" w:right="93" w:hanging="142"/>
              <w:jc w:val="both"/>
              <w:rPr>
                <w:sz w:val="24"/>
                <w:szCs w:val="24"/>
              </w:rPr>
            </w:pPr>
            <w:r w:rsidRPr="009D6271">
              <w:rPr>
                <w:sz w:val="24"/>
                <w:szCs w:val="24"/>
              </w:rPr>
              <w:t xml:space="preserve">Tùy thuộc vào tác động của dự án, một loạt các công cụ được sử dụng để đáp ứng yêu cầu của Ngân hàng Thế giới, bao gồm: Khung QLMTXH; đánh giá môi trường cụ thể; Kế hoạch QLMTXH, EA khu vực và ngành; Đánh giá rủi ro hoặc nguy </w:t>
            </w:r>
            <w:r w:rsidRPr="009D6271">
              <w:rPr>
                <w:sz w:val="24"/>
                <w:szCs w:val="24"/>
              </w:rPr>
              <w:lastRenderedPageBreak/>
              <w:t>hại; Kiểm toán môi trường. Ngân hàng Thế giới cungcấphướng dẫn chung để thực hiện từng công cụ.</w:t>
            </w:r>
          </w:p>
        </w:tc>
        <w:tc>
          <w:tcPr>
            <w:tcW w:w="2108" w:type="pct"/>
          </w:tcPr>
          <w:p w:rsidR="00E015AD" w:rsidRPr="009D6271" w:rsidRDefault="00E015AD">
            <w:pPr>
              <w:pStyle w:val="TableParagraph"/>
              <w:numPr>
                <w:ilvl w:val="0"/>
                <w:numId w:val="47"/>
              </w:numPr>
              <w:spacing w:before="40" w:after="40" w:line="264" w:lineRule="auto"/>
              <w:ind w:left="273" w:right="95" w:hanging="142"/>
              <w:jc w:val="both"/>
              <w:rPr>
                <w:sz w:val="24"/>
                <w:szCs w:val="24"/>
              </w:rPr>
            </w:pPr>
            <w:r w:rsidRPr="009D6271">
              <w:rPr>
                <w:sz w:val="24"/>
                <w:szCs w:val="24"/>
              </w:rPr>
              <w:lastRenderedPageBreak/>
              <w:t xml:space="preserve">Loại công cụ EA như SEA, EIA hoặc EPP được xác định dựa trên Phụ lục I, II, III và IV của </w:t>
            </w:r>
            <w:r w:rsidR="002443E1" w:rsidRPr="009D6271">
              <w:rPr>
                <w:sz w:val="24"/>
                <w:szCs w:val="24"/>
              </w:rPr>
              <w:t>Nghị định số 40/2019/NĐ-CP</w:t>
            </w:r>
            <w:r w:rsidRPr="009D6271">
              <w:rPr>
                <w:sz w:val="24"/>
                <w:szCs w:val="24"/>
              </w:rPr>
              <w:t>.</w:t>
            </w:r>
          </w:p>
        </w:tc>
      </w:tr>
      <w:tr w:rsidR="00E015AD" w:rsidRPr="009D6271" w:rsidTr="003C324E">
        <w:trPr>
          <w:trHeight w:val="791"/>
        </w:trPr>
        <w:tc>
          <w:tcPr>
            <w:tcW w:w="889" w:type="pct"/>
            <w:vAlign w:val="center"/>
          </w:tcPr>
          <w:p w:rsidR="00E015AD" w:rsidRPr="009D6271" w:rsidRDefault="00E015AD" w:rsidP="00BD55F6">
            <w:pPr>
              <w:pStyle w:val="TableParagraph"/>
              <w:spacing w:before="40" w:after="40" w:line="264" w:lineRule="auto"/>
              <w:ind w:left="114" w:right="342"/>
              <w:rPr>
                <w:sz w:val="24"/>
                <w:szCs w:val="24"/>
              </w:rPr>
            </w:pPr>
            <w:r w:rsidRPr="009D6271">
              <w:rPr>
                <w:sz w:val="24"/>
                <w:szCs w:val="24"/>
              </w:rPr>
              <w:lastRenderedPageBreak/>
              <w:t>Phạm vi đánh giá môi trường</w:t>
            </w:r>
          </w:p>
        </w:tc>
        <w:tc>
          <w:tcPr>
            <w:tcW w:w="2003" w:type="pct"/>
          </w:tcPr>
          <w:p w:rsidR="00E015AD" w:rsidRPr="009D6271" w:rsidRDefault="00E015AD" w:rsidP="00BD55F6">
            <w:pPr>
              <w:pStyle w:val="TableParagraph"/>
              <w:numPr>
                <w:ilvl w:val="0"/>
                <w:numId w:val="46"/>
              </w:numPr>
              <w:tabs>
                <w:tab w:val="left" w:pos="302"/>
              </w:tabs>
              <w:spacing w:before="40" w:after="40" w:line="264" w:lineRule="auto"/>
              <w:ind w:left="302" w:right="93" w:hanging="142"/>
              <w:jc w:val="both"/>
              <w:rPr>
                <w:sz w:val="24"/>
                <w:szCs w:val="24"/>
              </w:rPr>
            </w:pPr>
            <w:r w:rsidRPr="009D6271">
              <w:rPr>
                <w:sz w:val="24"/>
                <w:szCs w:val="24"/>
              </w:rPr>
              <w:t>Ngân hàng Thế giới giúp bên vay dự thảo TOR cho EA và xác định phạm vi EA, các thủ tục, lịch trình và phác thảo của báo cáo EA.</w:t>
            </w:r>
          </w:p>
          <w:p w:rsidR="00E015AD" w:rsidRPr="009D6271" w:rsidRDefault="00E015AD">
            <w:pPr>
              <w:pStyle w:val="TableParagraph"/>
              <w:numPr>
                <w:ilvl w:val="0"/>
                <w:numId w:val="46"/>
              </w:numPr>
              <w:tabs>
                <w:tab w:val="left" w:pos="302"/>
              </w:tabs>
              <w:spacing w:before="40" w:after="40" w:line="264" w:lineRule="auto"/>
              <w:ind w:left="302" w:right="93" w:hanging="142"/>
              <w:jc w:val="both"/>
              <w:rPr>
                <w:sz w:val="24"/>
                <w:szCs w:val="24"/>
              </w:rPr>
            </w:pPr>
            <w:r w:rsidRPr="009D6271">
              <w:rPr>
                <w:sz w:val="24"/>
                <w:szCs w:val="24"/>
              </w:rPr>
              <w:t>Đối với các dự án loại A, cần phải có ESIA TOR, và việc xác định phạm vi và tư vấn sẽ được tiến hành để chuẩn bị các TOR cho báo cáo đánh giá môi trường.</w:t>
            </w:r>
          </w:p>
        </w:tc>
        <w:tc>
          <w:tcPr>
            <w:tcW w:w="2108" w:type="pct"/>
          </w:tcPr>
          <w:p w:rsidR="00E015AD" w:rsidRPr="009D6271" w:rsidRDefault="00E015AD">
            <w:pPr>
              <w:pStyle w:val="TableParagraph"/>
              <w:numPr>
                <w:ilvl w:val="0"/>
                <w:numId w:val="46"/>
              </w:numPr>
              <w:tabs>
                <w:tab w:val="left" w:pos="302"/>
              </w:tabs>
              <w:spacing w:before="40" w:after="40" w:line="264" w:lineRule="auto"/>
              <w:ind w:left="302" w:right="93" w:hanging="142"/>
              <w:jc w:val="both"/>
              <w:rPr>
                <w:sz w:val="24"/>
                <w:szCs w:val="24"/>
              </w:rPr>
            </w:pPr>
            <w:r w:rsidRPr="009D6271">
              <w:rPr>
                <w:sz w:val="24"/>
                <w:szCs w:val="24"/>
              </w:rPr>
              <w:t>TOR cho EA không bắtbuộc.</w:t>
            </w:r>
          </w:p>
          <w:p w:rsidR="00E015AD" w:rsidRPr="009D6271" w:rsidRDefault="00E015AD">
            <w:pPr>
              <w:pStyle w:val="TableParagraph"/>
              <w:numPr>
                <w:ilvl w:val="0"/>
                <w:numId w:val="46"/>
              </w:numPr>
              <w:tabs>
                <w:tab w:val="left" w:pos="302"/>
              </w:tabs>
              <w:spacing w:before="40" w:after="40" w:line="264" w:lineRule="auto"/>
              <w:ind w:left="302" w:right="93" w:hanging="142"/>
              <w:jc w:val="both"/>
              <w:rPr>
                <w:sz w:val="24"/>
                <w:szCs w:val="24"/>
              </w:rPr>
            </w:pPr>
            <w:r w:rsidRPr="009D6271">
              <w:rPr>
                <w:sz w:val="24"/>
                <w:szCs w:val="24"/>
              </w:rPr>
              <w:t>Thông thường sau khi tham khảo ý kiến của Sở TNMT địa phương hoặc</w:t>
            </w:r>
            <w:r w:rsidR="003C0752" w:rsidRPr="009D6271">
              <w:rPr>
                <w:sz w:val="24"/>
                <w:szCs w:val="24"/>
              </w:rPr>
              <w:t xml:space="preserve"> Cục môi trường(</w:t>
            </w:r>
            <w:r w:rsidRPr="009D6271">
              <w:rPr>
                <w:sz w:val="24"/>
                <w:szCs w:val="24"/>
              </w:rPr>
              <w:t>VEA</w:t>
            </w:r>
            <w:r w:rsidR="003C0752" w:rsidRPr="009D6271">
              <w:rPr>
                <w:sz w:val="24"/>
                <w:szCs w:val="24"/>
              </w:rPr>
              <w:t>)</w:t>
            </w:r>
            <w:r w:rsidRPr="009D6271">
              <w:rPr>
                <w:sz w:val="24"/>
                <w:szCs w:val="24"/>
              </w:rPr>
              <w:t xml:space="preserve"> vềloạiEA, chủ dự án sẽ tiến hành chuẩn bị báo cáo EA.</w:t>
            </w:r>
          </w:p>
        </w:tc>
      </w:tr>
      <w:tr w:rsidR="00E015AD" w:rsidRPr="009D6271" w:rsidTr="003C324E">
        <w:trPr>
          <w:trHeight w:val="577"/>
        </w:trPr>
        <w:tc>
          <w:tcPr>
            <w:tcW w:w="889" w:type="pct"/>
            <w:vAlign w:val="center"/>
          </w:tcPr>
          <w:p w:rsidR="00E015AD" w:rsidRPr="009D6271" w:rsidRDefault="00E015AD" w:rsidP="00BD55F6">
            <w:pPr>
              <w:pStyle w:val="TableParagraph"/>
              <w:spacing w:before="40" w:after="40" w:line="264" w:lineRule="auto"/>
              <w:ind w:left="114" w:right="532"/>
              <w:rPr>
                <w:sz w:val="24"/>
                <w:szCs w:val="24"/>
              </w:rPr>
            </w:pPr>
            <w:r w:rsidRPr="009D6271">
              <w:rPr>
                <w:sz w:val="24"/>
                <w:szCs w:val="24"/>
              </w:rPr>
              <w:t>Tham vấn cộng đồng</w:t>
            </w:r>
          </w:p>
        </w:tc>
        <w:tc>
          <w:tcPr>
            <w:tcW w:w="2003" w:type="pct"/>
          </w:tcPr>
          <w:p w:rsidR="00E015AD" w:rsidRPr="009D6271" w:rsidRDefault="00E015AD" w:rsidP="00BD55F6">
            <w:pPr>
              <w:pStyle w:val="TableParagraph"/>
              <w:numPr>
                <w:ilvl w:val="0"/>
                <w:numId w:val="46"/>
              </w:numPr>
              <w:tabs>
                <w:tab w:val="left" w:pos="302"/>
              </w:tabs>
              <w:spacing w:before="40" w:after="40" w:line="264" w:lineRule="auto"/>
              <w:ind w:left="302" w:right="93" w:hanging="142"/>
              <w:jc w:val="both"/>
              <w:rPr>
                <w:sz w:val="24"/>
                <w:szCs w:val="24"/>
              </w:rPr>
            </w:pPr>
            <w:r w:rsidRPr="009D6271">
              <w:rPr>
                <w:sz w:val="24"/>
                <w:szCs w:val="24"/>
              </w:rPr>
              <w:t xml:space="preserve">Trong quá trình EA, Bên vay phải tiến hành tham vấn các nhóm bị ảnh hưởng và các </w:t>
            </w:r>
            <w:r w:rsidR="003C0752" w:rsidRPr="009D6271">
              <w:rPr>
                <w:sz w:val="24"/>
                <w:szCs w:val="24"/>
              </w:rPr>
              <w:t xml:space="preserve">tổ chức phi chính phủ </w:t>
            </w:r>
            <w:r w:rsidRPr="009D6271">
              <w:rPr>
                <w:sz w:val="24"/>
                <w:szCs w:val="24"/>
              </w:rPr>
              <w:t>địa phương về các khía cạnh môi trường của dự án và chú trọng quan điểm của họ.</w:t>
            </w:r>
          </w:p>
          <w:p w:rsidR="00E015AD" w:rsidRPr="009D6271" w:rsidRDefault="00E015AD">
            <w:pPr>
              <w:pStyle w:val="TableParagraph"/>
              <w:numPr>
                <w:ilvl w:val="0"/>
                <w:numId w:val="46"/>
              </w:numPr>
              <w:tabs>
                <w:tab w:val="left" w:pos="302"/>
              </w:tabs>
              <w:spacing w:before="40" w:after="40" w:line="264" w:lineRule="auto"/>
              <w:ind w:left="302" w:right="93" w:hanging="142"/>
              <w:jc w:val="both"/>
              <w:rPr>
                <w:sz w:val="24"/>
                <w:szCs w:val="24"/>
              </w:rPr>
            </w:pPr>
            <w:r w:rsidRPr="009D6271">
              <w:rPr>
                <w:sz w:val="24"/>
                <w:szCs w:val="24"/>
              </w:rPr>
              <w:t xml:space="preserve">Đối với các dự án loại A, Bên vay tham khảo ý kiến các nhóm này ít nhất hai lần: (a) ngay sau khi kiểm tra môi trường và trước khi TOR của EA được hoàn thành; Và (b) một khi một dự thảo báo cáo EA đã được chuẩn bị. Ngoài ra, Bên vay tham vấn với các nhóm này trong suốt quá trình thực hiện dự án khi cần thiết để giải quyết các vấn đề liên quan đến EA ảnh hưởng đến họ. </w:t>
            </w:r>
          </w:p>
          <w:p w:rsidR="00E015AD" w:rsidRPr="009D6271" w:rsidRDefault="00E015AD">
            <w:pPr>
              <w:pStyle w:val="TableParagraph"/>
              <w:numPr>
                <w:ilvl w:val="0"/>
                <w:numId w:val="46"/>
              </w:numPr>
              <w:tabs>
                <w:tab w:val="left" w:pos="302"/>
              </w:tabs>
              <w:spacing w:before="40" w:after="40" w:line="264" w:lineRule="auto"/>
              <w:ind w:left="302" w:right="93" w:hanging="142"/>
              <w:jc w:val="both"/>
              <w:rPr>
                <w:sz w:val="24"/>
                <w:szCs w:val="24"/>
              </w:rPr>
            </w:pPr>
            <w:r w:rsidRPr="009D6271">
              <w:rPr>
                <w:sz w:val="24"/>
                <w:szCs w:val="24"/>
              </w:rPr>
              <w:t>Đối với dự án loại B, cần có ít nhất một cuộc tham vấn cộngđồng.</w:t>
            </w:r>
          </w:p>
          <w:p w:rsidR="00E015AD" w:rsidRPr="009D6271" w:rsidRDefault="00E015AD">
            <w:pPr>
              <w:pStyle w:val="TableParagraph"/>
              <w:numPr>
                <w:ilvl w:val="0"/>
                <w:numId w:val="46"/>
              </w:numPr>
              <w:tabs>
                <w:tab w:val="left" w:pos="302"/>
              </w:tabs>
              <w:spacing w:before="40" w:after="40" w:line="264" w:lineRule="auto"/>
              <w:ind w:left="302" w:right="93" w:hanging="142"/>
              <w:jc w:val="both"/>
              <w:rPr>
                <w:sz w:val="24"/>
                <w:szCs w:val="24"/>
              </w:rPr>
            </w:pPr>
            <w:r w:rsidRPr="009D6271">
              <w:rPr>
                <w:sz w:val="24"/>
                <w:szCs w:val="24"/>
              </w:rPr>
              <w:t xml:space="preserve">Đối với các cuộc tham vấn có ý nghĩa, Bên vay cung cấp các tài liệu dự án có liên quan một cách kịp thời trước khi tham khảo ý </w:t>
            </w:r>
            <w:r w:rsidRPr="009D6271">
              <w:rPr>
                <w:sz w:val="24"/>
                <w:szCs w:val="24"/>
              </w:rPr>
              <w:lastRenderedPageBreak/>
              <w:t>kiến bằng một hình thức và ngôn ngữ mà nhóm có thể hiểu được và dễ tiếp cận.</w:t>
            </w:r>
          </w:p>
          <w:p w:rsidR="00E015AD" w:rsidRPr="009D6271" w:rsidRDefault="00E015AD">
            <w:pPr>
              <w:pStyle w:val="TableParagraph"/>
              <w:numPr>
                <w:ilvl w:val="0"/>
                <w:numId w:val="46"/>
              </w:numPr>
              <w:tabs>
                <w:tab w:val="left" w:pos="302"/>
              </w:tabs>
              <w:spacing w:before="40" w:after="40" w:line="264" w:lineRule="auto"/>
              <w:ind w:left="302" w:right="93" w:hanging="142"/>
              <w:jc w:val="both"/>
              <w:rPr>
                <w:sz w:val="24"/>
                <w:szCs w:val="24"/>
              </w:rPr>
            </w:pPr>
            <w:r w:rsidRPr="009D6271">
              <w:rPr>
                <w:sz w:val="24"/>
                <w:szCs w:val="24"/>
              </w:rPr>
              <w:t>Biên bản cuộc họp công khai được đưa vào báo cáo.</w:t>
            </w:r>
          </w:p>
        </w:tc>
        <w:tc>
          <w:tcPr>
            <w:tcW w:w="2108" w:type="pct"/>
          </w:tcPr>
          <w:p w:rsidR="00E015AD" w:rsidRPr="009D6271" w:rsidRDefault="00E015AD">
            <w:pPr>
              <w:pStyle w:val="TableParagraph"/>
              <w:numPr>
                <w:ilvl w:val="0"/>
                <w:numId w:val="46"/>
              </w:numPr>
              <w:tabs>
                <w:tab w:val="left" w:pos="302"/>
              </w:tabs>
              <w:spacing w:before="40" w:after="40" w:line="264" w:lineRule="auto"/>
              <w:ind w:left="302" w:right="93" w:hanging="142"/>
              <w:jc w:val="both"/>
              <w:rPr>
                <w:sz w:val="24"/>
                <w:szCs w:val="24"/>
              </w:rPr>
            </w:pPr>
            <w:r w:rsidRPr="009D6271">
              <w:rPr>
                <w:sz w:val="24"/>
                <w:szCs w:val="24"/>
              </w:rPr>
              <w:lastRenderedPageBreak/>
              <w:t>Chủ dự án có trách nhiệm tham khảo ý kiến với Ủy ban của nhân dân xã, phường, thị trấn (sau đây gọi chung là xã) nơi dự án được thực hiện, với các tổ chức hoặc cộng đồng dưới sự tác động trực tiếp của dự án; Nghiên cứu và nhận được ý kiến khách quan và yêu cầu hợp lý của các đơn vị liên quan nhằm giảm thiểu những ảnh hưởng tiêu cực của dự án đối với môi trường tự nhiên, đa dạng sinh học và sức khoẻ cộngđồng.</w:t>
            </w:r>
          </w:p>
          <w:p w:rsidR="00E015AD" w:rsidRPr="009D6271" w:rsidRDefault="00E015AD">
            <w:pPr>
              <w:pStyle w:val="TableParagraph"/>
              <w:numPr>
                <w:ilvl w:val="0"/>
                <w:numId w:val="46"/>
              </w:numPr>
              <w:tabs>
                <w:tab w:val="left" w:pos="302"/>
              </w:tabs>
              <w:spacing w:before="40" w:after="40" w:line="264" w:lineRule="auto"/>
              <w:ind w:left="302" w:right="93" w:hanging="142"/>
              <w:jc w:val="both"/>
              <w:rPr>
                <w:sz w:val="24"/>
                <w:szCs w:val="24"/>
              </w:rPr>
            </w:pPr>
            <w:r w:rsidRPr="009D6271">
              <w:rPr>
                <w:sz w:val="24"/>
                <w:szCs w:val="24"/>
              </w:rPr>
              <w:t xml:space="preserve">Các UBND cấp xã nơi dự án được thực hiện và tổ chức dưới tác động trực tiếp của dự án sẽ được tham vấn. Chủ dự án có trách nhiệm gửi báo cáo Đánh giá tác động môi trường cho Ủy ban nhân dân cấp xã nơi dự án được thực hiện và tổ chức dưới sự tác động trực tiếp của dự án kèm theo văn bản đề nghị cho ý kiến. Trong thời hạn 15 ngày làm việc, kể từ ngày mà trên đó các báo cáo ĐTM được nhận, Ủy ban nhân dân cấp xã và các tổ chức </w:t>
            </w:r>
            <w:r w:rsidRPr="009D6271">
              <w:rPr>
                <w:sz w:val="24"/>
                <w:szCs w:val="24"/>
              </w:rPr>
              <w:lastRenderedPageBreak/>
              <w:t>dưới sự tác động trực tiếp của dự án có trách nhiệm gửi phản ứng của họ nếu họ không phê duyệt dựán.</w:t>
            </w:r>
          </w:p>
          <w:p w:rsidR="00E015AD" w:rsidRPr="009D6271" w:rsidRDefault="00E015AD">
            <w:pPr>
              <w:pStyle w:val="TableParagraph"/>
              <w:numPr>
                <w:ilvl w:val="0"/>
                <w:numId w:val="46"/>
              </w:numPr>
              <w:tabs>
                <w:tab w:val="left" w:pos="302"/>
              </w:tabs>
              <w:spacing w:before="40" w:after="40" w:line="264" w:lineRule="auto"/>
              <w:ind w:left="302" w:right="93" w:hanging="142"/>
              <w:jc w:val="both"/>
              <w:rPr>
                <w:sz w:val="24"/>
                <w:szCs w:val="24"/>
              </w:rPr>
            </w:pPr>
            <w:r w:rsidRPr="009D6271">
              <w:rPr>
                <w:sz w:val="24"/>
                <w:szCs w:val="24"/>
              </w:rPr>
              <w:t>Việc tham vấn với cộng đồng về sự tác động trực tiếp của dự án được thực hiện theo hình thức họp cộng đồng</w:t>
            </w:r>
            <w:r w:rsidR="004E65D0" w:rsidRPr="009D6271">
              <w:rPr>
                <w:sz w:val="24"/>
                <w:szCs w:val="24"/>
              </w:rPr>
              <w:t>,</w:t>
            </w:r>
            <w:r w:rsidRPr="009D6271">
              <w:rPr>
                <w:sz w:val="24"/>
                <w:szCs w:val="24"/>
              </w:rPr>
              <w:t xml:space="preserve"> chủ trì bởi chủ đầu tư và UBND cấp xã nơi dự án được thực hiện cùng với sự tham gia của đạidiện cáchiệp hội như: Mặt trận tổ quốc việt Nam xã, tổ chức chính trị-xã hội, tổ chức xã hội nghề nghiệp, khu dân cư, thôn/xóm của Uỷ ban nhân dân xã. Tất cả ý kiến của các đại biểu tham dự cuộc họp phải được trình bày đầy đủvà trung thực trong biên bản cuộc họp.</w:t>
            </w:r>
          </w:p>
        </w:tc>
      </w:tr>
      <w:tr w:rsidR="00E015AD" w:rsidRPr="009D6271" w:rsidTr="003C324E">
        <w:trPr>
          <w:trHeight w:val="69"/>
        </w:trPr>
        <w:tc>
          <w:tcPr>
            <w:tcW w:w="889" w:type="pct"/>
            <w:vAlign w:val="center"/>
          </w:tcPr>
          <w:p w:rsidR="00E015AD" w:rsidRPr="009D6271" w:rsidRDefault="00E015AD" w:rsidP="00BD55F6">
            <w:pPr>
              <w:pStyle w:val="TableParagraph"/>
              <w:spacing w:before="40" w:after="40" w:line="264" w:lineRule="auto"/>
              <w:ind w:left="114"/>
              <w:rPr>
                <w:sz w:val="24"/>
                <w:szCs w:val="24"/>
              </w:rPr>
            </w:pPr>
            <w:r w:rsidRPr="009D6271">
              <w:rPr>
                <w:sz w:val="24"/>
                <w:szCs w:val="24"/>
              </w:rPr>
              <w:lastRenderedPageBreak/>
              <w:t>Công khai thông tin</w:t>
            </w:r>
          </w:p>
        </w:tc>
        <w:tc>
          <w:tcPr>
            <w:tcW w:w="2003" w:type="pct"/>
          </w:tcPr>
          <w:p w:rsidR="00E015AD" w:rsidRPr="009D6271" w:rsidRDefault="00E015AD" w:rsidP="00BD55F6">
            <w:pPr>
              <w:pStyle w:val="TableParagraph"/>
              <w:numPr>
                <w:ilvl w:val="0"/>
                <w:numId w:val="46"/>
              </w:numPr>
              <w:tabs>
                <w:tab w:val="left" w:pos="302"/>
              </w:tabs>
              <w:spacing w:before="40" w:after="40" w:line="264" w:lineRule="auto"/>
              <w:ind w:left="302" w:right="93" w:hanging="142"/>
              <w:jc w:val="both"/>
              <w:rPr>
                <w:sz w:val="24"/>
                <w:szCs w:val="24"/>
              </w:rPr>
            </w:pPr>
            <w:r w:rsidRPr="009D6271">
              <w:rPr>
                <w:sz w:val="24"/>
                <w:szCs w:val="24"/>
              </w:rPr>
              <w:t>Trước khi Ngân hàng Thế giới tiến hành thẩm định dự án, báo cáo EA phải được công bố ở nơi công cộng cho các nhóm bị ảnh hưởng bởi dự án và các tổ chức phi chính phủ địa phương</w:t>
            </w:r>
            <w:r w:rsidR="003C0752" w:rsidRPr="009D6271">
              <w:rPr>
                <w:sz w:val="24"/>
                <w:szCs w:val="24"/>
              </w:rPr>
              <w:t xml:space="preserve"> có thể dễ dàng tiếp cận được</w:t>
            </w:r>
            <w:r w:rsidRPr="009D6271">
              <w:rPr>
                <w:sz w:val="24"/>
                <w:szCs w:val="24"/>
              </w:rPr>
              <w:t xml:space="preserve">. Khi Ngân hàng Thế giới chính thức nhận được báo cáo, </w:t>
            </w:r>
            <w:r w:rsidR="003C0752" w:rsidRPr="009D6271">
              <w:rPr>
                <w:sz w:val="24"/>
                <w:szCs w:val="24"/>
              </w:rPr>
              <w:t>Ngân hàng thế giới sẽ công bố báo cáo bằng tiếng Anh tới</w:t>
            </w:r>
            <w:r w:rsidRPr="009D6271">
              <w:rPr>
                <w:sz w:val="24"/>
                <w:szCs w:val="24"/>
              </w:rPr>
              <w:t xml:space="preserve"> cho công chúng thông qua đăng tải trên trang website của Ngân hàng.</w:t>
            </w:r>
          </w:p>
        </w:tc>
        <w:tc>
          <w:tcPr>
            <w:tcW w:w="2108" w:type="pct"/>
          </w:tcPr>
          <w:p w:rsidR="00E015AD" w:rsidRPr="009D6271" w:rsidRDefault="00E015AD">
            <w:pPr>
              <w:pStyle w:val="TableParagraph"/>
              <w:numPr>
                <w:ilvl w:val="0"/>
                <w:numId w:val="46"/>
              </w:numPr>
              <w:tabs>
                <w:tab w:val="left" w:pos="302"/>
              </w:tabs>
              <w:spacing w:before="40" w:after="40" w:line="264" w:lineRule="auto"/>
              <w:ind w:left="302" w:right="93" w:hanging="142"/>
              <w:jc w:val="both"/>
              <w:rPr>
                <w:sz w:val="24"/>
                <w:szCs w:val="24"/>
              </w:rPr>
            </w:pPr>
            <w:r w:rsidRPr="009D6271">
              <w:rPr>
                <w:sz w:val="24"/>
                <w:szCs w:val="24"/>
              </w:rPr>
              <w:t>Sau khi báo cáo ĐTM được phê duyệt, chủ dự án có trách nhiệm lập, phê duyệt và công khai hiển thị EMP của mình tại trụ sở  Ủy ban Nhân dân cấp xã của địa phương, trong đó tham khảo ý kiến của cộng đồng được thực hiện cho mọi người thông tin, kiểm tra, Giám sát. (</w:t>
            </w:r>
            <w:r w:rsidR="00EB39FB" w:rsidRPr="009D6271">
              <w:rPr>
                <w:sz w:val="24"/>
                <w:szCs w:val="24"/>
              </w:rPr>
              <w:t>Điều 16 - Nghị định số 18/2015/NĐ-CP và Điều 16 - Nghị định số 40/2019/NĐ-CP</w:t>
            </w:r>
            <w:r w:rsidRPr="009D6271">
              <w:rPr>
                <w:sz w:val="24"/>
                <w:szCs w:val="24"/>
              </w:rPr>
              <w:t>).</w:t>
            </w:r>
          </w:p>
        </w:tc>
      </w:tr>
      <w:tr w:rsidR="00E015AD" w:rsidRPr="009D6271" w:rsidTr="003C324E">
        <w:trPr>
          <w:trHeight w:val="637"/>
        </w:trPr>
        <w:tc>
          <w:tcPr>
            <w:tcW w:w="889" w:type="pct"/>
            <w:vAlign w:val="center"/>
          </w:tcPr>
          <w:p w:rsidR="00E015AD" w:rsidRPr="009D6271" w:rsidRDefault="00E015AD" w:rsidP="00BD55F6">
            <w:pPr>
              <w:pStyle w:val="TableParagraph"/>
              <w:spacing w:before="40" w:after="40" w:line="264" w:lineRule="auto"/>
              <w:ind w:left="114" w:right="507"/>
              <w:rPr>
                <w:sz w:val="24"/>
                <w:szCs w:val="24"/>
              </w:rPr>
            </w:pPr>
            <w:r w:rsidRPr="009D6271">
              <w:rPr>
                <w:sz w:val="24"/>
                <w:szCs w:val="24"/>
              </w:rPr>
              <w:t>Chuyên gia môi trường độc lập</w:t>
            </w:r>
          </w:p>
        </w:tc>
        <w:tc>
          <w:tcPr>
            <w:tcW w:w="2003" w:type="pct"/>
          </w:tcPr>
          <w:p w:rsidR="00E015AD" w:rsidRPr="009D6271" w:rsidRDefault="00E015AD" w:rsidP="00BD55F6">
            <w:pPr>
              <w:pStyle w:val="TableParagraph"/>
              <w:numPr>
                <w:ilvl w:val="0"/>
                <w:numId w:val="46"/>
              </w:numPr>
              <w:tabs>
                <w:tab w:val="left" w:pos="302"/>
              </w:tabs>
              <w:spacing w:before="40" w:after="40" w:line="264" w:lineRule="auto"/>
              <w:ind w:left="302" w:right="93" w:hanging="142"/>
              <w:jc w:val="both"/>
              <w:rPr>
                <w:sz w:val="24"/>
                <w:szCs w:val="24"/>
              </w:rPr>
            </w:pPr>
            <w:r w:rsidRPr="009D6271">
              <w:rPr>
                <w:sz w:val="24"/>
                <w:szCs w:val="24"/>
              </w:rPr>
              <w:t>Đối với dự án loại A, bên vay giữ lại các chuyên gia EA độc lập không có liên hệ với dự án để thực hiện EA.</w:t>
            </w:r>
          </w:p>
          <w:p w:rsidR="00E015AD" w:rsidRPr="009D6271" w:rsidRDefault="00E015AD">
            <w:pPr>
              <w:pStyle w:val="TableParagraph"/>
              <w:numPr>
                <w:ilvl w:val="0"/>
                <w:numId w:val="46"/>
              </w:numPr>
              <w:tabs>
                <w:tab w:val="left" w:pos="302"/>
              </w:tabs>
              <w:spacing w:before="40" w:after="40" w:line="264" w:lineRule="auto"/>
              <w:ind w:left="302" w:right="93" w:hanging="142"/>
              <w:jc w:val="both"/>
              <w:rPr>
                <w:sz w:val="24"/>
                <w:szCs w:val="24"/>
              </w:rPr>
            </w:pPr>
            <w:r w:rsidRPr="009D6271">
              <w:rPr>
                <w:sz w:val="24"/>
                <w:szCs w:val="24"/>
              </w:rPr>
              <w:t xml:space="preserve">Đối với các dự án loại A có nguy cơ cao hoặc các mối quan tâm về môi trường đa chiều, Bên vay cũng sẽ thuê một nhóm tư vấn của các chuyên gia về môi trường độc lập với các chuyên </w:t>
            </w:r>
            <w:r w:rsidRPr="009D6271">
              <w:rPr>
                <w:sz w:val="24"/>
                <w:szCs w:val="24"/>
              </w:rPr>
              <w:lastRenderedPageBreak/>
              <w:t>gia môi trường có trình độ quốc tế để tư vấn về các khía cạnh của dự án có liên quan đến EA.</w:t>
            </w:r>
          </w:p>
          <w:p w:rsidR="00E015AD" w:rsidRPr="009D6271" w:rsidRDefault="00E015AD">
            <w:pPr>
              <w:pStyle w:val="TableParagraph"/>
              <w:numPr>
                <w:ilvl w:val="0"/>
                <w:numId w:val="46"/>
              </w:numPr>
              <w:tabs>
                <w:tab w:val="left" w:pos="302"/>
              </w:tabs>
              <w:spacing w:before="40" w:after="40" w:line="264" w:lineRule="auto"/>
              <w:ind w:left="302" w:right="93" w:hanging="142"/>
              <w:jc w:val="both"/>
              <w:rPr>
                <w:sz w:val="24"/>
                <w:szCs w:val="24"/>
              </w:rPr>
            </w:pPr>
            <w:r w:rsidRPr="009D6271">
              <w:rPr>
                <w:sz w:val="24"/>
                <w:szCs w:val="24"/>
              </w:rPr>
              <w:t>Các chuyên gia/công ty tư vấn sẽ được lựa chọn thông qua quá trình đấu thầu dưới sự giám sát chặt chẽ của Ngân hàng Thế giới.</w:t>
            </w:r>
          </w:p>
          <w:p w:rsidR="007424CD" w:rsidRPr="009D6271" w:rsidRDefault="007424CD" w:rsidP="004D55B7">
            <w:pPr>
              <w:widowControl w:val="0"/>
              <w:tabs>
                <w:tab w:val="left" w:pos="3986"/>
              </w:tabs>
              <w:suppressAutoHyphens w:val="0"/>
              <w:spacing w:before="40" w:after="40" w:line="264" w:lineRule="auto"/>
              <w:ind w:firstLine="3980"/>
            </w:pPr>
          </w:p>
          <w:p w:rsidR="007424CD" w:rsidRPr="009D6271" w:rsidRDefault="007424CD" w:rsidP="004D55B7">
            <w:pPr>
              <w:widowControl w:val="0"/>
              <w:suppressAutoHyphens w:val="0"/>
            </w:pPr>
          </w:p>
          <w:p w:rsidR="007424CD" w:rsidRPr="009D6271" w:rsidRDefault="007424CD" w:rsidP="004D55B7">
            <w:pPr>
              <w:widowControl w:val="0"/>
              <w:suppressAutoHyphens w:val="0"/>
            </w:pPr>
          </w:p>
          <w:p w:rsidR="007424CD" w:rsidRPr="009D6271" w:rsidRDefault="007424CD" w:rsidP="004D55B7">
            <w:pPr>
              <w:widowControl w:val="0"/>
              <w:suppressAutoHyphens w:val="0"/>
            </w:pPr>
          </w:p>
          <w:p w:rsidR="007424CD" w:rsidRPr="009D6271" w:rsidRDefault="007424CD" w:rsidP="004D55B7">
            <w:pPr>
              <w:widowControl w:val="0"/>
              <w:suppressAutoHyphens w:val="0"/>
            </w:pPr>
          </w:p>
          <w:p w:rsidR="007424CD" w:rsidRPr="009D6271" w:rsidRDefault="007424CD" w:rsidP="004D55B7">
            <w:pPr>
              <w:widowControl w:val="0"/>
              <w:suppressAutoHyphens w:val="0"/>
            </w:pPr>
          </w:p>
          <w:p w:rsidR="00E015AD" w:rsidRPr="009D6271" w:rsidRDefault="00E015AD" w:rsidP="004D55B7">
            <w:pPr>
              <w:widowControl w:val="0"/>
              <w:tabs>
                <w:tab w:val="left" w:pos="1485"/>
              </w:tabs>
              <w:suppressAutoHyphens w:val="0"/>
            </w:pPr>
          </w:p>
        </w:tc>
        <w:tc>
          <w:tcPr>
            <w:tcW w:w="2108" w:type="pct"/>
          </w:tcPr>
          <w:p w:rsidR="00E015AD" w:rsidRPr="009D6271" w:rsidRDefault="00E015AD" w:rsidP="00BD55F6">
            <w:pPr>
              <w:pStyle w:val="TableParagraph"/>
              <w:numPr>
                <w:ilvl w:val="0"/>
                <w:numId w:val="46"/>
              </w:numPr>
              <w:tabs>
                <w:tab w:val="left" w:pos="302"/>
              </w:tabs>
              <w:spacing w:before="40" w:after="40" w:line="264" w:lineRule="auto"/>
              <w:ind w:left="302" w:right="93" w:hanging="142"/>
              <w:jc w:val="both"/>
              <w:rPr>
                <w:sz w:val="24"/>
                <w:szCs w:val="24"/>
              </w:rPr>
            </w:pPr>
            <w:r w:rsidRPr="009D6271">
              <w:rPr>
                <w:sz w:val="24"/>
                <w:szCs w:val="24"/>
              </w:rPr>
              <w:lastRenderedPageBreak/>
              <w:t>Không được quy định trong chính sách của ViệtNam.</w:t>
            </w:r>
          </w:p>
          <w:p w:rsidR="00E015AD" w:rsidRPr="009D6271" w:rsidRDefault="00E015AD" w:rsidP="00BD55F6">
            <w:pPr>
              <w:pStyle w:val="TableParagraph"/>
              <w:numPr>
                <w:ilvl w:val="0"/>
                <w:numId w:val="46"/>
              </w:numPr>
              <w:tabs>
                <w:tab w:val="left" w:pos="302"/>
              </w:tabs>
              <w:spacing w:before="40" w:after="40" w:line="264" w:lineRule="auto"/>
              <w:ind w:left="302" w:right="93" w:hanging="142"/>
              <w:jc w:val="both"/>
              <w:rPr>
                <w:sz w:val="24"/>
                <w:szCs w:val="24"/>
              </w:rPr>
            </w:pPr>
            <w:r w:rsidRPr="009D6271">
              <w:rPr>
                <w:spacing w:val="-2"/>
                <w:sz w:val="24"/>
                <w:szCs w:val="24"/>
              </w:rPr>
              <w:t xml:space="preserve">Chủ dự án phải thực hiện hoặc thuê một đơn vị tư vấn đáp ứng các điều kiện quy định tại khoản 1 Điều 13 Nghị định 18/2015 để lập báo cáo ĐTM. Chủ dự án hoặc đơn vị cung cấp dịch vụ tư vấn phải đáp ứng đầy đủ các điều kiện sau: (i) Cán bộ chịu trách nhiệm về ĐTM phải có </w:t>
            </w:r>
            <w:r w:rsidRPr="009D6271">
              <w:rPr>
                <w:spacing w:val="-2"/>
                <w:sz w:val="24"/>
                <w:szCs w:val="24"/>
              </w:rPr>
              <w:lastRenderedPageBreak/>
              <w:t>trình độ ít nhất là cử nhân và chứng chỉ tư vấn ĐTM; (ii) Có các cán bộ chuyên ngành liên quan đến dự án với trình độ đại học trở lên; (iii) Có phòng thí nghiệm, các thiết bị kiểm chuẩn được xác nhận đủ điều kiện thực hiện đo đạc, lấy mẫu, xử lý, phân tích mẫu về môi trường phục vụ việc đánh giá tác động môi trường của dự án; trong trường hợp không có phòng thí nghiệm, các thiết bị kiểm chuẩn đáp ứng yêu cầu, phải có hợp đồng thuê đơn vị có đủ năng lực</w:t>
            </w:r>
            <w:r w:rsidRPr="009D6271">
              <w:rPr>
                <w:sz w:val="24"/>
                <w:szCs w:val="24"/>
              </w:rPr>
              <w:t>.</w:t>
            </w:r>
          </w:p>
        </w:tc>
      </w:tr>
      <w:tr w:rsidR="00E015AD" w:rsidRPr="009D6271" w:rsidTr="003C324E">
        <w:trPr>
          <w:trHeight w:val="656"/>
        </w:trPr>
        <w:tc>
          <w:tcPr>
            <w:tcW w:w="889" w:type="pct"/>
            <w:vAlign w:val="center"/>
          </w:tcPr>
          <w:p w:rsidR="00E015AD" w:rsidRPr="009D6271" w:rsidRDefault="00E015AD" w:rsidP="00BD55F6">
            <w:pPr>
              <w:pStyle w:val="TableParagraph"/>
              <w:spacing w:before="40" w:after="40" w:line="264" w:lineRule="auto"/>
              <w:ind w:left="114" w:right="361"/>
              <w:rPr>
                <w:sz w:val="24"/>
                <w:szCs w:val="24"/>
              </w:rPr>
            </w:pPr>
            <w:r w:rsidRPr="009D6271">
              <w:rPr>
                <w:sz w:val="24"/>
                <w:szCs w:val="24"/>
              </w:rPr>
              <w:lastRenderedPageBreak/>
              <w:t>Quá trình xem xét/phê duyệt EA</w:t>
            </w:r>
          </w:p>
        </w:tc>
        <w:tc>
          <w:tcPr>
            <w:tcW w:w="2003" w:type="pct"/>
          </w:tcPr>
          <w:p w:rsidR="00E015AD" w:rsidRPr="009D6271" w:rsidRDefault="00E015AD" w:rsidP="00BD55F6">
            <w:pPr>
              <w:pStyle w:val="TableParagraph"/>
              <w:numPr>
                <w:ilvl w:val="0"/>
                <w:numId w:val="46"/>
              </w:numPr>
              <w:tabs>
                <w:tab w:val="left" w:pos="302"/>
              </w:tabs>
              <w:spacing w:before="40" w:after="40" w:line="264" w:lineRule="auto"/>
              <w:ind w:left="302" w:right="93" w:hanging="142"/>
              <w:jc w:val="both"/>
              <w:rPr>
                <w:sz w:val="24"/>
                <w:szCs w:val="24"/>
              </w:rPr>
            </w:pPr>
            <w:r w:rsidRPr="009D6271">
              <w:rPr>
                <w:sz w:val="24"/>
                <w:szCs w:val="24"/>
              </w:rPr>
              <w:t>Ngân hàng rà soát các phát hiện và khuyến nghị của EA để xác định liệu chúng có cung cấp đủ cơ sở để xử lý dự án đối với tài trợ của Ngân hàng hay không. Khi bên vay đã hoàn thành hoặc hoàn thành một phần công việc đánh giá môi trường trước khi Ngân hàng tham gia vào một dự án, Ngân hàng sẽ xem xét đánh giá môi trường để đảm bảo tính nhất quán của nó với chính sách này. Ngân hàng có thể, nếu thích hợp, yêu cầu đánh giá môi trường bổ sung, bao gồm cả tham vấn cộng đồng và công khai thông tin.</w:t>
            </w:r>
          </w:p>
        </w:tc>
        <w:tc>
          <w:tcPr>
            <w:tcW w:w="2108" w:type="pct"/>
          </w:tcPr>
          <w:p w:rsidR="00E015AD" w:rsidRPr="009D6271" w:rsidRDefault="00E015AD">
            <w:pPr>
              <w:pStyle w:val="TableParagraph"/>
              <w:numPr>
                <w:ilvl w:val="0"/>
                <w:numId w:val="46"/>
              </w:numPr>
              <w:tabs>
                <w:tab w:val="left" w:pos="302"/>
              </w:tabs>
              <w:spacing w:before="40" w:after="40" w:line="264" w:lineRule="auto"/>
              <w:ind w:left="302" w:right="93" w:hanging="142"/>
              <w:jc w:val="both"/>
              <w:rPr>
                <w:sz w:val="24"/>
                <w:szCs w:val="24"/>
              </w:rPr>
            </w:pPr>
            <w:r w:rsidRPr="009D6271">
              <w:rPr>
                <w:sz w:val="24"/>
                <w:szCs w:val="24"/>
              </w:rPr>
              <w:t>Bộ Tài nguyên và Môi trường thẩm định, phê duyệt báo cáo ÐTM các dự án quy định tại Phụ lục III của Nghị định này, trừ các dự án có nội dung quốc phòng, anninh.</w:t>
            </w:r>
          </w:p>
          <w:p w:rsidR="00E015AD" w:rsidRPr="009D6271" w:rsidRDefault="00E015AD">
            <w:pPr>
              <w:pStyle w:val="TableParagraph"/>
              <w:numPr>
                <w:ilvl w:val="0"/>
                <w:numId w:val="46"/>
              </w:numPr>
              <w:tabs>
                <w:tab w:val="left" w:pos="302"/>
              </w:tabs>
              <w:spacing w:before="40" w:after="40" w:line="264" w:lineRule="auto"/>
              <w:ind w:left="302" w:right="93" w:hanging="142"/>
              <w:jc w:val="both"/>
              <w:rPr>
                <w:sz w:val="24"/>
                <w:szCs w:val="24"/>
              </w:rPr>
            </w:pPr>
            <w:r w:rsidRPr="009D6271">
              <w:rPr>
                <w:sz w:val="24"/>
                <w:szCs w:val="24"/>
              </w:rPr>
              <w:t>Các Bộ, cơ quan ngang Bộ thẩm định, phê duyệt báo cáo ÐTM các dự án thuộc thẩm quyền phê duyệt đầu tư, trừ các dự án thuộc Phụ lục III của Nghị địnhnày;</w:t>
            </w:r>
          </w:p>
          <w:p w:rsidR="00E015AD" w:rsidRPr="009D6271" w:rsidRDefault="00E015AD">
            <w:pPr>
              <w:pStyle w:val="TableParagraph"/>
              <w:numPr>
                <w:ilvl w:val="0"/>
                <w:numId w:val="46"/>
              </w:numPr>
              <w:tabs>
                <w:tab w:val="left" w:pos="302"/>
              </w:tabs>
              <w:spacing w:before="40" w:after="40" w:line="264" w:lineRule="auto"/>
              <w:ind w:left="302" w:right="93" w:hanging="142"/>
              <w:jc w:val="both"/>
              <w:rPr>
                <w:sz w:val="24"/>
                <w:szCs w:val="24"/>
              </w:rPr>
            </w:pPr>
            <w:r w:rsidRPr="009D6271">
              <w:rPr>
                <w:sz w:val="24"/>
                <w:szCs w:val="24"/>
              </w:rPr>
              <w:t>UBND tỉnh tiến hành thẩm định và phê duyệt báo cáo ĐTM các dự án trên địa bàn tỉnh, trừ các dự án quy định ởtrên.</w:t>
            </w:r>
          </w:p>
          <w:p w:rsidR="00E015AD" w:rsidRPr="009D6271" w:rsidRDefault="00E015AD">
            <w:pPr>
              <w:pStyle w:val="TableParagraph"/>
              <w:numPr>
                <w:ilvl w:val="0"/>
                <w:numId w:val="46"/>
              </w:numPr>
              <w:tabs>
                <w:tab w:val="left" w:pos="302"/>
              </w:tabs>
              <w:spacing w:before="40" w:after="40" w:line="264" w:lineRule="auto"/>
              <w:ind w:left="302" w:right="93" w:hanging="142"/>
              <w:jc w:val="both"/>
              <w:rPr>
                <w:sz w:val="24"/>
                <w:szCs w:val="24"/>
              </w:rPr>
            </w:pPr>
            <w:r w:rsidRPr="009D6271">
              <w:rPr>
                <w:sz w:val="24"/>
                <w:szCs w:val="24"/>
              </w:rPr>
              <w:t>Việc thẩm định sẽ diễn ra chậm nhất là 45 ngày làm việc tại cấp Bộ TNMT và 30 ngày làm việc ở cấp Sở TNMT và 5 ngày làm việc ở cấp huyện sau khi nhận được Đánh giá tác động môi trường hoặc EPP đầyđủ.</w:t>
            </w:r>
          </w:p>
        </w:tc>
      </w:tr>
      <w:tr w:rsidR="00E015AD" w:rsidRPr="009D6271" w:rsidTr="003C324E">
        <w:trPr>
          <w:trHeight w:val="176"/>
        </w:trPr>
        <w:tc>
          <w:tcPr>
            <w:tcW w:w="889" w:type="pct"/>
            <w:vAlign w:val="center"/>
          </w:tcPr>
          <w:p w:rsidR="00E015AD" w:rsidRPr="009D6271" w:rsidRDefault="00E015AD" w:rsidP="00BD55F6">
            <w:pPr>
              <w:pStyle w:val="TableParagraph"/>
              <w:spacing w:before="40" w:after="40" w:line="264" w:lineRule="auto"/>
              <w:ind w:left="114" w:right="357"/>
              <w:rPr>
                <w:sz w:val="24"/>
                <w:szCs w:val="24"/>
              </w:rPr>
            </w:pPr>
            <w:r w:rsidRPr="009D6271">
              <w:rPr>
                <w:sz w:val="24"/>
                <w:szCs w:val="24"/>
              </w:rPr>
              <w:t>Số lượng và ngôn ngữ của EA/EIA cần để đánh giá</w:t>
            </w:r>
          </w:p>
        </w:tc>
        <w:tc>
          <w:tcPr>
            <w:tcW w:w="2003" w:type="pct"/>
          </w:tcPr>
          <w:p w:rsidR="00E015AD" w:rsidRPr="009D6271" w:rsidRDefault="00E015AD" w:rsidP="00BD55F6">
            <w:pPr>
              <w:pStyle w:val="TableParagraph"/>
              <w:numPr>
                <w:ilvl w:val="0"/>
                <w:numId w:val="46"/>
              </w:numPr>
              <w:tabs>
                <w:tab w:val="left" w:pos="302"/>
              </w:tabs>
              <w:spacing w:before="40" w:after="40" w:line="264" w:lineRule="auto"/>
              <w:ind w:left="302" w:right="93" w:hanging="142"/>
              <w:jc w:val="both"/>
              <w:rPr>
                <w:sz w:val="24"/>
                <w:szCs w:val="24"/>
              </w:rPr>
            </w:pPr>
            <w:r w:rsidRPr="009D6271">
              <w:rPr>
                <w:sz w:val="24"/>
                <w:szCs w:val="24"/>
              </w:rPr>
              <w:t>Số lượng bản sao không được chỉđịnh.</w:t>
            </w:r>
          </w:p>
          <w:p w:rsidR="00E015AD" w:rsidRPr="009D6271" w:rsidRDefault="00E015AD">
            <w:pPr>
              <w:pStyle w:val="TableParagraph"/>
              <w:numPr>
                <w:ilvl w:val="0"/>
                <w:numId w:val="46"/>
              </w:numPr>
              <w:tabs>
                <w:tab w:val="left" w:pos="302"/>
              </w:tabs>
              <w:spacing w:before="40" w:after="40" w:line="264" w:lineRule="auto"/>
              <w:ind w:left="302" w:right="93" w:hanging="142"/>
              <w:jc w:val="both"/>
              <w:rPr>
                <w:sz w:val="24"/>
                <w:szCs w:val="24"/>
              </w:rPr>
            </w:pPr>
            <w:r w:rsidRPr="009D6271">
              <w:rPr>
                <w:sz w:val="24"/>
                <w:szCs w:val="24"/>
              </w:rPr>
              <w:t xml:space="preserve">Yêu cầu về ngôn ngữ: tiếng  Anh  và  tiếng  Việt. Các báo cáo EA bằng tiếng Việt được yêu cầu cho việc công khai thông tin </w:t>
            </w:r>
            <w:r w:rsidRPr="009D6271">
              <w:rPr>
                <w:sz w:val="24"/>
                <w:szCs w:val="24"/>
              </w:rPr>
              <w:lastRenderedPageBreak/>
              <w:t>trong nước và phải có tiếng Anh để công bố thông tin trên trang website của Ngân hàng Thế giới.</w:t>
            </w:r>
          </w:p>
        </w:tc>
        <w:tc>
          <w:tcPr>
            <w:tcW w:w="2108" w:type="pct"/>
          </w:tcPr>
          <w:p w:rsidR="00E015AD" w:rsidRPr="009D6271" w:rsidRDefault="00E015AD">
            <w:pPr>
              <w:pStyle w:val="TableParagraph"/>
              <w:numPr>
                <w:ilvl w:val="0"/>
                <w:numId w:val="46"/>
              </w:numPr>
              <w:tabs>
                <w:tab w:val="left" w:pos="302"/>
              </w:tabs>
              <w:spacing w:before="40" w:after="40" w:line="264" w:lineRule="auto"/>
              <w:ind w:left="302" w:right="93" w:hanging="142"/>
              <w:jc w:val="both"/>
              <w:rPr>
                <w:sz w:val="24"/>
                <w:szCs w:val="24"/>
              </w:rPr>
            </w:pPr>
            <w:r w:rsidRPr="009D6271">
              <w:rPr>
                <w:sz w:val="24"/>
                <w:szCs w:val="24"/>
              </w:rPr>
              <w:lastRenderedPageBreak/>
              <w:t xml:space="preserve">Chủ dự án phải nộp ít nhất 7 bản báo cáo Đánh giá tác động môi trường (phụ thuộc vào số thành viên hội đồng thẩm định) và một bản nghiên cứu khả thi hoặc Báo cáokinh tế - kỹ thuật của dự án đề </w:t>
            </w:r>
            <w:r w:rsidRPr="009D6271">
              <w:rPr>
                <w:sz w:val="24"/>
                <w:szCs w:val="24"/>
              </w:rPr>
              <w:lastRenderedPageBreak/>
              <w:t>xuất.</w:t>
            </w:r>
          </w:p>
        </w:tc>
      </w:tr>
      <w:tr w:rsidR="00E015AD" w:rsidRPr="009D6271" w:rsidTr="003C324E">
        <w:trPr>
          <w:trHeight w:val="835"/>
        </w:trPr>
        <w:tc>
          <w:tcPr>
            <w:tcW w:w="889" w:type="pct"/>
            <w:vAlign w:val="center"/>
          </w:tcPr>
          <w:p w:rsidR="00E015AD" w:rsidRPr="009D6271" w:rsidRDefault="00E015AD" w:rsidP="00BD55F6">
            <w:pPr>
              <w:pStyle w:val="TableParagraph"/>
              <w:spacing w:before="40" w:after="40" w:line="264" w:lineRule="auto"/>
              <w:ind w:left="114" w:right="342"/>
              <w:rPr>
                <w:sz w:val="24"/>
                <w:szCs w:val="24"/>
              </w:rPr>
            </w:pPr>
            <w:r w:rsidRPr="009D6271">
              <w:rPr>
                <w:sz w:val="24"/>
                <w:szCs w:val="24"/>
              </w:rPr>
              <w:lastRenderedPageBreak/>
              <w:t>Nội dung của báo cáo EA</w:t>
            </w:r>
          </w:p>
        </w:tc>
        <w:tc>
          <w:tcPr>
            <w:tcW w:w="2003" w:type="pct"/>
          </w:tcPr>
          <w:p w:rsidR="00E015AD" w:rsidRPr="009D6271" w:rsidRDefault="00E015AD" w:rsidP="00BD55F6">
            <w:pPr>
              <w:pStyle w:val="TableParagraph"/>
              <w:numPr>
                <w:ilvl w:val="0"/>
                <w:numId w:val="46"/>
              </w:numPr>
              <w:tabs>
                <w:tab w:val="left" w:pos="302"/>
              </w:tabs>
              <w:spacing w:before="40" w:after="40" w:line="264" w:lineRule="auto"/>
              <w:ind w:left="302" w:right="93" w:hanging="142"/>
              <w:jc w:val="both"/>
              <w:rPr>
                <w:sz w:val="24"/>
                <w:szCs w:val="24"/>
              </w:rPr>
            </w:pPr>
            <w:r w:rsidRPr="009D6271">
              <w:rPr>
                <w:sz w:val="24"/>
                <w:szCs w:val="24"/>
              </w:rPr>
              <w:t>Đối với các dự án loại A, nội dung của báo cáo EA theo Phụ lục B của OP4.01.</w:t>
            </w:r>
          </w:p>
          <w:p w:rsidR="00E015AD" w:rsidRPr="009D6271" w:rsidRDefault="00E015AD">
            <w:pPr>
              <w:pStyle w:val="TableParagraph"/>
              <w:numPr>
                <w:ilvl w:val="0"/>
                <w:numId w:val="46"/>
              </w:numPr>
              <w:tabs>
                <w:tab w:val="left" w:pos="302"/>
              </w:tabs>
              <w:spacing w:before="40" w:after="40" w:line="264" w:lineRule="auto"/>
              <w:ind w:left="302" w:right="93" w:hanging="142"/>
              <w:jc w:val="both"/>
              <w:rPr>
                <w:sz w:val="24"/>
                <w:szCs w:val="24"/>
              </w:rPr>
            </w:pPr>
            <w:r w:rsidRPr="009D6271">
              <w:rPr>
                <w:sz w:val="24"/>
                <w:szCs w:val="24"/>
              </w:rPr>
              <w:t>Phạm vi của EA đối với dự án loại B có thể khác nhau tùy theo từng dự án, nhưng phạm vi EA hẹp hơn so với dự án thuộc loại A. Kế hoạch QLMTXH là một phần không thể tách rời của các EAs loại A (bất kể các công cụ khác được sử dụng). EA cho các dự án loại B cũngcóthểlà một Kế hoạch quản lý môi trường và xã hội (Kế hoạch QLMTXH) với nội dung được nêu trong Phụ lục C của OP 4.01.</w:t>
            </w:r>
          </w:p>
        </w:tc>
        <w:tc>
          <w:tcPr>
            <w:tcW w:w="2108" w:type="pct"/>
          </w:tcPr>
          <w:p w:rsidR="00E015AD" w:rsidRPr="009D6271" w:rsidRDefault="00E015AD" w:rsidP="004D55B7">
            <w:pPr>
              <w:pStyle w:val="TableParagraph"/>
              <w:numPr>
                <w:ilvl w:val="0"/>
                <w:numId w:val="46"/>
              </w:numPr>
              <w:tabs>
                <w:tab w:val="left" w:pos="302"/>
              </w:tabs>
              <w:spacing w:before="40" w:after="40" w:line="264" w:lineRule="auto"/>
              <w:ind w:left="302" w:right="93" w:hanging="142"/>
              <w:jc w:val="both"/>
              <w:rPr>
                <w:sz w:val="24"/>
                <w:szCs w:val="24"/>
              </w:rPr>
            </w:pPr>
            <w:r w:rsidRPr="009D6271">
              <w:rPr>
                <w:sz w:val="24"/>
                <w:szCs w:val="24"/>
              </w:rPr>
              <w:t>Nội dung của báo cáo EA phải phù hợp với Thông tư</w:t>
            </w:r>
            <w:r w:rsidR="00267605" w:rsidRPr="009D6271">
              <w:rPr>
                <w:sz w:val="24"/>
                <w:szCs w:val="24"/>
              </w:rPr>
              <w:t>25</w:t>
            </w:r>
            <w:r w:rsidRPr="009D6271">
              <w:rPr>
                <w:sz w:val="24"/>
                <w:szCs w:val="24"/>
              </w:rPr>
              <w:t>/</w:t>
            </w:r>
            <w:r w:rsidR="00267605" w:rsidRPr="009D6271">
              <w:rPr>
                <w:sz w:val="24"/>
                <w:szCs w:val="24"/>
              </w:rPr>
              <w:t>2019</w:t>
            </w:r>
            <w:r w:rsidRPr="009D6271">
              <w:rPr>
                <w:sz w:val="24"/>
                <w:szCs w:val="24"/>
              </w:rPr>
              <w:t>/TT-BTNMT.</w:t>
            </w:r>
          </w:p>
        </w:tc>
      </w:tr>
      <w:tr w:rsidR="00E015AD" w:rsidRPr="009D6271" w:rsidTr="003C324E">
        <w:trPr>
          <w:trHeight w:val="294"/>
        </w:trPr>
        <w:tc>
          <w:tcPr>
            <w:tcW w:w="889" w:type="pct"/>
            <w:vAlign w:val="center"/>
          </w:tcPr>
          <w:p w:rsidR="00E015AD" w:rsidRPr="009D6271" w:rsidRDefault="00E015AD" w:rsidP="00BD55F6">
            <w:pPr>
              <w:pStyle w:val="TableParagraph"/>
              <w:spacing w:before="40" w:after="40" w:line="264" w:lineRule="auto"/>
              <w:ind w:left="114"/>
              <w:rPr>
                <w:sz w:val="24"/>
                <w:szCs w:val="24"/>
              </w:rPr>
            </w:pPr>
            <w:r w:rsidRPr="009D6271">
              <w:rPr>
                <w:sz w:val="24"/>
                <w:szCs w:val="24"/>
              </w:rPr>
              <w:t>Giám sát EA</w:t>
            </w:r>
          </w:p>
        </w:tc>
        <w:tc>
          <w:tcPr>
            <w:tcW w:w="2003" w:type="pct"/>
          </w:tcPr>
          <w:p w:rsidR="00E015AD" w:rsidRPr="009D6271" w:rsidRDefault="00E015AD" w:rsidP="00BD55F6">
            <w:pPr>
              <w:pStyle w:val="TableParagraph"/>
              <w:numPr>
                <w:ilvl w:val="0"/>
                <w:numId w:val="46"/>
              </w:numPr>
              <w:tabs>
                <w:tab w:val="left" w:pos="302"/>
              </w:tabs>
              <w:spacing w:before="40" w:after="40" w:line="264" w:lineRule="auto"/>
              <w:ind w:left="302" w:right="93" w:hanging="142"/>
              <w:jc w:val="both"/>
              <w:rPr>
                <w:sz w:val="24"/>
                <w:szCs w:val="24"/>
              </w:rPr>
            </w:pPr>
            <w:r w:rsidRPr="009D6271">
              <w:rPr>
                <w:sz w:val="24"/>
                <w:szCs w:val="24"/>
              </w:rPr>
              <w:t>Trong quá trình thực hiện dự án, Ngân hàng Thế giới giám sát việc thực hiện các khía cạnh môi trường trên cơ sở các quy định về môi trường và Bên vay dự án sắp xếp báo cáo của thoả thuận trong hiệp định vay vốn và được mô tả trong các tài liệu dự án khác, để xác định xem việc tuân thủ các Thủ tục về môi trường (chủ yếu với EMP) của bên vay là thỏa đáng. Nếu việc tuân thủ không đạt yêu cầu, Ngân hàng Thế giới cần thiết sẽ thảo luận với Bên Vay để đảm bảo việc tuânthủ.</w:t>
            </w:r>
          </w:p>
        </w:tc>
        <w:tc>
          <w:tcPr>
            <w:tcW w:w="2108" w:type="pct"/>
          </w:tcPr>
          <w:p w:rsidR="00E015AD" w:rsidRPr="009D6271" w:rsidRDefault="00E015AD">
            <w:pPr>
              <w:pStyle w:val="TableParagraph"/>
              <w:numPr>
                <w:ilvl w:val="0"/>
                <w:numId w:val="46"/>
              </w:numPr>
              <w:tabs>
                <w:tab w:val="left" w:pos="302"/>
              </w:tabs>
              <w:spacing w:before="40" w:after="40" w:line="264" w:lineRule="auto"/>
              <w:ind w:left="302" w:right="93" w:hanging="142"/>
              <w:jc w:val="both"/>
              <w:rPr>
                <w:sz w:val="24"/>
                <w:szCs w:val="24"/>
              </w:rPr>
            </w:pPr>
            <w:r w:rsidRPr="009D6271">
              <w:rPr>
                <w:sz w:val="24"/>
                <w:szCs w:val="24"/>
              </w:rPr>
              <w:t>Sở TNMT địa phương được ủy thác giám sát việc tuân thủ môi trường của dựán.</w:t>
            </w:r>
          </w:p>
          <w:p w:rsidR="00E015AD" w:rsidRPr="009D6271" w:rsidRDefault="00E015AD">
            <w:pPr>
              <w:pStyle w:val="TableParagraph"/>
              <w:numPr>
                <w:ilvl w:val="0"/>
                <w:numId w:val="46"/>
              </w:numPr>
              <w:tabs>
                <w:tab w:val="left" w:pos="302"/>
              </w:tabs>
              <w:spacing w:before="40" w:after="40" w:line="264" w:lineRule="auto"/>
              <w:ind w:left="302" w:right="93" w:hanging="142"/>
              <w:jc w:val="both"/>
              <w:rPr>
                <w:sz w:val="24"/>
                <w:szCs w:val="24"/>
              </w:rPr>
            </w:pPr>
            <w:r w:rsidRPr="009D6271">
              <w:rPr>
                <w:sz w:val="24"/>
                <w:szCs w:val="24"/>
              </w:rPr>
              <w:t>Khi kết thúc giai đoạn xây dựng dự án, các Cơ quan Quản lý Môi trường sẽ phối hợp với Cơ quan Quản lý Xây dựng để giám sát việc tuân thủ các hoạt động quản lý môi trường nêu trongEA.</w:t>
            </w:r>
          </w:p>
        </w:tc>
      </w:tr>
    </w:tbl>
    <w:p w:rsidR="001F0C4A" w:rsidRPr="009D6271" w:rsidRDefault="00984114" w:rsidP="004D55B7">
      <w:pPr>
        <w:pStyle w:val="Heading1"/>
        <w:keepNext w:val="0"/>
        <w:widowControl w:val="0"/>
        <w:numPr>
          <w:ilvl w:val="0"/>
          <w:numId w:val="69"/>
        </w:numPr>
        <w:suppressAutoHyphens w:val="0"/>
        <w:spacing w:after="120" w:line="288" w:lineRule="auto"/>
        <w:ind w:left="0"/>
        <w:jc w:val="center"/>
        <w:rPr>
          <w:b w:val="0"/>
          <w:bCs w:val="0"/>
        </w:rPr>
      </w:pPr>
      <w:r w:rsidRPr="009D6271">
        <w:rPr>
          <w:b w:val="0"/>
          <w:bCs w:val="0"/>
        </w:rPr>
        <w:br w:type="page"/>
      </w:r>
      <w:bookmarkStart w:id="258" w:name="_Toc41383484"/>
      <w:r w:rsidR="00436185" w:rsidRPr="009D6271">
        <w:rPr>
          <w:b w:val="0"/>
          <w:bCs w:val="0"/>
        </w:rPr>
        <w:lastRenderedPageBreak/>
        <w:t>ĐIỀU KIỆN TỰ NHIÊN</w:t>
      </w:r>
      <w:r w:rsidR="001F5C3E" w:rsidRPr="009D6271">
        <w:rPr>
          <w:b w:val="0"/>
          <w:bCs w:val="0"/>
        </w:rPr>
        <w:t xml:space="preserve"> VÀ </w:t>
      </w:r>
      <w:r w:rsidR="00436185" w:rsidRPr="009D6271">
        <w:rPr>
          <w:b w:val="0"/>
          <w:bCs w:val="0"/>
        </w:rPr>
        <w:t xml:space="preserve">KINH TẾ XÃ HỘI </w:t>
      </w:r>
      <w:r w:rsidR="001F5C3E" w:rsidRPr="009D6271">
        <w:rPr>
          <w:b w:val="0"/>
          <w:bCs w:val="0"/>
        </w:rPr>
        <w:t>VÙNG TIỂU DỰ ÁN</w:t>
      </w:r>
      <w:bookmarkEnd w:id="258"/>
    </w:p>
    <w:p w:rsidR="001F0C4A" w:rsidRPr="009D6271" w:rsidRDefault="001F0C4A" w:rsidP="004D55B7">
      <w:pPr>
        <w:pStyle w:val="Heading2"/>
        <w:keepNext w:val="0"/>
        <w:keepLines w:val="0"/>
        <w:widowControl w:val="0"/>
        <w:numPr>
          <w:ilvl w:val="1"/>
          <w:numId w:val="69"/>
        </w:numPr>
        <w:suppressAutoHyphens w:val="0"/>
        <w:spacing w:line="288" w:lineRule="auto"/>
        <w:ind w:left="0" w:firstLine="0"/>
        <w:jc w:val="both"/>
        <w:rPr>
          <w:b w:val="0"/>
          <w:color w:val="000000"/>
          <w:szCs w:val="24"/>
          <w:lang w:val="it-IT"/>
        </w:rPr>
      </w:pPr>
      <w:bookmarkStart w:id="259" w:name="_Toc41383485"/>
      <w:r w:rsidRPr="009D6271">
        <w:rPr>
          <w:b w:val="0"/>
          <w:color w:val="000000"/>
          <w:szCs w:val="24"/>
          <w:lang w:val="it-IT"/>
        </w:rPr>
        <w:t>Điều kiện tự nhiên</w:t>
      </w:r>
      <w:bookmarkEnd w:id="259"/>
    </w:p>
    <w:p w:rsidR="00C55981" w:rsidRPr="009D6271" w:rsidRDefault="00CC71D8" w:rsidP="004D55B7">
      <w:pPr>
        <w:pStyle w:val="Heading3"/>
        <w:keepNext w:val="0"/>
        <w:keepLines w:val="0"/>
        <w:widowControl w:val="0"/>
        <w:suppressAutoHyphens w:val="0"/>
        <w:spacing w:before="120" w:after="120" w:line="0" w:lineRule="atLeast"/>
        <w:rPr>
          <w:rFonts w:ascii="Times New Roman" w:hAnsi="Times New Roman"/>
          <w:i/>
          <w:color w:val="auto"/>
        </w:rPr>
      </w:pPr>
      <w:bookmarkStart w:id="260" w:name="_Toc41383486"/>
      <w:r w:rsidRPr="009D6271">
        <w:rPr>
          <w:rFonts w:ascii="Times New Roman" w:hAnsi="Times New Roman"/>
          <w:i/>
          <w:color w:val="auto"/>
          <w:lang w:val="en-US"/>
        </w:rPr>
        <w:t xml:space="preserve">4.1.1. </w:t>
      </w:r>
      <w:r w:rsidR="00C55981" w:rsidRPr="009D6271">
        <w:rPr>
          <w:rFonts w:ascii="Times New Roman" w:hAnsi="Times New Roman"/>
          <w:i/>
          <w:color w:val="auto"/>
        </w:rPr>
        <w:t>Vị trí địa lý</w:t>
      </w:r>
      <w:bookmarkEnd w:id="260"/>
    </w:p>
    <w:p w:rsidR="00C72534" w:rsidRPr="009D6271" w:rsidRDefault="00C72534" w:rsidP="004D55B7">
      <w:pPr>
        <w:widowControl w:val="0"/>
        <w:numPr>
          <w:ilvl w:val="0"/>
          <w:numId w:val="122"/>
        </w:numPr>
        <w:suppressAutoHyphens w:val="0"/>
        <w:spacing w:before="60" w:after="60" w:line="288" w:lineRule="auto"/>
        <w:ind w:left="709"/>
        <w:jc w:val="both"/>
        <w:rPr>
          <w:i/>
          <w:iCs/>
          <w:lang w:eastAsia="en-NZ"/>
        </w:rPr>
      </w:pPr>
      <w:r w:rsidRPr="009D6271">
        <w:rPr>
          <w:i/>
          <w:iCs/>
          <w:lang w:eastAsia="en-NZ"/>
        </w:rPr>
        <w:t>Điều kiện về địa lý</w:t>
      </w:r>
    </w:p>
    <w:p w:rsidR="00B608E8" w:rsidRPr="009D6271" w:rsidRDefault="00B608E8" w:rsidP="004D55B7">
      <w:pPr>
        <w:widowControl w:val="0"/>
        <w:suppressAutoHyphens w:val="0"/>
        <w:spacing w:before="60" w:after="60" w:line="288" w:lineRule="auto"/>
        <w:ind w:firstLine="720"/>
        <w:jc w:val="both"/>
        <w:rPr>
          <w:lang w:eastAsia="en-NZ"/>
        </w:rPr>
      </w:pPr>
      <w:r w:rsidRPr="009D6271">
        <w:rPr>
          <w:spacing w:val="-4"/>
          <w:lang w:eastAsia="en-NZ"/>
        </w:rPr>
        <w:t>Gia Lai là một tỉnh miền núi nằm ở phía bắc Tây Nguyên trên độ cao trung bình 700 - 800 m so với mực nước biển.Với diện tích 15.536,92 km², tỉnh Gia Lai trải dài từ 12°58'20" đến 14°36'30" vĩ Bắc, từ 107°27'23" đến 108°54'40" kinh Đông. Phía bắc Gia Lai giáp tỉnh Kon Tum, phía nam giáp tỉnh Đăk Lăk, phía tây giáp Campuchia với 90km là đường biên giới quốc gia, phía đông giáp các tỉnh Quảng Ngãi, Bình Định và Phú Yên</w:t>
      </w:r>
      <w:r w:rsidRPr="009D6271">
        <w:rPr>
          <w:lang w:eastAsia="en-NZ"/>
        </w:rPr>
        <w:t>.</w:t>
      </w:r>
    </w:p>
    <w:p w:rsidR="00FE6F95" w:rsidRPr="009D6271" w:rsidRDefault="00065AB4" w:rsidP="004D55B7">
      <w:pPr>
        <w:widowControl w:val="0"/>
        <w:suppressAutoHyphens w:val="0"/>
        <w:spacing w:before="60" w:after="60" w:line="288" w:lineRule="auto"/>
        <w:ind w:firstLine="720"/>
        <w:jc w:val="both"/>
        <w:rPr>
          <w:spacing w:val="-4"/>
          <w:lang w:eastAsia="en-NZ"/>
        </w:rPr>
      </w:pPr>
      <w:r w:rsidRPr="009D6271">
        <w:rPr>
          <w:spacing w:val="-4"/>
          <w:lang w:eastAsia="en-NZ"/>
        </w:rPr>
        <w:t xml:space="preserve">Tiểu dự án Sửa chữa và nâng cao an toàn đập (WB8) tỉnh Gia Lai sẽ tiến hành sửa chữa, nâng cấp 08 hồ/đập trên địa bàn tỉnh Gia Lai, dự kiến thực hiện trên địa bàn 07 xã/thị trấn </w:t>
      </w:r>
      <w:r w:rsidR="00C72534" w:rsidRPr="009D6271">
        <w:rPr>
          <w:spacing w:val="-4"/>
          <w:lang w:eastAsia="en-NZ"/>
        </w:rPr>
        <w:t>(Sơ Pai, Ayun Hạ, Hà Ta</w:t>
      </w:r>
      <w:r w:rsidR="006567E2" w:rsidRPr="009D6271">
        <w:rPr>
          <w:spacing w:val="-4"/>
          <w:lang w:eastAsia="en-NZ"/>
        </w:rPr>
        <w:t>m</w:t>
      </w:r>
      <w:r w:rsidR="00C72534" w:rsidRPr="009D6271">
        <w:rPr>
          <w:spacing w:val="-4"/>
          <w:lang w:eastAsia="en-NZ"/>
        </w:rPr>
        <w:t xml:space="preserve">, Ia Kha, Ia Hrung, Ia Dreh, Ia Tiêm) </w:t>
      </w:r>
      <w:r w:rsidRPr="009D6271">
        <w:rPr>
          <w:spacing w:val="-4"/>
          <w:lang w:eastAsia="en-NZ"/>
        </w:rPr>
        <w:t xml:space="preserve">thuộc 06 huyện </w:t>
      </w:r>
      <w:r w:rsidR="00C72534" w:rsidRPr="009D6271">
        <w:rPr>
          <w:spacing w:val="-4"/>
          <w:lang w:eastAsia="en-NZ"/>
        </w:rPr>
        <w:t xml:space="preserve">(Kbang, Phú Thiện, Đak Pơ, Ia Grai, Krong Pa, Chư Sê) </w:t>
      </w:r>
      <w:r w:rsidRPr="009D6271">
        <w:rPr>
          <w:spacing w:val="-4"/>
          <w:lang w:eastAsia="en-NZ"/>
        </w:rPr>
        <w:t>của tỉnh Gia Lai</w:t>
      </w:r>
      <w:r w:rsidR="00FE6F95" w:rsidRPr="009D6271">
        <w:rPr>
          <w:spacing w:val="-4"/>
          <w:lang w:eastAsia="en-NZ"/>
        </w:rPr>
        <w:t>.</w:t>
      </w:r>
    </w:p>
    <w:p w:rsidR="002A551F" w:rsidRPr="009D6271" w:rsidRDefault="00A816A5" w:rsidP="004D55B7">
      <w:pPr>
        <w:widowControl w:val="0"/>
        <w:numPr>
          <w:ilvl w:val="0"/>
          <w:numId w:val="122"/>
        </w:numPr>
        <w:suppressAutoHyphens w:val="0"/>
        <w:spacing w:before="60" w:after="60" w:line="288" w:lineRule="auto"/>
        <w:ind w:left="709"/>
        <w:jc w:val="both"/>
        <w:rPr>
          <w:i/>
          <w:iCs/>
          <w:lang w:eastAsia="en-NZ"/>
        </w:rPr>
      </w:pPr>
      <w:r w:rsidRPr="009D6271">
        <w:rPr>
          <w:i/>
          <w:iCs/>
          <w:lang w:eastAsia="en-NZ"/>
        </w:rPr>
        <w:t>Điều kiện địa hình</w:t>
      </w:r>
    </w:p>
    <w:p w:rsidR="00FE6F95" w:rsidRPr="009D6271" w:rsidRDefault="00FE6F95" w:rsidP="004D55B7">
      <w:pPr>
        <w:widowControl w:val="0"/>
        <w:suppressAutoHyphens w:val="0"/>
        <w:spacing w:before="60" w:after="60" w:line="288" w:lineRule="auto"/>
        <w:ind w:firstLine="720"/>
        <w:jc w:val="both"/>
        <w:rPr>
          <w:lang w:eastAsia="en-NZ"/>
        </w:rPr>
      </w:pPr>
      <w:r w:rsidRPr="009D6271">
        <w:rPr>
          <w:lang w:eastAsia="en-NZ"/>
        </w:rPr>
        <w:t>Gia Lai có độ cao trung bình 800 - 900 m, với đỉnh cao nhất là Kon Ka Kinh thuộc huyện K’Bang: 1.748m và nơi thấp nhất là vùng hạ lưu sông Ba:100m. Địa hình có xu hướng thấp dần từ Bắc xuống Nam, nghiêng từ Đông sang Tây với 3 kiểu địa hình chính: địa hình đồi núi, địa hình cao nguyên và địa hình thung lũng.</w:t>
      </w:r>
    </w:p>
    <w:p w:rsidR="00C874D1" w:rsidRPr="009D6271" w:rsidRDefault="00A816A5" w:rsidP="004D55B7">
      <w:pPr>
        <w:widowControl w:val="0"/>
        <w:suppressAutoHyphens w:val="0"/>
        <w:spacing w:before="60" w:after="60" w:line="288" w:lineRule="auto"/>
        <w:ind w:firstLine="720"/>
        <w:jc w:val="both"/>
        <w:rPr>
          <w:lang w:eastAsia="en-NZ"/>
        </w:rPr>
      </w:pPr>
      <w:r w:rsidRPr="009D6271">
        <w:rPr>
          <w:lang w:eastAsia="en-NZ"/>
        </w:rPr>
        <w:t>Địa hình Gia Lai có thể chia thành 3 dạng chính là địa hình đồi núi, cao nguyên và thung lũng. Trong đó, Cao nguyên là dạng địa hình phổ biến và quan trọng của Gia Lai, với hai cao nguyên là </w:t>
      </w:r>
      <w:hyperlink r:id="rId45" w:tooltip="Cao nguyên Kon Hà Nừng" w:history="1">
        <w:r w:rsidRPr="009D6271">
          <w:rPr>
            <w:lang w:eastAsia="en-NZ"/>
          </w:rPr>
          <w:t>Cao nguyên Kon Hà Nừng</w:t>
        </w:r>
      </w:hyperlink>
      <w:r w:rsidRPr="009D6271">
        <w:rPr>
          <w:lang w:eastAsia="en-NZ"/>
        </w:rPr>
        <w:t> và </w:t>
      </w:r>
      <w:hyperlink r:id="rId46" w:tooltip="Cao nguyên Pleiku" w:history="1">
        <w:r w:rsidRPr="009D6271">
          <w:rPr>
            <w:lang w:eastAsia="en-NZ"/>
          </w:rPr>
          <w:t>Cao nguyên Pleiku</w:t>
        </w:r>
      </w:hyperlink>
      <w:r w:rsidRPr="009D6271">
        <w:rPr>
          <w:lang w:eastAsia="en-NZ"/>
        </w:rPr>
        <w:t>. Địa hình thứ hai là địa hình đồi núi, chiếm 2/5 </w:t>
      </w:r>
      <w:hyperlink r:id="rId47" w:tooltip="Diện tích" w:history="1">
        <w:r w:rsidRPr="009D6271">
          <w:rPr>
            <w:lang w:eastAsia="en-NZ"/>
          </w:rPr>
          <w:t>diện tích</w:t>
        </w:r>
      </w:hyperlink>
      <w:r w:rsidRPr="009D6271">
        <w:rPr>
          <w:lang w:eastAsia="en-NZ"/>
        </w:rPr>
        <w:t xml:space="preserve"> tự nhiên toàn tỉnh, phần lớn nằm ở phía bắc, địa hình núi phân cách mạnh, bề mặt các dạng địa hình khác của Gia Lai như các cao nguyên, những thung lũng đồng bằng cũng đều rải rác có núi. Địa hình thứ ba là </w:t>
      </w:r>
      <w:r w:rsidR="00100BB0" w:rsidRPr="009D6271">
        <w:rPr>
          <w:lang w:eastAsia="en-NZ"/>
        </w:rPr>
        <w:t>c</w:t>
      </w:r>
      <w:r w:rsidRPr="009D6271">
        <w:rPr>
          <w:lang w:eastAsia="en-NZ"/>
        </w:rPr>
        <w:t>ác vùng trũng, những vùng này sớm được con người khai thác để sản xuất lương thực. Hầu hết các vùng trũng nằm ở phía đông của tỉnh.</w:t>
      </w:r>
    </w:p>
    <w:p w:rsidR="00A816A5" w:rsidRPr="009D6271" w:rsidRDefault="00A816A5" w:rsidP="004D55B7">
      <w:pPr>
        <w:widowControl w:val="0"/>
        <w:numPr>
          <w:ilvl w:val="0"/>
          <w:numId w:val="122"/>
        </w:numPr>
        <w:suppressAutoHyphens w:val="0"/>
        <w:spacing w:before="60" w:after="60" w:line="288" w:lineRule="auto"/>
        <w:ind w:left="709"/>
        <w:jc w:val="both"/>
        <w:rPr>
          <w:i/>
          <w:iCs/>
          <w:lang w:eastAsia="en-NZ"/>
        </w:rPr>
      </w:pPr>
      <w:r w:rsidRPr="009D6271">
        <w:rPr>
          <w:i/>
          <w:iCs/>
          <w:lang w:eastAsia="en-NZ"/>
        </w:rPr>
        <w:t>Điều kiện địa chất công trình</w:t>
      </w:r>
    </w:p>
    <w:p w:rsidR="00A816A5" w:rsidRPr="009D6271" w:rsidRDefault="00A816A5" w:rsidP="004D55B7">
      <w:pPr>
        <w:widowControl w:val="0"/>
        <w:numPr>
          <w:ilvl w:val="0"/>
          <w:numId w:val="113"/>
        </w:numPr>
        <w:suppressAutoHyphens w:val="0"/>
        <w:spacing w:before="60" w:after="60" w:line="288" w:lineRule="auto"/>
        <w:jc w:val="both"/>
        <w:rPr>
          <w:i/>
          <w:color w:val="000000"/>
        </w:rPr>
      </w:pPr>
      <w:r w:rsidRPr="009D6271">
        <w:rPr>
          <w:i/>
          <w:color w:val="000000"/>
        </w:rPr>
        <w:t>Hồ Ia Ring</w:t>
      </w:r>
    </w:p>
    <w:p w:rsidR="00A816A5" w:rsidRPr="009D6271" w:rsidRDefault="00A816A5" w:rsidP="004D55B7">
      <w:pPr>
        <w:widowControl w:val="0"/>
        <w:suppressAutoHyphens w:val="0"/>
        <w:spacing w:before="60" w:after="60" w:line="288" w:lineRule="auto"/>
        <w:ind w:firstLine="720"/>
        <w:jc w:val="both"/>
        <w:rPr>
          <w:lang w:eastAsia="en-NZ"/>
        </w:rPr>
      </w:pPr>
      <w:r w:rsidRPr="009D6271">
        <w:rPr>
          <w:lang w:eastAsia="en-NZ"/>
        </w:rPr>
        <w:t>Tại tuyến đập hồ Ia Ring bố trí khoan 04 lỗ khoan theo 1 mặt cắt dọc đập, 2 lỗ khoan theo mặt cắt ngang đập. Dọc theo các mặt cắt địa chất từ trên xuống có các lớp địa chất như sau:</w:t>
      </w:r>
    </w:p>
    <w:p w:rsidR="00A816A5" w:rsidRPr="009D6271" w:rsidRDefault="00A816A5" w:rsidP="00BD55F6">
      <w:pPr>
        <w:widowControl w:val="0"/>
        <w:numPr>
          <w:ilvl w:val="0"/>
          <w:numId w:val="96"/>
        </w:numPr>
        <w:suppressAutoHyphens w:val="0"/>
        <w:spacing w:line="288" w:lineRule="auto"/>
        <w:ind w:left="709"/>
        <w:jc w:val="both"/>
      </w:pPr>
      <w:r w:rsidRPr="009D6271">
        <w:t xml:space="preserve">Lớp 1a: Là lớp bê tông gia cố mái thượng lưu đập có bề dày 30cm. </w:t>
      </w:r>
    </w:p>
    <w:p w:rsidR="00A816A5" w:rsidRPr="009D6271" w:rsidRDefault="00A816A5" w:rsidP="00BD55F6">
      <w:pPr>
        <w:widowControl w:val="0"/>
        <w:numPr>
          <w:ilvl w:val="0"/>
          <w:numId w:val="96"/>
        </w:numPr>
        <w:suppressAutoHyphens w:val="0"/>
        <w:spacing w:line="288" w:lineRule="auto"/>
        <w:ind w:left="709"/>
        <w:jc w:val="both"/>
      </w:pPr>
      <w:r w:rsidRPr="009D6271">
        <w:t xml:space="preserve">Lớp 1: Lớp đất đắp than đập thành phần là sét pha màu nâu đỏ, trạng thái nửa cứng. Lớp này có mặt tại tất cả các hố khoan khảo sát. Bề dày thay đổi từ 17,2m ÷ 33,5m. </w:t>
      </w:r>
    </w:p>
    <w:p w:rsidR="00A816A5" w:rsidRPr="009D6271" w:rsidRDefault="00A816A5">
      <w:pPr>
        <w:widowControl w:val="0"/>
        <w:numPr>
          <w:ilvl w:val="0"/>
          <w:numId w:val="96"/>
        </w:numPr>
        <w:suppressAutoHyphens w:val="0"/>
        <w:spacing w:line="288" w:lineRule="auto"/>
        <w:ind w:left="709"/>
        <w:jc w:val="both"/>
      </w:pPr>
      <w:r w:rsidRPr="009D6271">
        <w:t xml:space="preserve">Lớp 2: Là lớp sét pha màu nâu đỏ,đốm trắng, xám xanh, trạng thái nửa cứng. Lớp này nằm ngay trên bề mặt địa hình và nằm dưới lớp 1 tại các lỗ khoan tuyến đập.  Bề dày tại các hố khoan từ 2,8m ÷8,2m. </w:t>
      </w:r>
    </w:p>
    <w:p w:rsidR="00A816A5" w:rsidRPr="009D6271" w:rsidRDefault="00A816A5">
      <w:pPr>
        <w:widowControl w:val="0"/>
        <w:numPr>
          <w:ilvl w:val="0"/>
          <w:numId w:val="96"/>
        </w:numPr>
        <w:suppressAutoHyphens w:val="0"/>
        <w:spacing w:line="288" w:lineRule="auto"/>
        <w:ind w:left="709"/>
        <w:jc w:val="both"/>
      </w:pPr>
      <w:r w:rsidRPr="009D6271">
        <w:t>Lớp 3: Là lớp đất sét pha màu nâu xám, phớt vàng, phớt xanh, trạng thái nửa cứng, lớp này nằm dưới lớp 1 và 2 và gặp ở tất cả các lỗ khoan. Bề dày lớp từ 5,6m÷12,8m.</w:t>
      </w:r>
    </w:p>
    <w:p w:rsidR="00A816A5" w:rsidRPr="009D6271" w:rsidRDefault="00A816A5">
      <w:pPr>
        <w:widowControl w:val="0"/>
        <w:numPr>
          <w:ilvl w:val="0"/>
          <w:numId w:val="96"/>
        </w:numPr>
        <w:suppressAutoHyphens w:val="0"/>
        <w:spacing w:line="288" w:lineRule="auto"/>
        <w:ind w:left="709"/>
        <w:jc w:val="both"/>
      </w:pPr>
      <w:r w:rsidRPr="009D6271">
        <w:t xml:space="preserve">Lớp 4: Là lớp đá nền, là đá granit màu xám trắng, đốm đen, cấu tạo khối, ít nứt nẻ, </w:t>
      </w:r>
      <w:r w:rsidRPr="009D6271">
        <w:lastRenderedPageBreak/>
        <w:t>cứng chắc.</w:t>
      </w:r>
    </w:p>
    <w:p w:rsidR="00263764" w:rsidRPr="009D6271" w:rsidRDefault="00263764">
      <w:pPr>
        <w:suppressAutoHyphens w:val="0"/>
        <w:rPr>
          <w:i/>
          <w:color w:val="000000"/>
        </w:rPr>
      </w:pPr>
      <w:r w:rsidRPr="009D6271">
        <w:rPr>
          <w:i/>
          <w:color w:val="000000"/>
        </w:rPr>
        <w:br w:type="page"/>
      </w:r>
    </w:p>
    <w:p w:rsidR="00A816A5" w:rsidRPr="009D6271" w:rsidRDefault="00A816A5" w:rsidP="004D55B7">
      <w:pPr>
        <w:widowControl w:val="0"/>
        <w:suppressAutoHyphens w:val="0"/>
        <w:spacing w:before="60" w:after="60" w:line="288" w:lineRule="auto"/>
        <w:jc w:val="both"/>
        <w:rPr>
          <w:i/>
          <w:color w:val="000000"/>
        </w:rPr>
      </w:pPr>
      <w:r w:rsidRPr="009D6271">
        <w:rPr>
          <w:i/>
          <w:color w:val="000000"/>
        </w:rPr>
        <w:lastRenderedPageBreak/>
        <w:t>Kết quả thí nghiệm chi tiết mẫu đất của từng lớp đất xem tại Báo cáo Địa chất công trình của tiểu dự án.</w:t>
      </w:r>
    </w:p>
    <w:p w:rsidR="00A816A5" w:rsidRPr="009D6271" w:rsidRDefault="00A816A5" w:rsidP="004D55B7">
      <w:pPr>
        <w:widowControl w:val="0"/>
        <w:suppressAutoHyphens w:val="0"/>
        <w:spacing w:before="60" w:after="60" w:line="288" w:lineRule="auto"/>
        <w:jc w:val="both"/>
        <w:rPr>
          <w:color w:val="000000"/>
        </w:rPr>
      </w:pPr>
      <w:r w:rsidRPr="009D6271">
        <w:rPr>
          <w:color w:val="000000"/>
        </w:rPr>
        <w:t xml:space="preserve">* Đánh giá địa tầng công trình hồ Ia Ring: Về mặt địa tầng, trong khu vực khảo sát tuyến đập đều nằm trên nền địa chất của vỏ phong hóa. Sản phẩm phong hóa đều là các lớp sét pha có bề dày dao động từ 29,0 </w:t>
      </w:r>
      <w:r w:rsidRPr="009D6271">
        <w:rPr>
          <w:spacing w:val="-4"/>
        </w:rPr>
        <w:t>÷</w:t>
      </w:r>
      <w:r w:rsidRPr="009D6271">
        <w:rPr>
          <w:color w:val="000000"/>
        </w:rPr>
        <w:t xml:space="preserve"> 40,6m. Xuống sâu hơn là đá granit nên có yếu tố thuận lợi cho điều kiện địa chất nền.</w:t>
      </w:r>
    </w:p>
    <w:p w:rsidR="00A816A5" w:rsidRPr="009D6271" w:rsidRDefault="00A816A5" w:rsidP="00BD55F6">
      <w:pPr>
        <w:widowControl w:val="0"/>
        <w:numPr>
          <w:ilvl w:val="0"/>
          <w:numId w:val="113"/>
        </w:numPr>
        <w:suppressAutoHyphens w:val="0"/>
        <w:spacing w:before="60" w:after="60" w:line="288" w:lineRule="auto"/>
        <w:jc w:val="both"/>
        <w:rPr>
          <w:i/>
          <w:color w:val="000000"/>
        </w:rPr>
      </w:pPr>
      <w:r w:rsidRPr="009D6271">
        <w:rPr>
          <w:i/>
          <w:color w:val="000000"/>
        </w:rPr>
        <w:t>Hồ Buôn Lưới</w:t>
      </w:r>
    </w:p>
    <w:p w:rsidR="00A816A5" w:rsidRPr="009D6271" w:rsidRDefault="00A816A5" w:rsidP="004D55B7">
      <w:pPr>
        <w:widowControl w:val="0"/>
        <w:suppressAutoHyphens w:val="0"/>
        <w:spacing w:before="60" w:after="60" w:line="288" w:lineRule="auto"/>
        <w:ind w:firstLine="720"/>
        <w:jc w:val="both"/>
        <w:rPr>
          <w:spacing w:val="-4"/>
          <w:lang w:eastAsia="en-NZ"/>
        </w:rPr>
      </w:pPr>
      <w:r w:rsidRPr="009D6271">
        <w:rPr>
          <w:lang w:eastAsia="en-NZ"/>
        </w:rPr>
        <w:t>Tại tuyến đập hồ Buôn Lưới bố trí khoan 3 lỗ khoan theo 1 mặt cắt dọc đập, 2 lỗ khoan theo mặt cắt ngang đập và tuyến tràn bố trí 03 lỗ khoan. Tổng hợp tài liệu khảo sát đã lập ra 8 hình trụ hố khoan và các mặt cắt địa chất đại diện qua các hố khoan. Dọc theo các mặt cắt địa chất từ trên xuống có các lớp địa chất như sau</w:t>
      </w:r>
      <w:r w:rsidRPr="009D6271">
        <w:rPr>
          <w:spacing w:val="-4"/>
          <w:lang w:eastAsia="en-NZ"/>
        </w:rPr>
        <w:t>:</w:t>
      </w:r>
    </w:p>
    <w:p w:rsidR="00A816A5" w:rsidRPr="009D6271" w:rsidRDefault="00A816A5" w:rsidP="00BD55F6">
      <w:pPr>
        <w:widowControl w:val="0"/>
        <w:numPr>
          <w:ilvl w:val="0"/>
          <w:numId w:val="96"/>
        </w:numPr>
        <w:suppressAutoHyphens w:val="0"/>
        <w:spacing w:line="288" w:lineRule="auto"/>
        <w:ind w:left="709"/>
        <w:jc w:val="both"/>
      </w:pPr>
      <w:r w:rsidRPr="009D6271">
        <w:t>Lớp 1a: Là lớp bê tông gia cố mái thượng lưu đập có bề dày 30cm.</w:t>
      </w:r>
    </w:p>
    <w:p w:rsidR="00A816A5" w:rsidRPr="009D6271" w:rsidRDefault="00A816A5" w:rsidP="00BD55F6">
      <w:pPr>
        <w:widowControl w:val="0"/>
        <w:numPr>
          <w:ilvl w:val="0"/>
          <w:numId w:val="96"/>
        </w:numPr>
        <w:suppressAutoHyphens w:val="0"/>
        <w:spacing w:line="288" w:lineRule="auto"/>
        <w:ind w:left="709"/>
        <w:jc w:val="both"/>
      </w:pPr>
      <w:r w:rsidRPr="009D6271">
        <w:t xml:space="preserve">Lớp 1: Lớp đất đắp than đập thành phần là sét pha màu nâu vàng, phớt đỏ, trạng thái nửa cứng. Lớp này có mặt tại tất cả các hố khoan của tuyến đập. Bề dày thay đổi từ 4,3m </w:t>
      </w:r>
      <w:r w:rsidR="008C365C" w:rsidRPr="009D6271">
        <w:t>÷</w:t>
      </w:r>
      <w:r w:rsidRPr="009D6271">
        <w:t xml:space="preserve"> 8,7m. </w:t>
      </w:r>
    </w:p>
    <w:p w:rsidR="00A816A5" w:rsidRPr="009D6271" w:rsidRDefault="00A816A5">
      <w:pPr>
        <w:widowControl w:val="0"/>
        <w:numPr>
          <w:ilvl w:val="0"/>
          <w:numId w:val="96"/>
        </w:numPr>
        <w:suppressAutoHyphens w:val="0"/>
        <w:spacing w:line="288" w:lineRule="auto"/>
        <w:ind w:left="709"/>
        <w:jc w:val="both"/>
      </w:pPr>
      <w:r w:rsidRPr="009D6271">
        <w:t xml:space="preserve">Lớp 2: Là lớp sét pha màu nâu vàng, xám xanh, xám trắng, trạng thái nửa cứng. Lớp này nằm ngay trên bề mặt địa hình và nằm dưới lớp 1 tại các lỗ khoan tuyến đập.  Bề dày tại các hố khoan từ 1,6m </w:t>
      </w:r>
      <w:r w:rsidR="008C365C" w:rsidRPr="009D6271">
        <w:t>÷</w:t>
      </w:r>
      <w:r w:rsidRPr="009D6271">
        <w:t xml:space="preserve">6,0m. </w:t>
      </w:r>
    </w:p>
    <w:p w:rsidR="00A816A5" w:rsidRPr="009D6271" w:rsidRDefault="00A816A5">
      <w:pPr>
        <w:widowControl w:val="0"/>
        <w:numPr>
          <w:ilvl w:val="0"/>
          <w:numId w:val="96"/>
        </w:numPr>
        <w:suppressAutoHyphens w:val="0"/>
        <w:spacing w:line="288" w:lineRule="auto"/>
        <w:ind w:left="709"/>
        <w:jc w:val="both"/>
      </w:pPr>
      <w:r w:rsidRPr="009D6271">
        <w:t>Lớp 2a: Là lớp đất sét pha màu vàng, trạng thái nửa cứng, lớp này phân bố cục bộ, nằm dưới lớp 2 và chỉ gặp ở lỗ khoan BL3, bề dày lớp này 4</w:t>
      </w:r>
      <w:r w:rsidR="008C365C" w:rsidRPr="009D6271">
        <w:t>,</w:t>
      </w:r>
      <w:r w:rsidRPr="009D6271">
        <w:t>6m.</w:t>
      </w:r>
    </w:p>
    <w:p w:rsidR="00A816A5" w:rsidRPr="009D6271" w:rsidRDefault="00A816A5">
      <w:pPr>
        <w:widowControl w:val="0"/>
        <w:numPr>
          <w:ilvl w:val="0"/>
          <w:numId w:val="96"/>
        </w:numPr>
        <w:suppressAutoHyphens w:val="0"/>
        <w:spacing w:line="288" w:lineRule="auto"/>
        <w:ind w:left="709"/>
        <w:jc w:val="both"/>
      </w:pPr>
      <w:r w:rsidRPr="009D6271">
        <w:t>Lớp 2b: Là lớp đất sét pha màu nâu đỏ, phớt vàng, trạng thái nửa cứng, lớp này phân bố cục bộ, nằm dưới lớp 2a, bề dày lớp này &gt;2</w:t>
      </w:r>
      <w:r w:rsidR="008C365C" w:rsidRPr="009D6271">
        <w:t>,</w:t>
      </w:r>
      <w:r w:rsidRPr="009D6271">
        <w:t>0m vì lỗ khoan kết thúc trong lớp này.</w:t>
      </w:r>
    </w:p>
    <w:p w:rsidR="00A816A5" w:rsidRPr="009D6271" w:rsidRDefault="00A816A5">
      <w:pPr>
        <w:widowControl w:val="0"/>
        <w:numPr>
          <w:ilvl w:val="0"/>
          <w:numId w:val="96"/>
        </w:numPr>
        <w:suppressAutoHyphens w:val="0"/>
        <w:spacing w:line="288" w:lineRule="auto"/>
        <w:ind w:left="709"/>
        <w:jc w:val="both"/>
      </w:pPr>
      <w:r w:rsidRPr="009D6271">
        <w:t xml:space="preserve">Lớp 3: Là lớp đá phong hóa hoàn toàn tồn tại dưới dạng sét pha cát màu xám xanh, phớt nâu, phớt vàng, lẫn nhiều dăm sạn, trạng thái nửa cứng. Bề dày lớp tại các hố khoan từ 2,4m </w:t>
      </w:r>
      <w:r w:rsidR="008C365C" w:rsidRPr="009D6271">
        <w:t>÷</w:t>
      </w:r>
      <w:r w:rsidRPr="009D6271">
        <w:t xml:space="preserve"> 5,2m.</w:t>
      </w:r>
    </w:p>
    <w:p w:rsidR="00A816A5" w:rsidRPr="009D6271" w:rsidRDefault="00A816A5">
      <w:pPr>
        <w:widowControl w:val="0"/>
        <w:numPr>
          <w:ilvl w:val="0"/>
          <w:numId w:val="96"/>
        </w:numPr>
        <w:suppressAutoHyphens w:val="0"/>
        <w:spacing w:line="288" w:lineRule="auto"/>
        <w:ind w:left="709"/>
        <w:jc w:val="both"/>
      </w:pPr>
      <w:r w:rsidRPr="009D6271">
        <w:t>Lớp 4: Là lớp đá nền, là đá granit màu xám trắng, đốm đen, cấu tạo khối, ít nứt nẻ, cứng chắc.</w:t>
      </w:r>
    </w:p>
    <w:p w:rsidR="00A816A5" w:rsidRPr="009D6271" w:rsidRDefault="00A816A5" w:rsidP="004D55B7">
      <w:pPr>
        <w:widowControl w:val="0"/>
        <w:suppressAutoHyphens w:val="0"/>
        <w:spacing w:before="60" w:after="60" w:line="288" w:lineRule="auto"/>
        <w:jc w:val="both"/>
        <w:rPr>
          <w:i/>
          <w:color w:val="000000"/>
        </w:rPr>
      </w:pPr>
      <w:r w:rsidRPr="009D6271">
        <w:rPr>
          <w:i/>
          <w:color w:val="000000"/>
        </w:rPr>
        <w:t>Kết quả thí nghiệm chi tiết mẫu đất của từng lớp đất xem tại Báo cáo Địa chất công trình của tiểu dự án.</w:t>
      </w:r>
    </w:p>
    <w:p w:rsidR="00A816A5" w:rsidRPr="009D6271" w:rsidRDefault="00A816A5" w:rsidP="004D55B7">
      <w:pPr>
        <w:widowControl w:val="0"/>
        <w:suppressAutoHyphens w:val="0"/>
        <w:spacing w:before="60" w:after="60" w:line="288" w:lineRule="auto"/>
        <w:jc w:val="both"/>
        <w:rPr>
          <w:color w:val="000000"/>
        </w:rPr>
      </w:pPr>
      <w:r w:rsidRPr="009D6271">
        <w:rPr>
          <w:color w:val="000000"/>
          <w:spacing w:val="-3"/>
        </w:rPr>
        <w:t>Đánh giá địa tầng công trình hồ Buôn Lưới: Trong khu vực khảo sát hầu hết các tuyến tràn và hồ đập đều nằm trên nền địa chất của đá granit nên vỏ phong hóa tương đối mỏng. Sản phẩm phong hóa đều là các lớp sét pha có bề dày chỉ dao động từ 8</w:t>
      </w:r>
      <w:r w:rsidR="008C365C" w:rsidRPr="009D6271">
        <w:rPr>
          <w:color w:val="000000"/>
          <w:spacing w:val="-3"/>
        </w:rPr>
        <w:t>,</w:t>
      </w:r>
      <w:r w:rsidRPr="009D6271">
        <w:rPr>
          <w:color w:val="000000"/>
          <w:spacing w:val="-3"/>
        </w:rPr>
        <w:t>3</w:t>
      </w:r>
      <w:r w:rsidR="008C365C" w:rsidRPr="009D6271">
        <w:rPr>
          <w:spacing w:val="-3"/>
        </w:rPr>
        <w:t>÷</w:t>
      </w:r>
      <w:r w:rsidRPr="009D6271">
        <w:rPr>
          <w:color w:val="000000"/>
          <w:spacing w:val="-3"/>
        </w:rPr>
        <w:t>14</w:t>
      </w:r>
      <w:r w:rsidR="008C365C" w:rsidRPr="009D6271">
        <w:rPr>
          <w:color w:val="000000"/>
          <w:spacing w:val="-3"/>
        </w:rPr>
        <w:t>,</w:t>
      </w:r>
      <w:r w:rsidRPr="009D6271">
        <w:rPr>
          <w:color w:val="000000"/>
          <w:spacing w:val="-3"/>
        </w:rPr>
        <w:t>0m. Xuống sâu hơn là đá granit nên có yếu tố thuận lợi cho điều kiện địa chất nền</w:t>
      </w:r>
      <w:r w:rsidRPr="009D6271">
        <w:rPr>
          <w:color w:val="000000"/>
        </w:rPr>
        <w:t>.</w:t>
      </w:r>
    </w:p>
    <w:p w:rsidR="00A816A5" w:rsidRPr="009D6271" w:rsidRDefault="00A816A5" w:rsidP="004D55B7">
      <w:pPr>
        <w:widowControl w:val="0"/>
        <w:numPr>
          <w:ilvl w:val="0"/>
          <w:numId w:val="113"/>
        </w:numPr>
        <w:suppressAutoHyphens w:val="0"/>
        <w:spacing w:before="60" w:after="60" w:line="288" w:lineRule="auto"/>
        <w:jc w:val="both"/>
        <w:rPr>
          <w:i/>
          <w:color w:val="000000"/>
        </w:rPr>
      </w:pPr>
      <w:r w:rsidRPr="009D6271">
        <w:rPr>
          <w:i/>
          <w:color w:val="000000"/>
        </w:rPr>
        <w:t>Hồ Làng Me</w:t>
      </w:r>
    </w:p>
    <w:p w:rsidR="00A816A5" w:rsidRPr="009D6271" w:rsidRDefault="00A816A5" w:rsidP="004D55B7">
      <w:pPr>
        <w:widowControl w:val="0"/>
        <w:suppressAutoHyphens w:val="0"/>
        <w:spacing w:before="60" w:after="60" w:line="288" w:lineRule="auto"/>
        <w:ind w:firstLine="720"/>
        <w:jc w:val="both"/>
        <w:rPr>
          <w:spacing w:val="-4"/>
          <w:lang w:eastAsia="en-NZ"/>
        </w:rPr>
      </w:pPr>
      <w:r w:rsidRPr="009D6271">
        <w:rPr>
          <w:spacing w:val="-4"/>
          <w:lang w:eastAsia="en-NZ"/>
        </w:rPr>
        <w:t>Tại tuyến đập Làng Me  bố trí khoan 5 hố khoan theo 1 mặt cắt dọc đập và 1 mặt cắt ngang đập. Tổng hợp tài liệu khảo sát đã lập ra 5 hình trụ hố khoan và các mặt cắt địa chất đại diện qua các hố khoan. Dọc theo các mặt cắt địa chất từ trên xuống có các lớp địa chất như sau:</w:t>
      </w:r>
    </w:p>
    <w:p w:rsidR="00A816A5" w:rsidRPr="009D6271" w:rsidRDefault="00A816A5" w:rsidP="00BD55F6">
      <w:pPr>
        <w:widowControl w:val="0"/>
        <w:numPr>
          <w:ilvl w:val="0"/>
          <w:numId w:val="96"/>
        </w:numPr>
        <w:suppressAutoHyphens w:val="0"/>
        <w:spacing w:line="288" w:lineRule="auto"/>
        <w:ind w:left="709"/>
        <w:jc w:val="both"/>
      </w:pPr>
      <w:r w:rsidRPr="009D6271">
        <w:t>Lớp 1a: Là lớp bê tông gia cố mái thượng lưu đập có bề dày 30cm.</w:t>
      </w:r>
    </w:p>
    <w:p w:rsidR="00A816A5" w:rsidRPr="009D6271" w:rsidRDefault="00A816A5" w:rsidP="00BD55F6">
      <w:pPr>
        <w:widowControl w:val="0"/>
        <w:numPr>
          <w:ilvl w:val="0"/>
          <w:numId w:val="96"/>
        </w:numPr>
        <w:suppressAutoHyphens w:val="0"/>
        <w:spacing w:line="288" w:lineRule="auto"/>
        <w:ind w:left="709"/>
        <w:jc w:val="both"/>
      </w:pPr>
      <w:r w:rsidRPr="009D6271">
        <w:t xml:space="preserve">Lớp 1: Lớp đất đắp thành phần là sét pha màu nâu đỏ, trạng thái nửa cứng. Lớp này có mặt tại tất cả các hố khoan khảo sát. Bề dày thay đổi từ 1,26m </w:t>
      </w:r>
      <w:r w:rsidR="008C365C" w:rsidRPr="009D6271">
        <w:t>÷</w:t>
      </w:r>
      <w:r w:rsidRPr="009D6271">
        <w:t xml:space="preserve"> 3,5m.</w:t>
      </w:r>
    </w:p>
    <w:p w:rsidR="00A816A5" w:rsidRPr="009D6271" w:rsidRDefault="00A816A5">
      <w:pPr>
        <w:widowControl w:val="0"/>
        <w:numPr>
          <w:ilvl w:val="0"/>
          <w:numId w:val="96"/>
        </w:numPr>
        <w:suppressAutoHyphens w:val="0"/>
        <w:spacing w:line="288" w:lineRule="auto"/>
        <w:ind w:left="709"/>
        <w:jc w:val="both"/>
      </w:pPr>
      <w:r w:rsidRPr="009D6271">
        <w:t xml:space="preserve">Lớp 2: Là lớp sét pha màu nâu đỏ, đốm trắng, xám xanh, lẫn dăm sạn, trạng thái nửa cứng. Bề dày tại các hố khoan từ 0,5m </w:t>
      </w:r>
      <w:r w:rsidR="008C365C" w:rsidRPr="009D6271">
        <w:t>÷</w:t>
      </w:r>
      <w:r w:rsidRPr="009D6271">
        <w:t xml:space="preserve"> 3,0m.</w:t>
      </w:r>
    </w:p>
    <w:p w:rsidR="00A816A5" w:rsidRPr="009D6271" w:rsidRDefault="00A816A5">
      <w:pPr>
        <w:widowControl w:val="0"/>
        <w:numPr>
          <w:ilvl w:val="0"/>
          <w:numId w:val="96"/>
        </w:numPr>
        <w:suppressAutoHyphens w:val="0"/>
        <w:spacing w:line="288" w:lineRule="auto"/>
        <w:ind w:left="709"/>
        <w:jc w:val="both"/>
      </w:pPr>
      <w:r w:rsidRPr="009D6271">
        <w:lastRenderedPageBreak/>
        <w:t>Lớp 3: Là lớp đá bazan ôlivin màu xám đen, cấu tạo khối, ít nứt nẻ, cứng chắc.</w:t>
      </w:r>
    </w:p>
    <w:p w:rsidR="00A816A5" w:rsidRPr="009D6271" w:rsidRDefault="00A816A5" w:rsidP="004D55B7">
      <w:pPr>
        <w:widowControl w:val="0"/>
        <w:suppressAutoHyphens w:val="0"/>
        <w:spacing w:before="60" w:after="60" w:line="288" w:lineRule="auto"/>
        <w:jc w:val="both"/>
        <w:rPr>
          <w:i/>
          <w:color w:val="000000"/>
        </w:rPr>
      </w:pPr>
      <w:r w:rsidRPr="009D6271">
        <w:rPr>
          <w:i/>
          <w:color w:val="000000"/>
        </w:rPr>
        <w:t>Kết quả thí nghiệm chi tiết mẫu đất của từng lớp đất xem tại Báo cáo Địa chất công trình của tiểu dự án.</w:t>
      </w:r>
    </w:p>
    <w:p w:rsidR="00A816A5" w:rsidRPr="009D6271" w:rsidRDefault="00A816A5" w:rsidP="004D55B7">
      <w:pPr>
        <w:widowControl w:val="0"/>
        <w:suppressAutoHyphens w:val="0"/>
        <w:spacing w:before="60" w:after="60" w:line="288" w:lineRule="auto"/>
        <w:jc w:val="both"/>
        <w:rPr>
          <w:color w:val="000000"/>
        </w:rPr>
      </w:pPr>
      <w:r w:rsidRPr="009D6271">
        <w:rPr>
          <w:color w:val="000000"/>
        </w:rPr>
        <w:t>Đánh giá địa tầng công trình hồ Làng Me: Trong khu vực khảo sát tuyến đập đều nằm trên nền địa chất của đá granit. Sản phẩm phong hóa đều là các lớp sét pha có bề dày dao động từ 4.0-4.2m. Xuống sâu hơn là đá nền nên có yếu tố thuận lợi cho điều kiện địa chất nền.</w:t>
      </w:r>
    </w:p>
    <w:p w:rsidR="00A816A5" w:rsidRPr="009D6271" w:rsidRDefault="00A816A5" w:rsidP="004D55B7">
      <w:pPr>
        <w:widowControl w:val="0"/>
        <w:numPr>
          <w:ilvl w:val="0"/>
          <w:numId w:val="113"/>
        </w:numPr>
        <w:suppressAutoHyphens w:val="0"/>
        <w:spacing w:before="60" w:after="60" w:line="288" w:lineRule="auto"/>
        <w:jc w:val="both"/>
        <w:rPr>
          <w:i/>
          <w:color w:val="000000"/>
        </w:rPr>
      </w:pPr>
      <w:r w:rsidRPr="009D6271">
        <w:rPr>
          <w:i/>
          <w:color w:val="000000"/>
        </w:rPr>
        <w:t>Hồ PleitôKôn</w:t>
      </w:r>
    </w:p>
    <w:p w:rsidR="00A816A5" w:rsidRPr="009D6271" w:rsidRDefault="00A816A5" w:rsidP="004D55B7">
      <w:pPr>
        <w:widowControl w:val="0"/>
        <w:suppressAutoHyphens w:val="0"/>
        <w:spacing w:before="60" w:after="60" w:line="288" w:lineRule="auto"/>
        <w:ind w:firstLine="720"/>
        <w:jc w:val="both"/>
        <w:rPr>
          <w:spacing w:val="-2"/>
          <w:lang w:eastAsia="en-NZ"/>
        </w:rPr>
      </w:pPr>
      <w:r w:rsidRPr="009D6271">
        <w:rPr>
          <w:spacing w:val="-2"/>
          <w:lang w:eastAsia="en-NZ"/>
        </w:rPr>
        <w:t>Tại tuyến đập PleitôKôn bố trí khoan 5 hố khoan theo 1 mặt cắt dọc đập và 1 mặt cắt ngang đập. Tổng hợp tài liệu khảo sát đã lập ra 5 hình trụ hố khoan và các mặt cắt địa chất đại diện qua các hố khoan. Dọc theo các mặt cắt địa chất từ trên xuống có các lớp địa chất như sau:</w:t>
      </w:r>
    </w:p>
    <w:p w:rsidR="00A816A5" w:rsidRPr="009D6271" w:rsidRDefault="00A816A5" w:rsidP="00BD55F6">
      <w:pPr>
        <w:widowControl w:val="0"/>
        <w:numPr>
          <w:ilvl w:val="0"/>
          <w:numId w:val="96"/>
        </w:numPr>
        <w:suppressAutoHyphens w:val="0"/>
        <w:spacing w:line="288" w:lineRule="auto"/>
        <w:ind w:left="709"/>
        <w:jc w:val="both"/>
      </w:pPr>
      <w:r w:rsidRPr="009D6271">
        <w:t>Lớp 1a: Là lớp bê tông gia cố mái thượng lưu đập có bề dày 30cm.</w:t>
      </w:r>
    </w:p>
    <w:p w:rsidR="00A816A5" w:rsidRPr="009D6271" w:rsidRDefault="00A816A5" w:rsidP="00BD55F6">
      <w:pPr>
        <w:widowControl w:val="0"/>
        <w:numPr>
          <w:ilvl w:val="0"/>
          <w:numId w:val="96"/>
        </w:numPr>
        <w:suppressAutoHyphens w:val="0"/>
        <w:spacing w:line="288" w:lineRule="auto"/>
        <w:ind w:left="709"/>
        <w:jc w:val="both"/>
      </w:pPr>
      <w:r w:rsidRPr="009D6271">
        <w:rPr>
          <w:spacing w:val="-8"/>
        </w:rPr>
        <w:t xml:space="preserve">Lớp 1: Lớp đất đắp thành phần là sét pha màu nâu vàng, phớt đỏ, trạng thái nửa cứng. Lớp này có mặt tại tất cả các hố khoan khảo sát. Bề dày thay đổi từ 7,6m  </w:t>
      </w:r>
      <w:r w:rsidR="008C365C" w:rsidRPr="009D6271">
        <w:rPr>
          <w:spacing w:val="-8"/>
        </w:rPr>
        <w:t>÷</w:t>
      </w:r>
      <w:r w:rsidRPr="009D6271">
        <w:rPr>
          <w:spacing w:val="-8"/>
        </w:rPr>
        <w:t xml:space="preserve"> 13,9m</w:t>
      </w:r>
      <w:r w:rsidRPr="009D6271">
        <w:t>.</w:t>
      </w:r>
    </w:p>
    <w:p w:rsidR="00A816A5" w:rsidRPr="009D6271" w:rsidRDefault="00A816A5">
      <w:pPr>
        <w:widowControl w:val="0"/>
        <w:numPr>
          <w:ilvl w:val="0"/>
          <w:numId w:val="96"/>
        </w:numPr>
        <w:suppressAutoHyphens w:val="0"/>
        <w:spacing w:line="288" w:lineRule="auto"/>
        <w:ind w:left="709"/>
        <w:jc w:val="both"/>
      </w:pPr>
      <w:r w:rsidRPr="009D6271">
        <w:t xml:space="preserve">Lớp 2: Là lớp đá phong hóa hoàn toàn tồn tại dưới dạng sét pha cát màu xám xanh, phớt nâu, phớt vàng, lẫn nhiều dăm sạn, trạng thái nửa cứng. Bề dày tại các hố khoan từ 1,1m </w:t>
      </w:r>
      <w:r w:rsidR="008C365C" w:rsidRPr="009D6271">
        <w:t>÷</w:t>
      </w:r>
      <w:r w:rsidRPr="009D6271">
        <w:t xml:space="preserve"> 1,9m.</w:t>
      </w:r>
    </w:p>
    <w:p w:rsidR="00A816A5" w:rsidRPr="009D6271" w:rsidRDefault="00A816A5">
      <w:pPr>
        <w:widowControl w:val="0"/>
        <w:numPr>
          <w:ilvl w:val="0"/>
          <w:numId w:val="96"/>
        </w:numPr>
        <w:suppressAutoHyphens w:val="0"/>
        <w:spacing w:line="288" w:lineRule="auto"/>
        <w:ind w:left="709"/>
        <w:jc w:val="both"/>
      </w:pPr>
      <w:r w:rsidRPr="009D6271">
        <w:t>Lớp 3: Là lớp đá nền, là đá granit màu xám trắng, đốm đen, cấu tạo khối, ít nứt nẻ, cứng chắc.</w:t>
      </w:r>
    </w:p>
    <w:p w:rsidR="00A816A5" w:rsidRPr="009D6271" w:rsidRDefault="00A816A5" w:rsidP="004D55B7">
      <w:pPr>
        <w:widowControl w:val="0"/>
        <w:suppressAutoHyphens w:val="0"/>
        <w:spacing w:before="60" w:after="60" w:line="288" w:lineRule="auto"/>
        <w:jc w:val="both"/>
        <w:rPr>
          <w:i/>
          <w:color w:val="000000"/>
        </w:rPr>
      </w:pPr>
      <w:r w:rsidRPr="009D6271">
        <w:rPr>
          <w:i/>
          <w:color w:val="000000"/>
        </w:rPr>
        <w:t>Kết quả thí nghiệm chi tiết mẫu đất của từng lớp đất xem tại Báo cáo Địa chất công trình của tiểu dự án.</w:t>
      </w:r>
    </w:p>
    <w:p w:rsidR="00A816A5" w:rsidRPr="009D6271" w:rsidRDefault="00A816A5" w:rsidP="004D55B7">
      <w:pPr>
        <w:widowControl w:val="0"/>
        <w:suppressAutoHyphens w:val="0"/>
        <w:spacing w:before="60" w:after="60" w:line="288" w:lineRule="auto"/>
        <w:jc w:val="both"/>
        <w:rPr>
          <w:color w:val="000000"/>
        </w:rPr>
      </w:pPr>
      <w:r w:rsidRPr="009D6271">
        <w:rPr>
          <w:color w:val="000000"/>
          <w:spacing w:val="-2"/>
        </w:rPr>
        <w:t>Đánh giá địa tầng công trình hồ PleitôKôn: Trong khu vực khảo sát tuyến đập đều nằm trên nền địa chất của đá granit. Sản phẩm phong hóa đều là các lớp sét pha có bề dày dao động từ 7</w:t>
      </w:r>
      <w:r w:rsidR="008C365C" w:rsidRPr="009D6271">
        <w:rPr>
          <w:color w:val="000000"/>
          <w:spacing w:val="-2"/>
        </w:rPr>
        <w:t>,</w:t>
      </w:r>
      <w:r w:rsidRPr="009D6271">
        <w:rPr>
          <w:color w:val="000000"/>
          <w:spacing w:val="-2"/>
        </w:rPr>
        <w:t>0</w:t>
      </w:r>
      <w:r w:rsidR="008C365C" w:rsidRPr="009D6271">
        <w:rPr>
          <w:spacing w:val="-2"/>
        </w:rPr>
        <w:t>÷</w:t>
      </w:r>
      <w:r w:rsidRPr="009D6271">
        <w:rPr>
          <w:color w:val="000000"/>
          <w:spacing w:val="-2"/>
        </w:rPr>
        <w:t>14</w:t>
      </w:r>
      <w:r w:rsidR="008C365C" w:rsidRPr="009D6271">
        <w:rPr>
          <w:color w:val="000000"/>
          <w:spacing w:val="-2"/>
        </w:rPr>
        <w:t>,</w:t>
      </w:r>
      <w:r w:rsidRPr="009D6271">
        <w:rPr>
          <w:color w:val="000000"/>
          <w:spacing w:val="-2"/>
        </w:rPr>
        <w:t>0m. Xuống sâu hơn là đá granit nên có yếu tố thuận lợi cho điều kiện địa chất nền. Đối với các công trình chịu tải trọng thì trên nền địa chất khu vực tương đối tốt. Đối với các công trình cần đào đắp thì đây là yếu tố bất lợi vì thường với độ sâu không lớn đã có thể gặp đá gốc cứng chắc gây tốn kém cho việc đào</w:t>
      </w:r>
      <w:r w:rsidRPr="009D6271">
        <w:rPr>
          <w:color w:val="000000"/>
        </w:rPr>
        <w:t>.</w:t>
      </w:r>
    </w:p>
    <w:p w:rsidR="00A816A5" w:rsidRPr="009D6271" w:rsidRDefault="00A816A5" w:rsidP="004D55B7">
      <w:pPr>
        <w:widowControl w:val="0"/>
        <w:numPr>
          <w:ilvl w:val="0"/>
          <w:numId w:val="113"/>
        </w:numPr>
        <w:suppressAutoHyphens w:val="0"/>
        <w:spacing w:before="60" w:after="60" w:line="288" w:lineRule="auto"/>
        <w:jc w:val="both"/>
        <w:rPr>
          <w:i/>
          <w:color w:val="000000"/>
        </w:rPr>
      </w:pPr>
      <w:r w:rsidRPr="009D6271">
        <w:rPr>
          <w:i/>
          <w:color w:val="000000"/>
        </w:rPr>
        <w:t>Hồ Ia Năng</w:t>
      </w:r>
    </w:p>
    <w:p w:rsidR="00A816A5" w:rsidRPr="009D6271" w:rsidRDefault="00A816A5" w:rsidP="004D55B7">
      <w:pPr>
        <w:widowControl w:val="0"/>
        <w:suppressAutoHyphens w:val="0"/>
        <w:spacing w:before="60" w:after="60" w:line="288" w:lineRule="auto"/>
        <w:ind w:firstLine="720"/>
        <w:jc w:val="both"/>
        <w:rPr>
          <w:lang w:eastAsia="en-NZ"/>
        </w:rPr>
      </w:pPr>
      <w:r w:rsidRPr="009D6271">
        <w:rPr>
          <w:spacing w:val="-2"/>
          <w:lang w:eastAsia="en-NZ"/>
        </w:rPr>
        <w:t>Tại tuyến đập Ia Năng bố trí khoan 5 hố khoan theo 1 mặt cắt dọc đập và 1 mặt cắt ngang đập. Tổng hợp tài liệu khảo sát đã lập ra 5 hình trụ hố khoan và các mặt cắt địa chất đại diện qua các hố khoan. Dọc theo các mặt cắt địa chất từ trên xuống có các lớp địa chất như sau</w:t>
      </w:r>
      <w:r w:rsidRPr="009D6271">
        <w:rPr>
          <w:lang w:eastAsia="en-NZ"/>
        </w:rPr>
        <w:t>:</w:t>
      </w:r>
    </w:p>
    <w:p w:rsidR="00A816A5" w:rsidRPr="009D6271" w:rsidRDefault="00A816A5" w:rsidP="00BD55F6">
      <w:pPr>
        <w:widowControl w:val="0"/>
        <w:numPr>
          <w:ilvl w:val="0"/>
          <w:numId w:val="96"/>
        </w:numPr>
        <w:suppressAutoHyphens w:val="0"/>
        <w:spacing w:line="288" w:lineRule="auto"/>
        <w:ind w:left="709"/>
        <w:jc w:val="both"/>
      </w:pPr>
      <w:r w:rsidRPr="009D6271">
        <w:t>Lớp 1a: Là lớp đá hộc đệm cát gia cố mái thượng lưu đập có bề dày 30cm.</w:t>
      </w:r>
    </w:p>
    <w:p w:rsidR="00A816A5" w:rsidRPr="009D6271" w:rsidRDefault="00A816A5" w:rsidP="00BD55F6">
      <w:pPr>
        <w:widowControl w:val="0"/>
        <w:numPr>
          <w:ilvl w:val="0"/>
          <w:numId w:val="96"/>
        </w:numPr>
        <w:suppressAutoHyphens w:val="0"/>
        <w:spacing w:line="288" w:lineRule="auto"/>
        <w:ind w:left="709"/>
        <w:jc w:val="both"/>
      </w:pPr>
      <w:r w:rsidRPr="009D6271">
        <w:rPr>
          <w:spacing w:val="-4"/>
        </w:rPr>
        <w:t xml:space="preserve">Lớp 1: : Lớp đất đắp thành phần là sét pha màu nâu đỏ, trạng thái nửa cứng. Lớp này có mặt tại tất cả các hố khoan khảo sát. Bề dày thay đổi từ 8,9m </w:t>
      </w:r>
      <w:r w:rsidR="008C365C" w:rsidRPr="009D6271">
        <w:rPr>
          <w:spacing w:val="-4"/>
        </w:rPr>
        <w:t>÷</w:t>
      </w:r>
      <w:r w:rsidRPr="009D6271">
        <w:rPr>
          <w:spacing w:val="-4"/>
        </w:rPr>
        <w:t xml:space="preserve"> 27,4m</w:t>
      </w:r>
      <w:r w:rsidRPr="009D6271">
        <w:t>.</w:t>
      </w:r>
    </w:p>
    <w:p w:rsidR="00A816A5" w:rsidRPr="009D6271" w:rsidRDefault="00A816A5">
      <w:pPr>
        <w:widowControl w:val="0"/>
        <w:numPr>
          <w:ilvl w:val="0"/>
          <w:numId w:val="96"/>
        </w:numPr>
        <w:suppressAutoHyphens w:val="0"/>
        <w:spacing w:line="288" w:lineRule="auto"/>
        <w:ind w:left="709"/>
        <w:jc w:val="both"/>
      </w:pPr>
      <w:r w:rsidRPr="009D6271">
        <w:t xml:space="preserve">Lớp 2: Lớp sét pha màu xám xanh, phớt vàng, trạng thái nửa cứng. Lớp này có mặt tại tất cả các hố khoan khảo sát. Bề dày thay đổi từ 0,6m </w:t>
      </w:r>
      <w:r w:rsidR="008C365C" w:rsidRPr="009D6271">
        <w:t>÷</w:t>
      </w:r>
      <w:r w:rsidRPr="009D6271">
        <w:t xml:space="preserve"> 5,9m.</w:t>
      </w:r>
    </w:p>
    <w:p w:rsidR="00A816A5" w:rsidRPr="009D6271" w:rsidRDefault="00A816A5">
      <w:pPr>
        <w:widowControl w:val="0"/>
        <w:numPr>
          <w:ilvl w:val="0"/>
          <w:numId w:val="96"/>
        </w:numPr>
        <w:suppressAutoHyphens w:val="0"/>
        <w:spacing w:line="288" w:lineRule="auto"/>
        <w:ind w:left="709"/>
        <w:jc w:val="both"/>
      </w:pPr>
      <w:r w:rsidRPr="009D6271">
        <w:t>Lớp 3: Là lớp đá bazan olivin màu xám đen, cấu tạo khối, nứt nẻ, cứng chắc.</w:t>
      </w:r>
    </w:p>
    <w:p w:rsidR="00A816A5" w:rsidRPr="009D6271" w:rsidRDefault="00A816A5">
      <w:pPr>
        <w:widowControl w:val="0"/>
        <w:numPr>
          <w:ilvl w:val="0"/>
          <w:numId w:val="96"/>
        </w:numPr>
        <w:suppressAutoHyphens w:val="0"/>
        <w:spacing w:line="288" w:lineRule="auto"/>
        <w:ind w:left="709"/>
        <w:jc w:val="both"/>
      </w:pPr>
      <w:r w:rsidRPr="009D6271">
        <w:t>Lớp 4: Là lớp đá bazan olivine màu xám đen, lổ hỗng, cấu tạo khối.</w:t>
      </w:r>
    </w:p>
    <w:p w:rsidR="00A816A5" w:rsidRPr="009D6271" w:rsidRDefault="00A816A5" w:rsidP="004D55B7">
      <w:pPr>
        <w:widowControl w:val="0"/>
        <w:suppressAutoHyphens w:val="0"/>
        <w:spacing w:before="60" w:after="60" w:line="288" w:lineRule="auto"/>
        <w:jc w:val="both"/>
        <w:rPr>
          <w:i/>
          <w:color w:val="000000"/>
        </w:rPr>
      </w:pPr>
      <w:r w:rsidRPr="009D6271">
        <w:rPr>
          <w:i/>
          <w:color w:val="000000"/>
        </w:rPr>
        <w:t>Kết quả thí nghiệm chi tiết mẫu đất của từng lớp đất xem tại Báo cáo Địa chất công trình của tiểu dự án.</w:t>
      </w:r>
    </w:p>
    <w:p w:rsidR="00A816A5" w:rsidRPr="009D6271" w:rsidRDefault="00A816A5" w:rsidP="004D55B7">
      <w:pPr>
        <w:widowControl w:val="0"/>
        <w:suppressAutoHyphens w:val="0"/>
        <w:spacing w:before="60" w:after="60" w:line="288" w:lineRule="auto"/>
        <w:jc w:val="both"/>
        <w:rPr>
          <w:color w:val="000000"/>
          <w:spacing w:val="-2"/>
        </w:rPr>
      </w:pPr>
      <w:r w:rsidRPr="009D6271">
        <w:rPr>
          <w:color w:val="000000"/>
          <w:spacing w:val="-2"/>
        </w:rPr>
        <w:t xml:space="preserve">Đánh giá địa tầng công trình hồ Ia Năng: Trong khu vực khảo sát tuyến đập đều nằm trên nền địa chất của đá granit. Sản phẩm phong hóa đều là các lớp sét pha có bề dày dao động từ 9,5 - </w:t>
      </w:r>
      <w:r w:rsidRPr="009D6271">
        <w:rPr>
          <w:color w:val="000000"/>
          <w:spacing w:val="-2"/>
        </w:rPr>
        <w:lastRenderedPageBreak/>
        <w:t>18,1m. Xuống sâu hơn là đá granit nên có yếu tố thuận lợi cho điều kiện địa chất nền. Đối với các công trình chịu tải trọng thì trên nền địa chất khu vực tương đối tốt. Đối với các công trình cần đào đắp thì đây là yếu tố bất lợi vì thường với độ sâu không lớn đã có thể gặp đá gốc cứng chắc gây tốn kém cho việc đào.</w:t>
      </w:r>
    </w:p>
    <w:p w:rsidR="00A816A5" w:rsidRPr="009D6271" w:rsidRDefault="00A816A5" w:rsidP="004D55B7">
      <w:pPr>
        <w:widowControl w:val="0"/>
        <w:numPr>
          <w:ilvl w:val="0"/>
          <w:numId w:val="113"/>
        </w:numPr>
        <w:suppressAutoHyphens w:val="0"/>
        <w:spacing w:before="60" w:after="60" w:line="288" w:lineRule="auto"/>
        <w:jc w:val="both"/>
        <w:rPr>
          <w:i/>
          <w:color w:val="000000"/>
        </w:rPr>
      </w:pPr>
      <w:r w:rsidRPr="009D6271">
        <w:rPr>
          <w:i/>
          <w:color w:val="000000"/>
        </w:rPr>
        <w:t>Hồ Ayun Hạ</w:t>
      </w:r>
    </w:p>
    <w:p w:rsidR="00A816A5" w:rsidRPr="009D6271" w:rsidRDefault="00A816A5" w:rsidP="004D55B7">
      <w:pPr>
        <w:widowControl w:val="0"/>
        <w:suppressAutoHyphens w:val="0"/>
        <w:spacing w:before="60" w:after="60" w:line="288" w:lineRule="auto"/>
        <w:ind w:firstLine="720"/>
        <w:jc w:val="both"/>
        <w:rPr>
          <w:lang w:eastAsia="en-NZ"/>
        </w:rPr>
      </w:pPr>
      <w:r w:rsidRPr="009D6271">
        <w:rPr>
          <w:lang w:eastAsia="en-NZ"/>
        </w:rPr>
        <w:t>Tại tuyến tràn Ayun Hạ bố trí khoan 02 hố khoan theo 1 mặt cắt dọc tràn. Tổng hợp tài liệu khảo sát đã lập ra 2 hình trụ hố khoan và mặt cắt địa chất đại diện qua các hố khoan. Dọc theo các mặt cắt địa chất từ trên xuống có các lớp địa chất như sau:</w:t>
      </w:r>
    </w:p>
    <w:p w:rsidR="00A816A5" w:rsidRPr="009D6271" w:rsidRDefault="00A816A5" w:rsidP="00BD55F6">
      <w:pPr>
        <w:widowControl w:val="0"/>
        <w:numPr>
          <w:ilvl w:val="0"/>
          <w:numId w:val="96"/>
        </w:numPr>
        <w:suppressAutoHyphens w:val="0"/>
        <w:spacing w:line="288" w:lineRule="auto"/>
        <w:ind w:left="709"/>
        <w:jc w:val="both"/>
        <w:rPr>
          <w:spacing w:val="-8"/>
        </w:rPr>
      </w:pPr>
      <w:r w:rsidRPr="009D6271">
        <w:rPr>
          <w:spacing w:val="-8"/>
        </w:rPr>
        <w:t>Lớp 1a: Lớp cát pha màu vàng, lẫn dăm sạn, trạng thái nửa cứng. Lớp này phân bố ngay trên mặt địa hình. Bề dày chưa xác định vì hố khoan kết thúc trong lớp này.</w:t>
      </w:r>
    </w:p>
    <w:p w:rsidR="00A816A5" w:rsidRPr="009D6271" w:rsidRDefault="00A816A5" w:rsidP="00BD55F6">
      <w:pPr>
        <w:widowControl w:val="0"/>
        <w:numPr>
          <w:ilvl w:val="0"/>
          <w:numId w:val="96"/>
        </w:numPr>
        <w:suppressAutoHyphens w:val="0"/>
        <w:spacing w:line="288" w:lineRule="auto"/>
        <w:ind w:left="709"/>
        <w:jc w:val="both"/>
      </w:pPr>
      <w:r w:rsidRPr="009D6271">
        <w:t xml:space="preserve">Lớp 2: Là lớp đá granit phong hóa mạnh lẫn dăm cục sỏi sạn, lớp này lộ ra một phần trên mặt địa hình do quá trình rửa trôi, bốc mòn lớp 1.  </w:t>
      </w:r>
    </w:p>
    <w:p w:rsidR="00A816A5" w:rsidRPr="009D6271" w:rsidRDefault="00A816A5">
      <w:pPr>
        <w:widowControl w:val="0"/>
        <w:numPr>
          <w:ilvl w:val="0"/>
          <w:numId w:val="96"/>
        </w:numPr>
        <w:suppressAutoHyphens w:val="0"/>
        <w:spacing w:line="288" w:lineRule="auto"/>
        <w:ind w:left="709"/>
        <w:jc w:val="both"/>
        <w:rPr>
          <w:spacing w:val="-8"/>
        </w:rPr>
      </w:pPr>
      <w:r w:rsidRPr="009D6271">
        <w:rPr>
          <w:spacing w:val="-8"/>
        </w:rPr>
        <w:t>Lớp 3: Là lớp đá granit màu xám trắng, đốm đen, cấu tạo khối, ít nứt nẻ, cứng chắc.</w:t>
      </w:r>
    </w:p>
    <w:p w:rsidR="00A816A5" w:rsidRPr="009D6271" w:rsidRDefault="00A816A5" w:rsidP="004D55B7">
      <w:pPr>
        <w:widowControl w:val="0"/>
        <w:suppressAutoHyphens w:val="0"/>
        <w:spacing w:before="60" w:after="60" w:line="288" w:lineRule="auto"/>
        <w:jc w:val="both"/>
        <w:rPr>
          <w:i/>
          <w:color w:val="000000"/>
        </w:rPr>
      </w:pPr>
      <w:r w:rsidRPr="009D6271">
        <w:rPr>
          <w:i/>
          <w:color w:val="000000"/>
        </w:rPr>
        <w:t>Kết quả thí nghiệm chi tiết mẫu đất của từng lớp đất xem tại Báo cáo Địa chất công trình của tiểu dự án.</w:t>
      </w:r>
    </w:p>
    <w:p w:rsidR="00A816A5" w:rsidRPr="009D6271" w:rsidRDefault="00A816A5" w:rsidP="004D55B7">
      <w:pPr>
        <w:widowControl w:val="0"/>
        <w:suppressAutoHyphens w:val="0"/>
        <w:spacing w:before="60" w:after="60" w:line="288" w:lineRule="auto"/>
        <w:jc w:val="both"/>
        <w:rPr>
          <w:color w:val="000000"/>
        </w:rPr>
      </w:pPr>
      <w:r w:rsidRPr="009D6271">
        <w:rPr>
          <w:color w:val="000000"/>
        </w:rPr>
        <w:t>Đánh giá địa tầng công trình hồ Ayun Hạ: Trong khu vực khảo sát tuyến đập đều nằm trên nền địa chất của đá granit. Sản phẩm phong hóa đều là các lớp sét, cát pha có bề dày &gt;7</w:t>
      </w:r>
      <w:r w:rsidR="008C365C" w:rsidRPr="009D6271">
        <w:rPr>
          <w:color w:val="000000"/>
        </w:rPr>
        <w:t>,</w:t>
      </w:r>
      <w:r w:rsidRPr="009D6271">
        <w:rPr>
          <w:color w:val="000000"/>
        </w:rPr>
        <w:t>0m. Xuống sâu hơn là đá granit nên có yếu tố thuận lợi cho điều kiện địa chất nền.</w:t>
      </w:r>
    </w:p>
    <w:p w:rsidR="00A816A5" w:rsidRPr="009D6271" w:rsidRDefault="00A816A5" w:rsidP="004D55B7">
      <w:pPr>
        <w:widowControl w:val="0"/>
        <w:numPr>
          <w:ilvl w:val="0"/>
          <w:numId w:val="113"/>
        </w:numPr>
        <w:suppressAutoHyphens w:val="0"/>
        <w:spacing w:before="60" w:after="60" w:line="288" w:lineRule="auto"/>
        <w:jc w:val="both"/>
        <w:rPr>
          <w:i/>
          <w:color w:val="000000"/>
        </w:rPr>
      </w:pPr>
      <w:r w:rsidRPr="009D6271">
        <w:rPr>
          <w:i/>
          <w:color w:val="000000"/>
        </w:rPr>
        <w:t>Hồ Ea Dreh</w:t>
      </w:r>
    </w:p>
    <w:p w:rsidR="00A816A5" w:rsidRPr="009D6271" w:rsidRDefault="00A816A5" w:rsidP="004D55B7">
      <w:pPr>
        <w:widowControl w:val="0"/>
        <w:suppressAutoHyphens w:val="0"/>
        <w:spacing w:before="60" w:after="60" w:line="288" w:lineRule="auto"/>
        <w:ind w:firstLine="720"/>
        <w:jc w:val="both"/>
        <w:rPr>
          <w:lang w:eastAsia="en-NZ"/>
        </w:rPr>
      </w:pPr>
      <w:r w:rsidRPr="009D6271">
        <w:rPr>
          <w:lang w:eastAsia="en-NZ"/>
        </w:rPr>
        <w:t>Tại tuyến đập Ea Dreh bố trí khoan 5 hố khoan mặt cắt dọc đập và mặt cắt ngang đập và 2 hố khoan tại tuyến tràn. Tổng hợp tài liệu khảo sát đã lập ra 7 hình trụ hố khoan và các mặt cắt địa chất đại diện qua các hố khoan. Dọc theo các mặt cắt địa chất từ trên xuống có các lớp địa chất như sau:</w:t>
      </w:r>
    </w:p>
    <w:p w:rsidR="00A816A5" w:rsidRPr="009D6271" w:rsidRDefault="00A816A5" w:rsidP="00BD55F6">
      <w:pPr>
        <w:widowControl w:val="0"/>
        <w:numPr>
          <w:ilvl w:val="0"/>
          <w:numId w:val="96"/>
        </w:numPr>
        <w:suppressAutoHyphens w:val="0"/>
        <w:spacing w:line="288" w:lineRule="auto"/>
        <w:ind w:left="709"/>
        <w:jc w:val="both"/>
      </w:pPr>
      <w:r w:rsidRPr="009D6271">
        <w:t>Lớp 1a: Là lớp bê tông gia cố mái thượng lưu đập có bề dày 30cm.</w:t>
      </w:r>
    </w:p>
    <w:p w:rsidR="00A816A5" w:rsidRPr="009D6271" w:rsidRDefault="00A816A5" w:rsidP="00BD55F6">
      <w:pPr>
        <w:widowControl w:val="0"/>
        <w:numPr>
          <w:ilvl w:val="0"/>
          <w:numId w:val="96"/>
        </w:numPr>
        <w:suppressAutoHyphens w:val="0"/>
        <w:spacing w:line="288" w:lineRule="auto"/>
        <w:ind w:left="709"/>
        <w:jc w:val="both"/>
      </w:pPr>
      <w:r w:rsidRPr="009D6271">
        <w:t xml:space="preserve">Lớp 1: Lớp đất đắp thành phần là sét pha cát màu nâu xám, đốm trắng, trạng thái nửa cứng. Lớp này có mặt ở các hố khoan tuyến đập. Bề dày thay đổi từ 7,2m </w:t>
      </w:r>
      <w:r w:rsidR="008C365C" w:rsidRPr="009D6271">
        <w:t>÷</w:t>
      </w:r>
      <w:r w:rsidRPr="009D6271">
        <w:t xml:space="preserve"> 19,3m. </w:t>
      </w:r>
    </w:p>
    <w:p w:rsidR="00A816A5" w:rsidRPr="009D6271" w:rsidRDefault="00A816A5">
      <w:pPr>
        <w:widowControl w:val="0"/>
        <w:numPr>
          <w:ilvl w:val="0"/>
          <w:numId w:val="96"/>
        </w:numPr>
        <w:suppressAutoHyphens w:val="0"/>
        <w:spacing w:line="288" w:lineRule="auto"/>
        <w:ind w:left="709"/>
        <w:jc w:val="both"/>
      </w:pPr>
      <w:r w:rsidRPr="009D6271">
        <w:t xml:space="preserve">Lớp 1b: Lớp sét pha cát màu xám xanh, phớt vàng, lẫn nhiều dăm sạn, trạng thái nửa cứng. Lớp này có mặt hầu hết tại các hố khoan khảo sát (hố khoan DR3 không gặp lớp này). Bề dày thay đổi từ 4,5m đến &gt; 6,0m. </w:t>
      </w:r>
    </w:p>
    <w:p w:rsidR="00A816A5" w:rsidRPr="009D6271" w:rsidRDefault="00A816A5">
      <w:pPr>
        <w:widowControl w:val="0"/>
        <w:numPr>
          <w:ilvl w:val="0"/>
          <w:numId w:val="96"/>
        </w:numPr>
        <w:suppressAutoHyphens w:val="0"/>
        <w:spacing w:line="288" w:lineRule="auto"/>
        <w:ind w:left="709"/>
        <w:jc w:val="both"/>
      </w:pPr>
      <w:r w:rsidRPr="009D6271">
        <w:t>Lớp 2: Là lớp đá granit phong hóa mạnh tồn tại dưới dạng đá sót kẹp dăm cục, sét cát. Lớp này nằm dưới lớp 1, 1b. Chiều dày lớp này chưa xác định vì hố khoan kết thúc trong lớp này.</w:t>
      </w:r>
    </w:p>
    <w:p w:rsidR="00A816A5" w:rsidRPr="009D6271" w:rsidRDefault="00A816A5" w:rsidP="004D55B7">
      <w:pPr>
        <w:widowControl w:val="0"/>
        <w:suppressAutoHyphens w:val="0"/>
        <w:spacing w:before="60" w:after="60" w:line="288" w:lineRule="auto"/>
        <w:jc w:val="both"/>
        <w:rPr>
          <w:i/>
          <w:color w:val="000000"/>
        </w:rPr>
      </w:pPr>
      <w:r w:rsidRPr="009D6271">
        <w:rPr>
          <w:i/>
          <w:color w:val="000000"/>
        </w:rPr>
        <w:t>Kết quả thí nghiệm chi tiết mẫu đất của từng lớp đất xem tại Báo cáo Địa chất công trình của tiểu dự án.</w:t>
      </w:r>
    </w:p>
    <w:p w:rsidR="00A816A5" w:rsidRPr="009D6271" w:rsidRDefault="00A816A5" w:rsidP="004D55B7">
      <w:pPr>
        <w:widowControl w:val="0"/>
        <w:suppressAutoHyphens w:val="0"/>
        <w:spacing w:before="60" w:after="60" w:line="288" w:lineRule="auto"/>
        <w:jc w:val="both"/>
        <w:rPr>
          <w:color w:val="000000"/>
        </w:rPr>
      </w:pPr>
      <w:r w:rsidRPr="009D6271">
        <w:rPr>
          <w:color w:val="000000"/>
        </w:rPr>
        <w:t xml:space="preserve">Đánh giá địa tầng công trình hồ Ea Dreh: Trong khu vực khảo sát tuyến đập đều nằm trên nền địa chất của đá granit. Sản phẩm phong hóa đều là các lớp sét pha có bề dày dao động từ 9,5 </w:t>
      </w:r>
      <w:r w:rsidR="008C365C" w:rsidRPr="009D6271">
        <w:rPr>
          <w:spacing w:val="-4"/>
        </w:rPr>
        <w:t xml:space="preserve">÷ </w:t>
      </w:r>
      <w:r w:rsidRPr="009D6271">
        <w:rPr>
          <w:color w:val="000000"/>
        </w:rPr>
        <w:t>18,1m. Xuống sâu hơn là đá granit nên có yếu tố thuận lợi cho điều kiện địa chất nền.</w:t>
      </w:r>
    </w:p>
    <w:p w:rsidR="00A816A5" w:rsidRPr="009D6271" w:rsidRDefault="00A816A5" w:rsidP="00BD55F6">
      <w:pPr>
        <w:widowControl w:val="0"/>
        <w:numPr>
          <w:ilvl w:val="0"/>
          <w:numId w:val="113"/>
        </w:numPr>
        <w:suppressAutoHyphens w:val="0"/>
        <w:spacing w:before="60" w:after="60" w:line="288" w:lineRule="auto"/>
        <w:jc w:val="both"/>
        <w:rPr>
          <w:i/>
          <w:color w:val="000000"/>
        </w:rPr>
      </w:pPr>
      <w:r w:rsidRPr="009D6271">
        <w:rPr>
          <w:i/>
          <w:color w:val="000000"/>
        </w:rPr>
        <w:t>Hồ Hà Tam</w:t>
      </w:r>
    </w:p>
    <w:p w:rsidR="00A816A5" w:rsidRPr="009D6271" w:rsidRDefault="00A816A5" w:rsidP="004D55B7">
      <w:pPr>
        <w:widowControl w:val="0"/>
        <w:suppressAutoHyphens w:val="0"/>
        <w:spacing w:before="60" w:after="60" w:line="288" w:lineRule="auto"/>
        <w:ind w:firstLine="720"/>
        <w:jc w:val="both"/>
        <w:rPr>
          <w:lang w:eastAsia="en-NZ"/>
        </w:rPr>
      </w:pPr>
      <w:r w:rsidRPr="009D6271">
        <w:rPr>
          <w:lang w:eastAsia="en-NZ"/>
        </w:rPr>
        <w:t xml:space="preserve">Tại tuyến đập hồ Hà Tam bố trí khoan 3 lỗ khoan theo 1 mặt cắt dọc đập, 2 lỗ khoan theo mặt cắt ngang đập và tuyến tràn bố trí 02 lỗ khoan. Tổng hợp tài liệu khảo sát đã lập ra 7 hình trụ hố khoan và các mặt cắt địa chất đại diện qua các hố khoan. Dọc theo các mặt cắt địa </w:t>
      </w:r>
      <w:r w:rsidRPr="009D6271">
        <w:rPr>
          <w:lang w:eastAsia="en-NZ"/>
        </w:rPr>
        <w:lastRenderedPageBreak/>
        <w:t>chất từ trên xuống có các lớp địa chất như sau:</w:t>
      </w:r>
    </w:p>
    <w:p w:rsidR="00A816A5" w:rsidRPr="009D6271" w:rsidRDefault="00A816A5" w:rsidP="00BD55F6">
      <w:pPr>
        <w:widowControl w:val="0"/>
        <w:numPr>
          <w:ilvl w:val="0"/>
          <w:numId w:val="96"/>
        </w:numPr>
        <w:suppressAutoHyphens w:val="0"/>
        <w:spacing w:line="288" w:lineRule="auto"/>
        <w:ind w:left="709"/>
        <w:jc w:val="both"/>
      </w:pPr>
      <w:r w:rsidRPr="009D6271">
        <w:t>Lớp 1a: Là lớp bê tông gia cố mái thượng lưu đập có bề dày 30cm.</w:t>
      </w:r>
    </w:p>
    <w:p w:rsidR="00A816A5" w:rsidRPr="009D6271" w:rsidRDefault="00A816A5" w:rsidP="00BD55F6">
      <w:pPr>
        <w:widowControl w:val="0"/>
        <w:numPr>
          <w:ilvl w:val="0"/>
          <w:numId w:val="96"/>
        </w:numPr>
        <w:suppressAutoHyphens w:val="0"/>
        <w:spacing w:line="288" w:lineRule="auto"/>
        <w:ind w:left="709"/>
        <w:jc w:val="both"/>
      </w:pPr>
      <w:r w:rsidRPr="009D6271">
        <w:t xml:space="preserve">Lớp 1: Lớp đất sét pha lẫn sạn màu nâu vàng, trạng thái dẻo cứng. Lớp này có mặt tại tất cả các hố khoan của tuyến đập. Bề dày thay đổi từ 1,8m </w:t>
      </w:r>
      <w:r w:rsidR="008C365C" w:rsidRPr="009D6271">
        <w:rPr>
          <w:spacing w:val="-4"/>
        </w:rPr>
        <w:t>÷</w:t>
      </w:r>
      <w:r w:rsidRPr="009D6271">
        <w:t xml:space="preserve"> 8,8m.</w:t>
      </w:r>
    </w:p>
    <w:p w:rsidR="00A816A5" w:rsidRPr="009D6271" w:rsidRDefault="00A816A5" w:rsidP="00BD55F6">
      <w:pPr>
        <w:widowControl w:val="0"/>
        <w:numPr>
          <w:ilvl w:val="0"/>
          <w:numId w:val="96"/>
        </w:numPr>
        <w:suppressAutoHyphens w:val="0"/>
        <w:spacing w:line="288" w:lineRule="auto"/>
        <w:ind w:left="709"/>
        <w:jc w:val="both"/>
      </w:pPr>
      <w:r w:rsidRPr="009D6271">
        <w:t xml:space="preserve">Lớp 2: Là lớp sét pha màu nâu đen, trạng thái dẻo mềm. Lớp này nằm dưới lớp 1 gặp ở các lỗ khoan tuyến đập. Bề dày thay đổi từ 3,8m </w:t>
      </w:r>
      <w:r w:rsidR="008C365C" w:rsidRPr="009D6271">
        <w:rPr>
          <w:spacing w:val="-4"/>
        </w:rPr>
        <w:t>÷</w:t>
      </w:r>
      <w:r w:rsidRPr="009D6271">
        <w:t xml:space="preserve"> 9,2m.</w:t>
      </w:r>
    </w:p>
    <w:p w:rsidR="00A816A5" w:rsidRPr="009D6271" w:rsidRDefault="00A816A5">
      <w:pPr>
        <w:widowControl w:val="0"/>
        <w:numPr>
          <w:ilvl w:val="0"/>
          <w:numId w:val="96"/>
        </w:numPr>
        <w:suppressAutoHyphens w:val="0"/>
        <w:spacing w:line="288" w:lineRule="auto"/>
        <w:ind w:left="709"/>
        <w:jc w:val="both"/>
      </w:pPr>
      <w:r w:rsidRPr="009D6271">
        <w:t xml:space="preserve">Lớp 3: Là lớp đất sét pha màu nâu vàng, nâu đen, trạng thái dẻo cứng, lớp này nằm dưới lớp 2. Bề dày thay đổi từ 2,0m </w:t>
      </w:r>
      <w:r w:rsidR="008C365C" w:rsidRPr="009D6271">
        <w:rPr>
          <w:spacing w:val="-4"/>
        </w:rPr>
        <w:t>÷</w:t>
      </w:r>
      <w:r w:rsidRPr="009D6271">
        <w:t xml:space="preserve"> 7,9m.</w:t>
      </w:r>
    </w:p>
    <w:p w:rsidR="00A816A5" w:rsidRPr="009D6271" w:rsidRDefault="00A816A5">
      <w:pPr>
        <w:widowControl w:val="0"/>
        <w:numPr>
          <w:ilvl w:val="0"/>
          <w:numId w:val="96"/>
        </w:numPr>
        <w:suppressAutoHyphens w:val="0"/>
        <w:spacing w:line="288" w:lineRule="auto"/>
        <w:ind w:left="709"/>
        <w:jc w:val="both"/>
      </w:pPr>
      <w:r w:rsidRPr="009D6271">
        <w:t>Lớp 4: Là lớp đá granit hạt nhỏ, rắn chắc, dập vỡ mạnh.</w:t>
      </w:r>
    </w:p>
    <w:p w:rsidR="00A816A5" w:rsidRPr="009D6271" w:rsidRDefault="00A816A5">
      <w:pPr>
        <w:widowControl w:val="0"/>
        <w:numPr>
          <w:ilvl w:val="0"/>
          <w:numId w:val="96"/>
        </w:numPr>
        <w:suppressAutoHyphens w:val="0"/>
        <w:spacing w:line="288" w:lineRule="auto"/>
        <w:ind w:left="709"/>
        <w:jc w:val="both"/>
      </w:pPr>
      <w:r w:rsidRPr="009D6271">
        <w:rPr>
          <w:spacing w:val="-4"/>
        </w:rPr>
        <w:t>Lớp 4a: Đá granit phong hóa mạnh, thành phần gồm cuội, tảng lẫn dăm sỏi sạn, sét cát, lớp này gặp tại các hố khoan tuyến tràn. Trong lớp này không lấy được mẫu</w:t>
      </w:r>
      <w:r w:rsidRPr="009D6271">
        <w:t>.</w:t>
      </w:r>
    </w:p>
    <w:p w:rsidR="00A816A5" w:rsidRPr="009D6271" w:rsidRDefault="00A816A5" w:rsidP="004D55B7">
      <w:pPr>
        <w:widowControl w:val="0"/>
        <w:suppressAutoHyphens w:val="0"/>
        <w:spacing w:before="60" w:after="60" w:line="288" w:lineRule="auto"/>
        <w:jc w:val="both"/>
        <w:rPr>
          <w:i/>
          <w:color w:val="000000"/>
        </w:rPr>
      </w:pPr>
      <w:r w:rsidRPr="009D6271">
        <w:rPr>
          <w:i/>
          <w:color w:val="000000"/>
        </w:rPr>
        <w:t>Kết quả thí nghiệm chi tiết mẫu đất của từng lớp đất xem tại Báo cáo Địa chất công trình của tiểu dự án.</w:t>
      </w:r>
    </w:p>
    <w:p w:rsidR="00A816A5" w:rsidRPr="009D6271" w:rsidRDefault="00A816A5" w:rsidP="004D55B7">
      <w:pPr>
        <w:widowControl w:val="0"/>
        <w:suppressAutoHyphens w:val="0"/>
        <w:spacing w:before="60" w:after="60" w:line="288" w:lineRule="auto"/>
        <w:jc w:val="both"/>
        <w:rPr>
          <w:color w:val="000000"/>
        </w:rPr>
      </w:pPr>
      <w:r w:rsidRPr="009D6271">
        <w:rPr>
          <w:color w:val="000000"/>
        </w:rPr>
        <w:t xml:space="preserve">Đánh giá địa tầng công trình hồ Hà Tam: Trong khu vực khảo sát hầu hết các tuyến tràn và hồ đập đều nằm trên nền địa chất của đá granit nên vỏ phong hóa tương đối mỏng. Sản phẩm phong hóa đều là các lớp sét pha có bề dày chỉ dao động từ &gt; 6,0 </w:t>
      </w:r>
      <w:r w:rsidR="008C365C" w:rsidRPr="009D6271">
        <w:rPr>
          <w:spacing w:val="-4"/>
        </w:rPr>
        <w:t>÷</w:t>
      </w:r>
      <w:r w:rsidRPr="009D6271">
        <w:rPr>
          <w:color w:val="000000"/>
        </w:rPr>
        <w:t xml:space="preserve"> 18,0m. Xuống sâu hơn là đá granit nên có yếu tố thuận lợi cho điều kiện địa chất nền.</w:t>
      </w:r>
    </w:p>
    <w:p w:rsidR="00A816A5" w:rsidRPr="009D6271" w:rsidRDefault="00A816A5" w:rsidP="004D55B7">
      <w:pPr>
        <w:widowControl w:val="0"/>
        <w:suppressAutoHyphens w:val="0"/>
        <w:spacing w:before="60" w:after="60" w:line="288" w:lineRule="auto"/>
        <w:jc w:val="both"/>
        <w:rPr>
          <w:spacing w:val="-4"/>
          <w:lang w:eastAsia="en-NZ"/>
        </w:rPr>
      </w:pPr>
      <w:r w:rsidRPr="009D6271">
        <w:rPr>
          <w:i/>
          <w:color w:val="000000"/>
        </w:rPr>
        <w:t>(Nguồn: Báo cáo địa chất tiểu Dự án: Sửa chữa và nâng cao an toàn đập WB8 tỉnh Gia Lai)</w:t>
      </w:r>
    </w:p>
    <w:p w:rsidR="00C55981" w:rsidRPr="009D6271" w:rsidRDefault="00CC71D8" w:rsidP="004D55B7">
      <w:pPr>
        <w:pStyle w:val="Heading3"/>
        <w:keepNext w:val="0"/>
        <w:keepLines w:val="0"/>
        <w:widowControl w:val="0"/>
        <w:suppressAutoHyphens w:val="0"/>
        <w:spacing w:before="120" w:after="120" w:line="0" w:lineRule="atLeast"/>
        <w:rPr>
          <w:rFonts w:ascii="Times New Roman" w:hAnsi="Times New Roman"/>
          <w:i/>
          <w:color w:val="auto"/>
        </w:rPr>
      </w:pPr>
      <w:bookmarkStart w:id="261" w:name="_Toc41383487"/>
      <w:r w:rsidRPr="009D6271">
        <w:rPr>
          <w:rFonts w:ascii="Times New Roman" w:hAnsi="Times New Roman"/>
          <w:i/>
          <w:color w:val="auto"/>
          <w:lang w:val="en-US"/>
        </w:rPr>
        <w:t xml:space="preserve">4.1.2. </w:t>
      </w:r>
      <w:r w:rsidR="00C55981" w:rsidRPr="009D6271">
        <w:rPr>
          <w:rFonts w:ascii="Times New Roman" w:hAnsi="Times New Roman"/>
          <w:i/>
          <w:color w:val="auto"/>
        </w:rPr>
        <w:t>Điều kiện khí hậu</w:t>
      </w:r>
      <w:r w:rsidR="0019497E" w:rsidRPr="009D6271">
        <w:rPr>
          <w:rFonts w:ascii="Times New Roman" w:hAnsi="Times New Roman"/>
          <w:i/>
          <w:color w:val="auto"/>
        </w:rPr>
        <w:t>, khí tượng</w:t>
      </w:r>
      <w:bookmarkEnd w:id="261"/>
    </w:p>
    <w:p w:rsidR="005B3CF0" w:rsidRPr="009D6271" w:rsidRDefault="005B3CF0" w:rsidP="004D55B7">
      <w:pPr>
        <w:pStyle w:val="HNormal"/>
        <w:widowControl w:val="0"/>
        <w:spacing w:before="0" w:after="0"/>
        <w:ind w:firstLine="709"/>
        <w:rPr>
          <w:color w:val="auto"/>
          <w:sz w:val="24"/>
          <w:szCs w:val="24"/>
        </w:rPr>
      </w:pPr>
      <w:r w:rsidRPr="009D6271">
        <w:rPr>
          <w:color w:val="auto"/>
          <w:sz w:val="24"/>
          <w:szCs w:val="24"/>
        </w:rPr>
        <w:t xml:space="preserve">Gia Lai thuộc vùng khí hậu cao nguyên nhiệt đới gió mùa, dồi dào về độ ẩm, có lượng mưa lớn, không có bão và sương muối. Khí hậu ở đây được chia làm 2 mùa rõ rệt là mùa mưa và mùa khô. Trong đó, mùa mưa thường bắt đầu từ tháng 5 và kết thúc vào tháng 10. Mùa khô từ tháng 11 đến tháng 4 năm sau. Nhiệt độ trung bình năm là 22 </w:t>
      </w:r>
      <w:r w:rsidR="005A2639" w:rsidRPr="009D6271">
        <w:rPr>
          <w:spacing w:val="-4"/>
          <w:sz w:val="24"/>
          <w:szCs w:val="24"/>
        </w:rPr>
        <w:t>÷</w:t>
      </w:r>
      <w:r w:rsidRPr="009D6271">
        <w:rPr>
          <w:color w:val="auto"/>
          <w:sz w:val="24"/>
          <w:szCs w:val="24"/>
        </w:rPr>
        <w:t xml:space="preserve"> 25</w:t>
      </w:r>
      <w:r w:rsidRPr="009D6271">
        <w:rPr>
          <w:color w:val="auto"/>
          <w:sz w:val="24"/>
          <w:szCs w:val="24"/>
          <w:vertAlign w:val="superscript"/>
        </w:rPr>
        <w:t>0</w:t>
      </w:r>
      <w:r w:rsidRPr="009D6271">
        <w:rPr>
          <w:color w:val="auto"/>
          <w:sz w:val="24"/>
          <w:szCs w:val="24"/>
        </w:rPr>
        <w:t xml:space="preserve">C. Vùng vùng Đông Trường Sơn từ 1.200 </w:t>
      </w:r>
      <w:r w:rsidR="005A2639" w:rsidRPr="009D6271">
        <w:rPr>
          <w:spacing w:val="-4"/>
          <w:sz w:val="24"/>
          <w:szCs w:val="24"/>
        </w:rPr>
        <w:t>÷</w:t>
      </w:r>
      <w:r w:rsidRPr="009D6271">
        <w:rPr>
          <w:color w:val="auto"/>
          <w:sz w:val="24"/>
          <w:szCs w:val="24"/>
        </w:rPr>
        <w:t xml:space="preserve"> 1.750 mm, Tây Trường Sơn có lượng mưa trung bình năm từ 2.200 </w:t>
      </w:r>
      <w:r w:rsidR="005A2639" w:rsidRPr="009D6271">
        <w:rPr>
          <w:spacing w:val="-4"/>
          <w:sz w:val="24"/>
          <w:szCs w:val="24"/>
        </w:rPr>
        <w:t>÷</w:t>
      </w:r>
      <w:r w:rsidRPr="009D6271">
        <w:rPr>
          <w:color w:val="auto"/>
          <w:sz w:val="24"/>
          <w:szCs w:val="24"/>
        </w:rPr>
        <w:t xml:space="preserve"> 2.500 mm. </w:t>
      </w:r>
    </w:p>
    <w:p w:rsidR="005B3CF0" w:rsidRPr="009D6271" w:rsidRDefault="005B3CF0" w:rsidP="004D55B7">
      <w:pPr>
        <w:pStyle w:val="HNormal"/>
        <w:widowControl w:val="0"/>
        <w:spacing w:before="0" w:after="0"/>
        <w:ind w:firstLine="709"/>
        <w:rPr>
          <w:color w:val="auto"/>
          <w:sz w:val="24"/>
          <w:szCs w:val="24"/>
          <w:lang w:val="pt-BR"/>
        </w:rPr>
      </w:pPr>
      <w:r w:rsidRPr="009D6271">
        <w:rPr>
          <w:color w:val="auto"/>
          <w:sz w:val="24"/>
          <w:szCs w:val="24"/>
          <w:lang w:val="pt-BR"/>
        </w:rPr>
        <w:t xml:space="preserve">Tỉnh Gia Lai mang hình thái cao nguyên, chịu ảnh hưởng mạnh nhất và chủ yếu là khí hậu Tây Trường Sơn với đặc điểm: Nhiệt độ trung bình không cao, mùa hè mưa nhiều, ít nóng bức do ảnh hưởng của gió mùa Tây Nam, mùa đông mưa ít, lượng mưa mùa mưa chiếm tới 80 </w:t>
      </w:r>
      <w:r w:rsidR="005A2639" w:rsidRPr="009D6271">
        <w:rPr>
          <w:spacing w:val="-4"/>
          <w:sz w:val="24"/>
          <w:szCs w:val="24"/>
        </w:rPr>
        <w:t>÷</w:t>
      </w:r>
      <w:r w:rsidRPr="009D6271">
        <w:rPr>
          <w:color w:val="auto"/>
          <w:sz w:val="24"/>
          <w:szCs w:val="24"/>
          <w:lang w:val="pt-BR"/>
        </w:rPr>
        <w:t xml:space="preserve"> 90% lượng mưa cả năm. Mùa khô kéo dài từ tháng XI đến tháng IV năm sau, thời kỳ này gió Đông Bắc thổi mạnh, độ ẩm giảm, bốc hơi lớn, khô hanh nghiêm trọng thường xảy ra.</w:t>
      </w:r>
    </w:p>
    <w:p w:rsidR="005B3CF0" w:rsidRPr="009D6271" w:rsidRDefault="005B3CF0" w:rsidP="00BD55F6">
      <w:pPr>
        <w:pStyle w:val="VIECA-Pragraph"/>
        <w:widowControl w:val="0"/>
        <w:spacing w:before="0" w:after="0"/>
        <w:rPr>
          <w:sz w:val="24"/>
          <w:szCs w:val="24"/>
          <w:lang w:val="it-IT"/>
        </w:rPr>
      </w:pPr>
      <w:r w:rsidRPr="009D6271">
        <w:rPr>
          <w:sz w:val="24"/>
          <w:szCs w:val="24"/>
        </w:rPr>
        <w:t>Đặc trưng các yếu tố khí tượng chủ yếu ở khu vực Tiểu dự án như sau:</w:t>
      </w:r>
    </w:p>
    <w:p w:rsidR="005B3CF0" w:rsidRPr="009D6271" w:rsidRDefault="005B3CF0" w:rsidP="004D55B7">
      <w:pPr>
        <w:pStyle w:val="HNormal"/>
        <w:widowControl w:val="0"/>
        <w:spacing w:before="0" w:after="0"/>
        <w:ind w:firstLine="709"/>
        <w:rPr>
          <w:color w:val="auto"/>
          <w:sz w:val="24"/>
          <w:szCs w:val="24"/>
        </w:rPr>
      </w:pPr>
      <w:r w:rsidRPr="009D6271">
        <w:rPr>
          <w:color w:val="auto"/>
          <w:sz w:val="24"/>
          <w:szCs w:val="24"/>
        </w:rPr>
        <w:t>- Đối với các hồ chứa Buồn Lưới, PleitôKôn, Ia Măng, Làng Me, Ia Ring nằm trong vùng có lượng mưa hàng năm khá lớn, do lưu vực nằm hoàn toàn ở phía Tây dãy Trường Sơn, phía bắc có dãy Ya Puch chạy theo hướng Đông – Tây tạo nên địa hình hứng mưa trước núi. Qua số liệu trung bình nhiều năm của trạm PleiKu</w:t>
      </w:r>
      <w:r w:rsidR="00851F03" w:rsidRPr="009D6271">
        <w:rPr>
          <w:color w:val="auto"/>
          <w:sz w:val="24"/>
          <w:szCs w:val="24"/>
        </w:rPr>
        <w:t>, Kbang, Krông Pa</w:t>
      </w:r>
      <w:r w:rsidRPr="009D6271">
        <w:rPr>
          <w:color w:val="auto"/>
          <w:sz w:val="24"/>
          <w:szCs w:val="24"/>
        </w:rPr>
        <w:t xml:space="preserve"> cho thấy, mùa mưa thường bắt đầu từ tháng V và kết thúc vào tháng XI hàng năm, tuy nhiên trong các tháng đầu mùa như tháng V,VI lượng mưa bình quân không lớn chỉ khoảng trên 100 mm, khi chuyển sang tháng VII mùa mưa mới thực sự bắt đầu và giảm dần vào cuối tháng X. Trong năm, lượng mưa tuy khá dồi dào, song phân bố không đều, lượng mưa tập trung chủ yếu vào các tháng mùa mưa, chiếm tỷ lệ 82% tổng lượng mưa năm (Chỉ tính các tháng VI đến tháng X). Mùa khô, mưa ít nhất vào tháng I, II, III, lượng mưa chỉ dưới dưới 30 mm.</w:t>
      </w:r>
    </w:p>
    <w:p w:rsidR="005B3CF0" w:rsidRPr="009D6271" w:rsidRDefault="005B3CF0" w:rsidP="004D55B7">
      <w:pPr>
        <w:pStyle w:val="HNormal"/>
        <w:widowControl w:val="0"/>
        <w:spacing w:before="0" w:after="0"/>
        <w:ind w:firstLine="709"/>
        <w:rPr>
          <w:color w:val="auto"/>
          <w:sz w:val="24"/>
          <w:szCs w:val="24"/>
        </w:rPr>
      </w:pPr>
      <w:r w:rsidRPr="009D6271">
        <w:rPr>
          <w:color w:val="auto"/>
          <w:sz w:val="24"/>
          <w:szCs w:val="24"/>
        </w:rPr>
        <w:t xml:space="preserve">- Các hồ Ayun Hạ và Ea Dreh mùa mưa trên lưu vực sông IaMla cũng như các lưu vực </w:t>
      </w:r>
      <w:r w:rsidRPr="009D6271">
        <w:rPr>
          <w:color w:val="auto"/>
          <w:sz w:val="24"/>
          <w:szCs w:val="24"/>
        </w:rPr>
        <w:lastRenderedPageBreak/>
        <w:t>phụ cận trong vùng bắt đầu từ tháng V, VI, nhưng sau đó lượng mưa lại giảm xuống ở tháng VII đến nửa cuối tháng VIII mới tăng dần lên và kéo đến hết tháng X, XI. Lượng mưa trong mùa mưa chiếm khoảng 75% lượng mưa cả năm. Mùa khô là các tháng còn lại trong năm với lượng mưa ít ỏi do ảnh hưởng yếu ớt của gió mùa Đông – Bắc.</w:t>
      </w:r>
    </w:p>
    <w:p w:rsidR="005B3CF0" w:rsidRPr="009D6271" w:rsidRDefault="005B3CF0" w:rsidP="004D55B7">
      <w:pPr>
        <w:widowControl w:val="0"/>
        <w:numPr>
          <w:ilvl w:val="0"/>
          <w:numId w:val="113"/>
        </w:numPr>
        <w:suppressAutoHyphens w:val="0"/>
        <w:spacing w:before="60" w:after="60" w:line="288" w:lineRule="auto"/>
        <w:jc w:val="both"/>
        <w:rPr>
          <w:i/>
          <w:color w:val="000000"/>
        </w:rPr>
      </w:pPr>
      <w:bookmarkStart w:id="262" w:name="_Toc519087344"/>
      <w:r w:rsidRPr="009D6271">
        <w:rPr>
          <w:i/>
          <w:color w:val="000000"/>
        </w:rPr>
        <w:t>Nhiệt độ</w:t>
      </w:r>
      <w:bookmarkEnd w:id="262"/>
    </w:p>
    <w:p w:rsidR="005B3CF0" w:rsidRPr="009D6271" w:rsidRDefault="00851F03" w:rsidP="004D55B7">
      <w:pPr>
        <w:pStyle w:val="HNormal"/>
        <w:widowControl w:val="0"/>
        <w:spacing w:before="0" w:after="0"/>
        <w:ind w:firstLine="709"/>
        <w:rPr>
          <w:color w:val="auto"/>
          <w:sz w:val="24"/>
          <w:szCs w:val="24"/>
        </w:rPr>
      </w:pPr>
      <w:r w:rsidRPr="009D6271">
        <w:rPr>
          <w:sz w:val="24"/>
          <w:szCs w:val="24"/>
          <w:lang w:val="nl-NL"/>
        </w:rPr>
        <w:t>Biến trình nhiệt độ trong năm của các khu vực thuộc dạng biến trình nhiệt độ vùng nhiệt đới gió mùa: có 1 cực đại vào mùa hè (tháng IV) và một cực tiểu vào mùa đông (tháng I); nhiệt độ tăng nhanh từ tháng II sang tháng III, giảm nhanh từ tháng X đến tháng XI, XII</w:t>
      </w:r>
      <w:r w:rsidR="005B3CF0" w:rsidRPr="009D6271">
        <w:rPr>
          <w:color w:val="auto"/>
          <w:sz w:val="24"/>
          <w:szCs w:val="24"/>
        </w:rPr>
        <w:t>.</w:t>
      </w:r>
    </w:p>
    <w:p w:rsidR="005B3CF0" w:rsidRPr="009D6271" w:rsidRDefault="009D160E" w:rsidP="004D55B7">
      <w:pPr>
        <w:pStyle w:val="Caption"/>
        <w:widowControl w:val="0"/>
        <w:jc w:val="center"/>
        <w:outlineLvl w:val="0"/>
        <w:rPr>
          <w:rFonts w:ascii="Times New Roman" w:hAnsi="Times New Roman"/>
          <w:b w:val="0"/>
          <w:szCs w:val="24"/>
        </w:rPr>
      </w:pPr>
      <w:bookmarkStart w:id="263" w:name="_Toc519751779"/>
      <w:bookmarkStart w:id="264" w:name="_Toc521942645"/>
      <w:bookmarkStart w:id="265" w:name="_Toc5610615"/>
      <w:bookmarkStart w:id="266" w:name="_Toc41399027"/>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14</w:t>
      </w:r>
      <w:r w:rsidR="00596199" w:rsidRPr="009D6271">
        <w:rPr>
          <w:rFonts w:ascii="Times New Roman" w:hAnsi="Times New Roman"/>
          <w:b w:val="0"/>
          <w:szCs w:val="24"/>
        </w:rPr>
        <w:fldChar w:fldCharType="end"/>
      </w:r>
      <w:r w:rsidR="006B6210" w:rsidRPr="009D6271">
        <w:rPr>
          <w:rFonts w:ascii="Times New Roman" w:hAnsi="Times New Roman"/>
          <w:b w:val="0"/>
          <w:szCs w:val="24"/>
        </w:rPr>
        <w:t xml:space="preserve">. </w:t>
      </w:r>
      <w:r w:rsidR="005B3CF0" w:rsidRPr="009D6271">
        <w:rPr>
          <w:rFonts w:ascii="Times New Roman" w:hAnsi="Times New Roman"/>
          <w:b w:val="0"/>
          <w:szCs w:val="24"/>
        </w:rPr>
        <w:t>Nhiệt độ không khí trung bình tháng trong năm (0C)</w:t>
      </w:r>
      <w:bookmarkEnd w:id="263"/>
      <w:bookmarkEnd w:id="264"/>
      <w:bookmarkEnd w:id="265"/>
      <w:bookmarkEnd w:id="266"/>
    </w:p>
    <w:tbl>
      <w:tblPr>
        <w:tblW w:w="5160" w:type="pct"/>
        <w:tblLook w:val="04A0" w:firstRow="1" w:lastRow="0" w:firstColumn="1" w:lastColumn="0" w:noHBand="0" w:noVBand="1"/>
      </w:tblPr>
      <w:tblGrid>
        <w:gridCol w:w="1211"/>
        <w:gridCol w:w="637"/>
        <w:gridCol w:w="637"/>
        <w:gridCol w:w="637"/>
        <w:gridCol w:w="637"/>
        <w:gridCol w:w="636"/>
        <w:gridCol w:w="636"/>
        <w:gridCol w:w="636"/>
        <w:gridCol w:w="669"/>
        <w:gridCol w:w="636"/>
        <w:gridCol w:w="636"/>
        <w:gridCol w:w="636"/>
        <w:gridCol w:w="636"/>
        <w:gridCol w:w="705"/>
      </w:tblGrid>
      <w:tr w:rsidR="00851F03" w:rsidRPr="009D6271" w:rsidTr="00851F03">
        <w:trPr>
          <w:trHeight w:val="449"/>
        </w:trPr>
        <w:tc>
          <w:tcPr>
            <w:tcW w:w="631" w:type="pct"/>
            <w:tcBorders>
              <w:top w:val="single" w:sz="4" w:space="0" w:color="auto"/>
              <w:left w:val="single" w:sz="4" w:space="0" w:color="auto"/>
              <w:bottom w:val="single" w:sz="4" w:space="0" w:color="auto"/>
              <w:right w:val="single" w:sz="4" w:space="0" w:color="auto"/>
            </w:tcBorders>
            <w:shd w:val="clear" w:color="auto" w:fill="B6DDE8"/>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Tháng</w:t>
            </w:r>
          </w:p>
        </w:tc>
        <w:tc>
          <w:tcPr>
            <w:tcW w:w="332" w:type="pct"/>
            <w:tcBorders>
              <w:top w:val="single" w:sz="4" w:space="0" w:color="auto"/>
              <w:left w:val="nil"/>
              <w:bottom w:val="single" w:sz="4" w:space="0" w:color="auto"/>
              <w:right w:val="single" w:sz="4" w:space="0" w:color="auto"/>
            </w:tcBorders>
            <w:shd w:val="clear" w:color="auto" w:fill="B6DDE8"/>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I</w:t>
            </w:r>
          </w:p>
        </w:tc>
        <w:tc>
          <w:tcPr>
            <w:tcW w:w="332" w:type="pct"/>
            <w:tcBorders>
              <w:top w:val="single" w:sz="4" w:space="0" w:color="auto"/>
              <w:left w:val="nil"/>
              <w:bottom w:val="single" w:sz="4" w:space="0" w:color="auto"/>
              <w:right w:val="single" w:sz="4" w:space="0" w:color="auto"/>
            </w:tcBorders>
            <w:shd w:val="clear" w:color="auto" w:fill="B6DDE8"/>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II</w:t>
            </w:r>
          </w:p>
        </w:tc>
        <w:tc>
          <w:tcPr>
            <w:tcW w:w="332" w:type="pct"/>
            <w:tcBorders>
              <w:top w:val="single" w:sz="4" w:space="0" w:color="auto"/>
              <w:left w:val="nil"/>
              <w:bottom w:val="single" w:sz="4" w:space="0" w:color="auto"/>
              <w:right w:val="single" w:sz="4" w:space="0" w:color="auto"/>
            </w:tcBorders>
            <w:shd w:val="clear" w:color="auto" w:fill="B6DDE8"/>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III</w:t>
            </w:r>
          </w:p>
        </w:tc>
        <w:tc>
          <w:tcPr>
            <w:tcW w:w="332" w:type="pct"/>
            <w:tcBorders>
              <w:top w:val="single" w:sz="4" w:space="0" w:color="auto"/>
              <w:left w:val="nil"/>
              <w:bottom w:val="single" w:sz="4" w:space="0" w:color="auto"/>
              <w:right w:val="single" w:sz="4" w:space="0" w:color="auto"/>
            </w:tcBorders>
            <w:shd w:val="clear" w:color="auto" w:fill="B6DDE8"/>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IV</w:t>
            </w:r>
          </w:p>
        </w:tc>
        <w:tc>
          <w:tcPr>
            <w:tcW w:w="332" w:type="pct"/>
            <w:tcBorders>
              <w:top w:val="single" w:sz="4" w:space="0" w:color="auto"/>
              <w:left w:val="nil"/>
              <w:bottom w:val="single" w:sz="4" w:space="0" w:color="auto"/>
              <w:right w:val="single" w:sz="4" w:space="0" w:color="auto"/>
            </w:tcBorders>
            <w:shd w:val="clear" w:color="auto" w:fill="B6DDE8"/>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V</w:t>
            </w:r>
          </w:p>
        </w:tc>
        <w:tc>
          <w:tcPr>
            <w:tcW w:w="332" w:type="pct"/>
            <w:tcBorders>
              <w:top w:val="single" w:sz="4" w:space="0" w:color="auto"/>
              <w:left w:val="nil"/>
              <w:bottom w:val="single" w:sz="4" w:space="0" w:color="auto"/>
              <w:right w:val="single" w:sz="4" w:space="0" w:color="auto"/>
            </w:tcBorders>
            <w:shd w:val="clear" w:color="auto" w:fill="B6DDE8"/>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VI</w:t>
            </w:r>
          </w:p>
        </w:tc>
        <w:tc>
          <w:tcPr>
            <w:tcW w:w="332" w:type="pct"/>
            <w:tcBorders>
              <w:top w:val="single" w:sz="4" w:space="0" w:color="auto"/>
              <w:left w:val="nil"/>
              <w:bottom w:val="single" w:sz="4" w:space="0" w:color="auto"/>
              <w:right w:val="single" w:sz="4" w:space="0" w:color="auto"/>
            </w:tcBorders>
            <w:shd w:val="clear" w:color="auto" w:fill="B6DDE8"/>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VII</w:t>
            </w:r>
          </w:p>
        </w:tc>
        <w:tc>
          <w:tcPr>
            <w:tcW w:w="349" w:type="pct"/>
            <w:tcBorders>
              <w:top w:val="single" w:sz="4" w:space="0" w:color="auto"/>
              <w:left w:val="nil"/>
              <w:bottom w:val="single" w:sz="4" w:space="0" w:color="auto"/>
              <w:right w:val="single" w:sz="4" w:space="0" w:color="auto"/>
            </w:tcBorders>
            <w:shd w:val="clear" w:color="auto" w:fill="B6DDE8"/>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VIII</w:t>
            </w:r>
          </w:p>
        </w:tc>
        <w:tc>
          <w:tcPr>
            <w:tcW w:w="332" w:type="pct"/>
            <w:tcBorders>
              <w:top w:val="single" w:sz="4" w:space="0" w:color="auto"/>
              <w:left w:val="nil"/>
              <w:bottom w:val="single" w:sz="4" w:space="0" w:color="auto"/>
              <w:right w:val="single" w:sz="4" w:space="0" w:color="auto"/>
            </w:tcBorders>
            <w:shd w:val="clear" w:color="auto" w:fill="B6DDE8"/>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IX</w:t>
            </w:r>
          </w:p>
        </w:tc>
        <w:tc>
          <w:tcPr>
            <w:tcW w:w="332" w:type="pct"/>
            <w:tcBorders>
              <w:top w:val="single" w:sz="4" w:space="0" w:color="auto"/>
              <w:left w:val="nil"/>
              <w:bottom w:val="single" w:sz="4" w:space="0" w:color="auto"/>
              <w:right w:val="single" w:sz="4" w:space="0" w:color="auto"/>
            </w:tcBorders>
            <w:shd w:val="clear" w:color="auto" w:fill="B6DDE8"/>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X</w:t>
            </w:r>
          </w:p>
        </w:tc>
        <w:tc>
          <w:tcPr>
            <w:tcW w:w="332" w:type="pct"/>
            <w:tcBorders>
              <w:top w:val="single" w:sz="4" w:space="0" w:color="auto"/>
              <w:left w:val="nil"/>
              <w:bottom w:val="single" w:sz="4" w:space="0" w:color="auto"/>
              <w:right w:val="single" w:sz="4" w:space="0" w:color="auto"/>
            </w:tcBorders>
            <w:shd w:val="clear" w:color="auto" w:fill="B6DDE8"/>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XI</w:t>
            </w:r>
          </w:p>
        </w:tc>
        <w:tc>
          <w:tcPr>
            <w:tcW w:w="332" w:type="pct"/>
            <w:tcBorders>
              <w:top w:val="single" w:sz="4" w:space="0" w:color="auto"/>
              <w:left w:val="nil"/>
              <w:bottom w:val="single" w:sz="4" w:space="0" w:color="auto"/>
              <w:right w:val="single" w:sz="4" w:space="0" w:color="auto"/>
            </w:tcBorders>
            <w:shd w:val="clear" w:color="auto" w:fill="B6DDE8"/>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XII</w:t>
            </w:r>
          </w:p>
        </w:tc>
        <w:tc>
          <w:tcPr>
            <w:tcW w:w="370" w:type="pct"/>
            <w:tcBorders>
              <w:top w:val="single" w:sz="4" w:space="0" w:color="auto"/>
              <w:left w:val="nil"/>
              <w:bottom w:val="single" w:sz="4" w:space="0" w:color="auto"/>
              <w:right w:val="single" w:sz="4" w:space="0" w:color="auto"/>
            </w:tcBorders>
            <w:shd w:val="clear" w:color="auto" w:fill="B6DDE8"/>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Năm</w:t>
            </w:r>
          </w:p>
        </w:tc>
      </w:tr>
      <w:tr w:rsidR="00851F03" w:rsidRPr="009D6271" w:rsidTr="00851F03">
        <w:trPr>
          <w:trHeight w:val="449"/>
        </w:trPr>
        <w:tc>
          <w:tcPr>
            <w:tcW w:w="631" w:type="pct"/>
            <w:tcBorders>
              <w:top w:val="nil"/>
              <w:left w:val="single" w:sz="4" w:space="0" w:color="auto"/>
              <w:bottom w:val="single" w:sz="4" w:space="0" w:color="auto"/>
              <w:right w:val="single" w:sz="4" w:space="0" w:color="auto"/>
            </w:tcBorders>
            <w:shd w:val="clear" w:color="auto" w:fill="auto"/>
            <w:noWrap/>
            <w:vAlign w:val="center"/>
            <w:hideMark/>
          </w:tcPr>
          <w:p w:rsidR="00851F03" w:rsidRPr="009D6271" w:rsidRDefault="00851F03" w:rsidP="004D55B7">
            <w:pPr>
              <w:widowControl w:val="0"/>
              <w:suppressAutoHyphens w:val="0"/>
              <w:spacing w:before="40" w:after="40" w:line="264" w:lineRule="auto"/>
              <w:rPr>
                <w:color w:val="000000"/>
              </w:rPr>
            </w:pPr>
            <w:r w:rsidRPr="009D6271">
              <w:rPr>
                <w:color w:val="000000"/>
                <w:lang w:val="pt-BR"/>
              </w:rPr>
              <w:t>PleiKu</w:t>
            </w:r>
          </w:p>
        </w:tc>
        <w:tc>
          <w:tcPr>
            <w:tcW w:w="332" w:type="pct"/>
            <w:tcBorders>
              <w:top w:val="nil"/>
              <w:left w:val="nil"/>
              <w:bottom w:val="single" w:sz="4" w:space="0" w:color="auto"/>
              <w:right w:val="single" w:sz="4" w:space="0" w:color="auto"/>
            </w:tcBorders>
            <w:shd w:val="clear" w:color="auto" w:fill="auto"/>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19,0</w:t>
            </w:r>
          </w:p>
        </w:tc>
        <w:tc>
          <w:tcPr>
            <w:tcW w:w="332" w:type="pct"/>
            <w:tcBorders>
              <w:top w:val="nil"/>
              <w:left w:val="nil"/>
              <w:bottom w:val="single" w:sz="4" w:space="0" w:color="auto"/>
              <w:right w:val="single" w:sz="4" w:space="0" w:color="auto"/>
            </w:tcBorders>
            <w:shd w:val="clear" w:color="auto" w:fill="auto"/>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20,1</w:t>
            </w:r>
          </w:p>
        </w:tc>
        <w:tc>
          <w:tcPr>
            <w:tcW w:w="332" w:type="pct"/>
            <w:tcBorders>
              <w:top w:val="nil"/>
              <w:left w:val="nil"/>
              <w:bottom w:val="single" w:sz="4" w:space="0" w:color="auto"/>
              <w:right w:val="single" w:sz="4" w:space="0" w:color="auto"/>
            </w:tcBorders>
            <w:shd w:val="clear" w:color="auto" w:fill="auto"/>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22,8</w:t>
            </w:r>
          </w:p>
        </w:tc>
        <w:tc>
          <w:tcPr>
            <w:tcW w:w="332" w:type="pct"/>
            <w:tcBorders>
              <w:top w:val="nil"/>
              <w:left w:val="nil"/>
              <w:bottom w:val="single" w:sz="4" w:space="0" w:color="auto"/>
              <w:right w:val="single" w:sz="4" w:space="0" w:color="auto"/>
            </w:tcBorders>
            <w:shd w:val="clear" w:color="auto" w:fill="auto"/>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24,0</w:t>
            </w:r>
          </w:p>
        </w:tc>
        <w:tc>
          <w:tcPr>
            <w:tcW w:w="332" w:type="pct"/>
            <w:tcBorders>
              <w:top w:val="nil"/>
              <w:left w:val="nil"/>
              <w:bottom w:val="single" w:sz="4" w:space="0" w:color="auto"/>
              <w:right w:val="single" w:sz="4" w:space="0" w:color="auto"/>
            </w:tcBorders>
            <w:shd w:val="clear" w:color="auto" w:fill="auto"/>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23,9</w:t>
            </w:r>
          </w:p>
        </w:tc>
        <w:tc>
          <w:tcPr>
            <w:tcW w:w="332" w:type="pct"/>
            <w:tcBorders>
              <w:top w:val="nil"/>
              <w:left w:val="nil"/>
              <w:bottom w:val="single" w:sz="4" w:space="0" w:color="auto"/>
              <w:right w:val="single" w:sz="4" w:space="0" w:color="auto"/>
            </w:tcBorders>
            <w:shd w:val="clear" w:color="auto" w:fill="auto"/>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22,9</w:t>
            </w:r>
          </w:p>
        </w:tc>
        <w:tc>
          <w:tcPr>
            <w:tcW w:w="332" w:type="pct"/>
            <w:tcBorders>
              <w:top w:val="nil"/>
              <w:left w:val="nil"/>
              <w:bottom w:val="single" w:sz="4" w:space="0" w:color="auto"/>
              <w:right w:val="single" w:sz="4" w:space="0" w:color="auto"/>
            </w:tcBorders>
            <w:shd w:val="clear" w:color="auto" w:fill="auto"/>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22,5</w:t>
            </w:r>
          </w:p>
        </w:tc>
        <w:tc>
          <w:tcPr>
            <w:tcW w:w="349" w:type="pct"/>
            <w:tcBorders>
              <w:top w:val="nil"/>
              <w:left w:val="nil"/>
              <w:bottom w:val="single" w:sz="4" w:space="0" w:color="auto"/>
              <w:right w:val="single" w:sz="4" w:space="0" w:color="auto"/>
            </w:tcBorders>
            <w:shd w:val="clear" w:color="auto" w:fill="auto"/>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22,3</w:t>
            </w:r>
          </w:p>
        </w:tc>
        <w:tc>
          <w:tcPr>
            <w:tcW w:w="332" w:type="pct"/>
            <w:tcBorders>
              <w:top w:val="nil"/>
              <w:left w:val="nil"/>
              <w:bottom w:val="single" w:sz="4" w:space="0" w:color="auto"/>
              <w:right w:val="single" w:sz="4" w:space="0" w:color="auto"/>
            </w:tcBorders>
            <w:shd w:val="clear" w:color="auto" w:fill="auto"/>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22,2</w:t>
            </w:r>
          </w:p>
        </w:tc>
        <w:tc>
          <w:tcPr>
            <w:tcW w:w="332" w:type="pct"/>
            <w:tcBorders>
              <w:top w:val="nil"/>
              <w:left w:val="nil"/>
              <w:bottom w:val="single" w:sz="4" w:space="0" w:color="auto"/>
              <w:right w:val="single" w:sz="4" w:space="0" w:color="auto"/>
            </w:tcBorders>
            <w:shd w:val="clear" w:color="auto" w:fill="auto"/>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21,9</w:t>
            </w:r>
          </w:p>
        </w:tc>
        <w:tc>
          <w:tcPr>
            <w:tcW w:w="332" w:type="pct"/>
            <w:tcBorders>
              <w:top w:val="nil"/>
              <w:left w:val="nil"/>
              <w:bottom w:val="single" w:sz="4" w:space="0" w:color="auto"/>
              <w:right w:val="single" w:sz="4" w:space="0" w:color="auto"/>
            </w:tcBorders>
            <w:shd w:val="clear" w:color="auto" w:fill="auto"/>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20,7</w:t>
            </w:r>
          </w:p>
        </w:tc>
        <w:tc>
          <w:tcPr>
            <w:tcW w:w="332" w:type="pct"/>
            <w:tcBorders>
              <w:top w:val="nil"/>
              <w:left w:val="nil"/>
              <w:bottom w:val="single" w:sz="4" w:space="0" w:color="auto"/>
              <w:right w:val="single" w:sz="4" w:space="0" w:color="auto"/>
            </w:tcBorders>
            <w:shd w:val="clear" w:color="auto" w:fill="auto"/>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19,4</w:t>
            </w:r>
          </w:p>
        </w:tc>
        <w:tc>
          <w:tcPr>
            <w:tcW w:w="370" w:type="pct"/>
            <w:tcBorders>
              <w:top w:val="nil"/>
              <w:left w:val="nil"/>
              <w:bottom w:val="single" w:sz="4" w:space="0" w:color="auto"/>
              <w:right w:val="single" w:sz="4" w:space="0" w:color="auto"/>
            </w:tcBorders>
            <w:shd w:val="clear" w:color="auto" w:fill="auto"/>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21,8</w:t>
            </w:r>
          </w:p>
        </w:tc>
      </w:tr>
      <w:tr w:rsidR="00851F03" w:rsidRPr="009D6271" w:rsidTr="00851F03">
        <w:trPr>
          <w:trHeight w:val="407"/>
        </w:trPr>
        <w:tc>
          <w:tcPr>
            <w:tcW w:w="631" w:type="pct"/>
            <w:tcBorders>
              <w:top w:val="nil"/>
              <w:left w:val="single" w:sz="4" w:space="0" w:color="auto"/>
              <w:bottom w:val="single" w:sz="4" w:space="0" w:color="auto"/>
              <w:right w:val="single" w:sz="4" w:space="0" w:color="auto"/>
            </w:tcBorders>
            <w:shd w:val="clear" w:color="auto" w:fill="auto"/>
            <w:noWrap/>
            <w:vAlign w:val="center"/>
            <w:hideMark/>
          </w:tcPr>
          <w:p w:rsidR="00851F03" w:rsidRPr="009D6271" w:rsidRDefault="00851F03" w:rsidP="004D55B7">
            <w:pPr>
              <w:widowControl w:val="0"/>
              <w:suppressAutoHyphens w:val="0"/>
              <w:spacing w:before="40" w:after="40" w:line="264" w:lineRule="auto"/>
              <w:rPr>
                <w:color w:val="000000"/>
              </w:rPr>
            </w:pPr>
            <w:r w:rsidRPr="009D6271">
              <w:rPr>
                <w:color w:val="000000"/>
              </w:rPr>
              <w:t>Kbang</w:t>
            </w:r>
          </w:p>
        </w:tc>
        <w:tc>
          <w:tcPr>
            <w:tcW w:w="332" w:type="pct"/>
            <w:tcBorders>
              <w:top w:val="nil"/>
              <w:left w:val="nil"/>
              <w:bottom w:val="single" w:sz="4" w:space="0" w:color="auto"/>
              <w:right w:val="single" w:sz="4" w:space="0" w:color="auto"/>
            </w:tcBorders>
            <w:shd w:val="clear" w:color="auto" w:fill="auto"/>
            <w:noWrap/>
            <w:vAlign w:val="center"/>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20,4</w:t>
            </w:r>
          </w:p>
        </w:tc>
        <w:tc>
          <w:tcPr>
            <w:tcW w:w="332" w:type="pct"/>
            <w:tcBorders>
              <w:top w:val="nil"/>
              <w:left w:val="nil"/>
              <w:bottom w:val="single" w:sz="4" w:space="0" w:color="auto"/>
              <w:right w:val="single" w:sz="4" w:space="0" w:color="auto"/>
            </w:tcBorders>
            <w:shd w:val="clear" w:color="auto" w:fill="auto"/>
            <w:noWrap/>
            <w:vAlign w:val="center"/>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22,1</w:t>
            </w:r>
          </w:p>
        </w:tc>
        <w:tc>
          <w:tcPr>
            <w:tcW w:w="332" w:type="pct"/>
            <w:tcBorders>
              <w:top w:val="nil"/>
              <w:left w:val="nil"/>
              <w:bottom w:val="single" w:sz="4" w:space="0" w:color="auto"/>
              <w:right w:val="single" w:sz="4" w:space="0" w:color="auto"/>
            </w:tcBorders>
            <w:shd w:val="clear" w:color="auto" w:fill="auto"/>
            <w:noWrap/>
            <w:vAlign w:val="center"/>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25,5</w:t>
            </w:r>
          </w:p>
        </w:tc>
        <w:tc>
          <w:tcPr>
            <w:tcW w:w="332" w:type="pct"/>
            <w:tcBorders>
              <w:top w:val="nil"/>
              <w:left w:val="nil"/>
              <w:bottom w:val="single" w:sz="4" w:space="0" w:color="auto"/>
              <w:right w:val="single" w:sz="4" w:space="0" w:color="auto"/>
            </w:tcBorders>
            <w:shd w:val="clear" w:color="auto" w:fill="auto"/>
            <w:noWrap/>
            <w:vAlign w:val="center"/>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25,4</w:t>
            </w:r>
          </w:p>
        </w:tc>
        <w:tc>
          <w:tcPr>
            <w:tcW w:w="332" w:type="pct"/>
            <w:tcBorders>
              <w:top w:val="nil"/>
              <w:left w:val="nil"/>
              <w:bottom w:val="single" w:sz="4" w:space="0" w:color="auto"/>
              <w:right w:val="single" w:sz="4" w:space="0" w:color="auto"/>
            </w:tcBorders>
            <w:shd w:val="clear" w:color="auto" w:fill="auto"/>
            <w:noWrap/>
            <w:vAlign w:val="center"/>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25,3</w:t>
            </w:r>
          </w:p>
        </w:tc>
        <w:tc>
          <w:tcPr>
            <w:tcW w:w="332" w:type="pct"/>
            <w:tcBorders>
              <w:top w:val="nil"/>
              <w:left w:val="nil"/>
              <w:bottom w:val="single" w:sz="4" w:space="0" w:color="auto"/>
              <w:right w:val="single" w:sz="4" w:space="0" w:color="auto"/>
            </w:tcBorders>
            <w:shd w:val="clear" w:color="auto" w:fill="auto"/>
            <w:noWrap/>
            <w:vAlign w:val="center"/>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24,5</w:t>
            </w:r>
          </w:p>
        </w:tc>
        <w:tc>
          <w:tcPr>
            <w:tcW w:w="332" w:type="pct"/>
            <w:tcBorders>
              <w:top w:val="nil"/>
              <w:left w:val="nil"/>
              <w:bottom w:val="single" w:sz="4" w:space="0" w:color="auto"/>
              <w:right w:val="single" w:sz="4" w:space="0" w:color="auto"/>
            </w:tcBorders>
            <w:shd w:val="clear" w:color="auto" w:fill="auto"/>
            <w:noWrap/>
            <w:vAlign w:val="center"/>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24,1</w:t>
            </w:r>
          </w:p>
        </w:tc>
        <w:tc>
          <w:tcPr>
            <w:tcW w:w="349" w:type="pct"/>
            <w:tcBorders>
              <w:top w:val="nil"/>
              <w:left w:val="nil"/>
              <w:bottom w:val="single" w:sz="4" w:space="0" w:color="auto"/>
              <w:right w:val="single" w:sz="4" w:space="0" w:color="auto"/>
            </w:tcBorders>
            <w:shd w:val="clear" w:color="auto" w:fill="auto"/>
            <w:noWrap/>
            <w:vAlign w:val="center"/>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24,0</w:t>
            </w:r>
          </w:p>
        </w:tc>
        <w:tc>
          <w:tcPr>
            <w:tcW w:w="332" w:type="pct"/>
            <w:tcBorders>
              <w:top w:val="nil"/>
              <w:left w:val="nil"/>
              <w:bottom w:val="single" w:sz="4" w:space="0" w:color="auto"/>
              <w:right w:val="single" w:sz="4" w:space="0" w:color="auto"/>
            </w:tcBorders>
            <w:shd w:val="clear" w:color="auto" w:fill="auto"/>
            <w:noWrap/>
            <w:vAlign w:val="center"/>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23,3</w:t>
            </w:r>
          </w:p>
        </w:tc>
        <w:tc>
          <w:tcPr>
            <w:tcW w:w="332" w:type="pct"/>
            <w:tcBorders>
              <w:top w:val="nil"/>
              <w:left w:val="nil"/>
              <w:bottom w:val="single" w:sz="4" w:space="0" w:color="auto"/>
              <w:right w:val="single" w:sz="4" w:space="0" w:color="auto"/>
            </w:tcBorders>
            <w:shd w:val="clear" w:color="auto" w:fill="auto"/>
            <w:noWrap/>
            <w:vAlign w:val="center"/>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21,8</w:t>
            </w:r>
          </w:p>
        </w:tc>
        <w:tc>
          <w:tcPr>
            <w:tcW w:w="332" w:type="pct"/>
            <w:tcBorders>
              <w:top w:val="nil"/>
              <w:left w:val="nil"/>
              <w:bottom w:val="single" w:sz="4" w:space="0" w:color="auto"/>
              <w:right w:val="single" w:sz="4" w:space="0" w:color="auto"/>
            </w:tcBorders>
            <w:shd w:val="clear" w:color="auto" w:fill="auto"/>
            <w:noWrap/>
            <w:vAlign w:val="center"/>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20,3</w:t>
            </w:r>
          </w:p>
        </w:tc>
        <w:tc>
          <w:tcPr>
            <w:tcW w:w="332" w:type="pct"/>
            <w:tcBorders>
              <w:top w:val="nil"/>
              <w:left w:val="nil"/>
              <w:bottom w:val="single" w:sz="4" w:space="0" w:color="auto"/>
              <w:right w:val="single" w:sz="4" w:space="0" w:color="auto"/>
            </w:tcBorders>
            <w:shd w:val="clear" w:color="auto" w:fill="auto"/>
            <w:noWrap/>
            <w:vAlign w:val="center"/>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23,5</w:t>
            </w:r>
          </w:p>
        </w:tc>
        <w:tc>
          <w:tcPr>
            <w:tcW w:w="370" w:type="pct"/>
            <w:tcBorders>
              <w:top w:val="nil"/>
              <w:left w:val="nil"/>
              <w:bottom w:val="single" w:sz="4" w:space="0" w:color="auto"/>
              <w:right w:val="single" w:sz="4" w:space="0" w:color="auto"/>
            </w:tcBorders>
            <w:shd w:val="clear" w:color="auto" w:fill="auto"/>
            <w:noWrap/>
            <w:vAlign w:val="center"/>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23,5</w:t>
            </w:r>
          </w:p>
        </w:tc>
      </w:tr>
      <w:tr w:rsidR="00851F03" w:rsidRPr="009D6271" w:rsidTr="00851F03">
        <w:trPr>
          <w:trHeight w:val="450"/>
        </w:trPr>
        <w:tc>
          <w:tcPr>
            <w:tcW w:w="631" w:type="pct"/>
            <w:tcBorders>
              <w:top w:val="nil"/>
              <w:left w:val="single" w:sz="4" w:space="0" w:color="auto"/>
              <w:bottom w:val="single" w:sz="4" w:space="0" w:color="auto"/>
              <w:right w:val="single" w:sz="4" w:space="0" w:color="auto"/>
            </w:tcBorders>
            <w:shd w:val="clear" w:color="auto" w:fill="auto"/>
            <w:noWrap/>
            <w:vAlign w:val="center"/>
            <w:hideMark/>
          </w:tcPr>
          <w:p w:rsidR="00851F03" w:rsidRPr="009D6271" w:rsidRDefault="00851F03" w:rsidP="004D55B7">
            <w:pPr>
              <w:widowControl w:val="0"/>
              <w:suppressAutoHyphens w:val="0"/>
              <w:spacing w:before="40" w:after="40" w:line="264" w:lineRule="auto"/>
              <w:rPr>
                <w:color w:val="000000"/>
              </w:rPr>
            </w:pPr>
            <w:r w:rsidRPr="009D6271">
              <w:rPr>
                <w:color w:val="000000"/>
              </w:rPr>
              <w:t>Krông Pa</w:t>
            </w:r>
          </w:p>
        </w:tc>
        <w:tc>
          <w:tcPr>
            <w:tcW w:w="332" w:type="pct"/>
            <w:tcBorders>
              <w:top w:val="nil"/>
              <w:left w:val="nil"/>
              <w:bottom w:val="single" w:sz="4" w:space="0" w:color="auto"/>
              <w:right w:val="single" w:sz="4" w:space="0" w:color="auto"/>
            </w:tcBorders>
            <w:shd w:val="clear" w:color="auto" w:fill="auto"/>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21,5</w:t>
            </w:r>
          </w:p>
        </w:tc>
        <w:tc>
          <w:tcPr>
            <w:tcW w:w="332" w:type="pct"/>
            <w:tcBorders>
              <w:top w:val="nil"/>
              <w:left w:val="nil"/>
              <w:bottom w:val="single" w:sz="4" w:space="0" w:color="auto"/>
              <w:right w:val="single" w:sz="4" w:space="0" w:color="auto"/>
            </w:tcBorders>
            <w:shd w:val="clear" w:color="auto" w:fill="auto"/>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23,4</w:t>
            </w:r>
          </w:p>
        </w:tc>
        <w:tc>
          <w:tcPr>
            <w:tcW w:w="332" w:type="pct"/>
            <w:tcBorders>
              <w:top w:val="nil"/>
              <w:left w:val="nil"/>
              <w:bottom w:val="single" w:sz="4" w:space="0" w:color="auto"/>
              <w:right w:val="single" w:sz="4" w:space="0" w:color="auto"/>
            </w:tcBorders>
            <w:shd w:val="clear" w:color="auto" w:fill="auto"/>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24,8</w:t>
            </w:r>
          </w:p>
        </w:tc>
        <w:tc>
          <w:tcPr>
            <w:tcW w:w="332" w:type="pct"/>
            <w:tcBorders>
              <w:top w:val="nil"/>
              <w:left w:val="nil"/>
              <w:bottom w:val="single" w:sz="4" w:space="0" w:color="auto"/>
              <w:right w:val="single" w:sz="4" w:space="0" w:color="auto"/>
            </w:tcBorders>
            <w:shd w:val="clear" w:color="auto" w:fill="auto"/>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26,2</w:t>
            </w:r>
          </w:p>
        </w:tc>
        <w:tc>
          <w:tcPr>
            <w:tcW w:w="332" w:type="pct"/>
            <w:tcBorders>
              <w:top w:val="nil"/>
              <w:left w:val="nil"/>
              <w:bottom w:val="single" w:sz="4" w:space="0" w:color="auto"/>
              <w:right w:val="single" w:sz="4" w:space="0" w:color="auto"/>
            </w:tcBorders>
            <w:shd w:val="clear" w:color="auto" w:fill="auto"/>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26,0</w:t>
            </w:r>
          </w:p>
        </w:tc>
        <w:tc>
          <w:tcPr>
            <w:tcW w:w="332" w:type="pct"/>
            <w:tcBorders>
              <w:top w:val="nil"/>
              <w:left w:val="nil"/>
              <w:bottom w:val="single" w:sz="4" w:space="0" w:color="auto"/>
              <w:right w:val="single" w:sz="4" w:space="0" w:color="auto"/>
            </w:tcBorders>
            <w:shd w:val="clear" w:color="auto" w:fill="auto"/>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25,5</w:t>
            </w:r>
          </w:p>
        </w:tc>
        <w:tc>
          <w:tcPr>
            <w:tcW w:w="332" w:type="pct"/>
            <w:tcBorders>
              <w:top w:val="nil"/>
              <w:left w:val="nil"/>
              <w:bottom w:val="single" w:sz="4" w:space="0" w:color="auto"/>
              <w:right w:val="single" w:sz="4" w:space="0" w:color="auto"/>
            </w:tcBorders>
            <w:shd w:val="clear" w:color="auto" w:fill="auto"/>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24,8</w:t>
            </w:r>
          </w:p>
        </w:tc>
        <w:tc>
          <w:tcPr>
            <w:tcW w:w="349" w:type="pct"/>
            <w:tcBorders>
              <w:top w:val="nil"/>
              <w:left w:val="nil"/>
              <w:bottom w:val="single" w:sz="4" w:space="0" w:color="auto"/>
              <w:right w:val="single" w:sz="4" w:space="0" w:color="auto"/>
            </w:tcBorders>
            <w:shd w:val="clear" w:color="auto" w:fill="auto"/>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24,5</w:t>
            </w:r>
          </w:p>
        </w:tc>
        <w:tc>
          <w:tcPr>
            <w:tcW w:w="332" w:type="pct"/>
            <w:tcBorders>
              <w:top w:val="nil"/>
              <w:left w:val="nil"/>
              <w:bottom w:val="single" w:sz="4" w:space="0" w:color="auto"/>
              <w:right w:val="single" w:sz="4" w:space="0" w:color="auto"/>
            </w:tcBorders>
            <w:shd w:val="clear" w:color="auto" w:fill="auto"/>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24,4</w:t>
            </w:r>
          </w:p>
        </w:tc>
        <w:tc>
          <w:tcPr>
            <w:tcW w:w="332" w:type="pct"/>
            <w:tcBorders>
              <w:top w:val="nil"/>
              <w:left w:val="nil"/>
              <w:bottom w:val="single" w:sz="4" w:space="0" w:color="auto"/>
              <w:right w:val="single" w:sz="4" w:space="0" w:color="auto"/>
            </w:tcBorders>
            <w:shd w:val="clear" w:color="auto" w:fill="auto"/>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24,0</w:t>
            </w:r>
          </w:p>
        </w:tc>
        <w:tc>
          <w:tcPr>
            <w:tcW w:w="332" w:type="pct"/>
            <w:tcBorders>
              <w:top w:val="nil"/>
              <w:left w:val="nil"/>
              <w:bottom w:val="single" w:sz="4" w:space="0" w:color="auto"/>
              <w:right w:val="single" w:sz="4" w:space="0" w:color="auto"/>
            </w:tcBorders>
            <w:shd w:val="clear" w:color="auto" w:fill="auto"/>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23,2</w:t>
            </w:r>
          </w:p>
        </w:tc>
        <w:tc>
          <w:tcPr>
            <w:tcW w:w="332" w:type="pct"/>
            <w:tcBorders>
              <w:top w:val="nil"/>
              <w:left w:val="nil"/>
              <w:bottom w:val="single" w:sz="4" w:space="0" w:color="auto"/>
              <w:right w:val="single" w:sz="4" w:space="0" w:color="auto"/>
            </w:tcBorders>
            <w:shd w:val="clear" w:color="auto" w:fill="auto"/>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21,8</w:t>
            </w:r>
          </w:p>
        </w:tc>
        <w:tc>
          <w:tcPr>
            <w:tcW w:w="370" w:type="pct"/>
            <w:tcBorders>
              <w:top w:val="nil"/>
              <w:left w:val="nil"/>
              <w:bottom w:val="single" w:sz="4" w:space="0" w:color="auto"/>
              <w:right w:val="single" w:sz="4" w:space="0" w:color="auto"/>
            </w:tcBorders>
            <w:shd w:val="clear" w:color="auto" w:fill="auto"/>
            <w:noWrap/>
            <w:vAlign w:val="center"/>
            <w:hideMark/>
          </w:tcPr>
          <w:p w:rsidR="00851F03" w:rsidRPr="009D6271" w:rsidRDefault="00851F03" w:rsidP="004D55B7">
            <w:pPr>
              <w:widowControl w:val="0"/>
              <w:suppressAutoHyphens w:val="0"/>
              <w:spacing w:before="40" w:after="40" w:line="264" w:lineRule="auto"/>
              <w:jc w:val="center"/>
              <w:rPr>
                <w:color w:val="000000"/>
              </w:rPr>
            </w:pPr>
            <w:r w:rsidRPr="009D6271">
              <w:rPr>
                <w:color w:val="000000"/>
              </w:rPr>
              <w:t>24,2</w:t>
            </w:r>
          </w:p>
        </w:tc>
      </w:tr>
    </w:tbl>
    <w:p w:rsidR="005B3CF0" w:rsidRPr="009D6271" w:rsidRDefault="00851F03" w:rsidP="004D55B7">
      <w:pPr>
        <w:widowControl w:val="0"/>
        <w:suppressAutoHyphens w:val="0"/>
        <w:jc w:val="right"/>
      </w:pPr>
      <w:r w:rsidRPr="009D6271">
        <w:rPr>
          <w:i/>
          <w:color w:val="000000"/>
        </w:rPr>
        <w:t>Nguồn: Niên giám thống kê tỉnh Gia Lai năm 2017</w:t>
      </w:r>
    </w:p>
    <w:p w:rsidR="005B3CF0" w:rsidRPr="009D6271" w:rsidRDefault="005B3CF0" w:rsidP="004D55B7">
      <w:pPr>
        <w:widowControl w:val="0"/>
        <w:numPr>
          <w:ilvl w:val="0"/>
          <w:numId w:val="113"/>
        </w:numPr>
        <w:suppressAutoHyphens w:val="0"/>
        <w:spacing w:before="60" w:after="60" w:line="288" w:lineRule="auto"/>
        <w:jc w:val="both"/>
        <w:rPr>
          <w:i/>
          <w:color w:val="000000"/>
        </w:rPr>
      </w:pPr>
      <w:bookmarkStart w:id="267" w:name="_Toc519087345"/>
      <w:r w:rsidRPr="009D6271">
        <w:rPr>
          <w:i/>
          <w:color w:val="000000"/>
        </w:rPr>
        <w:t>Độ ẩm không khí</w:t>
      </w:r>
      <w:bookmarkEnd w:id="267"/>
    </w:p>
    <w:p w:rsidR="005B3CF0" w:rsidRPr="009D6271" w:rsidRDefault="005B3CF0" w:rsidP="004D55B7">
      <w:pPr>
        <w:pStyle w:val="HNormal"/>
        <w:widowControl w:val="0"/>
        <w:spacing w:before="0" w:after="0"/>
        <w:ind w:firstLine="709"/>
        <w:rPr>
          <w:sz w:val="24"/>
          <w:szCs w:val="24"/>
          <w:lang w:val="nl-NL"/>
        </w:rPr>
      </w:pPr>
      <w:r w:rsidRPr="009D6271">
        <w:rPr>
          <w:sz w:val="24"/>
          <w:szCs w:val="24"/>
          <w:lang w:val="nl-NL"/>
        </w:rPr>
        <w:t>Trong năm hình thành 2 thời kỳ : độ ẩm cao từ tháng VIII đến tháng XI (độ ẩm từ 82</w:t>
      </w:r>
      <w:r w:rsidR="00851F03" w:rsidRPr="009D6271">
        <w:rPr>
          <w:sz w:val="24"/>
          <w:szCs w:val="24"/>
          <w:lang w:val="nl-NL"/>
        </w:rPr>
        <w:t>÷</w:t>
      </w:r>
      <w:r w:rsidRPr="009D6271">
        <w:rPr>
          <w:sz w:val="24"/>
          <w:szCs w:val="24"/>
          <w:lang w:val="nl-NL"/>
        </w:rPr>
        <w:t>87%), độ ẩm thấp từ tháng I đến tháng VI (độ ẩm từ 70</w:t>
      </w:r>
      <w:r w:rsidR="00851F03" w:rsidRPr="009D6271">
        <w:rPr>
          <w:sz w:val="24"/>
          <w:szCs w:val="24"/>
          <w:lang w:val="nl-NL"/>
        </w:rPr>
        <w:t>÷</w:t>
      </w:r>
      <w:r w:rsidRPr="009D6271">
        <w:rPr>
          <w:sz w:val="24"/>
          <w:szCs w:val="24"/>
          <w:lang w:val="nl-NL"/>
        </w:rPr>
        <w:t>79%).</w:t>
      </w:r>
    </w:p>
    <w:p w:rsidR="005B3CF0" w:rsidRPr="009D6271" w:rsidRDefault="009D160E" w:rsidP="004D55B7">
      <w:pPr>
        <w:pStyle w:val="Caption"/>
        <w:widowControl w:val="0"/>
        <w:jc w:val="center"/>
        <w:outlineLvl w:val="0"/>
        <w:rPr>
          <w:rFonts w:ascii="Times New Roman" w:hAnsi="Times New Roman"/>
          <w:b w:val="0"/>
          <w:szCs w:val="24"/>
        </w:rPr>
      </w:pPr>
      <w:bookmarkStart w:id="268" w:name="_Toc285454674"/>
      <w:bookmarkStart w:id="269" w:name="_Toc519751780"/>
      <w:bookmarkStart w:id="270" w:name="_Toc521942646"/>
      <w:bookmarkStart w:id="271" w:name="_Toc5610616"/>
      <w:bookmarkStart w:id="272" w:name="_Toc41399028"/>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15</w:t>
      </w:r>
      <w:r w:rsidR="00596199" w:rsidRPr="009D6271">
        <w:rPr>
          <w:rFonts w:ascii="Times New Roman" w:hAnsi="Times New Roman"/>
          <w:b w:val="0"/>
          <w:szCs w:val="24"/>
        </w:rPr>
        <w:fldChar w:fldCharType="end"/>
      </w:r>
      <w:r w:rsidR="006B6210" w:rsidRPr="009D6271">
        <w:rPr>
          <w:rFonts w:ascii="Times New Roman" w:hAnsi="Times New Roman"/>
          <w:b w:val="0"/>
          <w:szCs w:val="24"/>
        </w:rPr>
        <w:t xml:space="preserve">. </w:t>
      </w:r>
      <w:r w:rsidR="005B3CF0" w:rsidRPr="009D6271">
        <w:rPr>
          <w:rFonts w:ascii="Times New Roman" w:hAnsi="Times New Roman"/>
          <w:b w:val="0"/>
          <w:szCs w:val="24"/>
        </w:rPr>
        <w:t>Độ ẩm không khí trung bình qua các năm</w:t>
      </w:r>
      <w:bookmarkEnd w:id="268"/>
      <w:r w:rsidR="005B3CF0" w:rsidRPr="009D6271">
        <w:rPr>
          <w:rFonts w:ascii="Times New Roman" w:hAnsi="Times New Roman"/>
          <w:b w:val="0"/>
          <w:szCs w:val="24"/>
        </w:rPr>
        <w:t>(%)</w:t>
      </w:r>
      <w:bookmarkEnd w:id="269"/>
      <w:bookmarkEnd w:id="270"/>
      <w:bookmarkEnd w:id="271"/>
      <w:bookmarkEnd w:id="272"/>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0"/>
        <w:gridCol w:w="694"/>
        <w:gridCol w:w="694"/>
        <w:gridCol w:w="694"/>
        <w:gridCol w:w="693"/>
        <w:gridCol w:w="694"/>
        <w:gridCol w:w="694"/>
        <w:gridCol w:w="694"/>
        <w:gridCol w:w="756"/>
        <w:gridCol w:w="694"/>
        <w:gridCol w:w="694"/>
        <w:gridCol w:w="693"/>
        <w:gridCol w:w="704"/>
      </w:tblGrid>
      <w:tr w:rsidR="00851F03" w:rsidRPr="009D6271" w:rsidTr="005A2639">
        <w:trPr>
          <w:trHeight w:val="421"/>
          <w:tblHeader/>
          <w:jc w:val="center"/>
        </w:trPr>
        <w:tc>
          <w:tcPr>
            <w:tcW w:w="1070" w:type="dxa"/>
            <w:shd w:val="clear" w:color="auto" w:fill="B6DDE8"/>
            <w:tcMar>
              <w:left w:w="28" w:type="dxa"/>
              <w:right w:w="28" w:type="dxa"/>
            </w:tcMar>
            <w:vAlign w:val="center"/>
          </w:tcPr>
          <w:p w:rsidR="00851F03" w:rsidRPr="009D6271" w:rsidRDefault="00851F03" w:rsidP="004D55B7">
            <w:pPr>
              <w:widowControl w:val="0"/>
              <w:suppressAutoHyphens w:val="0"/>
              <w:jc w:val="center"/>
              <w:rPr>
                <w:color w:val="000000"/>
              </w:rPr>
            </w:pPr>
            <w:bookmarkStart w:id="273" w:name="_Toc519087346"/>
            <w:r w:rsidRPr="009D6271">
              <w:rPr>
                <w:color w:val="000000"/>
              </w:rPr>
              <w:t>Tháng</w:t>
            </w:r>
          </w:p>
        </w:tc>
        <w:tc>
          <w:tcPr>
            <w:tcW w:w="694" w:type="dxa"/>
            <w:shd w:val="clear" w:color="auto" w:fill="B6DDE8"/>
            <w:vAlign w:val="center"/>
          </w:tcPr>
          <w:p w:rsidR="00851F03" w:rsidRPr="009D6271" w:rsidRDefault="00851F03" w:rsidP="004D55B7">
            <w:pPr>
              <w:widowControl w:val="0"/>
              <w:suppressAutoHyphens w:val="0"/>
              <w:jc w:val="center"/>
              <w:rPr>
                <w:color w:val="000000"/>
              </w:rPr>
            </w:pPr>
            <w:r w:rsidRPr="009D6271">
              <w:rPr>
                <w:color w:val="000000"/>
              </w:rPr>
              <w:t>I</w:t>
            </w:r>
          </w:p>
        </w:tc>
        <w:tc>
          <w:tcPr>
            <w:tcW w:w="694" w:type="dxa"/>
            <w:shd w:val="clear" w:color="auto" w:fill="B6DDE8"/>
            <w:vAlign w:val="center"/>
          </w:tcPr>
          <w:p w:rsidR="00851F03" w:rsidRPr="009D6271" w:rsidRDefault="00851F03" w:rsidP="004D55B7">
            <w:pPr>
              <w:widowControl w:val="0"/>
              <w:suppressAutoHyphens w:val="0"/>
              <w:jc w:val="center"/>
              <w:rPr>
                <w:color w:val="000000"/>
              </w:rPr>
            </w:pPr>
            <w:r w:rsidRPr="009D6271">
              <w:rPr>
                <w:color w:val="000000"/>
              </w:rPr>
              <w:t>II</w:t>
            </w:r>
          </w:p>
        </w:tc>
        <w:tc>
          <w:tcPr>
            <w:tcW w:w="694" w:type="dxa"/>
            <w:shd w:val="clear" w:color="auto" w:fill="B6DDE8"/>
            <w:vAlign w:val="center"/>
          </w:tcPr>
          <w:p w:rsidR="00851F03" w:rsidRPr="009D6271" w:rsidRDefault="00851F03" w:rsidP="004D55B7">
            <w:pPr>
              <w:widowControl w:val="0"/>
              <w:suppressAutoHyphens w:val="0"/>
              <w:jc w:val="center"/>
              <w:rPr>
                <w:color w:val="000000"/>
              </w:rPr>
            </w:pPr>
            <w:r w:rsidRPr="009D6271">
              <w:rPr>
                <w:color w:val="000000"/>
              </w:rPr>
              <w:t>III</w:t>
            </w:r>
          </w:p>
        </w:tc>
        <w:tc>
          <w:tcPr>
            <w:tcW w:w="693" w:type="dxa"/>
            <w:shd w:val="clear" w:color="auto" w:fill="B6DDE8"/>
            <w:vAlign w:val="center"/>
          </w:tcPr>
          <w:p w:rsidR="00851F03" w:rsidRPr="009D6271" w:rsidRDefault="00851F03" w:rsidP="004D55B7">
            <w:pPr>
              <w:widowControl w:val="0"/>
              <w:suppressAutoHyphens w:val="0"/>
              <w:jc w:val="center"/>
              <w:rPr>
                <w:color w:val="000000"/>
              </w:rPr>
            </w:pPr>
            <w:r w:rsidRPr="009D6271">
              <w:rPr>
                <w:color w:val="000000"/>
              </w:rPr>
              <w:t>IV</w:t>
            </w:r>
          </w:p>
        </w:tc>
        <w:tc>
          <w:tcPr>
            <w:tcW w:w="694" w:type="dxa"/>
            <w:shd w:val="clear" w:color="auto" w:fill="B6DDE8"/>
            <w:vAlign w:val="center"/>
          </w:tcPr>
          <w:p w:rsidR="00851F03" w:rsidRPr="009D6271" w:rsidRDefault="00851F03" w:rsidP="004D55B7">
            <w:pPr>
              <w:widowControl w:val="0"/>
              <w:suppressAutoHyphens w:val="0"/>
              <w:jc w:val="center"/>
              <w:rPr>
                <w:color w:val="000000"/>
              </w:rPr>
            </w:pPr>
            <w:r w:rsidRPr="009D6271">
              <w:rPr>
                <w:color w:val="000000"/>
              </w:rPr>
              <w:t>V</w:t>
            </w:r>
          </w:p>
        </w:tc>
        <w:tc>
          <w:tcPr>
            <w:tcW w:w="694" w:type="dxa"/>
            <w:shd w:val="clear" w:color="auto" w:fill="B6DDE8"/>
            <w:vAlign w:val="center"/>
          </w:tcPr>
          <w:p w:rsidR="00851F03" w:rsidRPr="009D6271" w:rsidRDefault="00851F03" w:rsidP="004D55B7">
            <w:pPr>
              <w:widowControl w:val="0"/>
              <w:suppressAutoHyphens w:val="0"/>
              <w:jc w:val="center"/>
              <w:rPr>
                <w:color w:val="000000"/>
              </w:rPr>
            </w:pPr>
            <w:r w:rsidRPr="009D6271">
              <w:rPr>
                <w:color w:val="000000"/>
              </w:rPr>
              <w:t>VI</w:t>
            </w:r>
          </w:p>
        </w:tc>
        <w:tc>
          <w:tcPr>
            <w:tcW w:w="694" w:type="dxa"/>
            <w:shd w:val="clear" w:color="auto" w:fill="B6DDE8"/>
            <w:vAlign w:val="center"/>
          </w:tcPr>
          <w:p w:rsidR="00851F03" w:rsidRPr="009D6271" w:rsidRDefault="00851F03" w:rsidP="004D55B7">
            <w:pPr>
              <w:widowControl w:val="0"/>
              <w:suppressAutoHyphens w:val="0"/>
              <w:jc w:val="center"/>
              <w:rPr>
                <w:color w:val="000000"/>
              </w:rPr>
            </w:pPr>
            <w:r w:rsidRPr="009D6271">
              <w:rPr>
                <w:color w:val="000000"/>
              </w:rPr>
              <w:t>VII</w:t>
            </w:r>
          </w:p>
        </w:tc>
        <w:tc>
          <w:tcPr>
            <w:tcW w:w="756" w:type="dxa"/>
            <w:shd w:val="clear" w:color="auto" w:fill="B6DDE8"/>
            <w:vAlign w:val="center"/>
          </w:tcPr>
          <w:p w:rsidR="00851F03" w:rsidRPr="009D6271" w:rsidRDefault="00851F03" w:rsidP="004D55B7">
            <w:pPr>
              <w:widowControl w:val="0"/>
              <w:suppressAutoHyphens w:val="0"/>
              <w:jc w:val="center"/>
              <w:rPr>
                <w:color w:val="000000"/>
              </w:rPr>
            </w:pPr>
            <w:r w:rsidRPr="009D6271">
              <w:rPr>
                <w:color w:val="000000"/>
              </w:rPr>
              <w:t>VIII</w:t>
            </w:r>
          </w:p>
        </w:tc>
        <w:tc>
          <w:tcPr>
            <w:tcW w:w="694" w:type="dxa"/>
            <w:shd w:val="clear" w:color="auto" w:fill="B6DDE8"/>
            <w:vAlign w:val="center"/>
          </w:tcPr>
          <w:p w:rsidR="00851F03" w:rsidRPr="009D6271" w:rsidRDefault="00851F03" w:rsidP="004D55B7">
            <w:pPr>
              <w:widowControl w:val="0"/>
              <w:suppressAutoHyphens w:val="0"/>
              <w:jc w:val="center"/>
              <w:rPr>
                <w:color w:val="000000"/>
              </w:rPr>
            </w:pPr>
            <w:r w:rsidRPr="009D6271">
              <w:rPr>
                <w:color w:val="000000"/>
              </w:rPr>
              <w:t>IX</w:t>
            </w:r>
          </w:p>
        </w:tc>
        <w:tc>
          <w:tcPr>
            <w:tcW w:w="694" w:type="dxa"/>
            <w:shd w:val="clear" w:color="auto" w:fill="B6DDE8"/>
            <w:vAlign w:val="center"/>
          </w:tcPr>
          <w:p w:rsidR="00851F03" w:rsidRPr="009D6271" w:rsidRDefault="00851F03" w:rsidP="004D55B7">
            <w:pPr>
              <w:widowControl w:val="0"/>
              <w:suppressAutoHyphens w:val="0"/>
              <w:jc w:val="center"/>
              <w:rPr>
                <w:color w:val="000000"/>
              </w:rPr>
            </w:pPr>
            <w:r w:rsidRPr="009D6271">
              <w:rPr>
                <w:color w:val="000000"/>
              </w:rPr>
              <w:t>X</w:t>
            </w:r>
          </w:p>
        </w:tc>
        <w:tc>
          <w:tcPr>
            <w:tcW w:w="693" w:type="dxa"/>
            <w:shd w:val="clear" w:color="auto" w:fill="B6DDE8"/>
            <w:vAlign w:val="center"/>
          </w:tcPr>
          <w:p w:rsidR="00851F03" w:rsidRPr="009D6271" w:rsidRDefault="00851F03" w:rsidP="004D55B7">
            <w:pPr>
              <w:widowControl w:val="0"/>
              <w:suppressAutoHyphens w:val="0"/>
              <w:jc w:val="center"/>
              <w:rPr>
                <w:color w:val="000000"/>
              </w:rPr>
            </w:pPr>
            <w:r w:rsidRPr="009D6271">
              <w:rPr>
                <w:color w:val="000000"/>
              </w:rPr>
              <w:t>XI</w:t>
            </w:r>
          </w:p>
        </w:tc>
        <w:tc>
          <w:tcPr>
            <w:tcW w:w="704" w:type="dxa"/>
            <w:shd w:val="clear" w:color="auto" w:fill="B6DDE8"/>
            <w:vAlign w:val="center"/>
          </w:tcPr>
          <w:p w:rsidR="00851F03" w:rsidRPr="009D6271" w:rsidRDefault="00851F03" w:rsidP="004D55B7">
            <w:pPr>
              <w:widowControl w:val="0"/>
              <w:suppressAutoHyphens w:val="0"/>
              <w:jc w:val="center"/>
              <w:rPr>
                <w:color w:val="000000"/>
              </w:rPr>
            </w:pPr>
            <w:r w:rsidRPr="009D6271">
              <w:rPr>
                <w:color w:val="000000"/>
              </w:rPr>
              <w:t>XII</w:t>
            </w:r>
          </w:p>
        </w:tc>
      </w:tr>
      <w:tr w:rsidR="00851F03" w:rsidRPr="009D6271" w:rsidTr="00851F03">
        <w:trPr>
          <w:trHeight w:val="435"/>
          <w:jc w:val="center"/>
        </w:trPr>
        <w:tc>
          <w:tcPr>
            <w:tcW w:w="1070" w:type="dxa"/>
            <w:tcMar>
              <w:left w:w="28" w:type="dxa"/>
              <w:right w:w="28" w:type="dxa"/>
            </w:tcMar>
            <w:vAlign w:val="center"/>
          </w:tcPr>
          <w:p w:rsidR="00851F03" w:rsidRPr="009D6271" w:rsidRDefault="00851F03" w:rsidP="004D55B7">
            <w:pPr>
              <w:widowControl w:val="0"/>
              <w:suppressAutoHyphens w:val="0"/>
              <w:rPr>
                <w:color w:val="000000"/>
              </w:rPr>
            </w:pPr>
            <w:r w:rsidRPr="009D6271">
              <w:rPr>
                <w:color w:val="000000"/>
              </w:rPr>
              <w:t>Pleiku</w:t>
            </w:r>
          </w:p>
        </w:tc>
        <w:tc>
          <w:tcPr>
            <w:tcW w:w="694" w:type="dxa"/>
            <w:vAlign w:val="center"/>
          </w:tcPr>
          <w:p w:rsidR="00851F03" w:rsidRPr="009D6271" w:rsidRDefault="00851F03" w:rsidP="004D55B7">
            <w:pPr>
              <w:widowControl w:val="0"/>
              <w:suppressAutoHyphens w:val="0"/>
              <w:jc w:val="center"/>
              <w:rPr>
                <w:color w:val="000000"/>
              </w:rPr>
            </w:pPr>
            <w:r w:rsidRPr="009D6271">
              <w:rPr>
                <w:color w:val="000000"/>
              </w:rPr>
              <w:t>77,3</w:t>
            </w:r>
          </w:p>
        </w:tc>
        <w:tc>
          <w:tcPr>
            <w:tcW w:w="694" w:type="dxa"/>
            <w:vAlign w:val="center"/>
          </w:tcPr>
          <w:p w:rsidR="00851F03" w:rsidRPr="009D6271" w:rsidRDefault="00851F03" w:rsidP="004D55B7">
            <w:pPr>
              <w:widowControl w:val="0"/>
              <w:suppressAutoHyphens w:val="0"/>
              <w:jc w:val="center"/>
              <w:rPr>
                <w:color w:val="000000"/>
              </w:rPr>
            </w:pPr>
            <w:r w:rsidRPr="009D6271">
              <w:rPr>
                <w:color w:val="000000"/>
              </w:rPr>
              <w:t>74,0</w:t>
            </w:r>
          </w:p>
        </w:tc>
        <w:tc>
          <w:tcPr>
            <w:tcW w:w="694" w:type="dxa"/>
            <w:vAlign w:val="center"/>
          </w:tcPr>
          <w:p w:rsidR="00851F03" w:rsidRPr="009D6271" w:rsidRDefault="00851F03" w:rsidP="004D55B7">
            <w:pPr>
              <w:widowControl w:val="0"/>
              <w:suppressAutoHyphens w:val="0"/>
              <w:jc w:val="center"/>
              <w:rPr>
                <w:color w:val="000000"/>
              </w:rPr>
            </w:pPr>
            <w:r w:rsidRPr="009D6271">
              <w:rPr>
                <w:color w:val="000000"/>
              </w:rPr>
              <w:t>72,4</w:t>
            </w:r>
          </w:p>
        </w:tc>
        <w:tc>
          <w:tcPr>
            <w:tcW w:w="693" w:type="dxa"/>
            <w:vAlign w:val="center"/>
          </w:tcPr>
          <w:p w:rsidR="00851F03" w:rsidRPr="009D6271" w:rsidRDefault="00851F03" w:rsidP="004D55B7">
            <w:pPr>
              <w:widowControl w:val="0"/>
              <w:suppressAutoHyphens w:val="0"/>
              <w:jc w:val="center"/>
              <w:rPr>
                <w:color w:val="000000"/>
              </w:rPr>
            </w:pPr>
            <w:r w:rsidRPr="009D6271">
              <w:rPr>
                <w:color w:val="000000"/>
              </w:rPr>
              <w:t>75,7</w:t>
            </w:r>
          </w:p>
        </w:tc>
        <w:tc>
          <w:tcPr>
            <w:tcW w:w="694" w:type="dxa"/>
            <w:vAlign w:val="center"/>
          </w:tcPr>
          <w:p w:rsidR="00851F03" w:rsidRPr="009D6271" w:rsidRDefault="00851F03" w:rsidP="004D55B7">
            <w:pPr>
              <w:widowControl w:val="0"/>
              <w:suppressAutoHyphens w:val="0"/>
              <w:jc w:val="center"/>
              <w:rPr>
                <w:color w:val="000000"/>
              </w:rPr>
            </w:pPr>
            <w:r w:rsidRPr="009D6271">
              <w:rPr>
                <w:color w:val="000000"/>
              </w:rPr>
              <w:t>83,5</w:t>
            </w:r>
          </w:p>
        </w:tc>
        <w:tc>
          <w:tcPr>
            <w:tcW w:w="694" w:type="dxa"/>
            <w:vAlign w:val="center"/>
          </w:tcPr>
          <w:p w:rsidR="00851F03" w:rsidRPr="009D6271" w:rsidRDefault="00851F03" w:rsidP="004D55B7">
            <w:pPr>
              <w:widowControl w:val="0"/>
              <w:suppressAutoHyphens w:val="0"/>
              <w:jc w:val="center"/>
              <w:rPr>
                <w:color w:val="000000"/>
              </w:rPr>
            </w:pPr>
            <w:r w:rsidRPr="009D6271">
              <w:rPr>
                <w:color w:val="000000"/>
              </w:rPr>
              <w:t>89,2</w:t>
            </w:r>
          </w:p>
        </w:tc>
        <w:tc>
          <w:tcPr>
            <w:tcW w:w="694" w:type="dxa"/>
            <w:vAlign w:val="center"/>
          </w:tcPr>
          <w:p w:rsidR="00851F03" w:rsidRPr="009D6271" w:rsidRDefault="00851F03" w:rsidP="004D55B7">
            <w:pPr>
              <w:widowControl w:val="0"/>
              <w:suppressAutoHyphens w:val="0"/>
              <w:jc w:val="center"/>
              <w:rPr>
                <w:color w:val="000000"/>
              </w:rPr>
            </w:pPr>
            <w:r w:rsidRPr="009D6271">
              <w:rPr>
                <w:color w:val="000000"/>
              </w:rPr>
              <w:t>91,4</w:t>
            </w:r>
          </w:p>
        </w:tc>
        <w:tc>
          <w:tcPr>
            <w:tcW w:w="756" w:type="dxa"/>
            <w:vAlign w:val="center"/>
          </w:tcPr>
          <w:p w:rsidR="00851F03" w:rsidRPr="009D6271" w:rsidRDefault="00851F03" w:rsidP="004D55B7">
            <w:pPr>
              <w:widowControl w:val="0"/>
              <w:suppressAutoHyphens w:val="0"/>
              <w:jc w:val="center"/>
              <w:rPr>
                <w:color w:val="000000"/>
              </w:rPr>
            </w:pPr>
            <w:r w:rsidRPr="009D6271">
              <w:rPr>
                <w:color w:val="000000"/>
              </w:rPr>
              <w:t>92,3</w:t>
            </w:r>
          </w:p>
        </w:tc>
        <w:tc>
          <w:tcPr>
            <w:tcW w:w="694" w:type="dxa"/>
            <w:vAlign w:val="center"/>
          </w:tcPr>
          <w:p w:rsidR="00851F03" w:rsidRPr="009D6271" w:rsidRDefault="00851F03" w:rsidP="004D55B7">
            <w:pPr>
              <w:widowControl w:val="0"/>
              <w:suppressAutoHyphens w:val="0"/>
              <w:jc w:val="center"/>
              <w:rPr>
                <w:color w:val="000000"/>
              </w:rPr>
            </w:pPr>
            <w:r w:rsidRPr="009D6271">
              <w:rPr>
                <w:color w:val="000000"/>
              </w:rPr>
              <w:t>90,6</w:t>
            </w:r>
          </w:p>
        </w:tc>
        <w:tc>
          <w:tcPr>
            <w:tcW w:w="694" w:type="dxa"/>
            <w:vAlign w:val="center"/>
          </w:tcPr>
          <w:p w:rsidR="00851F03" w:rsidRPr="009D6271" w:rsidRDefault="00851F03" w:rsidP="004D55B7">
            <w:pPr>
              <w:widowControl w:val="0"/>
              <w:suppressAutoHyphens w:val="0"/>
              <w:jc w:val="center"/>
              <w:rPr>
                <w:color w:val="000000"/>
              </w:rPr>
            </w:pPr>
            <w:r w:rsidRPr="009D6271">
              <w:rPr>
                <w:color w:val="000000"/>
              </w:rPr>
              <w:t>86,2</w:t>
            </w:r>
          </w:p>
        </w:tc>
        <w:tc>
          <w:tcPr>
            <w:tcW w:w="693" w:type="dxa"/>
            <w:vAlign w:val="center"/>
          </w:tcPr>
          <w:p w:rsidR="00851F03" w:rsidRPr="009D6271" w:rsidRDefault="00851F03" w:rsidP="004D55B7">
            <w:pPr>
              <w:widowControl w:val="0"/>
              <w:suppressAutoHyphens w:val="0"/>
              <w:jc w:val="center"/>
              <w:rPr>
                <w:color w:val="000000"/>
              </w:rPr>
            </w:pPr>
            <w:r w:rsidRPr="009D6271">
              <w:rPr>
                <w:color w:val="000000"/>
              </w:rPr>
              <w:t>82,1</w:t>
            </w:r>
          </w:p>
        </w:tc>
        <w:tc>
          <w:tcPr>
            <w:tcW w:w="704" w:type="dxa"/>
            <w:vAlign w:val="center"/>
          </w:tcPr>
          <w:p w:rsidR="00851F03" w:rsidRPr="009D6271" w:rsidRDefault="00851F03" w:rsidP="004D55B7">
            <w:pPr>
              <w:widowControl w:val="0"/>
              <w:suppressAutoHyphens w:val="0"/>
              <w:jc w:val="center"/>
              <w:rPr>
                <w:color w:val="000000"/>
              </w:rPr>
            </w:pPr>
            <w:r w:rsidRPr="009D6271">
              <w:rPr>
                <w:color w:val="000000"/>
              </w:rPr>
              <w:t>79,1</w:t>
            </w:r>
          </w:p>
        </w:tc>
      </w:tr>
      <w:tr w:rsidR="00851F03" w:rsidRPr="009D6271" w:rsidTr="00851F03">
        <w:trPr>
          <w:trHeight w:val="422"/>
          <w:jc w:val="center"/>
        </w:trPr>
        <w:tc>
          <w:tcPr>
            <w:tcW w:w="1070" w:type="dxa"/>
            <w:tcMar>
              <w:left w:w="28" w:type="dxa"/>
              <w:right w:w="28" w:type="dxa"/>
            </w:tcMar>
            <w:vAlign w:val="center"/>
          </w:tcPr>
          <w:p w:rsidR="00851F03" w:rsidRPr="009D6271" w:rsidRDefault="00851F03" w:rsidP="004D55B7">
            <w:pPr>
              <w:widowControl w:val="0"/>
              <w:suppressAutoHyphens w:val="0"/>
              <w:rPr>
                <w:color w:val="000000"/>
              </w:rPr>
            </w:pPr>
            <w:r w:rsidRPr="009D6271">
              <w:rPr>
                <w:color w:val="000000"/>
              </w:rPr>
              <w:t>Kbang</w:t>
            </w:r>
          </w:p>
        </w:tc>
        <w:tc>
          <w:tcPr>
            <w:tcW w:w="694" w:type="dxa"/>
            <w:vAlign w:val="center"/>
          </w:tcPr>
          <w:p w:rsidR="00851F03" w:rsidRPr="009D6271" w:rsidRDefault="00851F03" w:rsidP="004D55B7">
            <w:pPr>
              <w:widowControl w:val="0"/>
              <w:suppressAutoHyphens w:val="0"/>
              <w:jc w:val="center"/>
              <w:rPr>
                <w:color w:val="000000"/>
              </w:rPr>
            </w:pPr>
            <w:r w:rsidRPr="009D6271">
              <w:rPr>
                <w:color w:val="000000"/>
              </w:rPr>
              <w:t>68,6</w:t>
            </w:r>
          </w:p>
        </w:tc>
        <w:tc>
          <w:tcPr>
            <w:tcW w:w="694" w:type="dxa"/>
            <w:vAlign w:val="center"/>
          </w:tcPr>
          <w:p w:rsidR="00851F03" w:rsidRPr="009D6271" w:rsidRDefault="00851F03" w:rsidP="004D55B7">
            <w:pPr>
              <w:widowControl w:val="0"/>
              <w:suppressAutoHyphens w:val="0"/>
              <w:jc w:val="center"/>
              <w:rPr>
                <w:color w:val="000000"/>
              </w:rPr>
            </w:pPr>
            <w:r w:rsidRPr="009D6271">
              <w:rPr>
                <w:color w:val="000000"/>
              </w:rPr>
              <w:t>67,0</w:t>
            </w:r>
          </w:p>
        </w:tc>
        <w:tc>
          <w:tcPr>
            <w:tcW w:w="694" w:type="dxa"/>
            <w:vAlign w:val="center"/>
          </w:tcPr>
          <w:p w:rsidR="00851F03" w:rsidRPr="009D6271" w:rsidRDefault="00851F03" w:rsidP="004D55B7">
            <w:pPr>
              <w:widowControl w:val="0"/>
              <w:suppressAutoHyphens w:val="0"/>
              <w:jc w:val="center"/>
              <w:rPr>
                <w:color w:val="000000"/>
              </w:rPr>
            </w:pPr>
            <w:r w:rsidRPr="009D6271">
              <w:rPr>
                <w:color w:val="000000"/>
              </w:rPr>
              <w:t>68,3</w:t>
            </w:r>
          </w:p>
        </w:tc>
        <w:tc>
          <w:tcPr>
            <w:tcW w:w="693" w:type="dxa"/>
            <w:vAlign w:val="center"/>
          </w:tcPr>
          <w:p w:rsidR="00851F03" w:rsidRPr="009D6271" w:rsidRDefault="00851F03" w:rsidP="004D55B7">
            <w:pPr>
              <w:widowControl w:val="0"/>
              <w:suppressAutoHyphens w:val="0"/>
              <w:jc w:val="center"/>
              <w:rPr>
                <w:color w:val="000000"/>
              </w:rPr>
            </w:pPr>
            <w:r w:rsidRPr="009D6271">
              <w:rPr>
                <w:color w:val="000000"/>
              </w:rPr>
              <w:t>69,8</w:t>
            </w:r>
          </w:p>
        </w:tc>
        <w:tc>
          <w:tcPr>
            <w:tcW w:w="694" w:type="dxa"/>
            <w:vAlign w:val="center"/>
          </w:tcPr>
          <w:p w:rsidR="00851F03" w:rsidRPr="009D6271" w:rsidRDefault="00851F03" w:rsidP="004D55B7">
            <w:pPr>
              <w:widowControl w:val="0"/>
              <w:suppressAutoHyphens w:val="0"/>
              <w:jc w:val="center"/>
              <w:rPr>
                <w:color w:val="000000"/>
              </w:rPr>
            </w:pPr>
            <w:r w:rsidRPr="009D6271">
              <w:rPr>
                <w:color w:val="000000"/>
              </w:rPr>
              <w:t>76,3</w:t>
            </w:r>
          </w:p>
        </w:tc>
        <w:tc>
          <w:tcPr>
            <w:tcW w:w="694" w:type="dxa"/>
            <w:vAlign w:val="center"/>
          </w:tcPr>
          <w:p w:rsidR="00851F03" w:rsidRPr="009D6271" w:rsidRDefault="00851F03" w:rsidP="004D55B7">
            <w:pPr>
              <w:widowControl w:val="0"/>
              <w:suppressAutoHyphens w:val="0"/>
              <w:jc w:val="center"/>
              <w:rPr>
                <w:color w:val="000000"/>
              </w:rPr>
            </w:pPr>
            <w:r w:rsidRPr="009D6271">
              <w:rPr>
                <w:color w:val="000000"/>
              </w:rPr>
              <w:t>81,6</w:t>
            </w:r>
          </w:p>
        </w:tc>
        <w:tc>
          <w:tcPr>
            <w:tcW w:w="694" w:type="dxa"/>
            <w:vAlign w:val="center"/>
          </w:tcPr>
          <w:p w:rsidR="00851F03" w:rsidRPr="009D6271" w:rsidRDefault="00851F03" w:rsidP="004D55B7">
            <w:pPr>
              <w:widowControl w:val="0"/>
              <w:suppressAutoHyphens w:val="0"/>
              <w:jc w:val="center"/>
              <w:rPr>
                <w:color w:val="000000"/>
              </w:rPr>
            </w:pPr>
            <w:r w:rsidRPr="009D6271">
              <w:rPr>
                <w:color w:val="000000"/>
              </w:rPr>
              <w:t>83,4</w:t>
            </w:r>
          </w:p>
        </w:tc>
        <w:tc>
          <w:tcPr>
            <w:tcW w:w="756" w:type="dxa"/>
            <w:vAlign w:val="center"/>
          </w:tcPr>
          <w:p w:rsidR="00851F03" w:rsidRPr="009D6271" w:rsidRDefault="00851F03" w:rsidP="004D55B7">
            <w:pPr>
              <w:widowControl w:val="0"/>
              <w:suppressAutoHyphens w:val="0"/>
              <w:jc w:val="center"/>
              <w:rPr>
                <w:color w:val="000000"/>
              </w:rPr>
            </w:pPr>
            <w:r w:rsidRPr="009D6271">
              <w:rPr>
                <w:color w:val="000000"/>
              </w:rPr>
              <w:t>84,8</w:t>
            </w:r>
          </w:p>
        </w:tc>
        <w:tc>
          <w:tcPr>
            <w:tcW w:w="694" w:type="dxa"/>
            <w:vAlign w:val="center"/>
          </w:tcPr>
          <w:p w:rsidR="00851F03" w:rsidRPr="009D6271" w:rsidRDefault="00851F03" w:rsidP="004D55B7">
            <w:pPr>
              <w:widowControl w:val="0"/>
              <w:suppressAutoHyphens w:val="0"/>
              <w:jc w:val="center"/>
              <w:rPr>
                <w:color w:val="000000"/>
              </w:rPr>
            </w:pPr>
            <w:r w:rsidRPr="009D6271">
              <w:rPr>
                <w:color w:val="000000"/>
              </w:rPr>
              <w:t>83,8</w:t>
            </w:r>
          </w:p>
        </w:tc>
        <w:tc>
          <w:tcPr>
            <w:tcW w:w="694" w:type="dxa"/>
            <w:vAlign w:val="center"/>
          </w:tcPr>
          <w:p w:rsidR="00851F03" w:rsidRPr="009D6271" w:rsidRDefault="00851F03" w:rsidP="004D55B7">
            <w:pPr>
              <w:widowControl w:val="0"/>
              <w:suppressAutoHyphens w:val="0"/>
              <w:jc w:val="center"/>
              <w:rPr>
                <w:color w:val="000000"/>
              </w:rPr>
            </w:pPr>
            <w:r w:rsidRPr="009D6271">
              <w:rPr>
                <w:color w:val="000000"/>
              </w:rPr>
              <w:t>78,2</w:t>
            </w:r>
          </w:p>
        </w:tc>
        <w:tc>
          <w:tcPr>
            <w:tcW w:w="693" w:type="dxa"/>
            <w:vAlign w:val="center"/>
          </w:tcPr>
          <w:p w:rsidR="00851F03" w:rsidRPr="009D6271" w:rsidRDefault="00851F03" w:rsidP="004D55B7">
            <w:pPr>
              <w:widowControl w:val="0"/>
              <w:suppressAutoHyphens w:val="0"/>
              <w:jc w:val="center"/>
              <w:rPr>
                <w:color w:val="000000"/>
              </w:rPr>
            </w:pPr>
            <w:r w:rsidRPr="009D6271">
              <w:rPr>
                <w:color w:val="000000"/>
              </w:rPr>
              <w:t>73,8</w:t>
            </w:r>
          </w:p>
        </w:tc>
        <w:tc>
          <w:tcPr>
            <w:tcW w:w="704" w:type="dxa"/>
            <w:vAlign w:val="center"/>
          </w:tcPr>
          <w:p w:rsidR="00851F03" w:rsidRPr="009D6271" w:rsidRDefault="00851F03" w:rsidP="004D55B7">
            <w:pPr>
              <w:widowControl w:val="0"/>
              <w:suppressAutoHyphens w:val="0"/>
              <w:jc w:val="center"/>
              <w:rPr>
                <w:color w:val="000000"/>
              </w:rPr>
            </w:pPr>
            <w:r w:rsidRPr="009D6271">
              <w:rPr>
                <w:color w:val="000000"/>
              </w:rPr>
              <w:t>70,2</w:t>
            </w:r>
          </w:p>
        </w:tc>
      </w:tr>
      <w:tr w:rsidR="00851F03" w:rsidRPr="009D6271" w:rsidTr="00851F03">
        <w:trPr>
          <w:trHeight w:val="393"/>
          <w:jc w:val="center"/>
        </w:trPr>
        <w:tc>
          <w:tcPr>
            <w:tcW w:w="1070" w:type="dxa"/>
            <w:tcMar>
              <w:left w:w="28" w:type="dxa"/>
              <w:right w:w="28" w:type="dxa"/>
            </w:tcMar>
            <w:vAlign w:val="center"/>
          </w:tcPr>
          <w:p w:rsidR="00851F03" w:rsidRPr="009D6271" w:rsidRDefault="00851F03" w:rsidP="004D55B7">
            <w:pPr>
              <w:widowControl w:val="0"/>
              <w:suppressAutoHyphens w:val="0"/>
              <w:rPr>
                <w:color w:val="000000"/>
              </w:rPr>
            </w:pPr>
            <w:r w:rsidRPr="009D6271">
              <w:rPr>
                <w:color w:val="000000"/>
              </w:rPr>
              <w:t>Krông Pa</w:t>
            </w:r>
          </w:p>
        </w:tc>
        <w:tc>
          <w:tcPr>
            <w:tcW w:w="694" w:type="dxa"/>
            <w:vAlign w:val="center"/>
          </w:tcPr>
          <w:p w:rsidR="00851F03" w:rsidRPr="009D6271" w:rsidRDefault="00851F03" w:rsidP="004D55B7">
            <w:pPr>
              <w:widowControl w:val="0"/>
              <w:suppressAutoHyphens w:val="0"/>
              <w:jc w:val="center"/>
              <w:rPr>
                <w:color w:val="000000"/>
              </w:rPr>
            </w:pPr>
            <w:r w:rsidRPr="009D6271">
              <w:rPr>
                <w:color w:val="000000"/>
              </w:rPr>
              <w:t>75,2</w:t>
            </w:r>
          </w:p>
        </w:tc>
        <w:tc>
          <w:tcPr>
            <w:tcW w:w="694" w:type="dxa"/>
            <w:vAlign w:val="center"/>
          </w:tcPr>
          <w:p w:rsidR="00851F03" w:rsidRPr="009D6271" w:rsidRDefault="00851F03" w:rsidP="004D55B7">
            <w:pPr>
              <w:widowControl w:val="0"/>
              <w:suppressAutoHyphens w:val="0"/>
              <w:jc w:val="center"/>
              <w:rPr>
                <w:color w:val="000000"/>
              </w:rPr>
            </w:pPr>
            <w:r w:rsidRPr="009D6271">
              <w:rPr>
                <w:color w:val="000000"/>
              </w:rPr>
              <w:t>73,6</w:t>
            </w:r>
          </w:p>
        </w:tc>
        <w:tc>
          <w:tcPr>
            <w:tcW w:w="694" w:type="dxa"/>
            <w:vAlign w:val="center"/>
          </w:tcPr>
          <w:p w:rsidR="00851F03" w:rsidRPr="009D6271" w:rsidRDefault="00851F03" w:rsidP="004D55B7">
            <w:pPr>
              <w:widowControl w:val="0"/>
              <w:suppressAutoHyphens w:val="0"/>
              <w:jc w:val="center"/>
              <w:rPr>
                <w:color w:val="000000"/>
              </w:rPr>
            </w:pPr>
            <w:r w:rsidRPr="009D6271">
              <w:rPr>
                <w:color w:val="000000"/>
              </w:rPr>
              <w:t>71,6</w:t>
            </w:r>
          </w:p>
        </w:tc>
        <w:tc>
          <w:tcPr>
            <w:tcW w:w="693" w:type="dxa"/>
            <w:vAlign w:val="center"/>
          </w:tcPr>
          <w:p w:rsidR="00851F03" w:rsidRPr="009D6271" w:rsidRDefault="00851F03" w:rsidP="004D55B7">
            <w:pPr>
              <w:widowControl w:val="0"/>
              <w:suppressAutoHyphens w:val="0"/>
              <w:jc w:val="center"/>
              <w:rPr>
                <w:color w:val="000000"/>
              </w:rPr>
            </w:pPr>
            <w:r w:rsidRPr="009D6271">
              <w:rPr>
                <w:color w:val="000000"/>
              </w:rPr>
              <w:t>75,8</w:t>
            </w:r>
          </w:p>
        </w:tc>
        <w:tc>
          <w:tcPr>
            <w:tcW w:w="694" w:type="dxa"/>
            <w:vAlign w:val="center"/>
          </w:tcPr>
          <w:p w:rsidR="00851F03" w:rsidRPr="009D6271" w:rsidRDefault="00851F03" w:rsidP="004D55B7">
            <w:pPr>
              <w:widowControl w:val="0"/>
              <w:suppressAutoHyphens w:val="0"/>
              <w:jc w:val="center"/>
              <w:rPr>
                <w:color w:val="000000"/>
              </w:rPr>
            </w:pPr>
            <w:r w:rsidRPr="009D6271">
              <w:rPr>
                <w:color w:val="000000"/>
              </w:rPr>
              <w:t>81,6</w:t>
            </w:r>
          </w:p>
        </w:tc>
        <w:tc>
          <w:tcPr>
            <w:tcW w:w="694" w:type="dxa"/>
            <w:vAlign w:val="center"/>
          </w:tcPr>
          <w:p w:rsidR="00851F03" w:rsidRPr="009D6271" w:rsidRDefault="00851F03" w:rsidP="004D55B7">
            <w:pPr>
              <w:widowControl w:val="0"/>
              <w:suppressAutoHyphens w:val="0"/>
              <w:jc w:val="center"/>
              <w:rPr>
                <w:color w:val="000000"/>
              </w:rPr>
            </w:pPr>
            <w:r w:rsidRPr="009D6271">
              <w:rPr>
                <w:color w:val="000000"/>
              </w:rPr>
              <w:t>88,4</w:t>
            </w:r>
          </w:p>
        </w:tc>
        <w:tc>
          <w:tcPr>
            <w:tcW w:w="694" w:type="dxa"/>
            <w:vAlign w:val="center"/>
          </w:tcPr>
          <w:p w:rsidR="00851F03" w:rsidRPr="009D6271" w:rsidRDefault="00851F03" w:rsidP="004D55B7">
            <w:pPr>
              <w:widowControl w:val="0"/>
              <w:suppressAutoHyphens w:val="0"/>
              <w:jc w:val="center"/>
              <w:rPr>
                <w:color w:val="000000"/>
              </w:rPr>
            </w:pPr>
            <w:r w:rsidRPr="009D6271">
              <w:rPr>
                <w:color w:val="000000"/>
              </w:rPr>
              <w:t>89,2</w:t>
            </w:r>
          </w:p>
        </w:tc>
        <w:tc>
          <w:tcPr>
            <w:tcW w:w="756" w:type="dxa"/>
            <w:vAlign w:val="center"/>
          </w:tcPr>
          <w:p w:rsidR="00851F03" w:rsidRPr="009D6271" w:rsidRDefault="00851F03" w:rsidP="004D55B7">
            <w:pPr>
              <w:widowControl w:val="0"/>
              <w:suppressAutoHyphens w:val="0"/>
              <w:jc w:val="center"/>
              <w:rPr>
                <w:color w:val="000000"/>
              </w:rPr>
            </w:pPr>
            <w:r w:rsidRPr="009D6271">
              <w:rPr>
                <w:color w:val="000000"/>
              </w:rPr>
              <w:t>89</w:t>
            </w:r>
          </w:p>
        </w:tc>
        <w:tc>
          <w:tcPr>
            <w:tcW w:w="694" w:type="dxa"/>
            <w:vAlign w:val="center"/>
          </w:tcPr>
          <w:p w:rsidR="00851F03" w:rsidRPr="009D6271" w:rsidRDefault="00851F03" w:rsidP="004D55B7">
            <w:pPr>
              <w:widowControl w:val="0"/>
              <w:suppressAutoHyphens w:val="0"/>
              <w:jc w:val="center"/>
              <w:rPr>
                <w:color w:val="000000"/>
              </w:rPr>
            </w:pPr>
            <w:r w:rsidRPr="009D6271">
              <w:rPr>
                <w:color w:val="000000"/>
              </w:rPr>
              <w:t>83,6</w:t>
            </w:r>
          </w:p>
        </w:tc>
        <w:tc>
          <w:tcPr>
            <w:tcW w:w="694" w:type="dxa"/>
            <w:vAlign w:val="center"/>
          </w:tcPr>
          <w:p w:rsidR="00851F03" w:rsidRPr="009D6271" w:rsidRDefault="00851F03" w:rsidP="004D55B7">
            <w:pPr>
              <w:widowControl w:val="0"/>
              <w:suppressAutoHyphens w:val="0"/>
              <w:jc w:val="center"/>
              <w:rPr>
                <w:color w:val="000000"/>
              </w:rPr>
            </w:pPr>
            <w:r w:rsidRPr="009D6271">
              <w:rPr>
                <w:color w:val="000000"/>
              </w:rPr>
              <w:t>80,4</w:t>
            </w:r>
          </w:p>
        </w:tc>
        <w:tc>
          <w:tcPr>
            <w:tcW w:w="693" w:type="dxa"/>
            <w:vAlign w:val="center"/>
          </w:tcPr>
          <w:p w:rsidR="00851F03" w:rsidRPr="009D6271" w:rsidRDefault="00851F03" w:rsidP="004D55B7">
            <w:pPr>
              <w:widowControl w:val="0"/>
              <w:suppressAutoHyphens w:val="0"/>
              <w:jc w:val="center"/>
              <w:rPr>
                <w:color w:val="000000"/>
              </w:rPr>
            </w:pPr>
            <w:r w:rsidRPr="009D6271">
              <w:rPr>
                <w:color w:val="000000"/>
              </w:rPr>
              <w:t>77</w:t>
            </w:r>
          </w:p>
        </w:tc>
        <w:tc>
          <w:tcPr>
            <w:tcW w:w="704" w:type="dxa"/>
            <w:vAlign w:val="center"/>
          </w:tcPr>
          <w:p w:rsidR="00851F03" w:rsidRPr="009D6271" w:rsidRDefault="00851F03" w:rsidP="004D55B7">
            <w:pPr>
              <w:widowControl w:val="0"/>
              <w:suppressAutoHyphens w:val="0"/>
              <w:jc w:val="center"/>
              <w:rPr>
                <w:color w:val="000000"/>
              </w:rPr>
            </w:pPr>
            <w:r w:rsidRPr="009D6271">
              <w:rPr>
                <w:color w:val="000000"/>
              </w:rPr>
              <w:t>81,3</w:t>
            </w:r>
          </w:p>
        </w:tc>
      </w:tr>
    </w:tbl>
    <w:p w:rsidR="005B3CF0" w:rsidRPr="009D6271" w:rsidRDefault="00851F03" w:rsidP="004D55B7">
      <w:pPr>
        <w:widowControl w:val="0"/>
        <w:suppressAutoHyphens w:val="0"/>
        <w:jc w:val="right"/>
        <w:rPr>
          <w:i/>
          <w:color w:val="000000"/>
        </w:rPr>
      </w:pPr>
      <w:r w:rsidRPr="009D6271">
        <w:rPr>
          <w:i/>
          <w:color w:val="000000"/>
        </w:rPr>
        <w:t>Nguồn: Niên giám thống kê tỉnh Gia Lai năm 2017</w:t>
      </w:r>
    </w:p>
    <w:p w:rsidR="00851F03" w:rsidRPr="009D6271" w:rsidRDefault="00851F03" w:rsidP="00BD55F6">
      <w:pPr>
        <w:pStyle w:val="HNormal"/>
        <w:widowControl w:val="0"/>
        <w:spacing w:before="0" w:after="0"/>
        <w:ind w:firstLine="709"/>
        <w:rPr>
          <w:sz w:val="24"/>
          <w:szCs w:val="24"/>
          <w:lang w:val="nl-NL"/>
        </w:rPr>
      </w:pPr>
      <w:r w:rsidRPr="009D6271">
        <w:rPr>
          <w:sz w:val="24"/>
          <w:szCs w:val="24"/>
          <w:lang w:val="nl-NL"/>
        </w:rPr>
        <w:t>Trong 03 khu vực thì huyện Krông Pa có độ ẩm trung bình trong năm tương đối cao do tính chất địa hình và vị trí địa lý khu vực gây cảm giác oi bức trong các tháng mùa hè.</w:t>
      </w:r>
    </w:p>
    <w:p w:rsidR="005B3CF0" w:rsidRPr="009D6271" w:rsidRDefault="005B3CF0" w:rsidP="004D55B7">
      <w:pPr>
        <w:widowControl w:val="0"/>
        <w:numPr>
          <w:ilvl w:val="0"/>
          <w:numId w:val="113"/>
        </w:numPr>
        <w:suppressAutoHyphens w:val="0"/>
        <w:spacing w:before="60" w:after="60" w:line="288" w:lineRule="auto"/>
        <w:jc w:val="both"/>
        <w:rPr>
          <w:i/>
          <w:color w:val="000000"/>
        </w:rPr>
      </w:pPr>
      <w:r w:rsidRPr="009D6271">
        <w:rPr>
          <w:i/>
          <w:color w:val="000000"/>
        </w:rPr>
        <w:t>Vận tốc gió, hướng gió</w:t>
      </w:r>
      <w:bookmarkEnd w:id="273"/>
    </w:p>
    <w:p w:rsidR="005B3CF0" w:rsidRPr="009D6271" w:rsidRDefault="005B3CF0" w:rsidP="00BD55F6">
      <w:pPr>
        <w:pStyle w:val="HNormal"/>
        <w:widowControl w:val="0"/>
        <w:spacing w:before="0" w:after="0"/>
        <w:ind w:firstLine="709"/>
        <w:rPr>
          <w:sz w:val="24"/>
          <w:szCs w:val="24"/>
          <w:lang w:val="nl-NL"/>
        </w:rPr>
      </w:pPr>
      <w:r w:rsidRPr="009D6271">
        <w:rPr>
          <w:sz w:val="24"/>
          <w:szCs w:val="24"/>
          <w:lang w:val="nl-NL"/>
        </w:rPr>
        <w:t>Xét trong cả năm, hướng gió thịnh hành là hướng Đông, Đông Bắc và Tây, tốc độ gió bình quân là 1,5 m/s. Tốc độ gió lớn nhất thường xuất hiện vào các tháng V-XI. Tốc độ  gió lớn nhất quan trắc được là 21m/s xuất hiện tháng IV năm 1984 ở hướng Đông Bắc.</w:t>
      </w:r>
    </w:p>
    <w:p w:rsidR="005B3CF0" w:rsidRPr="009D6271" w:rsidRDefault="009D160E" w:rsidP="004D55B7">
      <w:pPr>
        <w:pStyle w:val="Caption"/>
        <w:widowControl w:val="0"/>
        <w:jc w:val="center"/>
        <w:outlineLvl w:val="0"/>
        <w:rPr>
          <w:rFonts w:ascii="Times New Roman" w:hAnsi="Times New Roman"/>
          <w:b w:val="0"/>
          <w:szCs w:val="24"/>
        </w:rPr>
      </w:pPr>
      <w:bookmarkStart w:id="274" w:name="_Toc5610617"/>
      <w:bookmarkStart w:id="275" w:name="_Toc41399029"/>
      <w:bookmarkStart w:id="276" w:name="_Toc519751781"/>
      <w:bookmarkStart w:id="277" w:name="_Toc521942647"/>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16</w:t>
      </w:r>
      <w:r w:rsidR="00596199" w:rsidRPr="009D6271">
        <w:rPr>
          <w:rFonts w:ascii="Times New Roman" w:hAnsi="Times New Roman"/>
          <w:b w:val="0"/>
          <w:szCs w:val="24"/>
        </w:rPr>
        <w:fldChar w:fldCharType="end"/>
      </w:r>
      <w:r w:rsidR="006B6210" w:rsidRPr="009D6271">
        <w:rPr>
          <w:rFonts w:ascii="Times New Roman" w:hAnsi="Times New Roman"/>
          <w:b w:val="0"/>
          <w:szCs w:val="24"/>
        </w:rPr>
        <w:t xml:space="preserve">. </w:t>
      </w:r>
      <w:r w:rsidR="00C83F85" w:rsidRPr="009D6271">
        <w:rPr>
          <w:rFonts w:ascii="Times New Roman" w:hAnsi="Times New Roman"/>
          <w:b w:val="0"/>
          <w:szCs w:val="24"/>
        </w:rPr>
        <w:t>Vận</w:t>
      </w:r>
      <w:r w:rsidR="005B3CF0" w:rsidRPr="009D6271">
        <w:rPr>
          <w:rFonts w:ascii="Times New Roman" w:hAnsi="Times New Roman"/>
          <w:b w:val="0"/>
          <w:szCs w:val="24"/>
        </w:rPr>
        <w:t xml:space="preserve"> tốc độ gió </w:t>
      </w:r>
      <w:r w:rsidR="00C83F85" w:rsidRPr="009D6271">
        <w:rPr>
          <w:rFonts w:ascii="Times New Roman" w:hAnsi="Times New Roman"/>
          <w:b w:val="0"/>
          <w:szCs w:val="24"/>
        </w:rPr>
        <w:t>trung bình các tháng trong năm</w:t>
      </w:r>
      <w:r w:rsidR="005B3CF0" w:rsidRPr="009D6271">
        <w:rPr>
          <w:rFonts w:ascii="Times New Roman" w:hAnsi="Times New Roman"/>
          <w:b w:val="0"/>
          <w:szCs w:val="24"/>
        </w:rPr>
        <w:t xml:space="preserve"> của khu vực</w:t>
      </w:r>
      <w:bookmarkEnd w:id="274"/>
      <w:bookmarkEnd w:id="275"/>
    </w:p>
    <w:p w:rsidR="005B3CF0" w:rsidRPr="009D6271" w:rsidRDefault="00C83F85" w:rsidP="004D55B7">
      <w:pPr>
        <w:widowControl w:val="0"/>
        <w:suppressAutoHyphens w:val="0"/>
        <w:jc w:val="right"/>
        <w:rPr>
          <w:i/>
          <w:iCs/>
        </w:rPr>
      </w:pPr>
      <w:r w:rsidRPr="009D6271">
        <w:rPr>
          <w:i/>
          <w:iCs/>
        </w:rPr>
        <w:t>Đ</w:t>
      </w:r>
      <w:r w:rsidR="005B3CF0" w:rsidRPr="009D6271">
        <w:rPr>
          <w:i/>
          <w:iCs/>
        </w:rPr>
        <w:t>ơn vị: m/s</w:t>
      </w:r>
      <w:bookmarkEnd w:id="276"/>
      <w:bookmarkEnd w:id="277"/>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3"/>
        <w:gridCol w:w="692"/>
        <w:gridCol w:w="692"/>
        <w:gridCol w:w="691"/>
        <w:gridCol w:w="762"/>
        <w:gridCol w:w="623"/>
        <w:gridCol w:w="692"/>
        <w:gridCol w:w="691"/>
        <w:gridCol w:w="692"/>
        <w:gridCol w:w="692"/>
        <w:gridCol w:w="677"/>
        <w:gridCol w:w="692"/>
        <w:gridCol w:w="707"/>
      </w:tblGrid>
      <w:tr w:rsidR="00C83F85" w:rsidRPr="009D6271" w:rsidTr="00EA136C">
        <w:trPr>
          <w:trHeight w:val="449"/>
          <w:jc w:val="center"/>
        </w:trPr>
        <w:tc>
          <w:tcPr>
            <w:tcW w:w="1203" w:type="dxa"/>
            <w:shd w:val="clear" w:color="auto" w:fill="B6DDE8"/>
            <w:tcMar>
              <w:left w:w="28" w:type="dxa"/>
              <w:right w:w="28" w:type="dxa"/>
            </w:tcMar>
            <w:vAlign w:val="center"/>
          </w:tcPr>
          <w:p w:rsidR="00C83F85" w:rsidRPr="009D6271" w:rsidRDefault="00C83F85" w:rsidP="004D55B7">
            <w:pPr>
              <w:widowControl w:val="0"/>
              <w:suppressAutoHyphens w:val="0"/>
              <w:jc w:val="center"/>
              <w:rPr>
                <w:color w:val="000000"/>
              </w:rPr>
            </w:pPr>
            <w:bookmarkStart w:id="278" w:name="_Toc519087347"/>
            <w:r w:rsidRPr="009D6271">
              <w:rPr>
                <w:color w:val="000000"/>
              </w:rPr>
              <w:t>Tháng</w:t>
            </w:r>
          </w:p>
        </w:tc>
        <w:tc>
          <w:tcPr>
            <w:tcW w:w="692"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I</w:t>
            </w:r>
          </w:p>
        </w:tc>
        <w:tc>
          <w:tcPr>
            <w:tcW w:w="692"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II</w:t>
            </w:r>
          </w:p>
        </w:tc>
        <w:tc>
          <w:tcPr>
            <w:tcW w:w="691"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III</w:t>
            </w:r>
          </w:p>
        </w:tc>
        <w:tc>
          <w:tcPr>
            <w:tcW w:w="762"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IV</w:t>
            </w:r>
          </w:p>
        </w:tc>
        <w:tc>
          <w:tcPr>
            <w:tcW w:w="623"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V</w:t>
            </w:r>
          </w:p>
        </w:tc>
        <w:tc>
          <w:tcPr>
            <w:tcW w:w="692"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VI</w:t>
            </w:r>
          </w:p>
        </w:tc>
        <w:tc>
          <w:tcPr>
            <w:tcW w:w="691"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VII</w:t>
            </w:r>
          </w:p>
        </w:tc>
        <w:tc>
          <w:tcPr>
            <w:tcW w:w="692"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VIII</w:t>
            </w:r>
          </w:p>
        </w:tc>
        <w:tc>
          <w:tcPr>
            <w:tcW w:w="692"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IX</w:t>
            </w:r>
          </w:p>
        </w:tc>
        <w:tc>
          <w:tcPr>
            <w:tcW w:w="677"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X</w:t>
            </w:r>
          </w:p>
        </w:tc>
        <w:tc>
          <w:tcPr>
            <w:tcW w:w="692"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XI</w:t>
            </w:r>
          </w:p>
        </w:tc>
        <w:tc>
          <w:tcPr>
            <w:tcW w:w="707"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XII</w:t>
            </w:r>
          </w:p>
        </w:tc>
      </w:tr>
      <w:tr w:rsidR="00C83F85" w:rsidRPr="009D6271" w:rsidTr="00EA136C">
        <w:trPr>
          <w:trHeight w:val="466"/>
          <w:jc w:val="center"/>
        </w:trPr>
        <w:tc>
          <w:tcPr>
            <w:tcW w:w="1203" w:type="dxa"/>
            <w:tcMar>
              <w:left w:w="28" w:type="dxa"/>
              <w:right w:w="28" w:type="dxa"/>
            </w:tcMar>
            <w:vAlign w:val="center"/>
          </w:tcPr>
          <w:p w:rsidR="00C83F85" w:rsidRPr="009D6271" w:rsidRDefault="00C83F85" w:rsidP="004D55B7">
            <w:pPr>
              <w:widowControl w:val="0"/>
              <w:suppressAutoHyphens w:val="0"/>
              <w:rPr>
                <w:color w:val="000000"/>
              </w:rPr>
            </w:pPr>
            <w:r w:rsidRPr="009D6271">
              <w:rPr>
                <w:color w:val="000000"/>
              </w:rPr>
              <w:t>Pleiku</w:t>
            </w:r>
          </w:p>
        </w:tc>
        <w:tc>
          <w:tcPr>
            <w:tcW w:w="692" w:type="dxa"/>
            <w:vAlign w:val="center"/>
          </w:tcPr>
          <w:p w:rsidR="00C83F85" w:rsidRPr="009D6271" w:rsidRDefault="00C83F85" w:rsidP="004D55B7">
            <w:pPr>
              <w:widowControl w:val="0"/>
              <w:suppressAutoHyphens w:val="0"/>
              <w:jc w:val="center"/>
              <w:rPr>
                <w:color w:val="000000"/>
              </w:rPr>
            </w:pPr>
            <w:r w:rsidRPr="009D6271">
              <w:rPr>
                <w:color w:val="000000"/>
              </w:rPr>
              <w:t>1,4</w:t>
            </w:r>
          </w:p>
        </w:tc>
        <w:tc>
          <w:tcPr>
            <w:tcW w:w="692" w:type="dxa"/>
            <w:vAlign w:val="center"/>
          </w:tcPr>
          <w:p w:rsidR="00C83F85" w:rsidRPr="009D6271" w:rsidRDefault="00C83F85" w:rsidP="004D55B7">
            <w:pPr>
              <w:widowControl w:val="0"/>
              <w:suppressAutoHyphens w:val="0"/>
              <w:jc w:val="center"/>
              <w:rPr>
                <w:color w:val="000000"/>
              </w:rPr>
            </w:pPr>
            <w:r w:rsidRPr="009D6271">
              <w:rPr>
                <w:color w:val="000000"/>
              </w:rPr>
              <w:t>1,5</w:t>
            </w:r>
          </w:p>
        </w:tc>
        <w:tc>
          <w:tcPr>
            <w:tcW w:w="691" w:type="dxa"/>
            <w:vAlign w:val="center"/>
          </w:tcPr>
          <w:p w:rsidR="00C83F85" w:rsidRPr="009D6271" w:rsidRDefault="00C83F85" w:rsidP="004D55B7">
            <w:pPr>
              <w:widowControl w:val="0"/>
              <w:suppressAutoHyphens w:val="0"/>
              <w:jc w:val="center"/>
              <w:rPr>
                <w:color w:val="000000"/>
              </w:rPr>
            </w:pPr>
            <w:r w:rsidRPr="009D6271">
              <w:rPr>
                <w:color w:val="000000"/>
              </w:rPr>
              <w:t>1,3</w:t>
            </w:r>
          </w:p>
        </w:tc>
        <w:tc>
          <w:tcPr>
            <w:tcW w:w="762" w:type="dxa"/>
            <w:vAlign w:val="center"/>
          </w:tcPr>
          <w:p w:rsidR="00C83F85" w:rsidRPr="009D6271" w:rsidRDefault="00C83F85" w:rsidP="004D55B7">
            <w:pPr>
              <w:widowControl w:val="0"/>
              <w:suppressAutoHyphens w:val="0"/>
              <w:jc w:val="center"/>
              <w:rPr>
                <w:color w:val="000000"/>
              </w:rPr>
            </w:pPr>
            <w:r w:rsidRPr="009D6271">
              <w:rPr>
                <w:color w:val="000000"/>
              </w:rPr>
              <w:t>1,1</w:t>
            </w:r>
          </w:p>
        </w:tc>
        <w:tc>
          <w:tcPr>
            <w:tcW w:w="623" w:type="dxa"/>
            <w:vAlign w:val="center"/>
          </w:tcPr>
          <w:p w:rsidR="00C83F85" w:rsidRPr="009D6271" w:rsidRDefault="00C83F85" w:rsidP="004D55B7">
            <w:pPr>
              <w:widowControl w:val="0"/>
              <w:suppressAutoHyphens w:val="0"/>
              <w:jc w:val="center"/>
              <w:rPr>
                <w:color w:val="000000"/>
              </w:rPr>
            </w:pPr>
            <w:r w:rsidRPr="009D6271">
              <w:rPr>
                <w:color w:val="000000"/>
              </w:rPr>
              <w:t>0,9</w:t>
            </w:r>
          </w:p>
        </w:tc>
        <w:tc>
          <w:tcPr>
            <w:tcW w:w="692" w:type="dxa"/>
            <w:vAlign w:val="center"/>
          </w:tcPr>
          <w:p w:rsidR="00C83F85" w:rsidRPr="009D6271" w:rsidRDefault="00C83F85" w:rsidP="004D55B7">
            <w:pPr>
              <w:widowControl w:val="0"/>
              <w:suppressAutoHyphens w:val="0"/>
              <w:jc w:val="center"/>
              <w:rPr>
                <w:color w:val="000000"/>
              </w:rPr>
            </w:pPr>
            <w:r w:rsidRPr="009D6271">
              <w:rPr>
                <w:color w:val="000000"/>
              </w:rPr>
              <w:t>0,9</w:t>
            </w:r>
          </w:p>
        </w:tc>
        <w:tc>
          <w:tcPr>
            <w:tcW w:w="691" w:type="dxa"/>
            <w:vAlign w:val="center"/>
          </w:tcPr>
          <w:p w:rsidR="00C83F85" w:rsidRPr="009D6271" w:rsidRDefault="00C83F85" w:rsidP="004D55B7">
            <w:pPr>
              <w:widowControl w:val="0"/>
              <w:suppressAutoHyphens w:val="0"/>
              <w:jc w:val="center"/>
              <w:rPr>
                <w:color w:val="000000"/>
              </w:rPr>
            </w:pPr>
            <w:r w:rsidRPr="009D6271">
              <w:rPr>
                <w:color w:val="000000"/>
              </w:rPr>
              <w:t>1,0</w:t>
            </w:r>
          </w:p>
        </w:tc>
        <w:tc>
          <w:tcPr>
            <w:tcW w:w="692" w:type="dxa"/>
            <w:vAlign w:val="center"/>
          </w:tcPr>
          <w:p w:rsidR="00C83F85" w:rsidRPr="009D6271" w:rsidRDefault="00C83F85" w:rsidP="004D55B7">
            <w:pPr>
              <w:widowControl w:val="0"/>
              <w:suppressAutoHyphens w:val="0"/>
              <w:jc w:val="center"/>
              <w:rPr>
                <w:color w:val="000000"/>
              </w:rPr>
            </w:pPr>
            <w:r w:rsidRPr="009D6271">
              <w:rPr>
                <w:color w:val="000000"/>
              </w:rPr>
              <w:t>1,0</w:t>
            </w:r>
          </w:p>
        </w:tc>
        <w:tc>
          <w:tcPr>
            <w:tcW w:w="692" w:type="dxa"/>
            <w:vAlign w:val="center"/>
          </w:tcPr>
          <w:p w:rsidR="00C83F85" w:rsidRPr="009D6271" w:rsidRDefault="00C83F85" w:rsidP="004D55B7">
            <w:pPr>
              <w:widowControl w:val="0"/>
              <w:suppressAutoHyphens w:val="0"/>
              <w:jc w:val="center"/>
              <w:rPr>
                <w:color w:val="000000"/>
              </w:rPr>
            </w:pPr>
            <w:r w:rsidRPr="009D6271">
              <w:rPr>
                <w:color w:val="000000"/>
              </w:rPr>
              <w:t>0,9</w:t>
            </w:r>
          </w:p>
        </w:tc>
        <w:tc>
          <w:tcPr>
            <w:tcW w:w="677" w:type="dxa"/>
            <w:vAlign w:val="center"/>
          </w:tcPr>
          <w:p w:rsidR="00C83F85" w:rsidRPr="009D6271" w:rsidRDefault="00C83F85" w:rsidP="004D55B7">
            <w:pPr>
              <w:widowControl w:val="0"/>
              <w:suppressAutoHyphens w:val="0"/>
              <w:jc w:val="center"/>
              <w:rPr>
                <w:color w:val="000000"/>
              </w:rPr>
            </w:pPr>
            <w:r w:rsidRPr="009D6271">
              <w:rPr>
                <w:color w:val="000000"/>
              </w:rPr>
              <w:t>1,0</w:t>
            </w:r>
          </w:p>
        </w:tc>
        <w:tc>
          <w:tcPr>
            <w:tcW w:w="692" w:type="dxa"/>
            <w:vAlign w:val="center"/>
          </w:tcPr>
          <w:p w:rsidR="00C83F85" w:rsidRPr="009D6271" w:rsidRDefault="00C83F85" w:rsidP="004D55B7">
            <w:pPr>
              <w:widowControl w:val="0"/>
              <w:suppressAutoHyphens w:val="0"/>
              <w:jc w:val="center"/>
              <w:rPr>
                <w:color w:val="000000"/>
              </w:rPr>
            </w:pPr>
            <w:r w:rsidRPr="009D6271">
              <w:rPr>
                <w:color w:val="000000"/>
              </w:rPr>
              <w:t>1,5</w:t>
            </w:r>
          </w:p>
        </w:tc>
        <w:tc>
          <w:tcPr>
            <w:tcW w:w="707" w:type="dxa"/>
            <w:vAlign w:val="center"/>
          </w:tcPr>
          <w:p w:rsidR="00C83F85" w:rsidRPr="009D6271" w:rsidRDefault="00C83F85" w:rsidP="004D55B7">
            <w:pPr>
              <w:widowControl w:val="0"/>
              <w:suppressAutoHyphens w:val="0"/>
              <w:jc w:val="center"/>
              <w:rPr>
                <w:color w:val="000000"/>
              </w:rPr>
            </w:pPr>
            <w:r w:rsidRPr="009D6271">
              <w:rPr>
                <w:color w:val="000000"/>
              </w:rPr>
              <w:t>2,1</w:t>
            </w:r>
          </w:p>
        </w:tc>
      </w:tr>
      <w:tr w:rsidR="00C83F85" w:rsidRPr="009D6271" w:rsidTr="00EA136C">
        <w:trPr>
          <w:trHeight w:val="466"/>
          <w:jc w:val="center"/>
        </w:trPr>
        <w:tc>
          <w:tcPr>
            <w:tcW w:w="1203" w:type="dxa"/>
            <w:tcMar>
              <w:left w:w="28" w:type="dxa"/>
              <w:right w:w="28" w:type="dxa"/>
            </w:tcMar>
            <w:vAlign w:val="center"/>
          </w:tcPr>
          <w:p w:rsidR="00C83F85" w:rsidRPr="009D6271" w:rsidRDefault="00C83F85" w:rsidP="004D55B7">
            <w:pPr>
              <w:widowControl w:val="0"/>
              <w:suppressAutoHyphens w:val="0"/>
              <w:rPr>
                <w:color w:val="000000"/>
              </w:rPr>
            </w:pPr>
            <w:r w:rsidRPr="009D6271">
              <w:rPr>
                <w:color w:val="000000"/>
              </w:rPr>
              <w:t>Kbang</w:t>
            </w:r>
          </w:p>
        </w:tc>
        <w:tc>
          <w:tcPr>
            <w:tcW w:w="692" w:type="dxa"/>
            <w:vAlign w:val="center"/>
          </w:tcPr>
          <w:p w:rsidR="00C83F85" w:rsidRPr="009D6271" w:rsidRDefault="00C83F85" w:rsidP="004D55B7">
            <w:pPr>
              <w:widowControl w:val="0"/>
              <w:suppressAutoHyphens w:val="0"/>
              <w:jc w:val="center"/>
              <w:rPr>
                <w:color w:val="000000"/>
              </w:rPr>
            </w:pPr>
            <w:r w:rsidRPr="009D6271">
              <w:rPr>
                <w:color w:val="000000"/>
              </w:rPr>
              <w:t>1,2</w:t>
            </w:r>
          </w:p>
        </w:tc>
        <w:tc>
          <w:tcPr>
            <w:tcW w:w="692" w:type="dxa"/>
            <w:vAlign w:val="center"/>
          </w:tcPr>
          <w:p w:rsidR="00C83F85" w:rsidRPr="009D6271" w:rsidRDefault="00C83F85" w:rsidP="004D55B7">
            <w:pPr>
              <w:widowControl w:val="0"/>
              <w:suppressAutoHyphens w:val="0"/>
              <w:jc w:val="center"/>
              <w:rPr>
                <w:color w:val="000000"/>
              </w:rPr>
            </w:pPr>
            <w:r w:rsidRPr="009D6271">
              <w:rPr>
                <w:color w:val="000000"/>
              </w:rPr>
              <w:t>1,4</w:t>
            </w:r>
          </w:p>
        </w:tc>
        <w:tc>
          <w:tcPr>
            <w:tcW w:w="691" w:type="dxa"/>
            <w:vAlign w:val="center"/>
          </w:tcPr>
          <w:p w:rsidR="00C83F85" w:rsidRPr="009D6271" w:rsidRDefault="00C83F85" w:rsidP="004D55B7">
            <w:pPr>
              <w:widowControl w:val="0"/>
              <w:suppressAutoHyphens w:val="0"/>
              <w:jc w:val="center"/>
              <w:rPr>
                <w:color w:val="000000"/>
              </w:rPr>
            </w:pPr>
            <w:r w:rsidRPr="009D6271">
              <w:rPr>
                <w:color w:val="000000"/>
              </w:rPr>
              <w:t>1,1</w:t>
            </w:r>
          </w:p>
        </w:tc>
        <w:tc>
          <w:tcPr>
            <w:tcW w:w="762" w:type="dxa"/>
            <w:vAlign w:val="center"/>
          </w:tcPr>
          <w:p w:rsidR="00C83F85" w:rsidRPr="009D6271" w:rsidRDefault="00C83F85" w:rsidP="004D55B7">
            <w:pPr>
              <w:widowControl w:val="0"/>
              <w:suppressAutoHyphens w:val="0"/>
              <w:jc w:val="center"/>
              <w:rPr>
                <w:color w:val="000000"/>
              </w:rPr>
            </w:pPr>
            <w:r w:rsidRPr="009D6271">
              <w:rPr>
                <w:color w:val="000000"/>
              </w:rPr>
              <w:t>0,9</w:t>
            </w:r>
          </w:p>
        </w:tc>
        <w:tc>
          <w:tcPr>
            <w:tcW w:w="623" w:type="dxa"/>
            <w:vAlign w:val="center"/>
          </w:tcPr>
          <w:p w:rsidR="00C83F85" w:rsidRPr="009D6271" w:rsidRDefault="00C83F85" w:rsidP="004D55B7">
            <w:pPr>
              <w:widowControl w:val="0"/>
              <w:suppressAutoHyphens w:val="0"/>
              <w:jc w:val="center"/>
              <w:rPr>
                <w:color w:val="000000"/>
              </w:rPr>
            </w:pPr>
            <w:r w:rsidRPr="009D6271">
              <w:rPr>
                <w:color w:val="000000"/>
              </w:rPr>
              <w:t>0,8</w:t>
            </w:r>
          </w:p>
        </w:tc>
        <w:tc>
          <w:tcPr>
            <w:tcW w:w="692" w:type="dxa"/>
            <w:vAlign w:val="center"/>
          </w:tcPr>
          <w:p w:rsidR="00C83F85" w:rsidRPr="009D6271" w:rsidRDefault="00C83F85" w:rsidP="004D55B7">
            <w:pPr>
              <w:widowControl w:val="0"/>
              <w:suppressAutoHyphens w:val="0"/>
              <w:jc w:val="center"/>
              <w:rPr>
                <w:color w:val="000000"/>
              </w:rPr>
            </w:pPr>
            <w:r w:rsidRPr="009D6271">
              <w:rPr>
                <w:color w:val="000000"/>
              </w:rPr>
              <w:t>0,8</w:t>
            </w:r>
          </w:p>
        </w:tc>
        <w:tc>
          <w:tcPr>
            <w:tcW w:w="691" w:type="dxa"/>
            <w:vAlign w:val="center"/>
          </w:tcPr>
          <w:p w:rsidR="00C83F85" w:rsidRPr="009D6271" w:rsidRDefault="00C83F85" w:rsidP="004D55B7">
            <w:pPr>
              <w:widowControl w:val="0"/>
              <w:suppressAutoHyphens w:val="0"/>
              <w:jc w:val="center"/>
              <w:rPr>
                <w:color w:val="000000"/>
              </w:rPr>
            </w:pPr>
            <w:r w:rsidRPr="009D6271">
              <w:rPr>
                <w:color w:val="000000"/>
              </w:rPr>
              <w:t>1,1</w:t>
            </w:r>
          </w:p>
        </w:tc>
        <w:tc>
          <w:tcPr>
            <w:tcW w:w="692" w:type="dxa"/>
            <w:vAlign w:val="center"/>
          </w:tcPr>
          <w:p w:rsidR="00C83F85" w:rsidRPr="009D6271" w:rsidRDefault="00C83F85" w:rsidP="004D55B7">
            <w:pPr>
              <w:widowControl w:val="0"/>
              <w:suppressAutoHyphens w:val="0"/>
              <w:jc w:val="center"/>
              <w:rPr>
                <w:color w:val="000000"/>
              </w:rPr>
            </w:pPr>
            <w:r w:rsidRPr="009D6271">
              <w:rPr>
                <w:color w:val="000000"/>
              </w:rPr>
              <w:t>0,9</w:t>
            </w:r>
          </w:p>
        </w:tc>
        <w:tc>
          <w:tcPr>
            <w:tcW w:w="692" w:type="dxa"/>
            <w:vAlign w:val="center"/>
          </w:tcPr>
          <w:p w:rsidR="00C83F85" w:rsidRPr="009D6271" w:rsidRDefault="00C83F85" w:rsidP="004D55B7">
            <w:pPr>
              <w:widowControl w:val="0"/>
              <w:suppressAutoHyphens w:val="0"/>
              <w:jc w:val="center"/>
              <w:rPr>
                <w:color w:val="000000"/>
              </w:rPr>
            </w:pPr>
            <w:r w:rsidRPr="009D6271">
              <w:rPr>
                <w:color w:val="000000"/>
              </w:rPr>
              <w:t>1,2</w:t>
            </w:r>
          </w:p>
        </w:tc>
        <w:tc>
          <w:tcPr>
            <w:tcW w:w="677" w:type="dxa"/>
            <w:vAlign w:val="center"/>
          </w:tcPr>
          <w:p w:rsidR="00C83F85" w:rsidRPr="009D6271" w:rsidRDefault="00C83F85" w:rsidP="004D55B7">
            <w:pPr>
              <w:widowControl w:val="0"/>
              <w:suppressAutoHyphens w:val="0"/>
              <w:jc w:val="center"/>
              <w:rPr>
                <w:color w:val="000000"/>
              </w:rPr>
            </w:pPr>
            <w:r w:rsidRPr="009D6271">
              <w:rPr>
                <w:color w:val="000000"/>
              </w:rPr>
              <w:t>1,4</w:t>
            </w:r>
          </w:p>
        </w:tc>
        <w:tc>
          <w:tcPr>
            <w:tcW w:w="692" w:type="dxa"/>
            <w:vAlign w:val="center"/>
          </w:tcPr>
          <w:p w:rsidR="00C83F85" w:rsidRPr="009D6271" w:rsidRDefault="00C83F85" w:rsidP="004D55B7">
            <w:pPr>
              <w:widowControl w:val="0"/>
              <w:suppressAutoHyphens w:val="0"/>
              <w:jc w:val="center"/>
              <w:rPr>
                <w:color w:val="000000"/>
              </w:rPr>
            </w:pPr>
            <w:r w:rsidRPr="009D6271">
              <w:rPr>
                <w:color w:val="000000"/>
              </w:rPr>
              <w:t>1,4</w:t>
            </w:r>
          </w:p>
        </w:tc>
        <w:tc>
          <w:tcPr>
            <w:tcW w:w="707" w:type="dxa"/>
            <w:vAlign w:val="center"/>
          </w:tcPr>
          <w:p w:rsidR="00C83F85" w:rsidRPr="009D6271" w:rsidRDefault="00C83F85" w:rsidP="004D55B7">
            <w:pPr>
              <w:widowControl w:val="0"/>
              <w:suppressAutoHyphens w:val="0"/>
              <w:jc w:val="center"/>
              <w:rPr>
                <w:color w:val="000000"/>
              </w:rPr>
            </w:pPr>
            <w:r w:rsidRPr="009D6271">
              <w:rPr>
                <w:color w:val="000000"/>
              </w:rPr>
              <w:t>2,2</w:t>
            </w:r>
          </w:p>
        </w:tc>
      </w:tr>
      <w:tr w:rsidR="00C83F85" w:rsidRPr="009D6271" w:rsidTr="00EA136C">
        <w:trPr>
          <w:trHeight w:val="466"/>
          <w:jc w:val="center"/>
        </w:trPr>
        <w:tc>
          <w:tcPr>
            <w:tcW w:w="1203" w:type="dxa"/>
            <w:tcMar>
              <w:left w:w="28" w:type="dxa"/>
              <w:right w:w="28" w:type="dxa"/>
            </w:tcMar>
            <w:vAlign w:val="center"/>
          </w:tcPr>
          <w:p w:rsidR="00C83F85" w:rsidRPr="009D6271" w:rsidRDefault="00C83F85" w:rsidP="004D55B7">
            <w:pPr>
              <w:widowControl w:val="0"/>
              <w:suppressAutoHyphens w:val="0"/>
              <w:rPr>
                <w:color w:val="000000"/>
              </w:rPr>
            </w:pPr>
            <w:r w:rsidRPr="009D6271">
              <w:rPr>
                <w:color w:val="000000"/>
              </w:rPr>
              <w:t>Krông Pa</w:t>
            </w:r>
          </w:p>
        </w:tc>
        <w:tc>
          <w:tcPr>
            <w:tcW w:w="692" w:type="dxa"/>
            <w:vAlign w:val="center"/>
          </w:tcPr>
          <w:p w:rsidR="00C83F85" w:rsidRPr="009D6271" w:rsidRDefault="00C83F85" w:rsidP="004D55B7">
            <w:pPr>
              <w:widowControl w:val="0"/>
              <w:suppressAutoHyphens w:val="0"/>
              <w:jc w:val="center"/>
              <w:rPr>
                <w:color w:val="000000"/>
              </w:rPr>
            </w:pPr>
            <w:r w:rsidRPr="009D6271">
              <w:rPr>
                <w:color w:val="000000"/>
              </w:rPr>
              <w:t>1,6</w:t>
            </w:r>
          </w:p>
        </w:tc>
        <w:tc>
          <w:tcPr>
            <w:tcW w:w="692" w:type="dxa"/>
            <w:vAlign w:val="center"/>
          </w:tcPr>
          <w:p w:rsidR="00C83F85" w:rsidRPr="009D6271" w:rsidRDefault="00C83F85" w:rsidP="004D55B7">
            <w:pPr>
              <w:widowControl w:val="0"/>
              <w:suppressAutoHyphens w:val="0"/>
              <w:jc w:val="center"/>
              <w:rPr>
                <w:color w:val="000000"/>
              </w:rPr>
            </w:pPr>
            <w:r w:rsidRPr="009D6271">
              <w:rPr>
                <w:color w:val="000000"/>
              </w:rPr>
              <w:t>1,4</w:t>
            </w:r>
          </w:p>
        </w:tc>
        <w:tc>
          <w:tcPr>
            <w:tcW w:w="691" w:type="dxa"/>
            <w:vAlign w:val="center"/>
          </w:tcPr>
          <w:p w:rsidR="00C83F85" w:rsidRPr="009D6271" w:rsidRDefault="00C83F85" w:rsidP="004D55B7">
            <w:pPr>
              <w:widowControl w:val="0"/>
              <w:suppressAutoHyphens w:val="0"/>
              <w:jc w:val="center"/>
              <w:rPr>
                <w:color w:val="000000"/>
              </w:rPr>
            </w:pPr>
            <w:r w:rsidRPr="009D6271">
              <w:rPr>
                <w:color w:val="000000"/>
              </w:rPr>
              <w:t>1,4</w:t>
            </w:r>
          </w:p>
        </w:tc>
        <w:tc>
          <w:tcPr>
            <w:tcW w:w="762" w:type="dxa"/>
            <w:vAlign w:val="center"/>
          </w:tcPr>
          <w:p w:rsidR="00C83F85" w:rsidRPr="009D6271" w:rsidRDefault="00C83F85" w:rsidP="004D55B7">
            <w:pPr>
              <w:widowControl w:val="0"/>
              <w:suppressAutoHyphens w:val="0"/>
              <w:jc w:val="center"/>
              <w:rPr>
                <w:color w:val="000000"/>
              </w:rPr>
            </w:pPr>
            <w:r w:rsidRPr="009D6271">
              <w:rPr>
                <w:color w:val="000000"/>
              </w:rPr>
              <w:t>1,2</w:t>
            </w:r>
          </w:p>
        </w:tc>
        <w:tc>
          <w:tcPr>
            <w:tcW w:w="623" w:type="dxa"/>
            <w:vAlign w:val="center"/>
          </w:tcPr>
          <w:p w:rsidR="00C83F85" w:rsidRPr="009D6271" w:rsidRDefault="00C83F85" w:rsidP="004D55B7">
            <w:pPr>
              <w:widowControl w:val="0"/>
              <w:suppressAutoHyphens w:val="0"/>
              <w:jc w:val="center"/>
              <w:rPr>
                <w:color w:val="000000"/>
              </w:rPr>
            </w:pPr>
            <w:r w:rsidRPr="009D6271">
              <w:rPr>
                <w:color w:val="000000"/>
              </w:rPr>
              <w:t>0,9</w:t>
            </w:r>
          </w:p>
        </w:tc>
        <w:tc>
          <w:tcPr>
            <w:tcW w:w="692" w:type="dxa"/>
            <w:vAlign w:val="center"/>
          </w:tcPr>
          <w:p w:rsidR="00C83F85" w:rsidRPr="009D6271" w:rsidRDefault="00C83F85" w:rsidP="004D55B7">
            <w:pPr>
              <w:widowControl w:val="0"/>
              <w:suppressAutoHyphens w:val="0"/>
              <w:jc w:val="center"/>
              <w:rPr>
                <w:color w:val="000000"/>
              </w:rPr>
            </w:pPr>
            <w:r w:rsidRPr="009D6271">
              <w:rPr>
                <w:color w:val="000000"/>
              </w:rPr>
              <w:t>0,9</w:t>
            </w:r>
          </w:p>
        </w:tc>
        <w:tc>
          <w:tcPr>
            <w:tcW w:w="691" w:type="dxa"/>
            <w:vAlign w:val="center"/>
          </w:tcPr>
          <w:p w:rsidR="00C83F85" w:rsidRPr="009D6271" w:rsidRDefault="00C83F85" w:rsidP="004D55B7">
            <w:pPr>
              <w:widowControl w:val="0"/>
              <w:suppressAutoHyphens w:val="0"/>
              <w:jc w:val="center"/>
              <w:rPr>
                <w:color w:val="000000"/>
              </w:rPr>
            </w:pPr>
            <w:r w:rsidRPr="009D6271">
              <w:rPr>
                <w:color w:val="000000"/>
              </w:rPr>
              <w:t>0,9</w:t>
            </w:r>
          </w:p>
        </w:tc>
        <w:tc>
          <w:tcPr>
            <w:tcW w:w="692" w:type="dxa"/>
            <w:vAlign w:val="center"/>
          </w:tcPr>
          <w:p w:rsidR="00C83F85" w:rsidRPr="009D6271" w:rsidRDefault="00C83F85" w:rsidP="004D55B7">
            <w:pPr>
              <w:widowControl w:val="0"/>
              <w:suppressAutoHyphens w:val="0"/>
              <w:jc w:val="center"/>
              <w:rPr>
                <w:color w:val="000000"/>
              </w:rPr>
            </w:pPr>
            <w:r w:rsidRPr="009D6271">
              <w:rPr>
                <w:color w:val="000000"/>
              </w:rPr>
              <w:t>1,0</w:t>
            </w:r>
          </w:p>
        </w:tc>
        <w:tc>
          <w:tcPr>
            <w:tcW w:w="692" w:type="dxa"/>
            <w:vAlign w:val="center"/>
          </w:tcPr>
          <w:p w:rsidR="00C83F85" w:rsidRPr="009D6271" w:rsidRDefault="00C83F85" w:rsidP="004D55B7">
            <w:pPr>
              <w:widowControl w:val="0"/>
              <w:suppressAutoHyphens w:val="0"/>
              <w:jc w:val="center"/>
              <w:rPr>
                <w:color w:val="000000"/>
              </w:rPr>
            </w:pPr>
            <w:r w:rsidRPr="009D6271">
              <w:rPr>
                <w:color w:val="000000"/>
              </w:rPr>
              <w:t>0,9</w:t>
            </w:r>
          </w:p>
        </w:tc>
        <w:tc>
          <w:tcPr>
            <w:tcW w:w="677" w:type="dxa"/>
            <w:vAlign w:val="center"/>
          </w:tcPr>
          <w:p w:rsidR="00C83F85" w:rsidRPr="009D6271" w:rsidRDefault="00C83F85" w:rsidP="004D55B7">
            <w:pPr>
              <w:widowControl w:val="0"/>
              <w:suppressAutoHyphens w:val="0"/>
              <w:jc w:val="center"/>
              <w:rPr>
                <w:color w:val="000000"/>
              </w:rPr>
            </w:pPr>
            <w:r w:rsidRPr="009D6271">
              <w:rPr>
                <w:color w:val="000000"/>
              </w:rPr>
              <w:t>1,7</w:t>
            </w:r>
          </w:p>
        </w:tc>
        <w:tc>
          <w:tcPr>
            <w:tcW w:w="692" w:type="dxa"/>
            <w:vAlign w:val="center"/>
          </w:tcPr>
          <w:p w:rsidR="00C83F85" w:rsidRPr="009D6271" w:rsidRDefault="00C83F85" w:rsidP="004D55B7">
            <w:pPr>
              <w:widowControl w:val="0"/>
              <w:suppressAutoHyphens w:val="0"/>
              <w:jc w:val="center"/>
              <w:rPr>
                <w:color w:val="000000"/>
              </w:rPr>
            </w:pPr>
            <w:r w:rsidRPr="009D6271">
              <w:rPr>
                <w:color w:val="000000"/>
              </w:rPr>
              <w:t>2,1</w:t>
            </w:r>
          </w:p>
        </w:tc>
        <w:tc>
          <w:tcPr>
            <w:tcW w:w="707" w:type="dxa"/>
            <w:vAlign w:val="center"/>
          </w:tcPr>
          <w:p w:rsidR="00C83F85" w:rsidRPr="009D6271" w:rsidRDefault="00C83F85" w:rsidP="004D55B7">
            <w:pPr>
              <w:widowControl w:val="0"/>
              <w:suppressAutoHyphens w:val="0"/>
              <w:jc w:val="center"/>
              <w:rPr>
                <w:color w:val="000000"/>
              </w:rPr>
            </w:pPr>
            <w:r w:rsidRPr="009D6271">
              <w:rPr>
                <w:color w:val="000000"/>
              </w:rPr>
              <w:t>2,5</w:t>
            </w:r>
          </w:p>
        </w:tc>
      </w:tr>
    </w:tbl>
    <w:p w:rsidR="00C83F85" w:rsidRPr="009D6271" w:rsidRDefault="00C83F85" w:rsidP="004D55B7">
      <w:pPr>
        <w:widowControl w:val="0"/>
        <w:suppressAutoHyphens w:val="0"/>
        <w:jc w:val="right"/>
        <w:rPr>
          <w:i/>
          <w:color w:val="000000"/>
        </w:rPr>
      </w:pPr>
      <w:r w:rsidRPr="009D6271">
        <w:rPr>
          <w:i/>
          <w:color w:val="000000"/>
        </w:rPr>
        <w:t>Nguồn: Niên giám thống kê tỉnh Gia Lai năm 2017</w:t>
      </w:r>
    </w:p>
    <w:p w:rsidR="00263764" w:rsidRPr="009D6271" w:rsidRDefault="00263764">
      <w:pPr>
        <w:suppressAutoHyphens w:val="0"/>
        <w:rPr>
          <w:i/>
          <w:color w:val="000000"/>
        </w:rPr>
      </w:pPr>
      <w:r w:rsidRPr="009D6271">
        <w:rPr>
          <w:i/>
          <w:color w:val="000000"/>
        </w:rPr>
        <w:br w:type="page"/>
      </w:r>
    </w:p>
    <w:p w:rsidR="005B3CF0" w:rsidRPr="009D6271" w:rsidRDefault="005B3CF0" w:rsidP="004D55B7">
      <w:pPr>
        <w:widowControl w:val="0"/>
        <w:numPr>
          <w:ilvl w:val="0"/>
          <w:numId w:val="113"/>
        </w:numPr>
        <w:suppressAutoHyphens w:val="0"/>
        <w:spacing w:before="60" w:after="60" w:line="288" w:lineRule="auto"/>
        <w:jc w:val="both"/>
        <w:rPr>
          <w:i/>
          <w:color w:val="000000"/>
        </w:rPr>
      </w:pPr>
      <w:r w:rsidRPr="009D6271">
        <w:rPr>
          <w:i/>
          <w:color w:val="000000"/>
        </w:rPr>
        <w:lastRenderedPageBreak/>
        <w:t>Lượng mưa</w:t>
      </w:r>
      <w:bookmarkEnd w:id="278"/>
    </w:p>
    <w:p w:rsidR="005B3CF0" w:rsidRPr="009D6271" w:rsidRDefault="005B3CF0" w:rsidP="00BD55F6">
      <w:pPr>
        <w:pStyle w:val="HNormal"/>
        <w:widowControl w:val="0"/>
        <w:spacing w:before="0" w:after="0"/>
        <w:ind w:firstLine="709"/>
        <w:rPr>
          <w:spacing w:val="-2"/>
          <w:sz w:val="24"/>
          <w:szCs w:val="24"/>
          <w:lang w:val="nl-NL"/>
        </w:rPr>
      </w:pPr>
      <w:bookmarkStart w:id="279" w:name="_Toc268865331"/>
      <w:r w:rsidRPr="009D6271">
        <w:rPr>
          <w:spacing w:val="-2"/>
          <w:sz w:val="24"/>
          <w:szCs w:val="24"/>
          <w:lang w:val="nl-NL"/>
        </w:rPr>
        <w:t>Gia Lai nằm trong vùng khí hậu nhiệt đới gió mùa và tính chất vùng khí hậu Tây Nguyên. Khí hậu chia thành hai mùa rõ rệt, mùa mưa từ tháng 5 đến tháng 11 (thời gian mưa nhiều nhất là vào tháng 10 và tháng 11), mùa khô từ tháng 12 đến tháng 4 năm sau (mưa ít nhất vào tháng 3 và tháng 4), lượng mưa trung bình hằng năm khoảng 1.200 mm – 1.400 mm, số ngày mưa trung bình năm là 144 ngày, có thể gây lũ quét.</w:t>
      </w:r>
    </w:p>
    <w:p w:rsidR="00C83F85" w:rsidRPr="009D6271" w:rsidRDefault="009D160E" w:rsidP="004D55B7">
      <w:pPr>
        <w:pStyle w:val="Caption"/>
        <w:widowControl w:val="0"/>
        <w:jc w:val="center"/>
        <w:outlineLvl w:val="0"/>
        <w:rPr>
          <w:rFonts w:ascii="Times New Roman" w:hAnsi="Times New Roman"/>
          <w:b w:val="0"/>
          <w:szCs w:val="24"/>
        </w:rPr>
      </w:pPr>
      <w:bookmarkStart w:id="280" w:name="_Toc501466480"/>
      <w:bookmarkStart w:id="281" w:name="_Toc527467303"/>
      <w:bookmarkStart w:id="282" w:name="_Toc530398165"/>
      <w:bookmarkStart w:id="283" w:name="_Toc41399030"/>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17</w:t>
      </w:r>
      <w:r w:rsidR="00596199" w:rsidRPr="009D6271">
        <w:rPr>
          <w:rFonts w:ascii="Times New Roman" w:hAnsi="Times New Roman"/>
          <w:b w:val="0"/>
          <w:szCs w:val="24"/>
        </w:rPr>
        <w:fldChar w:fldCharType="end"/>
      </w:r>
      <w:r w:rsidR="00C83F85" w:rsidRPr="009D6271">
        <w:rPr>
          <w:rFonts w:ascii="Times New Roman" w:hAnsi="Times New Roman"/>
          <w:b w:val="0"/>
          <w:szCs w:val="24"/>
        </w:rPr>
        <w:t xml:space="preserve">: Lượng mưa trung bình tháng </w:t>
      </w:r>
      <w:bookmarkEnd w:id="280"/>
      <w:bookmarkEnd w:id="281"/>
      <w:r w:rsidR="00C83F85" w:rsidRPr="009D6271">
        <w:rPr>
          <w:rFonts w:ascii="Times New Roman" w:hAnsi="Times New Roman"/>
          <w:b w:val="0"/>
          <w:szCs w:val="24"/>
        </w:rPr>
        <w:t>của các khu vực (mm)</w:t>
      </w:r>
      <w:bookmarkEnd w:id="282"/>
      <w:bookmarkEnd w:id="283"/>
    </w:p>
    <w:tbl>
      <w:tblPr>
        <w:tblW w:w="10092"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0"/>
        <w:gridCol w:w="538"/>
        <w:gridCol w:w="526"/>
        <w:gridCol w:w="657"/>
        <w:gridCol w:w="656"/>
        <w:gridCol w:w="664"/>
        <w:gridCol w:w="657"/>
        <w:gridCol w:w="745"/>
        <w:gridCol w:w="788"/>
        <w:gridCol w:w="788"/>
        <w:gridCol w:w="788"/>
        <w:gridCol w:w="657"/>
        <w:gridCol w:w="595"/>
        <w:gridCol w:w="923"/>
      </w:tblGrid>
      <w:tr w:rsidR="00C83F85" w:rsidRPr="009D6271" w:rsidTr="00EA136C">
        <w:trPr>
          <w:trHeight w:val="407"/>
        </w:trPr>
        <w:tc>
          <w:tcPr>
            <w:tcW w:w="1110" w:type="dxa"/>
            <w:shd w:val="clear" w:color="auto" w:fill="B6DDE8"/>
            <w:tcMar>
              <w:left w:w="28" w:type="dxa"/>
              <w:right w:w="28" w:type="dxa"/>
            </w:tcMar>
            <w:vAlign w:val="center"/>
          </w:tcPr>
          <w:p w:rsidR="00C83F85" w:rsidRPr="009D6271" w:rsidRDefault="00C83F85" w:rsidP="004D55B7">
            <w:pPr>
              <w:widowControl w:val="0"/>
              <w:suppressAutoHyphens w:val="0"/>
              <w:jc w:val="center"/>
              <w:rPr>
                <w:color w:val="000000"/>
              </w:rPr>
            </w:pPr>
            <w:r w:rsidRPr="009D6271">
              <w:rPr>
                <w:color w:val="000000"/>
              </w:rPr>
              <w:t>Tháng</w:t>
            </w:r>
          </w:p>
        </w:tc>
        <w:tc>
          <w:tcPr>
            <w:tcW w:w="538"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I</w:t>
            </w:r>
          </w:p>
        </w:tc>
        <w:tc>
          <w:tcPr>
            <w:tcW w:w="526"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II</w:t>
            </w:r>
          </w:p>
        </w:tc>
        <w:tc>
          <w:tcPr>
            <w:tcW w:w="657"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III</w:t>
            </w:r>
          </w:p>
        </w:tc>
        <w:tc>
          <w:tcPr>
            <w:tcW w:w="656"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IV</w:t>
            </w:r>
          </w:p>
        </w:tc>
        <w:tc>
          <w:tcPr>
            <w:tcW w:w="664"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V</w:t>
            </w:r>
          </w:p>
        </w:tc>
        <w:tc>
          <w:tcPr>
            <w:tcW w:w="657"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VI</w:t>
            </w:r>
          </w:p>
        </w:tc>
        <w:tc>
          <w:tcPr>
            <w:tcW w:w="745"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VII</w:t>
            </w:r>
          </w:p>
        </w:tc>
        <w:tc>
          <w:tcPr>
            <w:tcW w:w="788"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VIII</w:t>
            </w:r>
          </w:p>
        </w:tc>
        <w:tc>
          <w:tcPr>
            <w:tcW w:w="788"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IX</w:t>
            </w:r>
          </w:p>
        </w:tc>
        <w:tc>
          <w:tcPr>
            <w:tcW w:w="788"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X</w:t>
            </w:r>
          </w:p>
        </w:tc>
        <w:tc>
          <w:tcPr>
            <w:tcW w:w="657"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XI</w:t>
            </w:r>
          </w:p>
        </w:tc>
        <w:tc>
          <w:tcPr>
            <w:tcW w:w="595"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XII</w:t>
            </w:r>
          </w:p>
        </w:tc>
        <w:tc>
          <w:tcPr>
            <w:tcW w:w="923"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Năm</w:t>
            </w:r>
          </w:p>
        </w:tc>
      </w:tr>
      <w:tr w:rsidR="00C83F85" w:rsidRPr="009D6271" w:rsidTr="00EA136C">
        <w:trPr>
          <w:trHeight w:val="492"/>
        </w:trPr>
        <w:tc>
          <w:tcPr>
            <w:tcW w:w="1110" w:type="dxa"/>
            <w:tcMar>
              <w:left w:w="28" w:type="dxa"/>
              <w:right w:w="28" w:type="dxa"/>
            </w:tcMar>
            <w:vAlign w:val="center"/>
          </w:tcPr>
          <w:p w:rsidR="00C83F85" w:rsidRPr="009D6271" w:rsidRDefault="00C83F85" w:rsidP="004D55B7">
            <w:pPr>
              <w:widowControl w:val="0"/>
              <w:suppressAutoHyphens w:val="0"/>
              <w:rPr>
                <w:color w:val="000000"/>
              </w:rPr>
            </w:pPr>
            <w:r w:rsidRPr="009D6271">
              <w:rPr>
                <w:color w:val="000000"/>
              </w:rPr>
              <w:t>Pleiku</w:t>
            </w:r>
          </w:p>
        </w:tc>
        <w:tc>
          <w:tcPr>
            <w:tcW w:w="538" w:type="dxa"/>
            <w:vAlign w:val="center"/>
          </w:tcPr>
          <w:p w:rsidR="00C83F85" w:rsidRPr="009D6271" w:rsidRDefault="00C83F85" w:rsidP="004D55B7">
            <w:pPr>
              <w:widowControl w:val="0"/>
              <w:suppressAutoHyphens w:val="0"/>
              <w:ind w:left="-57" w:right="-57"/>
              <w:jc w:val="center"/>
              <w:rPr>
                <w:color w:val="000000"/>
              </w:rPr>
            </w:pPr>
            <w:r w:rsidRPr="009D6271">
              <w:rPr>
                <w:color w:val="000000"/>
              </w:rPr>
              <w:t>3,5</w:t>
            </w:r>
          </w:p>
        </w:tc>
        <w:tc>
          <w:tcPr>
            <w:tcW w:w="526" w:type="dxa"/>
            <w:vAlign w:val="center"/>
          </w:tcPr>
          <w:p w:rsidR="00C83F85" w:rsidRPr="009D6271" w:rsidRDefault="00C83F85" w:rsidP="004D55B7">
            <w:pPr>
              <w:widowControl w:val="0"/>
              <w:suppressAutoHyphens w:val="0"/>
              <w:ind w:left="-57" w:right="-57"/>
              <w:jc w:val="center"/>
              <w:rPr>
                <w:color w:val="000000"/>
              </w:rPr>
            </w:pPr>
            <w:r w:rsidRPr="009D6271">
              <w:rPr>
                <w:color w:val="000000"/>
              </w:rPr>
              <w:t>6,1</w:t>
            </w:r>
          </w:p>
        </w:tc>
        <w:tc>
          <w:tcPr>
            <w:tcW w:w="657" w:type="dxa"/>
            <w:vAlign w:val="center"/>
          </w:tcPr>
          <w:p w:rsidR="00C83F85" w:rsidRPr="009D6271" w:rsidRDefault="00C83F85" w:rsidP="004D55B7">
            <w:pPr>
              <w:widowControl w:val="0"/>
              <w:suppressAutoHyphens w:val="0"/>
              <w:ind w:left="-57" w:right="-57"/>
              <w:jc w:val="center"/>
              <w:rPr>
                <w:color w:val="000000"/>
              </w:rPr>
            </w:pPr>
            <w:r w:rsidRPr="009D6271">
              <w:rPr>
                <w:color w:val="000000"/>
              </w:rPr>
              <w:t>27,5</w:t>
            </w:r>
          </w:p>
        </w:tc>
        <w:tc>
          <w:tcPr>
            <w:tcW w:w="656" w:type="dxa"/>
            <w:vAlign w:val="center"/>
          </w:tcPr>
          <w:p w:rsidR="00C83F85" w:rsidRPr="009D6271" w:rsidRDefault="00C83F85" w:rsidP="004D55B7">
            <w:pPr>
              <w:widowControl w:val="0"/>
              <w:suppressAutoHyphens w:val="0"/>
              <w:ind w:left="-57" w:right="-57"/>
              <w:jc w:val="center"/>
              <w:rPr>
                <w:color w:val="000000"/>
              </w:rPr>
            </w:pPr>
            <w:r w:rsidRPr="009D6271">
              <w:rPr>
                <w:color w:val="000000"/>
              </w:rPr>
              <w:t>87,1</w:t>
            </w:r>
          </w:p>
        </w:tc>
        <w:tc>
          <w:tcPr>
            <w:tcW w:w="664" w:type="dxa"/>
            <w:vAlign w:val="center"/>
          </w:tcPr>
          <w:p w:rsidR="00C83F85" w:rsidRPr="009D6271" w:rsidRDefault="00C83F85" w:rsidP="004D55B7">
            <w:pPr>
              <w:widowControl w:val="0"/>
              <w:suppressAutoHyphens w:val="0"/>
              <w:ind w:left="-57" w:right="-57"/>
              <w:jc w:val="center"/>
              <w:rPr>
                <w:color w:val="000000"/>
              </w:rPr>
            </w:pPr>
            <w:r w:rsidRPr="009D6271">
              <w:rPr>
                <w:color w:val="000000"/>
              </w:rPr>
              <w:t>234,5</w:t>
            </w:r>
          </w:p>
        </w:tc>
        <w:tc>
          <w:tcPr>
            <w:tcW w:w="657" w:type="dxa"/>
            <w:vAlign w:val="center"/>
          </w:tcPr>
          <w:p w:rsidR="00C83F85" w:rsidRPr="009D6271" w:rsidRDefault="00C83F85" w:rsidP="004D55B7">
            <w:pPr>
              <w:widowControl w:val="0"/>
              <w:suppressAutoHyphens w:val="0"/>
              <w:ind w:left="-57" w:right="-57"/>
              <w:jc w:val="center"/>
              <w:rPr>
                <w:color w:val="000000"/>
              </w:rPr>
            </w:pPr>
            <w:r w:rsidRPr="009D6271">
              <w:rPr>
                <w:color w:val="000000"/>
              </w:rPr>
              <w:t>337,3</w:t>
            </w:r>
          </w:p>
        </w:tc>
        <w:tc>
          <w:tcPr>
            <w:tcW w:w="745" w:type="dxa"/>
            <w:vAlign w:val="center"/>
          </w:tcPr>
          <w:p w:rsidR="00C83F85" w:rsidRPr="009D6271" w:rsidRDefault="00C83F85" w:rsidP="004D55B7">
            <w:pPr>
              <w:widowControl w:val="0"/>
              <w:suppressAutoHyphens w:val="0"/>
              <w:ind w:left="-57" w:right="-57"/>
              <w:jc w:val="center"/>
              <w:rPr>
                <w:color w:val="000000"/>
              </w:rPr>
            </w:pPr>
            <w:r w:rsidRPr="009D6271">
              <w:rPr>
                <w:color w:val="000000"/>
              </w:rPr>
              <w:t>378,5</w:t>
            </w:r>
          </w:p>
        </w:tc>
        <w:tc>
          <w:tcPr>
            <w:tcW w:w="788" w:type="dxa"/>
            <w:vAlign w:val="center"/>
          </w:tcPr>
          <w:p w:rsidR="00C83F85" w:rsidRPr="009D6271" w:rsidRDefault="00C83F85" w:rsidP="004D55B7">
            <w:pPr>
              <w:widowControl w:val="0"/>
              <w:suppressAutoHyphens w:val="0"/>
              <w:ind w:left="-57" w:right="-57"/>
              <w:jc w:val="center"/>
              <w:rPr>
                <w:color w:val="000000"/>
              </w:rPr>
            </w:pPr>
            <w:r w:rsidRPr="009D6271">
              <w:rPr>
                <w:color w:val="000000"/>
              </w:rPr>
              <w:t>472,8</w:t>
            </w:r>
          </w:p>
        </w:tc>
        <w:tc>
          <w:tcPr>
            <w:tcW w:w="788" w:type="dxa"/>
            <w:vAlign w:val="center"/>
          </w:tcPr>
          <w:p w:rsidR="00C83F85" w:rsidRPr="009D6271" w:rsidRDefault="00C83F85" w:rsidP="004D55B7">
            <w:pPr>
              <w:widowControl w:val="0"/>
              <w:suppressAutoHyphens w:val="0"/>
              <w:ind w:left="-57" w:right="-57"/>
              <w:jc w:val="center"/>
              <w:rPr>
                <w:color w:val="000000"/>
              </w:rPr>
            </w:pPr>
            <w:r w:rsidRPr="009D6271">
              <w:rPr>
                <w:color w:val="000000"/>
              </w:rPr>
              <w:t>364,3</w:t>
            </w:r>
          </w:p>
        </w:tc>
        <w:tc>
          <w:tcPr>
            <w:tcW w:w="788" w:type="dxa"/>
            <w:vAlign w:val="center"/>
          </w:tcPr>
          <w:p w:rsidR="00C83F85" w:rsidRPr="009D6271" w:rsidRDefault="00C83F85" w:rsidP="004D55B7">
            <w:pPr>
              <w:widowControl w:val="0"/>
              <w:suppressAutoHyphens w:val="0"/>
              <w:ind w:left="-57" w:right="-57"/>
              <w:jc w:val="center"/>
              <w:rPr>
                <w:color w:val="000000"/>
              </w:rPr>
            </w:pPr>
            <w:r w:rsidRPr="009D6271">
              <w:rPr>
                <w:color w:val="000000"/>
              </w:rPr>
              <w:t>213,3</w:t>
            </w:r>
          </w:p>
        </w:tc>
        <w:tc>
          <w:tcPr>
            <w:tcW w:w="657" w:type="dxa"/>
            <w:vAlign w:val="center"/>
          </w:tcPr>
          <w:p w:rsidR="00C83F85" w:rsidRPr="009D6271" w:rsidRDefault="00C83F85" w:rsidP="004D55B7">
            <w:pPr>
              <w:widowControl w:val="0"/>
              <w:suppressAutoHyphens w:val="0"/>
              <w:ind w:left="-57" w:right="-57"/>
              <w:jc w:val="center"/>
              <w:rPr>
                <w:color w:val="000000"/>
              </w:rPr>
            </w:pPr>
            <w:r w:rsidRPr="009D6271">
              <w:rPr>
                <w:color w:val="000000"/>
              </w:rPr>
              <w:t>68,6</w:t>
            </w:r>
          </w:p>
        </w:tc>
        <w:tc>
          <w:tcPr>
            <w:tcW w:w="595" w:type="dxa"/>
            <w:vAlign w:val="center"/>
          </w:tcPr>
          <w:p w:rsidR="00C83F85" w:rsidRPr="009D6271" w:rsidRDefault="00C83F85" w:rsidP="004D55B7">
            <w:pPr>
              <w:widowControl w:val="0"/>
              <w:suppressAutoHyphens w:val="0"/>
              <w:ind w:left="-57" w:right="-57"/>
              <w:jc w:val="center"/>
              <w:rPr>
                <w:color w:val="000000"/>
              </w:rPr>
            </w:pPr>
            <w:r w:rsidRPr="009D6271">
              <w:rPr>
                <w:color w:val="000000"/>
              </w:rPr>
              <w:t>8,9</w:t>
            </w:r>
          </w:p>
        </w:tc>
        <w:tc>
          <w:tcPr>
            <w:tcW w:w="923" w:type="dxa"/>
            <w:vAlign w:val="center"/>
          </w:tcPr>
          <w:p w:rsidR="00C83F85" w:rsidRPr="009D6271" w:rsidRDefault="00C83F85" w:rsidP="004D55B7">
            <w:pPr>
              <w:widowControl w:val="0"/>
              <w:suppressAutoHyphens w:val="0"/>
              <w:ind w:left="-57" w:right="-57"/>
              <w:jc w:val="center"/>
              <w:rPr>
                <w:color w:val="000000"/>
              </w:rPr>
            </w:pPr>
            <w:r w:rsidRPr="009D6271">
              <w:rPr>
                <w:color w:val="000000"/>
              </w:rPr>
              <w:t>2190,5</w:t>
            </w:r>
          </w:p>
        </w:tc>
      </w:tr>
      <w:tr w:rsidR="00C83F85" w:rsidRPr="009D6271" w:rsidTr="00EA136C">
        <w:trPr>
          <w:trHeight w:val="533"/>
        </w:trPr>
        <w:tc>
          <w:tcPr>
            <w:tcW w:w="1110" w:type="dxa"/>
            <w:tcMar>
              <w:left w:w="28" w:type="dxa"/>
              <w:right w:w="28" w:type="dxa"/>
            </w:tcMar>
            <w:vAlign w:val="center"/>
          </w:tcPr>
          <w:p w:rsidR="00C83F85" w:rsidRPr="009D6271" w:rsidRDefault="00C83F85" w:rsidP="004D55B7">
            <w:pPr>
              <w:widowControl w:val="0"/>
              <w:suppressAutoHyphens w:val="0"/>
              <w:rPr>
                <w:color w:val="000000"/>
              </w:rPr>
            </w:pPr>
            <w:r w:rsidRPr="009D6271">
              <w:rPr>
                <w:color w:val="000000"/>
              </w:rPr>
              <w:t>Kbang</w:t>
            </w:r>
          </w:p>
        </w:tc>
        <w:tc>
          <w:tcPr>
            <w:tcW w:w="538" w:type="dxa"/>
            <w:vAlign w:val="center"/>
          </w:tcPr>
          <w:p w:rsidR="00C83F85" w:rsidRPr="009D6271" w:rsidRDefault="00C83F85" w:rsidP="004D55B7">
            <w:pPr>
              <w:widowControl w:val="0"/>
              <w:suppressAutoHyphens w:val="0"/>
              <w:ind w:left="-57" w:right="-57"/>
              <w:jc w:val="center"/>
              <w:rPr>
                <w:color w:val="000000"/>
              </w:rPr>
            </w:pPr>
            <w:r w:rsidRPr="009D6271">
              <w:rPr>
                <w:color w:val="000000"/>
              </w:rPr>
              <w:t>6,5</w:t>
            </w:r>
          </w:p>
        </w:tc>
        <w:tc>
          <w:tcPr>
            <w:tcW w:w="526" w:type="dxa"/>
            <w:vAlign w:val="center"/>
          </w:tcPr>
          <w:p w:rsidR="00C83F85" w:rsidRPr="009D6271" w:rsidRDefault="00C83F85" w:rsidP="004D55B7">
            <w:pPr>
              <w:widowControl w:val="0"/>
              <w:suppressAutoHyphens w:val="0"/>
              <w:ind w:left="-57" w:right="-57"/>
              <w:jc w:val="center"/>
              <w:rPr>
                <w:color w:val="000000"/>
              </w:rPr>
            </w:pPr>
            <w:r w:rsidRPr="009D6271">
              <w:rPr>
                <w:color w:val="000000"/>
              </w:rPr>
              <w:t>4,4</w:t>
            </w:r>
          </w:p>
        </w:tc>
        <w:tc>
          <w:tcPr>
            <w:tcW w:w="657" w:type="dxa"/>
            <w:vAlign w:val="center"/>
          </w:tcPr>
          <w:p w:rsidR="00C83F85" w:rsidRPr="009D6271" w:rsidRDefault="00C83F85" w:rsidP="004D55B7">
            <w:pPr>
              <w:widowControl w:val="0"/>
              <w:suppressAutoHyphens w:val="0"/>
              <w:ind w:left="-57" w:right="-57"/>
              <w:jc w:val="center"/>
              <w:rPr>
                <w:color w:val="000000"/>
              </w:rPr>
            </w:pPr>
            <w:r w:rsidRPr="009D6271">
              <w:rPr>
                <w:color w:val="000000"/>
              </w:rPr>
              <w:t>19,6</w:t>
            </w:r>
          </w:p>
        </w:tc>
        <w:tc>
          <w:tcPr>
            <w:tcW w:w="656" w:type="dxa"/>
            <w:vAlign w:val="center"/>
          </w:tcPr>
          <w:p w:rsidR="00C83F85" w:rsidRPr="009D6271" w:rsidRDefault="00C83F85" w:rsidP="004D55B7">
            <w:pPr>
              <w:widowControl w:val="0"/>
              <w:suppressAutoHyphens w:val="0"/>
              <w:ind w:left="-57" w:right="-57"/>
              <w:jc w:val="center"/>
              <w:rPr>
                <w:color w:val="000000"/>
              </w:rPr>
            </w:pPr>
            <w:r w:rsidRPr="009D6271">
              <w:rPr>
                <w:color w:val="000000"/>
              </w:rPr>
              <w:t>70,8</w:t>
            </w:r>
          </w:p>
        </w:tc>
        <w:tc>
          <w:tcPr>
            <w:tcW w:w="664" w:type="dxa"/>
            <w:vAlign w:val="center"/>
          </w:tcPr>
          <w:p w:rsidR="00C83F85" w:rsidRPr="009D6271" w:rsidRDefault="00C83F85" w:rsidP="004D55B7">
            <w:pPr>
              <w:widowControl w:val="0"/>
              <w:suppressAutoHyphens w:val="0"/>
              <w:ind w:left="-57" w:right="-57"/>
              <w:jc w:val="center"/>
              <w:rPr>
                <w:color w:val="000000"/>
              </w:rPr>
            </w:pPr>
            <w:r w:rsidRPr="009D6271">
              <w:rPr>
                <w:color w:val="000000"/>
              </w:rPr>
              <w:t>176,9</w:t>
            </w:r>
          </w:p>
        </w:tc>
        <w:tc>
          <w:tcPr>
            <w:tcW w:w="657" w:type="dxa"/>
            <w:vAlign w:val="center"/>
          </w:tcPr>
          <w:p w:rsidR="00C83F85" w:rsidRPr="009D6271" w:rsidRDefault="00C83F85" w:rsidP="004D55B7">
            <w:pPr>
              <w:widowControl w:val="0"/>
              <w:suppressAutoHyphens w:val="0"/>
              <w:ind w:left="-57" w:right="-57"/>
              <w:jc w:val="center"/>
              <w:rPr>
                <w:color w:val="000000"/>
              </w:rPr>
            </w:pPr>
            <w:r w:rsidRPr="009D6271">
              <w:rPr>
                <w:color w:val="000000"/>
              </w:rPr>
              <w:t>95,8</w:t>
            </w:r>
          </w:p>
        </w:tc>
        <w:tc>
          <w:tcPr>
            <w:tcW w:w="745" w:type="dxa"/>
            <w:vAlign w:val="center"/>
          </w:tcPr>
          <w:p w:rsidR="00C83F85" w:rsidRPr="009D6271" w:rsidRDefault="00C83F85" w:rsidP="004D55B7">
            <w:pPr>
              <w:widowControl w:val="0"/>
              <w:suppressAutoHyphens w:val="0"/>
              <w:ind w:left="-57" w:right="-57"/>
              <w:jc w:val="center"/>
              <w:rPr>
                <w:color w:val="000000"/>
              </w:rPr>
            </w:pPr>
            <w:r w:rsidRPr="009D6271">
              <w:rPr>
                <w:color w:val="000000"/>
              </w:rPr>
              <w:t>114,3</w:t>
            </w:r>
          </w:p>
        </w:tc>
        <w:tc>
          <w:tcPr>
            <w:tcW w:w="788" w:type="dxa"/>
            <w:vAlign w:val="center"/>
          </w:tcPr>
          <w:p w:rsidR="00C83F85" w:rsidRPr="009D6271" w:rsidRDefault="00C83F85" w:rsidP="004D55B7">
            <w:pPr>
              <w:widowControl w:val="0"/>
              <w:suppressAutoHyphens w:val="0"/>
              <w:ind w:left="-57" w:right="-57"/>
              <w:jc w:val="center"/>
              <w:rPr>
                <w:color w:val="000000"/>
              </w:rPr>
            </w:pPr>
            <w:r w:rsidRPr="009D6271">
              <w:rPr>
                <w:color w:val="000000"/>
              </w:rPr>
              <w:t>152,2</w:t>
            </w:r>
          </w:p>
        </w:tc>
        <w:tc>
          <w:tcPr>
            <w:tcW w:w="788" w:type="dxa"/>
            <w:vAlign w:val="center"/>
          </w:tcPr>
          <w:p w:rsidR="00C83F85" w:rsidRPr="009D6271" w:rsidRDefault="00C83F85" w:rsidP="004D55B7">
            <w:pPr>
              <w:widowControl w:val="0"/>
              <w:suppressAutoHyphens w:val="0"/>
              <w:ind w:left="-57" w:right="-57"/>
              <w:jc w:val="center"/>
              <w:rPr>
                <w:color w:val="000000"/>
              </w:rPr>
            </w:pPr>
            <w:r w:rsidRPr="009D6271">
              <w:rPr>
                <w:color w:val="000000"/>
              </w:rPr>
              <w:t>229,3</w:t>
            </w:r>
          </w:p>
        </w:tc>
        <w:tc>
          <w:tcPr>
            <w:tcW w:w="788" w:type="dxa"/>
            <w:vAlign w:val="center"/>
          </w:tcPr>
          <w:p w:rsidR="00C83F85" w:rsidRPr="009D6271" w:rsidRDefault="00C83F85" w:rsidP="004D55B7">
            <w:pPr>
              <w:widowControl w:val="0"/>
              <w:suppressAutoHyphens w:val="0"/>
              <w:ind w:left="-57" w:right="-57"/>
              <w:jc w:val="center"/>
              <w:rPr>
                <w:color w:val="000000"/>
              </w:rPr>
            </w:pPr>
            <w:r w:rsidRPr="009D6271">
              <w:rPr>
                <w:color w:val="000000"/>
              </w:rPr>
              <w:t>286,9</w:t>
            </w:r>
          </w:p>
        </w:tc>
        <w:tc>
          <w:tcPr>
            <w:tcW w:w="657" w:type="dxa"/>
            <w:vAlign w:val="center"/>
          </w:tcPr>
          <w:p w:rsidR="00C83F85" w:rsidRPr="009D6271" w:rsidRDefault="00C83F85" w:rsidP="004D55B7">
            <w:pPr>
              <w:widowControl w:val="0"/>
              <w:suppressAutoHyphens w:val="0"/>
              <w:ind w:left="-57" w:right="-57"/>
              <w:jc w:val="center"/>
              <w:rPr>
                <w:color w:val="000000"/>
              </w:rPr>
            </w:pPr>
            <w:r w:rsidRPr="009D6271">
              <w:rPr>
                <w:color w:val="000000"/>
              </w:rPr>
              <w:t>242,4</w:t>
            </w:r>
          </w:p>
        </w:tc>
        <w:tc>
          <w:tcPr>
            <w:tcW w:w="595" w:type="dxa"/>
            <w:vAlign w:val="center"/>
          </w:tcPr>
          <w:p w:rsidR="00C83F85" w:rsidRPr="009D6271" w:rsidRDefault="00C83F85" w:rsidP="004D55B7">
            <w:pPr>
              <w:widowControl w:val="0"/>
              <w:suppressAutoHyphens w:val="0"/>
              <w:ind w:left="-57" w:right="-57"/>
              <w:jc w:val="center"/>
              <w:rPr>
                <w:color w:val="000000"/>
              </w:rPr>
            </w:pPr>
            <w:r w:rsidRPr="009D6271">
              <w:rPr>
                <w:color w:val="000000"/>
              </w:rPr>
              <w:t>65,9</w:t>
            </w:r>
          </w:p>
        </w:tc>
        <w:tc>
          <w:tcPr>
            <w:tcW w:w="923" w:type="dxa"/>
            <w:vAlign w:val="center"/>
          </w:tcPr>
          <w:p w:rsidR="00C83F85" w:rsidRPr="009D6271" w:rsidRDefault="00C83F85" w:rsidP="004D55B7">
            <w:pPr>
              <w:widowControl w:val="0"/>
              <w:suppressAutoHyphens w:val="0"/>
              <w:ind w:left="-57" w:right="-57"/>
              <w:jc w:val="center"/>
              <w:rPr>
                <w:color w:val="000000"/>
              </w:rPr>
            </w:pPr>
            <w:r w:rsidRPr="009D6271">
              <w:rPr>
                <w:color w:val="000000"/>
              </w:rPr>
              <w:t>1445,6</w:t>
            </w:r>
          </w:p>
        </w:tc>
      </w:tr>
      <w:tr w:rsidR="00C83F85" w:rsidRPr="009D6271" w:rsidTr="00EA136C">
        <w:trPr>
          <w:trHeight w:val="505"/>
        </w:trPr>
        <w:tc>
          <w:tcPr>
            <w:tcW w:w="1110" w:type="dxa"/>
            <w:tcMar>
              <w:left w:w="28" w:type="dxa"/>
              <w:right w:w="28" w:type="dxa"/>
            </w:tcMar>
            <w:vAlign w:val="center"/>
          </w:tcPr>
          <w:p w:rsidR="00C83F85" w:rsidRPr="009D6271" w:rsidRDefault="00C83F85" w:rsidP="004D55B7">
            <w:pPr>
              <w:widowControl w:val="0"/>
              <w:suppressAutoHyphens w:val="0"/>
              <w:ind w:right="-64"/>
              <w:rPr>
                <w:color w:val="000000"/>
              </w:rPr>
            </w:pPr>
            <w:r w:rsidRPr="009D6271">
              <w:rPr>
                <w:color w:val="000000"/>
              </w:rPr>
              <w:t>Krông Pa</w:t>
            </w:r>
          </w:p>
        </w:tc>
        <w:tc>
          <w:tcPr>
            <w:tcW w:w="538" w:type="dxa"/>
            <w:vAlign w:val="center"/>
          </w:tcPr>
          <w:p w:rsidR="00C83F85" w:rsidRPr="009D6271" w:rsidRDefault="00C83F85" w:rsidP="004D55B7">
            <w:pPr>
              <w:widowControl w:val="0"/>
              <w:suppressAutoHyphens w:val="0"/>
              <w:ind w:left="-57" w:right="-57"/>
              <w:jc w:val="center"/>
              <w:rPr>
                <w:color w:val="000000"/>
              </w:rPr>
            </w:pPr>
            <w:r w:rsidRPr="009D6271">
              <w:rPr>
                <w:color w:val="000000"/>
              </w:rPr>
              <w:t>1,8</w:t>
            </w:r>
          </w:p>
        </w:tc>
        <w:tc>
          <w:tcPr>
            <w:tcW w:w="526" w:type="dxa"/>
            <w:vAlign w:val="center"/>
          </w:tcPr>
          <w:p w:rsidR="00C83F85" w:rsidRPr="009D6271" w:rsidRDefault="00C83F85" w:rsidP="004D55B7">
            <w:pPr>
              <w:widowControl w:val="0"/>
              <w:suppressAutoHyphens w:val="0"/>
              <w:ind w:left="-57" w:right="-57"/>
              <w:jc w:val="center"/>
              <w:rPr>
                <w:color w:val="000000"/>
              </w:rPr>
            </w:pPr>
            <w:r w:rsidRPr="009D6271">
              <w:rPr>
                <w:color w:val="000000"/>
              </w:rPr>
              <w:t>1,3</w:t>
            </w:r>
          </w:p>
        </w:tc>
        <w:tc>
          <w:tcPr>
            <w:tcW w:w="657" w:type="dxa"/>
            <w:vAlign w:val="center"/>
          </w:tcPr>
          <w:p w:rsidR="00C83F85" w:rsidRPr="009D6271" w:rsidRDefault="00C83F85" w:rsidP="004D55B7">
            <w:pPr>
              <w:widowControl w:val="0"/>
              <w:suppressAutoHyphens w:val="0"/>
              <w:ind w:left="-57" w:right="-57"/>
              <w:jc w:val="center"/>
              <w:rPr>
                <w:color w:val="000000"/>
              </w:rPr>
            </w:pPr>
            <w:r w:rsidRPr="009D6271">
              <w:rPr>
                <w:color w:val="000000"/>
              </w:rPr>
              <w:t>9,9</w:t>
            </w:r>
          </w:p>
        </w:tc>
        <w:tc>
          <w:tcPr>
            <w:tcW w:w="656" w:type="dxa"/>
            <w:vAlign w:val="center"/>
          </w:tcPr>
          <w:p w:rsidR="00C83F85" w:rsidRPr="009D6271" w:rsidRDefault="00C83F85" w:rsidP="004D55B7">
            <w:pPr>
              <w:widowControl w:val="0"/>
              <w:suppressAutoHyphens w:val="0"/>
              <w:ind w:left="-57" w:right="-57"/>
              <w:jc w:val="center"/>
              <w:rPr>
                <w:color w:val="000000"/>
              </w:rPr>
            </w:pPr>
            <w:r w:rsidRPr="009D6271">
              <w:rPr>
                <w:color w:val="000000"/>
              </w:rPr>
              <w:t>33,2</w:t>
            </w:r>
          </w:p>
        </w:tc>
        <w:tc>
          <w:tcPr>
            <w:tcW w:w="664" w:type="dxa"/>
            <w:vAlign w:val="center"/>
          </w:tcPr>
          <w:p w:rsidR="00C83F85" w:rsidRPr="009D6271" w:rsidRDefault="00C83F85" w:rsidP="004D55B7">
            <w:pPr>
              <w:widowControl w:val="0"/>
              <w:suppressAutoHyphens w:val="0"/>
              <w:ind w:left="-57" w:right="-57"/>
              <w:jc w:val="center"/>
              <w:rPr>
                <w:color w:val="000000"/>
              </w:rPr>
            </w:pPr>
            <w:r w:rsidRPr="009D6271">
              <w:rPr>
                <w:color w:val="000000"/>
              </w:rPr>
              <w:t>127,3</w:t>
            </w:r>
          </w:p>
        </w:tc>
        <w:tc>
          <w:tcPr>
            <w:tcW w:w="657" w:type="dxa"/>
            <w:vAlign w:val="center"/>
          </w:tcPr>
          <w:p w:rsidR="00C83F85" w:rsidRPr="009D6271" w:rsidRDefault="00C83F85" w:rsidP="004D55B7">
            <w:pPr>
              <w:widowControl w:val="0"/>
              <w:suppressAutoHyphens w:val="0"/>
              <w:ind w:left="-57" w:right="-57"/>
              <w:jc w:val="center"/>
              <w:rPr>
                <w:color w:val="000000"/>
              </w:rPr>
            </w:pPr>
            <w:r w:rsidRPr="009D6271">
              <w:rPr>
                <w:color w:val="000000"/>
              </w:rPr>
              <w:t>89,2</w:t>
            </w:r>
          </w:p>
        </w:tc>
        <w:tc>
          <w:tcPr>
            <w:tcW w:w="745" w:type="dxa"/>
            <w:vAlign w:val="center"/>
          </w:tcPr>
          <w:p w:rsidR="00C83F85" w:rsidRPr="009D6271" w:rsidRDefault="00C83F85" w:rsidP="004D55B7">
            <w:pPr>
              <w:widowControl w:val="0"/>
              <w:suppressAutoHyphens w:val="0"/>
              <w:ind w:left="-57" w:right="-57"/>
              <w:jc w:val="center"/>
              <w:rPr>
                <w:color w:val="000000"/>
              </w:rPr>
            </w:pPr>
            <w:r w:rsidRPr="009D6271">
              <w:rPr>
                <w:color w:val="000000"/>
              </w:rPr>
              <w:t>110,6</w:t>
            </w:r>
          </w:p>
        </w:tc>
        <w:tc>
          <w:tcPr>
            <w:tcW w:w="788" w:type="dxa"/>
            <w:vAlign w:val="center"/>
          </w:tcPr>
          <w:p w:rsidR="00C83F85" w:rsidRPr="009D6271" w:rsidRDefault="00C83F85" w:rsidP="004D55B7">
            <w:pPr>
              <w:widowControl w:val="0"/>
              <w:suppressAutoHyphens w:val="0"/>
              <w:ind w:left="-57" w:right="-57"/>
              <w:jc w:val="center"/>
              <w:rPr>
                <w:color w:val="000000"/>
              </w:rPr>
            </w:pPr>
            <w:r w:rsidRPr="009D6271">
              <w:rPr>
                <w:color w:val="000000"/>
              </w:rPr>
              <w:t>110,6</w:t>
            </w:r>
          </w:p>
        </w:tc>
        <w:tc>
          <w:tcPr>
            <w:tcW w:w="788" w:type="dxa"/>
            <w:vAlign w:val="center"/>
          </w:tcPr>
          <w:p w:rsidR="00C83F85" w:rsidRPr="009D6271" w:rsidRDefault="00C83F85" w:rsidP="004D55B7">
            <w:pPr>
              <w:widowControl w:val="0"/>
              <w:suppressAutoHyphens w:val="0"/>
              <w:ind w:left="-57" w:right="-57"/>
              <w:jc w:val="center"/>
              <w:rPr>
                <w:color w:val="000000"/>
              </w:rPr>
            </w:pPr>
            <w:r w:rsidRPr="009D6271">
              <w:rPr>
                <w:color w:val="000000"/>
              </w:rPr>
              <w:t>185,3</w:t>
            </w:r>
          </w:p>
        </w:tc>
        <w:tc>
          <w:tcPr>
            <w:tcW w:w="788" w:type="dxa"/>
            <w:vAlign w:val="center"/>
          </w:tcPr>
          <w:p w:rsidR="00C83F85" w:rsidRPr="009D6271" w:rsidRDefault="00C83F85" w:rsidP="004D55B7">
            <w:pPr>
              <w:widowControl w:val="0"/>
              <w:suppressAutoHyphens w:val="0"/>
              <w:ind w:left="-57" w:right="-57"/>
              <w:jc w:val="center"/>
              <w:rPr>
                <w:color w:val="000000"/>
              </w:rPr>
            </w:pPr>
            <w:r w:rsidRPr="009D6271">
              <w:rPr>
                <w:color w:val="000000"/>
              </w:rPr>
              <w:t>229,2</w:t>
            </w:r>
          </w:p>
        </w:tc>
        <w:tc>
          <w:tcPr>
            <w:tcW w:w="657" w:type="dxa"/>
            <w:vAlign w:val="center"/>
          </w:tcPr>
          <w:p w:rsidR="00C83F85" w:rsidRPr="009D6271" w:rsidRDefault="00C83F85" w:rsidP="004D55B7">
            <w:pPr>
              <w:widowControl w:val="0"/>
              <w:suppressAutoHyphens w:val="0"/>
              <w:ind w:left="-57" w:right="-57"/>
              <w:jc w:val="center"/>
              <w:rPr>
                <w:color w:val="000000"/>
              </w:rPr>
            </w:pPr>
            <w:r w:rsidRPr="009D6271">
              <w:rPr>
                <w:color w:val="000000"/>
              </w:rPr>
              <w:t>185,1</w:t>
            </w:r>
          </w:p>
        </w:tc>
        <w:tc>
          <w:tcPr>
            <w:tcW w:w="595" w:type="dxa"/>
            <w:vAlign w:val="center"/>
          </w:tcPr>
          <w:p w:rsidR="00C83F85" w:rsidRPr="009D6271" w:rsidRDefault="00C83F85" w:rsidP="004D55B7">
            <w:pPr>
              <w:widowControl w:val="0"/>
              <w:suppressAutoHyphens w:val="0"/>
              <w:ind w:left="-57" w:right="-57"/>
              <w:jc w:val="center"/>
              <w:rPr>
                <w:color w:val="000000"/>
              </w:rPr>
            </w:pPr>
            <w:r w:rsidRPr="009D6271">
              <w:rPr>
                <w:color w:val="000000"/>
              </w:rPr>
              <w:t>44,8</w:t>
            </w:r>
          </w:p>
        </w:tc>
        <w:tc>
          <w:tcPr>
            <w:tcW w:w="923" w:type="dxa"/>
            <w:vAlign w:val="center"/>
          </w:tcPr>
          <w:p w:rsidR="00C83F85" w:rsidRPr="009D6271" w:rsidRDefault="00C83F85" w:rsidP="004D55B7">
            <w:pPr>
              <w:widowControl w:val="0"/>
              <w:suppressAutoHyphens w:val="0"/>
              <w:ind w:left="-57" w:right="-57"/>
              <w:jc w:val="center"/>
              <w:rPr>
                <w:color w:val="000000"/>
              </w:rPr>
            </w:pPr>
            <w:r w:rsidRPr="009D6271">
              <w:rPr>
                <w:color w:val="000000"/>
              </w:rPr>
              <w:t>1128,3</w:t>
            </w:r>
          </w:p>
        </w:tc>
      </w:tr>
    </w:tbl>
    <w:p w:rsidR="00C83F85" w:rsidRPr="009D6271" w:rsidRDefault="00C83F85" w:rsidP="00BD55F6">
      <w:pPr>
        <w:pStyle w:val="HNormal"/>
        <w:widowControl w:val="0"/>
        <w:spacing w:before="0" w:after="0"/>
        <w:ind w:firstLine="709"/>
        <w:jc w:val="right"/>
        <w:rPr>
          <w:sz w:val="24"/>
          <w:szCs w:val="24"/>
        </w:rPr>
      </w:pPr>
      <w:r w:rsidRPr="009D6271">
        <w:rPr>
          <w:i/>
          <w:sz w:val="24"/>
          <w:szCs w:val="24"/>
        </w:rPr>
        <w:t>Nguồn: Niên giám thống kê tỉnh Gia Lai năm 2017</w:t>
      </w:r>
    </w:p>
    <w:p w:rsidR="00C83F85" w:rsidRPr="009D6271" w:rsidRDefault="00C83F85" w:rsidP="00BD55F6">
      <w:pPr>
        <w:pStyle w:val="HNormal"/>
        <w:widowControl w:val="0"/>
        <w:spacing w:before="0" w:after="0"/>
        <w:ind w:firstLine="709"/>
        <w:rPr>
          <w:spacing w:val="-2"/>
          <w:sz w:val="24"/>
          <w:szCs w:val="24"/>
          <w:lang w:val="nl-NL"/>
        </w:rPr>
      </w:pPr>
      <w:r w:rsidRPr="009D6271">
        <w:rPr>
          <w:sz w:val="24"/>
          <w:szCs w:val="24"/>
        </w:rPr>
        <w:t>Trong 03 khu vực đang xét, lượng mưa tại trạm Krông Pa là thấp nhất đồng thời cũng là khu vực có lượng mưa thấp nhất của tỉnh Gia Lai, gây ra các khó khăn về nguồn nước cả về sinh hoạt lẫn sản xuất trên địa bàn huyện.</w:t>
      </w:r>
    </w:p>
    <w:p w:rsidR="005B3CF0" w:rsidRPr="009D6271" w:rsidRDefault="005B3CF0">
      <w:pPr>
        <w:widowControl w:val="0"/>
        <w:numPr>
          <w:ilvl w:val="0"/>
          <w:numId w:val="113"/>
        </w:numPr>
        <w:suppressAutoHyphens w:val="0"/>
        <w:spacing w:before="60" w:after="60" w:line="288" w:lineRule="auto"/>
        <w:jc w:val="both"/>
        <w:rPr>
          <w:i/>
          <w:color w:val="000000"/>
        </w:rPr>
      </w:pPr>
      <w:bookmarkStart w:id="284" w:name="_Toc519087348"/>
      <w:r w:rsidRPr="009D6271">
        <w:rPr>
          <w:i/>
          <w:color w:val="000000"/>
        </w:rPr>
        <w:t>Số giờ nắng</w:t>
      </w:r>
      <w:bookmarkEnd w:id="279"/>
      <w:bookmarkEnd w:id="284"/>
    </w:p>
    <w:p w:rsidR="005B3CF0" w:rsidRPr="009D6271" w:rsidRDefault="00C83F85">
      <w:pPr>
        <w:pStyle w:val="HNormal"/>
        <w:widowControl w:val="0"/>
        <w:tabs>
          <w:tab w:val="clear" w:pos="993"/>
        </w:tabs>
        <w:spacing w:before="0" w:after="0"/>
        <w:ind w:firstLine="0"/>
        <w:rPr>
          <w:color w:val="auto"/>
          <w:sz w:val="24"/>
          <w:szCs w:val="24"/>
        </w:rPr>
      </w:pPr>
      <w:bookmarkStart w:id="285" w:name="_Toc285454679"/>
      <w:r w:rsidRPr="009D6271">
        <w:rPr>
          <w:color w:val="auto"/>
          <w:sz w:val="24"/>
          <w:szCs w:val="24"/>
        </w:rPr>
        <w:tab/>
      </w:r>
      <w:r w:rsidR="005B3CF0" w:rsidRPr="009D6271">
        <w:rPr>
          <w:color w:val="auto"/>
          <w:sz w:val="24"/>
          <w:szCs w:val="24"/>
        </w:rPr>
        <w:t>Số giờ nắng trung bình 5 năm gần đây khoảng 2.460 giờ. Thời điểm có số giờ nắng trung bình cao chủ yếu tập trung vào các tháng 11, 12, 1, 2, 3, 4.</w:t>
      </w:r>
    </w:p>
    <w:p w:rsidR="005B3CF0" w:rsidRPr="009D6271" w:rsidRDefault="009D160E" w:rsidP="004D55B7">
      <w:pPr>
        <w:pStyle w:val="Caption"/>
        <w:widowControl w:val="0"/>
        <w:jc w:val="center"/>
        <w:outlineLvl w:val="0"/>
        <w:rPr>
          <w:rFonts w:ascii="Times New Roman" w:hAnsi="Times New Roman"/>
          <w:b w:val="0"/>
          <w:szCs w:val="24"/>
        </w:rPr>
      </w:pPr>
      <w:bookmarkStart w:id="286" w:name="_Toc519751782"/>
      <w:bookmarkStart w:id="287" w:name="_Toc521942648"/>
      <w:bookmarkStart w:id="288" w:name="_Toc5610618"/>
      <w:bookmarkStart w:id="289" w:name="_Toc41399031"/>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18</w:t>
      </w:r>
      <w:r w:rsidR="00596199" w:rsidRPr="009D6271">
        <w:rPr>
          <w:rFonts w:ascii="Times New Roman" w:hAnsi="Times New Roman"/>
          <w:b w:val="0"/>
          <w:szCs w:val="24"/>
        </w:rPr>
        <w:fldChar w:fldCharType="end"/>
      </w:r>
      <w:r w:rsidR="006B6210" w:rsidRPr="009D6271">
        <w:rPr>
          <w:rFonts w:ascii="Times New Roman" w:hAnsi="Times New Roman"/>
          <w:b w:val="0"/>
          <w:szCs w:val="24"/>
        </w:rPr>
        <w:t xml:space="preserve">. </w:t>
      </w:r>
      <w:r w:rsidR="005B3CF0" w:rsidRPr="009D6271">
        <w:rPr>
          <w:rFonts w:ascii="Times New Roman" w:hAnsi="Times New Roman"/>
          <w:b w:val="0"/>
          <w:szCs w:val="24"/>
        </w:rPr>
        <w:t xml:space="preserve">Số giờ nắng </w:t>
      </w:r>
      <w:r w:rsidR="00EA136C" w:rsidRPr="009D6271">
        <w:rPr>
          <w:rFonts w:ascii="Times New Roman" w:hAnsi="Times New Roman"/>
          <w:b w:val="0"/>
          <w:szCs w:val="24"/>
        </w:rPr>
        <w:t xml:space="preserve">trung bình các tháng </w:t>
      </w:r>
      <w:r w:rsidR="005B3CF0" w:rsidRPr="009D6271">
        <w:rPr>
          <w:rFonts w:ascii="Times New Roman" w:hAnsi="Times New Roman"/>
          <w:b w:val="0"/>
          <w:szCs w:val="24"/>
        </w:rPr>
        <w:t>trong năm</w:t>
      </w:r>
      <w:bookmarkEnd w:id="285"/>
      <w:r w:rsidR="005B3CF0" w:rsidRPr="009D6271">
        <w:rPr>
          <w:rFonts w:ascii="Times New Roman" w:hAnsi="Times New Roman"/>
          <w:b w:val="0"/>
          <w:szCs w:val="24"/>
        </w:rPr>
        <w:t xml:space="preserve"> (giờ)</w:t>
      </w:r>
      <w:bookmarkEnd w:id="286"/>
      <w:bookmarkEnd w:id="287"/>
      <w:bookmarkEnd w:id="288"/>
      <w:bookmarkEnd w:id="289"/>
    </w:p>
    <w:tbl>
      <w:tblPr>
        <w:tblW w:w="10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6"/>
        <w:gridCol w:w="668"/>
        <w:gridCol w:w="655"/>
        <w:gridCol w:w="657"/>
        <w:gridCol w:w="656"/>
        <w:gridCol w:w="664"/>
        <w:gridCol w:w="657"/>
        <w:gridCol w:w="745"/>
        <w:gridCol w:w="788"/>
        <w:gridCol w:w="788"/>
        <w:gridCol w:w="788"/>
        <w:gridCol w:w="657"/>
        <w:gridCol w:w="728"/>
        <w:gridCol w:w="784"/>
      </w:tblGrid>
      <w:tr w:rsidR="00C83F85" w:rsidRPr="009D6271" w:rsidTr="00537D4D">
        <w:trPr>
          <w:trHeight w:val="407"/>
          <w:tblHeader/>
          <w:jc w:val="center"/>
        </w:trPr>
        <w:tc>
          <w:tcPr>
            <w:tcW w:w="886" w:type="dxa"/>
            <w:shd w:val="clear" w:color="auto" w:fill="B6DDE8"/>
            <w:tcMar>
              <w:left w:w="28" w:type="dxa"/>
              <w:right w:w="28" w:type="dxa"/>
            </w:tcMar>
            <w:vAlign w:val="center"/>
          </w:tcPr>
          <w:p w:rsidR="00C83F85" w:rsidRPr="009D6271" w:rsidRDefault="00C83F85" w:rsidP="004D55B7">
            <w:pPr>
              <w:widowControl w:val="0"/>
              <w:suppressAutoHyphens w:val="0"/>
              <w:jc w:val="center"/>
              <w:rPr>
                <w:color w:val="000000"/>
              </w:rPr>
            </w:pPr>
            <w:r w:rsidRPr="009D6271">
              <w:rPr>
                <w:color w:val="000000"/>
              </w:rPr>
              <w:t>Tháng</w:t>
            </w:r>
          </w:p>
        </w:tc>
        <w:tc>
          <w:tcPr>
            <w:tcW w:w="668"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I</w:t>
            </w:r>
          </w:p>
        </w:tc>
        <w:tc>
          <w:tcPr>
            <w:tcW w:w="655"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II</w:t>
            </w:r>
          </w:p>
        </w:tc>
        <w:tc>
          <w:tcPr>
            <w:tcW w:w="657"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III</w:t>
            </w:r>
          </w:p>
        </w:tc>
        <w:tc>
          <w:tcPr>
            <w:tcW w:w="656"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IV</w:t>
            </w:r>
          </w:p>
        </w:tc>
        <w:tc>
          <w:tcPr>
            <w:tcW w:w="664"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V</w:t>
            </w:r>
          </w:p>
        </w:tc>
        <w:tc>
          <w:tcPr>
            <w:tcW w:w="657"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VI</w:t>
            </w:r>
          </w:p>
        </w:tc>
        <w:tc>
          <w:tcPr>
            <w:tcW w:w="745"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VII</w:t>
            </w:r>
          </w:p>
        </w:tc>
        <w:tc>
          <w:tcPr>
            <w:tcW w:w="788"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VIII</w:t>
            </w:r>
          </w:p>
        </w:tc>
        <w:tc>
          <w:tcPr>
            <w:tcW w:w="788"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IX</w:t>
            </w:r>
          </w:p>
        </w:tc>
        <w:tc>
          <w:tcPr>
            <w:tcW w:w="788"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X</w:t>
            </w:r>
          </w:p>
        </w:tc>
        <w:tc>
          <w:tcPr>
            <w:tcW w:w="657"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XI</w:t>
            </w:r>
          </w:p>
        </w:tc>
        <w:tc>
          <w:tcPr>
            <w:tcW w:w="728" w:type="dxa"/>
            <w:shd w:val="clear" w:color="auto" w:fill="B6DDE8"/>
            <w:vAlign w:val="center"/>
          </w:tcPr>
          <w:p w:rsidR="00C83F85" w:rsidRPr="009D6271" w:rsidRDefault="00C83F85" w:rsidP="004D55B7">
            <w:pPr>
              <w:widowControl w:val="0"/>
              <w:suppressAutoHyphens w:val="0"/>
              <w:jc w:val="center"/>
              <w:rPr>
                <w:color w:val="000000"/>
              </w:rPr>
            </w:pPr>
            <w:r w:rsidRPr="009D6271">
              <w:rPr>
                <w:color w:val="000000"/>
              </w:rPr>
              <w:t>XII</w:t>
            </w:r>
          </w:p>
        </w:tc>
        <w:tc>
          <w:tcPr>
            <w:tcW w:w="784" w:type="dxa"/>
            <w:shd w:val="clear" w:color="auto" w:fill="B6DDE8"/>
            <w:vAlign w:val="center"/>
          </w:tcPr>
          <w:p w:rsidR="00C83F85" w:rsidRPr="009D6271" w:rsidRDefault="00C83F85" w:rsidP="004D55B7">
            <w:pPr>
              <w:widowControl w:val="0"/>
              <w:suppressAutoHyphens w:val="0"/>
              <w:ind w:left="-82" w:right="-108"/>
              <w:jc w:val="center"/>
              <w:rPr>
                <w:color w:val="000000"/>
              </w:rPr>
            </w:pPr>
            <w:r w:rsidRPr="009D6271">
              <w:rPr>
                <w:color w:val="000000"/>
              </w:rPr>
              <w:t>Năm</w:t>
            </w:r>
          </w:p>
        </w:tc>
      </w:tr>
      <w:tr w:rsidR="00C83F85" w:rsidRPr="009D6271" w:rsidTr="00537D4D">
        <w:trPr>
          <w:trHeight w:val="521"/>
          <w:jc w:val="center"/>
        </w:trPr>
        <w:tc>
          <w:tcPr>
            <w:tcW w:w="886" w:type="dxa"/>
            <w:tcMar>
              <w:left w:w="28" w:type="dxa"/>
              <w:right w:w="28" w:type="dxa"/>
            </w:tcMar>
            <w:vAlign w:val="center"/>
          </w:tcPr>
          <w:p w:rsidR="00C83F85" w:rsidRPr="009D6271" w:rsidRDefault="00C83F85" w:rsidP="004D55B7">
            <w:pPr>
              <w:widowControl w:val="0"/>
              <w:suppressAutoHyphens w:val="0"/>
              <w:rPr>
                <w:color w:val="000000"/>
              </w:rPr>
            </w:pPr>
            <w:r w:rsidRPr="009D6271">
              <w:rPr>
                <w:color w:val="000000"/>
              </w:rPr>
              <w:t>Pleiku</w:t>
            </w:r>
          </w:p>
        </w:tc>
        <w:tc>
          <w:tcPr>
            <w:tcW w:w="668" w:type="dxa"/>
            <w:vAlign w:val="center"/>
          </w:tcPr>
          <w:p w:rsidR="00C83F85" w:rsidRPr="009D6271" w:rsidRDefault="00C83F85" w:rsidP="004D55B7">
            <w:pPr>
              <w:widowControl w:val="0"/>
              <w:suppressAutoHyphens w:val="0"/>
              <w:ind w:left="-57" w:right="-57"/>
              <w:jc w:val="center"/>
              <w:rPr>
                <w:color w:val="000000"/>
              </w:rPr>
            </w:pPr>
            <w:r w:rsidRPr="009D6271">
              <w:rPr>
                <w:color w:val="000000"/>
              </w:rPr>
              <w:t>252,3</w:t>
            </w:r>
          </w:p>
        </w:tc>
        <w:tc>
          <w:tcPr>
            <w:tcW w:w="655" w:type="dxa"/>
            <w:vAlign w:val="center"/>
          </w:tcPr>
          <w:p w:rsidR="00C83F85" w:rsidRPr="009D6271" w:rsidRDefault="00C83F85" w:rsidP="004D55B7">
            <w:pPr>
              <w:widowControl w:val="0"/>
              <w:suppressAutoHyphens w:val="0"/>
              <w:ind w:left="-57" w:right="-57"/>
              <w:jc w:val="center"/>
              <w:rPr>
                <w:color w:val="000000"/>
              </w:rPr>
            </w:pPr>
            <w:r w:rsidRPr="009D6271">
              <w:rPr>
                <w:color w:val="000000"/>
              </w:rPr>
              <w:t>236,7</w:t>
            </w:r>
          </w:p>
        </w:tc>
        <w:tc>
          <w:tcPr>
            <w:tcW w:w="657" w:type="dxa"/>
            <w:vAlign w:val="center"/>
          </w:tcPr>
          <w:p w:rsidR="00C83F85" w:rsidRPr="009D6271" w:rsidRDefault="00C83F85" w:rsidP="004D55B7">
            <w:pPr>
              <w:widowControl w:val="0"/>
              <w:suppressAutoHyphens w:val="0"/>
              <w:ind w:left="-57" w:right="-57"/>
              <w:jc w:val="center"/>
              <w:rPr>
                <w:color w:val="000000"/>
              </w:rPr>
            </w:pPr>
            <w:r w:rsidRPr="009D6271">
              <w:rPr>
                <w:color w:val="000000"/>
              </w:rPr>
              <w:t>262,1</w:t>
            </w:r>
          </w:p>
        </w:tc>
        <w:tc>
          <w:tcPr>
            <w:tcW w:w="656" w:type="dxa"/>
            <w:vAlign w:val="center"/>
          </w:tcPr>
          <w:p w:rsidR="00C83F85" w:rsidRPr="009D6271" w:rsidRDefault="00C83F85" w:rsidP="004D55B7">
            <w:pPr>
              <w:widowControl w:val="0"/>
              <w:suppressAutoHyphens w:val="0"/>
              <w:ind w:left="-57" w:right="-57"/>
              <w:jc w:val="center"/>
              <w:rPr>
                <w:color w:val="000000"/>
              </w:rPr>
            </w:pPr>
            <w:r w:rsidRPr="009D6271">
              <w:rPr>
                <w:color w:val="000000"/>
              </w:rPr>
              <w:t>234,0</w:t>
            </w:r>
          </w:p>
        </w:tc>
        <w:tc>
          <w:tcPr>
            <w:tcW w:w="664" w:type="dxa"/>
            <w:vAlign w:val="center"/>
          </w:tcPr>
          <w:p w:rsidR="00C83F85" w:rsidRPr="009D6271" w:rsidRDefault="00C83F85" w:rsidP="004D55B7">
            <w:pPr>
              <w:widowControl w:val="0"/>
              <w:suppressAutoHyphens w:val="0"/>
              <w:ind w:left="-57" w:right="-57"/>
              <w:jc w:val="center"/>
              <w:rPr>
                <w:color w:val="000000"/>
              </w:rPr>
            </w:pPr>
            <w:r w:rsidRPr="009D6271">
              <w:rPr>
                <w:color w:val="000000"/>
              </w:rPr>
              <w:t>182,4</w:t>
            </w:r>
          </w:p>
        </w:tc>
        <w:tc>
          <w:tcPr>
            <w:tcW w:w="657" w:type="dxa"/>
            <w:vAlign w:val="center"/>
          </w:tcPr>
          <w:p w:rsidR="00C83F85" w:rsidRPr="009D6271" w:rsidRDefault="00C83F85" w:rsidP="004D55B7">
            <w:pPr>
              <w:widowControl w:val="0"/>
              <w:suppressAutoHyphens w:val="0"/>
              <w:ind w:left="-57" w:right="-57"/>
              <w:jc w:val="center"/>
              <w:rPr>
                <w:color w:val="000000"/>
              </w:rPr>
            </w:pPr>
            <w:r w:rsidRPr="009D6271">
              <w:rPr>
                <w:color w:val="000000"/>
              </w:rPr>
              <w:t>175,9</w:t>
            </w:r>
          </w:p>
        </w:tc>
        <w:tc>
          <w:tcPr>
            <w:tcW w:w="745" w:type="dxa"/>
            <w:vAlign w:val="center"/>
          </w:tcPr>
          <w:p w:rsidR="00C83F85" w:rsidRPr="009D6271" w:rsidRDefault="00C83F85" w:rsidP="004D55B7">
            <w:pPr>
              <w:widowControl w:val="0"/>
              <w:suppressAutoHyphens w:val="0"/>
              <w:ind w:left="-57" w:right="-57"/>
              <w:jc w:val="center"/>
              <w:rPr>
                <w:color w:val="000000"/>
              </w:rPr>
            </w:pPr>
            <w:r w:rsidRPr="009D6271">
              <w:rPr>
                <w:color w:val="000000"/>
              </w:rPr>
              <w:t>98,9</w:t>
            </w:r>
          </w:p>
        </w:tc>
        <w:tc>
          <w:tcPr>
            <w:tcW w:w="788" w:type="dxa"/>
            <w:vAlign w:val="center"/>
          </w:tcPr>
          <w:p w:rsidR="00C83F85" w:rsidRPr="009D6271" w:rsidRDefault="00EA136C" w:rsidP="004D55B7">
            <w:pPr>
              <w:widowControl w:val="0"/>
              <w:suppressAutoHyphens w:val="0"/>
              <w:ind w:left="-57" w:right="-57"/>
              <w:jc w:val="center"/>
              <w:rPr>
                <w:color w:val="000000"/>
              </w:rPr>
            </w:pPr>
            <w:r w:rsidRPr="009D6271">
              <w:rPr>
                <w:color w:val="000000"/>
              </w:rPr>
              <w:t>143,0</w:t>
            </w:r>
          </w:p>
        </w:tc>
        <w:tc>
          <w:tcPr>
            <w:tcW w:w="788" w:type="dxa"/>
            <w:vAlign w:val="center"/>
          </w:tcPr>
          <w:p w:rsidR="00C83F85" w:rsidRPr="009D6271" w:rsidRDefault="00EA136C" w:rsidP="004D55B7">
            <w:pPr>
              <w:widowControl w:val="0"/>
              <w:suppressAutoHyphens w:val="0"/>
              <w:ind w:left="-57" w:right="-57"/>
              <w:jc w:val="center"/>
              <w:rPr>
                <w:color w:val="000000"/>
              </w:rPr>
            </w:pPr>
            <w:r w:rsidRPr="009D6271">
              <w:rPr>
                <w:color w:val="000000"/>
              </w:rPr>
              <w:t>169,1</w:t>
            </w:r>
          </w:p>
        </w:tc>
        <w:tc>
          <w:tcPr>
            <w:tcW w:w="788" w:type="dxa"/>
            <w:vAlign w:val="center"/>
          </w:tcPr>
          <w:p w:rsidR="00C83F85" w:rsidRPr="009D6271" w:rsidRDefault="00EA136C" w:rsidP="004D55B7">
            <w:pPr>
              <w:widowControl w:val="0"/>
              <w:suppressAutoHyphens w:val="0"/>
              <w:ind w:left="-57" w:right="-57"/>
              <w:jc w:val="center"/>
              <w:rPr>
                <w:color w:val="000000"/>
              </w:rPr>
            </w:pPr>
            <w:r w:rsidRPr="009D6271">
              <w:rPr>
                <w:color w:val="000000"/>
              </w:rPr>
              <w:t>159,7</w:t>
            </w:r>
          </w:p>
        </w:tc>
        <w:tc>
          <w:tcPr>
            <w:tcW w:w="657" w:type="dxa"/>
            <w:vAlign w:val="center"/>
          </w:tcPr>
          <w:p w:rsidR="00C83F85" w:rsidRPr="009D6271" w:rsidRDefault="00EA136C" w:rsidP="004D55B7">
            <w:pPr>
              <w:widowControl w:val="0"/>
              <w:suppressAutoHyphens w:val="0"/>
              <w:ind w:left="-57" w:right="-57"/>
              <w:jc w:val="center"/>
              <w:rPr>
                <w:color w:val="000000"/>
              </w:rPr>
            </w:pPr>
            <w:r w:rsidRPr="009D6271">
              <w:rPr>
                <w:color w:val="000000"/>
              </w:rPr>
              <w:t>172,2</w:t>
            </w:r>
          </w:p>
        </w:tc>
        <w:tc>
          <w:tcPr>
            <w:tcW w:w="728" w:type="dxa"/>
            <w:vAlign w:val="center"/>
          </w:tcPr>
          <w:p w:rsidR="00C83F85" w:rsidRPr="009D6271" w:rsidRDefault="00EA136C" w:rsidP="004D55B7">
            <w:pPr>
              <w:widowControl w:val="0"/>
              <w:suppressAutoHyphens w:val="0"/>
              <w:ind w:left="-57" w:right="-57"/>
              <w:jc w:val="center"/>
              <w:rPr>
                <w:color w:val="000000"/>
              </w:rPr>
            </w:pPr>
            <w:r w:rsidRPr="009D6271">
              <w:rPr>
                <w:color w:val="000000"/>
              </w:rPr>
              <w:t>199,3</w:t>
            </w:r>
          </w:p>
        </w:tc>
        <w:tc>
          <w:tcPr>
            <w:tcW w:w="784" w:type="dxa"/>
            <w:vAlign w:val="center"/>
          </w:tcPr>
          <w:p w:rsidR="00C83F85" w:rsidRPr="009D6271" w:rsidRDefault="00C83F85" w:rsidP="004D55B7">
            <w:pPr>
              <w:widowControl w:val="0"/>
              <w:suppressAutoHyphens w:val="0"/>
              <w:ind w:left="-82" w:right="-108"/>
              <w:jc w:val="center"/>
              <w:rPr>
                <w:color w:val="000000"/>
              </w:rPr>
            </w:pPr>
            <w:r w:rsidRPr="009D6271">
              <w:rPr>
                <w:color w:val="000000"/>
              </w:rPr>
              <w:t>190,5</w:t>
            </w:r>
          </w:p>
        </w:tc>
      </w:tr>
      <w:tr w:rsidR="00EA136C" w:rsidRPr="009D6271" w:rsidTr="00537D4D">
        <w:trPr>
          <w:trHeight w:val="423"/>
          <w:jc w:val="center"/>
        </w:trPr>
        <w:tc>
          <w:tcPr>
            <w:tcW w:w="886" w:type="dxa"/>
            <w:tcMar>
              <w:left w:w="28" w:type="dxa"/>
              <w:right w:w="28" w:type="dxa"/>
            </w:tcMar>
            <w:vAlign w:val="center"/>
          </w:tcPr>
          <w:p w:rsidR="00EA136C" w:rsidRPr="009D6271" w:rsidRDefault="00EA136C" w:rsidP="004D55B7">
            <w:pPr>
              <w:widowControl w:val="0"/>
              <w:suppressAutoHyphens w:val="0"/>
              <w:rPr>
                <w:color w:val="000000"/>
              </w:rPr>
            </w:pPr>
            <w:r w:rsidRPr="009D6271">
              <w:rPr>
                <w:color w:val="000000"/>
              </w:rPr>
              <w:t>Kbang</w:t>
            </w:r>
          </w:p>
        </w:tc>
        <w:tc>
          <w:tcPr>
            <w:tcW w:w="668" w:type="dxa"/>
            <w:vAlign w:val="center"/>
          </w:tcPr>
          <w:p w:rsidR="00EA136C" w:rsidRPr="009D6271" w:rsidRDefault="00EA136C" w:rsidP="004D55B7">
            <w:pPr>
              <w:widowControl w:val="0"/>
              <w:suppressAutoHyphens w:val="0"/>
              <w:ind w:left="-57" w:right="-57"/>
              <w:jc w:val="center"/>
              <w:rPr>
                <w:color w:val="000000"/>
              </w:rPr>
            </w:pPr>
            <w:r w:rsidRPr="009D6271">
              <w:rPr>
                <w:color w:val="000000"/>
              </w:rPr>
              <w:t>218,2</w:t>
            </w:r>
          </w:p>
        </w:tc>
        <w:tc>
          <w:tcPr>
            <w:tcW w:w="655" w:type="dxa"/>
            <w:vAlign w:val="center"/>
          </w:tcPr>
          <w:p w:rsidR="00EA136C" w:rsidRPr="009D6271" w:rsidRDefault="00EA136C" w:rsidP="004D55B7">
            <w:pPr>
              <w:widowControl w:val="0"/>
              <w:suppressAutoHyphens w:val="0"/>
              <w:ind w:left="-57" w:right="-57"/>
              <w:jc w:val="center"/>
              <w:rPr>
                <w:color w:val="000000"/>
              </w:rPr>
            </w:pPr>
            <w:r w:rsidRPr="009D6271">
              <w:rPr>
                <w:color w:val="000000"/>
              </w:rPr>
              <w:t>241,7</w:t>
            </w:r>
          </w:p>
        </w:tc>
        <w:tc>
          <w:tcPr>
            <w:tcW w:w="657" w:type="dxa"/>
            <w:vAlign w:val="center"/>
          </w:tcPr>
          <w:p w:rsidR="00EA136C" w:rsidRPr="009D6271" w:rsidRDefault="006B5124" w:rsidP="004D55B7">
            <w:pPr>
              <w:widowControl w:val="0"/>
              <w:suppressAutoHyphens w:val="0"/>
              <w:ind w:left="-57" w:right="-57"/>
              <w:jc w:val="center"/>
              <w:rPr>
                <w:color w:val="000000"/>
              </w:rPr>
            </w:pPr>
            <w:r w:rsidRPr="009D6271">
              <w:rPr>
                <w:color w:val="000000"/>
              </w:rPr>
              <w:t>271,5</w:t>
            </w:r>
          </w:p>
        </w:tc>
        <w:tc>
          <w:tcPr>
            <w:tcW w:w="656" w:type="dxa"/>
            <w:vAlign w:val="center"/>
          </w:tcPr>
          <w:p w:rsidR="00EA136C" w:rsidRPr="009D6271" w:rsidRDefault="006B5124" w:rsidP="004D55B7">
            <w:pPr>
              <w:widowControl w:val="0"/>
              <w:suppressAutoHyphens w:val="0"/>
              <w:ind w:left="-57" w:right="-57"/>
              <w:jc w:val="center"/>
              <w:rPr>
                <w:color w:val="000000"/>
              </w:rPr>
            </w:pPr>
            <w:r w:rsidRPr="009D6271">
              <w:rPr>
                <w:color w:val="000000"/>
              </w:rPr>
              <w:t>243,4</w:t>
            </w:r>
          </w:p>
        </w:tc>
        <w:tc>
          <w:tcPr>
            <w:tcW w:w="664" w:type="dxa"/>
            <w:vAlign w:val="center"/>
          </w:tcPr>
          <w:p w:rsidR="00EA136C" w:rsidRPr="009D6271" w:rsidRDefault="006B5124" w:rsidP="004D55B7">
            <w:pPr>
              <w:widowControl w:val="0"/>
              <w:suppressAutoHyphens w:val="0"/>
              <w:ind w:left="-57" w:right="-57"/>
              <w:jc w:val="center"/>
              <w:rPr>
                <w:color w:val="000000"/>
              </w:rPr>
            </w:pPr>
            <w:r w:rsidRPr="009D6271">
              <w:rPr>
                <w:color w:val="000000"/>
              </w:rPr>
              <w:t>211,6</w:t>
            </w:r>
          </w:p>
        </w:tc>
        <w:tc>
          <w:tcPr>
            <w:tcW w:w="657" w:type="dxa"/>
            <w:vAlign w:val="center"/>
          </w:tcPr>
          <w:p w:rsidR="00EA136C" w:rsidRPr="009D6271" w:rsidRDefault="006B5124" w:rsidP="004D55B7">
            <w:pPr>
              <w:widowControl w:val="0"/>
              <w:suppressAutoHyphens w:val="0"/>
              <w:ind w:left="-57" w:right="-57"/>
              <w:jc w:val="center"/>
              <w:rPr>
                <w:color w:val="000000"/>
              </w:rPr>
            </w:pPr>
            <w:r w:rsidRPr="009D6271">
              <w:rPr>
                <w:color w:val="000000"/>
              </w:rPr>
              <w:t>302,7</w:t>
            </w:r>
          </w:p>
        </w:tc>
        <w:tc>
          <w:tcPr>
            <w:tcW w:w="745" w:type="dxa"/>
            <w:vAlign w:val="center"/>
          </w:tcPr>
          <w:p w:rsidR="00EA136C" w:rsidRPr="009D6271" w:rsidRDefault="006B5124" w:rsidP="004D55B7">
            <w:pPr>
              <w:widowControl w:val="0"/>
              <w:suppressAutoHyphens w:val="0"/>
              <w:ind w:left="-57" w:right="-57"/>
              <w:jc w:val="center"/>
              <w:rPr>
                <w:color w:val="000000"/>
              </w:rPr>
            </w:pPr>
            <w:r w:rsidRPr="009D6271">
              <w:rPr>
                <w:color w:val="000000"/>
              </w:rPr>
              <w:t>134,8</w:t>
            </w:r>
          </w:p>
        </w:tc>
        <w:tc>
          <w:tcPr>
            <w:tcW w:w="788" w:type="dxa"/>
            <w:vAlign w:val="center"/>
          </w:tcPr>
          <w:p w:rsidR="00EA136C" w:rsidRPr="009D6271" w:rsidRDefault="006B5124" w:rsidP="004D55B7">
            <w:pPr>
              <w:widowControl w:val="0"/>
              <w:suppressAutoHyphens w:val="0"/>
              <w:ind w:left="-57" w:right="-57"/>
              <w:jc w:val="center"/>
              <w:rPr>
                <w:color w:val="000000"/>
              </w:rPr>
            </w:pPr>
            <w:r w:rsidRPr="009D6271">
              <w:rPr>
                <w:color w:val="000000"/>
              </w:rPr>
              <w:t>258,3</w:t>
            </w:r>
          </w:p>
        </w:tc>
        <w:tc>
          <w:tcPr>
            <w:tcW w:w="788" w:type="dxa"/>
            <w:vAlign w:val="center"/>
          </w:tcPr>
          <w:p w:rsidR="00EA136C" w:rsidRPr="009D6271" w:rsidRDefault="006B5124" w:rsidP="004D55B7">
            <w:pPr>
              <w:widowControl w:val="0"/>
              <w:suppressAutoHyphens w:val="0"/>
              <w:ind w:left="-57" w:right="-57"/>
              <w:jc w:val="center"/>
              <w:rPr>
                <w:color w:val="000000"/>
              </w:rPr>
            </w:pPr>
            <w:r w:rsidRPr="009D6271">
              <w:rPr>
                <w:color w:val="000000"/>
              </w:rPr>
              <w:t>274,5</w:t>
            </w:r>
          </w:p>
        </w:tc>
        <w:tc>
          <w:tcPr>
            <w:tcW w:w="788" w:type="dxa"/>
            <w:vAlign w:val="center"/>
          </w:tcPr>
          <w:p w:rsidR="00EA136C" w:rsidRPr="009D6271" w:rsidRDefault="006B5124" w:rsidP="004D55B7">
            <w:pPr>
              <w:widowControl w:val="0"/>
              <w:suppressAutoHyphens w:val="0"/>
              <w:ind w:left="-57" w:right="-57"/>
              <w:jc w:val="center"/>
              <w:rPr>
                <w:color w:val="000000"/>
              </w:rPr>
            </w:pPr>
            <w:r w:rsidRPr="009D6271">
              <w:rPr>
                <w:color w:val="000000"/>
              </w:rPr>
              <w:t>122,6</w:t>
            </w:r>
          </w:p>
        </w:tc>
        <w:tc>
          <w:tcPr>
            <w:tcW w:w="657" w:type="dxa"/>
            <w:vAlign w:val="center"/>
          </w:tcPr>
          <w:p w:rsidR="00EA136C" w:rsidRPr="009D6271" w:rsidRDefault="006B5124" w:rsidP="004D55B7">
            <w:pPr>
              <w:widowControl w:val="0"/>
              <w:suppressAutoHyphens w:val="0"/>
              <w:ind w:left="-57" w:right="-57"/>
              <w:jc w:val="center"/>
              <w:rPr>
                <w:color w:val="000000"/>
              </w:rPr>
            </w:pPr>
            <w:r w:rsidRPr="009D6271">
              <w:rPr>
                <w:color w:val="000000"/>
              </w:rPr>
              <w:t>87,5</w:t>
            </w:r>
          </w:p>
        </w:tc>
        <w:tc>
          <w:tcPr>
            <w:tcW w:w="728" w:type="dxa"/>
            <w:vAlign w:val="center"/>
          </w:tcPr>
          <w:p w:rsidR="00EA136C" w:rsidRPr="009D6271" w:rsidRDefault="006B5124" w:rsidP="004D55B7">
            <w:pPr>
              <w:widowControl w:val="0"/>
              <w:suppressAutoHyphens w:val="0"/>
              <w:ind w:left="-57" w:right="-57"/>
              <w:jc w:val="center"/>
              <w:rPr>
                <w:color w:val="000000"/>
              </w:rPr>
            </w:pPr>
            <w:r w:rsidRPr="009D6271">
              <w:rPr>
                <w:color w:val="000000"/>
              </w:rPr>
              <w:t>201,6</w:t>
            </w:r>
          </w:p>
        </w:tc>
        <w:tc>
          <w:tcPr>
            <w:tcW w:w="784" w:type="dxa"/>
            <w:vAlign w:val="center"/>
          </w:tcPr>
          <w:p w:rsidR="00EA136C" w:rsidRPr="009D6271" w:rsidRDefault="005A2639" w:rsidP="004D55B7">
            <w:pPr>
              <w:widowControl w:val="0"/>
              <w:suppressAutoHyphens w:val="0"/>
              <w:ind w:left="-82" w:right="-108"/>
              <w:jc w:val="center"/>
              <w:rPr>
                <w:color w:val="000000"/>
              </w:rPr>
            </w:pPr>
            <w:r w:rsidRPr="009D6271">
              <w:rPr>
                <w:color w:val="000000"/>
              </w:rPr>
              <w:t>2140</w:t>
            </w:r>
          </w:p>
        </w:tc>
      </w:tr>
      <w:tr w:rsidR="00EA136C" w:rsidRPr="009D6271" w:rsidTr="00537D4D">
        <w:trPr>
          <w:trHeight w:val="548"/>
          <w:jc w:val="center"/>
        </w:trPr>
        <w:tc>
          <w:tcPr>
            <w:tcW w:w="886" w:type="dxa"/>
            <w:tcMar>
              <w:left w:w="28" w:type="dxa"/>
              <w:right w:w="28" w:type="dxa"/>
            </w:tcMar>
            <w:vAlign w:val="center"/>
          </w:tcPr>
          <w:p w:rsidR="00EA136C" w:rsidRPr="009D6271" w:rsidRDefault="00EA136C" w:rsidP="004D55B7">
            <w:pPr>
              <w:widowControl w:val="0"/>
              <w:suppressAutoHyphens w:val="0"/>
              <w:rPr>
                <w:color w:val="000000"/>
              </w:rPr>
            </w:pPr>
            <w:r w:rsidRPr="009D6271">
              <w:rPr>
                <w:color w:val="000000"/>
              </w:rPr>
              <w:t>Krông Pa</w:t>
            </w:r>
          </w:p>
        </w:tc>
        <w:tc>
          <w:tcPr>
            <w:tcW w:w="668" w:type="dxa"/>
            <w:vAlign w:val="center"/>
          </w:tcPr>
          <w:p w:rsidR="00EA136C" w:rsidRPr="009D6271" w:rsidRDefault="006B5124" w:rsidP="004D55B7">
            <w:pPr>
              <w:widowControl w:val="0"/>
              <w:suppressAutoHyphens w:val="0"/>
              <w:ind w:left="-57" w:right="-57"/>
              <w:jc w:val="center"/>
              <w:rPr>
                <w:color w:val="000000"/>
              </w:rPr>
            </w:pPr>
            <w:r w:rsidRPr="009D6271">
              <w:rPr>
                <w:color w:val="000000"/>
              </w:rPr>
              <w:t>292,4</w:t>
            </w:r>
          </w:p>
        </w:tc>
        <w:tc>
          <w:tcPr>
            <w:tcW w:w="655" w:type="dxa"/>
            <w:vAlign w:val="center"/>
          </w:tcPr>
          <w:p w:rsidR="00EA136C" w:rsidRPr="009D6271" w:rsidRDefault="006B5124" w:rsidP="004D55B7">
            <w:pPr>
              <w:widowControl w:val="0"/>
              <w:suppressAutoHyphens w:val="0"/>
              <w:ind w:left="-57" w:right="-57"/>
              <w:jc w:val="center"/>
              <w:rPr>
                <w:color w:val="000000"/>
              </w:rPr>
            </w:pPr>
            <w:r w:rsidRPr="009D6271">
              <w:rPr>
                <w:color w:val="000000"/>
              </w:rPr>
              <w:t>253,8</w:t>
            </w:r>
          </w:p>
        </w:tc>
        <w:tc>
          <w:tcPr>
            <w:tcW w:w="657" w:type="dxa"/>
            <w:vAlign w:val="center"/>
          </w:tcPr>
          <w:p w:rsidR="00EA136C" w:rsidRPr="009D6271" w:rsidRDefault="006B5124" w:rsidP="004D55B7">
            <w:pPr>
              <w:widowControl w:val="0"/>
              <w:suppressAutoHyphens w:val="0"/>
              <w:ind w:left="-57" w:right="-57"/>
              <w:jc w:val="center"/>
              <w:rPr>
                <w:color w:val="000000"/>
              </w:rPr>
            </w:pPr>
            <w:r w:rsidRPr="009D6271">
              <w:rPr>
                <w:color w:val="000000"/>
              </w:rPr>
              <w:t>312,7</w:t>
            </w:r>
          </w:p>
        </w:tc>
        <w:tc>
          <w:tcPr>
            <w:tcW w:w="656" w:type="dxa"/>
            <w:vAlign w:val="center"/>
          </w:tcPr>
          <w:p w:rsidR="00EA136C" w:rsidRPr="009D6271" w:rsidRDefault="006B5124" w:rsidP="004D55B7">
            <w:pPr>
              <w:widowControl w:val="0"/>
              <w:suppressAutoHyphens w:val="0"/>
              <w:ind w:left="-57" w:right="-57"/>
              <w:jc w:val="center"/>
              <w:rPr>
                <w:color w:val="000000"/>
              </w:rPr>
            </w:pPr>
            <w:r w:rsidRPr="009D6271">
              <w:rPr>
                <w:color w:val="000000"/>
              </w:rPr>
              <w:t>265,2</w:t>
            </w:r>
          </w:p>
        </w:tc>
        <w:tc>
          <w:tcPr>
            <w:tcW w:w="664" w:type="dxa"/>
            <w:vAlign w:val="center"/>
          </w:tcPr>
          <w:p w:rsidR="00EA136C" w:rsidRPr="009D6271" w:rsidRDefault="006B5124" w:rsidP="004D55B7">
            <w:pPr>
              <w:widowControl w:val="0"/>
              <w:suppressAutoHyphens w:val="0"/>
              <w:ind w:left="-57" w:right="-57"/>
              <w:jc w:val="center"/>
              <w:rPr>
                <w:color w:val="000000"/>
              </w:rPr>
            </w:pPr>
            <w:r w:rsidRPr="009D6271">
              <w:rPr>
                <w:color w:val="000000"/>
              </w:rPr>
              <w:t>286,1</w:t>
            </w:r>
          </w:p>
        </w:tc>
        <w:tc>
          <w:tcPr>
            <w:tcW w:w="657" w:type="dxa"/>
            <w:vAlign w:val="center"/>
          </w:tcPr>
          <w:p w:rsidR="00EA136C" w:rsidRPr="009D6271" w:rsidRDefault="006B5124" w:rsidP="004D55B7">
            <w:pPr>
              <w:widowControl w:val="0"/>
              <w:suppressAutoHyphens w:val="0"/>
              <w:ind w:left="-57" w:right="-57"/>
              <w:jc w:val="center"/>
              <w:rPr>
                <w:color w:val="000000"/>
              </w:rPr>
            </w:pPr>
            <w:r w:rsidRPr="009D6271">
              <w:rPr>
                <w:color w:val="000000"/>
              </w:rPr>
              <w:t>314,2</w:t>
            </w:r>
          </w:p>
        </w:tc>
        <w:tc>
          <w:tcPr>
            <w:tcW w:w="745" w:type="dxa"/>
            <w:vAlign w:val="center"/>
          </w:tcPr>
          <w:p w:rsidR="00EA136C" w:rsidRPr="009D6271" w:rsidRDefault="006B5124" w:rsidP="004D55B7">
            <w:pPr>
              <w:widowControl w:val="0"/>
              <w:suppressAutoHyphens w:val="0"/>
              <w:ind w:left="-57" w:right="-57"/>
              <w:jc w:val="center"/>
              <w:rPr>
                <w:color w:val="000000"/>
              </w:rPr>
            </w:pPr>
            <w:r w:rsidRPr="009D6271">
              <w:rPr>
                <w:color w:val="000000"/>
              </w:rPr>
              <w:t>141,7</w:t>
            </w:r>
          </w:p>
        </w:tc>
        <w:tc>
          <w:tcPr>
            <w:tcW w:w="788" w:type="dxa"/>
            <w:vAlign w:val="center"/>
          </w:tcPr>
          <w:p w:rsidR="00EA136C" w:rsidRPr="009D6271" w:rsidRDefault="006B5124" w:rsidP="004D55B7">
            <w:pPr>
              <w:widowControl w:val="0"/>
              <w:suppressAutoHyphens w:val="0"/>
              <w:ind w:left="-57" w:right="-57"/>
              <w:jc w:val="center"/>
              <w:rPr>
                <w:color w:val="000000"/>
              </w:rPr>
            </w:pPr>
            <w:r w:rsidRPr="009D6271">
              <w:rPr>
                <w:color w:val="000000"/>
              </w:rPr>
              <w:t>328,4</w:t>
            </w:r>
          </w:p>
        </w:tc>
        <w:tc>
          <w:tcPr>
            <w:tcW w:w="788" w:type="dxa"/>
            <w:vAlign w:val="center"/>
          </w:tcPr>
          <w:p w:rsidR="00EA136C" w:rsidRPr="009D6271" w:rsidRDefault="006B5124" w:rsidP="004D55B7">
            <w:pPr>
              <w:widowControl w:val="0"/>
              <w:suppressAutoHyphens w:val="0"/>
              <w:ind w:left="-57" w:right="-57"/>
              <w:jc w:val="center"/>
              <w:rPr>
                <w:color w:val="000000"/>
              </w:rPr>
            </w:pPr>
            <w:r w:rsidRPr="009D6271">
              <w:rPr>
                <w:color w:val="000000"/>
              </w:rPr>
              <w:t>317,5</w:t>
            </w:r>
          </w:p>
        </w:tc>
        <w:tc>
          <w:tcPr>
            <w:tcW w:w="788" w:type="dxa"/>
            <w:vAlign w:val="center"/>
          </w:tcPr>
          <w:p w:rsidR="00EA136C" w:rsidRPr="009D6271" w:rsidRDefault="006B5124" w:rsidP="004D55B7">
            <w:pPr>
              <w:widowControl w:val="0"/>
              <w:suppressAutoHyphens w:val="0"/>
              <w:ind w:left="-57" w:right="-57"/>
              <w:jc w:val="center"/>
              <w:rPr>
                <w:color w:val="000000"/>
              </w:rPr>
            </w:pPr>
            <w:r w:rsidRPr="009D6271">
              <w:rPr>
                <w:color w:val="000000"/>
              </w:rPr>
              <w:t>143,7</w:t>
            </w:r>
          </w:p>
        </w:tc>
        <w:tc>
          <w:tcPr>
            <w:tcW w:w="657" w:type="dxa"/>
            <w:vAlign w:val="center"/>
          </w:tcPr>
          <w:p w:rsidR="00EA136C" w:rsidRPr="009D6271" w:rsidRDefault="006B5124" w:rsidP="004D55B7">
            <w:pPr>
              <w:widowControl w:val="0"/>
              <w:suppressAutoHyphens w:val="0"/>
              <w:ind w:left="-57" w:right="-57"/>
              <w:jc w:val="center"/>
              <w:rPr>
                <w:color w:val="000000"/>
              </w:rPr>
            </w:pPr>
            <w:r w:rsidRPr="009D6271">
              <w:rPr>
                <w:color w:val="000000"/>
              </w:rPr>
              <w:t>115,6</w:t>
            </w:r>
          </w:p>
        </w:tc>
        <w:tc>
          <w:tcPr>
            <w:tcW w:w="728" w:type="dxa"/>
            <w:vAlign w:val="center"/>
          </w:tcPr>
          <w:p w:rsidR="00EA136C" w:rsidRPr="009D6271" w:rsidRDefault="006B5124" w:rsidP="004D55B7">
            <w:pPr>
              <w:widowControl w:val="0"/>
              <w:suppressAutoHyphens w:val="0"/>
              <w:ind w:left="-57" w:right="-57"/>
              <w:jc w:val="center"/>
              <w:rPr>
                <w:color w:val="000000"/>
              </w:rPr>
            </w:pPr>
            <w:r w:rsidRPr="009D6271">
              <w:rPr>
                <w:color w:val="000000"/>
              </w:rPr>
              <w:t>145,8</w:t>
            </w:r>
          </w:p>
        </w:tc>
        <w:tc>
          <w:tcPr>
            <w:tcW w:w="784" w:type="dxa"/>
            <w:vAlign w:val="center"/>
          </w:tcPr>
          <w:p w:rsidR="00EA136C" w:rsidRPr="009D6271" w:rsidRDefault="005A2639" w:rsidP="004D55B7">
            <w:pPr>
              <w:widowControl w:val="0"/>
              <w:suppressAutoHyphens w:val="0"/>
              <w:ind w:left="-82" w:right="-108"/>
              <w:jc w:val="center"/>
              <w:rPr>
                <w:color w:val="000000"/>
              </w:rPr>
            </w:pPr>
            <w:r w:rsidRPr="009D6271">
              <w:rPr>
                <w:color w:val="000000"/>
              </w:rPr>
              <w:t>243,1</w:t>
            </w:r>
          </w:p>
        </w:tc>
      </w:tr>
    </w:tbl>
    <w:p w:rsidR="005B3CF0" w:rsidRPr="009D6271" w:rsidRDefault="00EA136C" w:rsidP="004D55B7">
      <w:pPr>
        <w:widowControl w:val="0"/>
        <w:suppressAutoHyphens w:val="0"/>
        <w:jc w:val="right"/>
      </w:pPr>
      <w:r w:rsidRPr="009D6271">
        <w:rPr>
          <w:i/>
          <w:color w:val="000000"/>
        </w:rPr>
        <w:t>Nguồn: Niên giám thống kê tỉnh Gia Lai năm 2017</w:t>
      </w:r>
    </w:p>
    <w:p w:rsidR="002A551F" w:rsidRPr="009D6271" w:rsidRDefault="00CC71D8" w:rsidP="004D55B7">
      <w:pPr>
        <w:pStyle w:val="Heading3"/>
        <w:keepNext w:val="0"/>
        <w:keepLines w:val="0"/>
        <w:widowControl w:val="0"/>
        <w:suppressAutoHyphens w:val="0"/>
        <w:spacing w:before="120" w:after="120" w:line="0" w:lineRule="atLeast"/>
        <w:rPr>
          <w:rFonts w:ascii="Times New Roman" w:hAnsi="Times New Roman"/>
          <w:i/>
          <w:color w:val="auto"/>
        </w:rPr>
      </w:pPr>
      <w:bookmarkStart w:id="290" w:name="_Toc41383488"/>
      <w:r w:rsidRPr="009D6271">
        <w:rPr>
          <w:rFonts w:ascii="Times New Roman" w:hAnsi="Times New Roman"/>
          <w:i/>
          <w:color w:val="auto"/>
          <w:lang w:val="en-US"/>
        </w:rPr>
        <w:t xml:space="preserve">4.1.3. </w:t>
      </w:r>
      <w:r w:rsidR="003201A4" w:rsidRPr="009D6271">
        <w:rPr>
          <w:rFonts w:ascii="Times New Roman" w:hAnsi="Times New Roman"/>
          <w:i/>
          <w:color w:val="auto"/>
        </w:rPr>
        <w:t>Điều kiện thủy văn</w:t>
      </w:r>
      <w:bookmarkEnd w:id="290"/>
    </w:p>
    <w:p w:rsidR="005B3CF0" w:rsidRPr="009D6271" w:rsidRDefault="005B3CF0" w:rsidP="004D55B7">
      <w:pPr>
        <w:widowControl w:val="0"/>
        <w:numPr>
          <w:ilvl w:val="0"/>
          <w:numId w:val="113"/>
        </w:numPr>
        <w:suppressAutoHyphens w:val="0"/>
        <w:spacing w:before="60" w:after="60" w:line="288" w:lineRule="auto"/>
        <w:jc w:val="both"/>
        <w:outlineLvl w:val="0"/>
        <w:rPr>
          <w:i/>
          <w:iCs/>
          <w:lang w:val="en-US"/>
        </w:rPr>
      </w:pPr>
      <w:r w:rsidRPr="009D6271">
        <w:rPr>
          <w:i/>
          <w:iCs/>
          <w:lang w:val="en-US"/>
        </w:rPr>
        <w:t>Đặc trưng chung của tỉnh Gia Lai</w:t>
      </w:r>
      <w:r w:rsidRPr="009D6271">
        <w:rPr>
          <w:i/>
          <w:iCs/>
          <w:lang w:val="en-US"/>
        </w:rPr>
        <w:tab/>
      </w:r>
    </w:p>
    <w:p w:rsidR="005B3CF0" w:rsidRPr="009D6271" w:rsidRDefault="005B3CF0" w:rsidP="004D55B7">
      <w:pPr>
        <w:widowControl w:val="0"/>
        <w:suppressAutoHyphens w:val="0"/>
        <w:spacing w:before="60" w:after="60" w:line="288" w:lineRule="auto"/>
        <w:ind w:firstLine="709"/>
        <w:jc w:val="both"/>
        <w:rPr>
          <w:i/>
        </w:rPr>
      </w:pPr>
      <w:r w:rsidRPr="009D6271">
        <w:rPr>
          <w:i/>
        </w:rPr>
        <w:t xml:space="preserve">Về nước mặt: </w:t>
      </w:r>
    </w:p>
    <w:p w:rsidR="005B3CF0" w:rsidRPr="009D6271" w:rsidRDefault="005B3CF0" w:rsidP="00BD55F6">
      <w:pPr>
        <w:widowControl w:val="0"/>
        <w:numPr>
          <w:ilvl w:val="0"/>
          <w:numId w:val="96"/>
        </w:numPr>
        <w:suppressAutoHyphens w:val="0"/>
        <w:spacing w:line="288" w:lineRule="auto"/>
        <w:ind w:left="709"/>
        <w:jc w:val="both"/>
      </w:pPr>
      <w:r w:rsidRPr="009D6271">
        <w:t>Sông lớn nhất chảy qua Gia Lai là sông Ba. Sông Ba chảy qua địa phận Gia Lai tính từ Cheo Reo có chiều dài 146 km, diện tích lưu vực 6.970 km</w:t>
      </w:r>
      <w:r w:rsidRPr="009D6271">
        <w:rPr>
          <w:vertAlign w:val="superscript"/>
        </w:rPr>
        <w:t>2</w:t>
      </w:r>
      <w:r w:rsidRPr="009D6271">
        <w:t>. Từ An Khê lên dài 80km và diện tích lưu vực 1.440 km</w:t>
      </w:r>
      <w:r w:rsidRPr="009D6271">
        <w:rPr>
          <w:vertAlign w:val="superscript"/>
        </w:rPr>
        <w:t>2</w:t>
      </w:r>
      <w:r w:rsidRPr="009D6271">
        <w:t>.</w:t>
      </w:r>
    </w:p>
    <w:p w:rsidR="005B3CF0" w:rsidRPr="009D6271" w:rsidRDefault="005B3CF0" w:rsidP="00BD55F6">
      <w:pPr>
        <w:widowControl w:val="0"/>
        <w:numPr>
          <w:ilvl w:val="0"/>
          <w:numId w:val="96"/>
        </w:numPr>
        <w:suppressAutoHyphens w:val="0"/>
        <w:spacing w:line="288" w:lineRule="auto"/>
        <w:ind w:left="709"/>
        <w:jc w:val="both"/>
      </w:pPr>
      <w:r w:rsidRPr="009D6271">
        <w:t>Phụ lưu quan trọng nhất là sông Ba Ajun có chiều dài 175km, diện tích lưu vực 2.950 km</w:t>
      </w:r>
      <w:r w:rsidRPr="009D6271">
        <w:rPr>
          <w:vertAlign w:val="superscript"/>
        </w:rPr>
        <w:t>2</w:t>
      </w:r>
      <w:r w:rsidRPr="009D6271">
        <w:t>. Ngoài ra còn có phụ lưu khác của sông Ba chảy từ Gia Lai là sông Krong Năng dài 130km có lưu vực rộng 1.840 km</w:t>
      </w:r>
      <w:r w:rsidRPr="009D6271">
        <w:rPr>
          <w:vertAlign w:val="superscript"/>
        </w:rPr>
        <w:t>2</w:t>
      </w:r>
      <w:r w:rsidRPr="009D6271">
        <w:t>, sông bắt nguồn từ vùng cao 900m.</w:t>
      </w:r>
    </w:p>
    <w:p w:rsidR="005B3CF0" w:rsidRPr="009D6271" w:rsidRDefault="005B3CF0">
      <w:pPr>
        <w:widowControl w:val="0"/>
        <w:numPr>
          <w:ilvl w:val="0"/>
          <w:numId w:val="96"/>
        </w:numPr>
        <w:suppressAutoHyphens w:val="0"/>
        <w:spacing w:line="288" w:lineRule="auto"/>
        <w:ind w:left="709"/>
        <w:jc w:val="both"/>
      </w:pPr>
      <w:r w:rsidRPr="009D6271">
        <w:t>Sườn Tây cao nguyên nước đổ vào các phụ lưu của sông Xê Xan và Xrê Pok. Các sông chính là Ea Đrang dài 78 km có lưu vực rộng 977 km</w:t>
      </w:r>
      <w:r w:rsidRPr="009D6271">
        <w:rPr>
          <w:vertAlign w:val="superscript"/>
        </w:rPr>
        <w:t>2</w:t>
      </w:r>
      <w:r w:rsidRPr="009D6271">
        <w:t>, bắt nguồn từ độ cao 700m. Sông Ea Lốp dài 111km , diện tích lưu vực 1680 km</w:t>
      </w:r>
      <w:r w:rsidRPr="009D6271">
        <w:rPr>
          <w:vertAlign w:val="superscript"/>
        </w:rPr>
        <w:t>2</w:t>
      </w:r>
      <w:r w:rsidRPr="009D6271">
        <w:t xml:space="preserve"> và xuất phát từ vùng cao trên 600m.</w:t>
      </w:r>
    </w:p>
    <w:p w:rsidR="005B3CF0" w:rsidRPr="009D6271" w:rsidRDefault="005B3CF0">
      <w:pPr>
        <w:widowControl w:val="0"/>
        <w:numPr>
          <w:ilvl w:val="0"/>
          <w:numId w:val="96"/>
        </w:numPr>
        <w:suppressAutoHyphens w:val="0"/>
        <w:spacing w:line="288" w:lineRule="auto"/>
        <w:ind w:left="709"/>
        <w:jc w:val="both"/>
      </w:pPr>
      <w:r w:rsidRPr="009D6271">
        <w:lastRenderedPageBreak/>
        <w:t xml:space="preserve">Sông ở Gia Lai có mùa mưa lũ bắt đầu từ tháng 6 hoặc 7 kéo dài đến hết tháng 12. Tháng nhiều nước nhất là tháng 11, ba tháng 10, 11, 12 là các tháng liên tục nhiều nước. Tháng 3 ít nước nhất và ba tháng 2, 3, 4 là ba tháng liên tục ít nước. </w:t>
      </w:r>
    </w:p>
    <w:p w:rsidR="005B3CF0" w:rsidRPr="009D6271" w:rsidRDefault="005B3CF0">
      <w:pPr>
        <w:widowControl w:val="0"/>
        <w:numPr>
          <w:ilvl w:val="0"/>
          <w:numId w:val="96"/>
        </w:numPr>
        <w:suppressAutoHyphens w:val="0"/>
        <w:spacing w:line="288" w:lineRule="auto"/>
        <w:ind w:left="709"/>
        <w:jc w:val="both"/>
      </w:pPr>
      <w:r w:rsidRPr="009D6271">
        <w:t xml:space="preserve">Ngoài các sông Gia Lai còn có các hồ tự nhiên là các miệng núi lửa cổ, điển hình là Biển Hồ và hồ La Bang. </w:t>
      </w:r>
    </w:p>
    <w:p w:rsidR="005B3CF0" w:rsidRPr="009D6271" w:rsidRDefault="005B3CF0">
      <w:pPr>
        <w:widowControl w:val="0"/>
        <w:numPr>
          <w:ilvl w:val="0"/>
          <w:numId w:val="96"/>
        </w:numPr>
        <w:suppressAutoHyphens w:val="0"/>
        <w:spacing w:line="288" w:lineRule="auto"/>
        <w:ind w:left="709"/>
        <w:jc w:val="both"/>
      </w:pPr>
      <w:r w:rsidRPr="009D6271">
        <w:t>Trong số hồ nhân tạo quan trọng nhất là hồ Ayun Hạ dung tích 253 triệu m</w:t>
      </w:r>
      <w:r w:rsidRPr="009D6271">
        <w:rPr>
          <w:vertAlign w:val="superscript"/>
        </w:rPr>
        <w:t>3</w:t>
      </w:r>
      <w:r w:rsidRPr="009D6271">
        <w:t>, cung cấp nước tưới cho 13.500 ha. Hồ Ya Ly, dung tích 1.300 triệu m</w:t>
      </w:r>
      <w:r w:rsidRPr="009D6271">
        <w:rPr>
          <w:vertAlign w:val="superscript"/>
        </w:rPr>
        <w:t>3</w:t>
      </w:r>
      <w:r w:rsidRPr="009D6271">
        <w:t xml:space="preserve"> là nguồn thuỷ năng lớn đang được khai thác phục vụ phát điện cho nhà máy thuỷ điện Ya Ly công suất 720MW.</w:t>
      </w:r>
    </w:p>
    <w:p w:rsidR="005B3CF0" w:rsidRPr="009D6271" w:rsidRDefault="005B3CF0" w:rsidP="004D55B7">
      <w:pPr>
        <w:widowControl w:val="0"/>
        <w:suppressAutoHyphens w:val="0"/>
        <w:spacing w:before="60" w:after="60" w:line="288" w:lineRule="auto"/>
        <w:ind w:firstLine="709"/>
        <w:jc w:val="both"/>
        <w:rPr>
          <w:i/>
        </w:rPr>
      </w:pPr>
      <w:r w:rsidRPr="009D6271">
        <w:rPr>
          <w:i/>
        </w:rPr>
        <w:t>Về nước ngầm:</w:t>
      </w:r>
    </w:p>
    <w:p w:rsidR="005B3CF0" w:rsidRPr="009D6271" w:rsidRDefault="00DA19EB" w:rsidP="00BD55F6">
      <w:pPr>
        <w:pStyle w:val="HNormal"/>
        <w:widowControl w:val="0"/>
        <w:tabs>
          <w:tab w:val="clear" w:pos="993"/>
        </w:tabs>
        <w:ind w:firstLine="0"/>
        <w:rPr>
          <w:color w:val="auto"/>
          <w:sz w:val="24"/>
          <w:szCs w:val="24"/>
        </w:rPr>
      </w:pPr>
      <w:r w:rsidRPr="009D6271">
        <w:rPr>
          <w:color w:val="auto"/>
          <w:sz w:val="24"/>
          <w:szCs w:val="24"/>
        </w:rPr>
        <w:tab/>
      </w:r>
      <w:r w:rsidR="005B3CF0" w:rsidRPr="009D6271">
        <w:rPr>
          <w:color w:val="auto"/>
          <w:sz w:val="24"/>
          <w:szCs w:val="24"/>
        </w:rPr>
        <w:t>Trong vùng khảo sát kéo từ Mangziang đến An Khê có mặt các tầng chưa nước như sau:</w:t>
      </w:r>
    </w:p>
    <w:p w:rsidR="005B3CF0" w:rsidRPr="009D6271" w:rsidRDefault="005B3CF0" w:rsidP="00BD55F6">
      <w:pPr>
        <w:widowControl w:val="0"/>
        <w:numPr>
          <w:ilvl w:val="0"/>
          <w:numId w:val="96"/>
        </w:numPr>
        <w:suppressAutoHyphens w:val="0"/>
        <w:spacing w:line="288" w:lineRule="auto"/>
        <w:ind w:left="709"/>
        <w:jc w:val="both"/>
      </w:pPr>
      <w:r w:rsidRPr="009D6271">
        <w:t>Các tầng chứa nước trong trầm tích Holocen (QIV)</w:t>
      </w:r>
    </w:p>
    <w:p w:rsidR="005B3CF0" w:rsidRPr="009D6271" w:rsidRDefault="005B3CF0">
      <w:pPr>
        <w:pStyle w:val="HNormal"/>
        <w:widowControl w:val="0"/>
        <w:numPr>
          <w:ilvl w:val="0"/>
          <w:numId w:val="124"/>
        </w:numPr>
        <w:tabs>
          <w:tab w:val="clear" w:pos="993"/>
        </w:tabs>
        <w:ind w:hanging="294"/>
        <w:rPr>
          <w:color w:val="auto"/>
          <w:sz w:val="24"/>
          <w:szCs w:val="24"/>
        </w:rPr>
      </w:pPr>
      <w:r w:rsidRPr="009D6271">
        <w:rPr>
          <w:color w:val="auto"/>
          <w:sz w:val="24"/>
          <w:szCs w:val="24"/>
        </w:rPr>
        <w:t xml:space="preserve">Các tầng chứa nước trong trầm tích Holocen bao gồm các thành tạo bở rời nguồn gốc sông, hồ, phân bố chủ yếu theo thung lũng sông. Thành phần thạch học gồm cát, bột lẫn sét, cuội sỏi. Chiều dày từ 3 </w:t>
      </w:r>
      <w:r w:rsidR="00DA19EB" w:rsidRPr="009D6271">
        <w:rPr>
          <w:color w:val="auto"/>
          <w:sz w:val="24"/>
          <w:szCs w:val="24"/>
        </w:rPr>
        <w:t xml:space="preserve">÷ </w:t>
      </w:r>
      <w:r w:rsidRPr="009D6271">
        <w:rPr>
          <w:color w:val="auto"/>
          <w:sz w:val="24"/>
          <w:szCs w:val="24"/>
        </w:rPr>
        <w:t>5m.</w:t>
      </w:r>
    </w:p>
    <w:p w:rsidR="005B3CF0" w:rsidRPr="009D6271" w:rsidRDefault="005B3CF0">
      <w:pPr>
        <w:pStyle w:val="HNormal"/>
        <w:widowControl w:val="0"/>
        <w:numPr>
          <w:ilvl w:val="0"/>
          <w:numId w:val="124"/>
        </w:numPr>
        <w:tabs>
          <w:tab w:val="clear" w:pos="993"/>
        </w:tabs>
        <w:ind w:hanging="294"/>
        <w:rPr>
          <w:color w:val="auto"/>
          <w:sz w:val="24"/>
          <w:szCs w:val="24"/>
        </w:rPr>
      </w:pPr>
      <w:r w:rsidRPr="009D6271">
        <w:rPr>
          <w:color w:val="auto"/>
          <w:sz w:val="24"/>
          <w:szCs w:val="24"/>
        </w:rPr>
        <w:t xml:space="preserve">Nước trong chúng thuộc loại không áp. Mực nước tĩnh có độ sâu từ 0,2 </w:t>
      </w:r>
      <w:r w:rsidR="00DA19EB" w:rsidRPr="009D6271">
        <w:rPr>
          <w:color w:val="auto"/>
          <w:sz w:val="24"/>
          <w:szCs w:val="24"/>
        </w:rPr>
        <w:t>÷</w:t>
      </w:r>
      <w:r w:rsidRPr="009D6271">
        <w:rPr>
          <w:color w:val="auto"/>
          <w:sz w:val="24"/>
          <w:szCs w:val="24"/>
        </w:rPr>
        <w:t xml:space="preserve"> 0,5m. Tầng chứa nước, thuộc loại nghèo nước. Độ khoáng hoá từ 0,013 </w:t>
      </w:r>
      <w:r w:rsidR="00DA19EB" w:rsidRPr="009D6271">
        <w:rPr>
          <w:color w:val="auto"/>
          <w:sz w:val="24"/>
          <w:szCs w:val="24"/>
        </w:rPr>
        <w:t xml:space="preserve">÷ </w:t>
      </w:r>
      <w:r w:rsidRPr="009D6271">
        <w:rPr>
          <w:color w:val="auto"/>
          <w:sz w:val="24"/>
          <w:szCs w:val="24"/>
        </w:rPr>
        <w:t>0,20 g/l. Thành phần hoá học chủ yếu là clorur và clorur – bicarbonat calci natri.</w:t>
      </w:r>
    </w:p>
    <w:p w:rsidR="005B3CF0" w:rsidRPr="009D6271" w:rsidRDefault="005B3CF0">
      <w:pPr>
        <w:pStyle w:val="HNormal"/>
        <w:widowControl w:val="0"/>
        <w:tabs>
          <w:tab w:val="clear" w:pos="993"/>
        </w:tabs>
        <w:ind w:firstLine="720"/>
        <w:rPr>
          <w:color w:val="auto"/>
          <w:sz w:val="24"/>
          <w:szCs w:val="24"/>
        </w:rPr>
      </w:pPr>
      <w:r w:rsidRPr="009D6271">
        <w:rPr>
          <w:color w:val="auto"/>
          <w:sz w:val="24"/>
          <w:szCs w:val="24"/>
        </w:rPr>
        <w:t>Nhìn chung các tầng chứa nước QIV do diện tích phân bố hẹp, chiều dày nhỏ, nghèo nước nên không có ý nghĩa đối với cung cấp nước tập trung.</w:t>
      </w:r>
    </w:p>
    <w:p w:rsidR="005B3CF0" w:rsidRPr="009D6271" w:rsidRDefault="005B3CF0">
      <w:pPr>
        <w:widowControl w:val="0"/>
        <w:numPr>
          <w:ilvl w:val="0"/>
          <w:numId w:val="96"/>
        </w:numPr>
        <w:suppressAutoHyphens w:val="0"/>
        <w:spacing w:line="288" w:lineRule="auto"/>
        <w:ind w:left="709"/>
        <w:jc w:val="both"/>
      </w:pPr>
      <w:r w:rsidRPr="009D6271">
        <w:t>Các tầng chứa nước trong trầm tích Plesitocen (QI-III)</w:t>
      </w:r>
    </w:p>
    <w:p w:rsidR="005B3CF0" w:rsidRPr="009D6271" w:rsidRDefault="005B3CF0">
      <w:pPr>
        <w:pStyle w:val="HNormal"/>
        <w:widowControl w:val="0"/>
        <w:numPr>
          <w:ilvl w:val="0"/>
          <w:numId w:val="124"/>
        </w:numPr>
        <w:tabs>
          <w:tab w:val="clear" w:pos="993"/>
        </w:tabs>
        <w:ind w:hanging="294"/>
        <w:rPr>
          <w:color w:val="auto"/>
          <w:sz w:val="24"/>
          <w:szCs w:val="24"/>
        </w:rPr>
      </w:pPr>
      <w:r w:rsidRPr="009D6271">
        <w:rPr>
          <w:color w:val="auto"/>
          <w:sz w:val="24"/>
          <w:szCs w:val="24"/>
        </w:rPr>
        <w:t xml:space="preserve">Các trầm tích QI-III phân bố chủ yếu dọc theo sông. Thành phần thạch học gồm cát, bột sét, cuội sỏi. Bề dày thường gặp từ 5 </w:t>
      </w:r>
      <w:r w:rsidR="00DA19EB" w:rsidRPr="009D6271">
        <w:rPr>
          <w:color w:val="auto"/>
          <w:sz w:val="24"/>
          <w:szCs w:val="24"/>
        </w:rPr>
        <w:t>÷</w:t>
      </w:r>
      <w:r w:rsidRPr="009D6271">
        <w:rPr>
          <w:color w:val="auto"/>
          <w:sz w:val="24"/>
          <w:szCs w:val="24"/>
        </w:rPr>
        <w:t xml:space="preserve"> 10 m. Tài liệu điều tra ĐCTV trong đối tượng này rất ít. Nước thuộc loại bircarrbonat – clorur calci – natri. Độ khoáng của nước thay đổi từ 0,25 </w:t>
      </w:r>
      <w:r w:rsidR="00DA19EB" w:rsidRPr="009D6271">
        <w:rPr>
          <w:color w:val="auto"/>
          <w:sz w:val="24"/>
          <w:szCs w:val="24"/>
        </w:rPr>
        <w:t>÷</w:t>
      </w:r>
      <w:r w:rsidRPr="009D6271">
        <w:rPr>
          <w:color w:val="auto"/>
          <w:sz w:val="24"/>
          <w:szCs w:val="24"/>
        </w:rPr>
        <w:t xml:space="preserve"> 0,4 g/l, thuộc loại nước nhạt.</w:t>
      </w:r>
    </w:p>
    <w:p w:rsidR="005B3CF0" w:rsidRPr="009D6271" w:rsidRDefault="005B3CF0">
      <w:pPr>
        <w:pStyle w:val="HNormal"/>
        <w:widowControl w:val="0"/>
        <w:numPr>
          <w:ilvl w:val="0"/>
          <w:numId w:val="124"/>
        </w:numPr>
        <w:tabs>
          <w:tab w:val="clear" w:pos="993"/>
        </w:tabs>
        <w:ind w:hanging="294"/>
        <w:rPr>
          <w:color w:val="auto"/>
          <w:sz w:val="24"/>
          <w:szCs w:val="24"/>
        </w:rPr>
      </w:pPr>
      <w:r w:rsidRPr="009D6271">
        <w:rPr>
          <w:color w:val="auto"/>
          <w:sz w:val="24"/>
          <w:szCs w:val="24"/>
        </w:rPr>
        <w:t>Nguồn cung cấp cho các tầng chứa nước QI-III là nước mưa rơi trực tiếp ở phần lộ và thấm từ các tầng chứa nước QIV. Mực nước biến đổi rõ rệt theo mùa với biên độ 1</w:t>
      </w:r>
      <w:r w:rsidR="00DA19EB" w:rsidRPr="009D6271">
        <w:rPr>
          <w:color w:val="auto"/>
          <w:sz w:val="24"/>
          <w:szCs w:val="24"/>
        </w:rPr>
        <w:t>÷</w:t>
      </w:r>
      <w:r w:rsidRPr="009D6271">
        <w:rPr>
          <w:color w:val="auto"/>
          <w:sz w:val="24"/>
          <w:szCs w:val="24"/>
        </w:rPr>
        <w:t>2 m.</w:t>
      </w:r>
      <w:r w:rsidRPr="009D6271">
        <w:rPr>
          <w:i/>
          <w:iCs/>
          <w:color w:val="auto"/>
          <w:sz w:val="24"/>
          <w:szCs w:val="24"/>
        </w:rPr>
        <w:t>(Nguồn: Báo cáo thủy văn công trình)</w:t>
      </w:r>
    </w:p>
    <w:p w:rsidR="005B3CF0" w:rsidRPr="009D6271" w:rsidRDefault="005B3CF0" w:rsidP="004D55B7">
      <w:pPr>
        <w:widowControl w:val="0"/>
        <w:numPr>
          <w:ilvl w:val="0"/>
          <w:numId w:val="113"/>
        </w:numPr>
        <w:suppressAutoHyphens w:val="0"/>
        <w:spacing w:before="60" w:after="60" w:line="288" w:lineRule="auto"/>
        <w:jc w:val="both"/>
        <w:outlineLvl w:val="0"/>
        <w:rPr>
          <w:i/>
          <w:iCs/>
          <w:lang w:val="en-US"/>
        </w:rPr>
      </w:pPr>
      <w:r w:rsidRPr="009D6271">
        <w:rPr>
          <w:i/>
          <w:iCs/>
          <w:lang w:val="en-US"/>
        </w:rPr>
        <w:t>Tại các hồ chứa thuộc Tiểu dự án</w:t>
      </w:r>
    </w:p>
    <w:p w:rsidR="005B3CF0" w:rsidRPr="009D6271" w:rsidRDefault="005B3CF0" w:rsidP="00BD55F6">
      <w:pPr>
        <w:pStyle w:val="HNormal"/>
        <w:widowControl w:val="0"/>
        <w:tabs>
          <w:tab w:val="clear" w:pos="993"/>
        </w:tabs>
        <w:ind w:firstLine="720"/>
        <w:rPr>
          <w:color w:val="auto"/>
          <w:sz w:val="24"/>
          <w:szCs w:val="24"/>
        </w:rPr>
      </w:pPr>
      <w:r w:rsidRPr="009D6271">
        <w:rPr>
          <w:color w:val="auto"/>
          <w:sz w:val="24"/>
          <w:szCs w:val="24"/>
        </w:rPr>
        <w:t>Phân mùa dòng chảy: Mùa lũ từ tháng VI đến hết tháng X, mùa kiệt từ tháng XI đến tháng V năm sau. Sau khi đã phân mùa xác định được thời gian mùa lũ, mùa kiệt chúng tôi xây dựng chuỗi dòng chảy theo năm thủy văn, từ đó các đặc trưng dòng chảy năm xác định theo năm thủy văn.</w:t>
      </w:r>
    </w:p>
    <w:p w:rsidR="005B3CF0" w:rsidRPr="009D6271" w:rsidRDefault="005B3CF0" w:rsidP="00BD55F6">
      <w:pPr>
        <w:pStyle w:val="HNormal"/>
        <w:widowControl w:val="0"/>
        <w:tabs>
          <w:tab w:val="clear" w:pos="993"/>
        </w:tabs>
        <w:ind w:firstLine="720"/>
        <w:rPr>
          <w:color w:val="auto"/>
          <w:sz w:val="24"/>
          <w:szCs w:val="24"/>
        </w:rPr>
      </w:pPr>
      <w:r w:rsidRPr="009D6271">
        <w:rPr>
          <w:color w:val="auto"/>
          <w:sz w:val="24"/>
          <w:szCs w:val="24"/>
        </w:rPr>
        <w:t>Tham khảo kết quả tính toán dòng chảy năm đến tuyến công trình của Báo cáo khả thi tiểu dự án như sau:</w:t>
      </w:r>
    </w:p>
    <w:p w:rsidR="005B3CF0" w:rsidRPr="009D6271" w:rsidRDefault="009D160E" w:rsidP="004D55B7">
      <w:pPr>
        <w:pStyle w:val="Caption"/>
        <w:widowControl w:val="0"/>
        <w:jc w:val="center"/>
        <w:outlineLvl w:val="0"/>
        <w:rPr>
          <w:rFonts w:ascii="Times New Roman" w:hAnsi="Times New Roman"/>
          <w:b w:val="0"/>
          <w:szCs w:val="24"/>
        </w:rPr>
      </w:pPr>
      <w:bookmarkStart w:id="291" w:name="_Toc318663021"/>
      <w:bookmarkStart w:id="292" w:name="_Toc510603786"/>
      <w:bookmarkStart w:id="293" w:name="_Toc521942649"/>
      <w:bookmarkStart w:id="294" w:name="_Toc5610619"/>
      <w:bookmarkStart w:id="295" w:name="_Toc41399032"/>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19</w:t>
      </w:r>
      <w:r w:rsidR="00596199" w:rsidRPr="009D6271">
        <w:rPr>
          <w:rFonts w:ascii="Times New Roman" w:hAnsi="Times New Roman"/>
          <w:b w:val="0"/>
          <w:szCs w:val="24"/>
        </w:rPr>
        <w:fldChar w:fldCharType="end"/>
      </w:r>
      <w:r w:rsidR="006B6210" w:rsidRPr="009D6271">
        <w:rPr>
          <w:rFonts w:ascii="Times New Roman" w:hAnsi="Times New Roman"/>
          <w:b w:val="0"/>
          <w:szCs w:val="24"/>
        </w:rPr>
        <w:t xml:space="preserve">. </w:t>
      </w:r>
      <w:r w:rsidR="005B3CF0" w:rsidRPr="009D6271">
        <w:rPr>
          <w:rFonts w:ascii="Times New Roman" w:hAnsi="Times New Roman"/>
          <w:b w:val="0"/>
          <w:szCs w:val="24"/>
        </w:rPr>
        <w:t>Tiêu chuẩn dòng chảy năm</w:t>
      </w:r>
      <w:bookmarkEnd w:id="291"/>
      <w:bookmarkEnd w:id="292"/>
      <w:bookmarkEnd w:id="293"/>
      <w:bookmarkEnd w:id="294"/>
      <w:bookmarkEnd w:id="295"/>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5"/>
        <w:gridCol w:w="1252"/>
        <w:gridCol w:w="1250"/>
        <w:gridCol w:w="1248"/>
        <w:gridCol w:w="1248"/>
        <w:gridCol w:w="1553"/>
      </w:tblGrid>
      <w:tr w:rsidR="005B3CF0" w:rsidRPr="009D6271" w:rsidTr="003A4366">
        <w:trPr>
          <w:trHeight w:val="687"/>
          <w:tblHeader/>
          <w:jc w:val="center"/>
        </w:trPr>
        <w:tc>
          <w:tcPr>
            <w:tcW w:w="1415" w:type="pct"/>
            <w:tcBorders>
              <w:top w:val="single" w:sz="4" w:space="0" w:color="auto"/>
              <w:left w:val="single" w:sz="4" w:space="0" w:color="auto"/>
              <w:bottom w:val="single" w:sz="4" w:space="0" w:color="auto"/>
              <w:right w:val="single" w:sz="4" w:space="0" w:color="auto"/>
            </w:tcBorders>
            <w:shd w:val="clear" w:color="auto" w:fill="auto"/>
            <w:vAlign w:val="center"/>
          </w:tcPr>
          <w:p w:rsidR="005B3CF0" w:rsidRPr="009D6271" w:rsidRDefault="005B3CF0" w:rsidP="004D55B7">
            <w:pPr>
              <w:widowControl w:val="0"/>
              <w:suppressAutoHyphens w:val="0"/>
              <w:jc w:val="center"/>
            </w:pPr>
            <w:r w:rsidRPr="009D6271">
              <w:t>Đặc trưng</w:t>
            </w:r>
          </w:p>
        </w:tc>
        <w:tc>
          <w:tcPr>
            <w:tcW w:w="685" w:type="pct"/>
            <w:tcBorders>
              <w:top w:val="single" w:sz="4" w:space="0" w:color="auto"/>
              <w:left w:val="single" w:sz="4" w:space="0" w:color="auto"/>
              <w:bottom w:val="single" w:sz="4" w:space="0" w:color="auto"/>
              <w:right w:val="single" w:sz="4" w:space="0" w:color="auto"/>
            </w:tcBorders>
            <w:shd w:val="clear" w:color="auto" w:fill="auto"/>
          </w:tcPr>
          <w:p w:rsidR="005B3CF0" w:rsidRPr="009D6271" w:rsidRDefault="005B3CF0" w:rsidP="004D55B7">
            <w:pPr>
              <w:widowControl w:val="0"/>
              <w:suppressAutoHyphens w:val="0"/>
              <w:jc w:val="center"/>
            </w:pPr>
            <w:r w:rsidRPr="009D6271">
              <w:t>F</w:t>
            </w:r>
          </w:p>
          <w:p w:rsidR="005B3CF0" w:rsidRPr="009D6271" w:rsidRDefault="005B3CF0" w:rsidP="004D55B7">
            <w:pPr>
              <w:widowControl w:val="0"/>
              <w:suppressAutoHyphens w:val="0"/>
              <w:jc w:val="center"/>
            </w:pPr>
            <w:r w:rsidRPr="009D6271">
              <w:t>(km</w:t>
            </w:r>
            <w:r w:rsidRPr="009D6271">
              <w:rPr>
                <w:vertAlign w:val="superscript"/>
              </w:rPr>
              <w:t>2</w:t>
            </w:r>
            <w:r w:rsidRPr="009D6271">
              <w: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5B3CF0" w:rsidRPr="009D6271" w:rsidRDefault="005B3CF0" w:rsidP="004D55B7">
            <w:pPr>
              <w:widowControl w:val="0"/>
              <w:suppressAutoHyphens w:val="0"/>
              <w:jc w:val="center"/>
            </w:pPr>
            <w:r w:rsidRPr="009D6271">
              <w:t xml:space="preserve">Qo </w:t>
            </w:r>
            <w:r w:rsidRPr="009D6271">
              <w:br/>
              <w:t>(m</w:t>
            </w:r>
            <w:r w:rsidRPr="009D6271">
              <w:rPr>
                <w:vertAlign w:val="superscript"/>
              </w:rPr>
              <w:t>3</w:t>
            </w:r>
            <w:r w:rsidRPr="009D6271">
              <w:t>/s)</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5B3CF0" w:rsidRPr="009D6271" w:rsidRDefault="005B3CF0" w:rsidP="004D55B7">
            <w:pPr>
              <w:widowControl w:val="0"/>
              <w:suppressAutoHyphens w:val="0"/>
              <w:jc w:val="center"/>
            </w:pPr>
            <w:r w:rsidRPr="009D6271">
              <w:t>Cv</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5B3CF0" w:rsidRPr="009D6271" w:rsidRDefault="005B3CF0" w:rsidP="004D55B7">
            <w:pPr>
              <w:widowControl w:val="0"/>
              <w:suppressAutoHyphens w:val="0"/>
              <w:jc w:val="center"/>
            </w:pPr>
            <w:r w:rsidRPr="009D6271">
              <w:t>Cs</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5B3CF0" w:rsidRPr="009D6271" w:rsidRDefault="005B3CF0" w:rsidP="004D55B7">
            <w:pPr>
              <w:widowControl w:val="0"/>
              <w:suppressAutoHyphens w:val="0"/>
              <w:jc w:val="center"/>
            </w:pPr>
            <w:r w:rsidRPr="009D6271">
              <w:t xml:space="preserve">Wo </w:t>
            </w:r>
            <w:r w:rsidRPr="009D6271">
              <w:br/>
              <w:t>(10</w:t>
            </w:r>
            <w:r w:rsidRPr="009D6271">
              <w:rPr>
                <w:vertAlign w:val="superscript"/>
              </w:rPr>
              <w:t>6</w:t>
            </w:r>
            <w:r w:rsidRPr="009D6271">
              <w:t>m</w:t>
            </w:r>
            <w:r w:rsidRPr="009D6271">
              <w:rPr>
                <w:vertAlign w:val="superscript"/>
              </w:rPr>
              <w:t>3</w:t>
            </w:r>
            <w:r w:rsidRPr="009D6271">
              <w:t>)</w:t>
            </w:r>
          </w:p>
        </w:tc>
      </w:tr>
      <w:tr w:rsidR="005B3CF0" w:rsidRPr="009D6271" w:rsidTr="00C60C53">
        <w:trPr>
          <w:trHeight w:val="336"/>
          <w:jc w:val="center"/>
        </w:trPr>
        <w:tc>
          <w:tcPr>
            <w:tcW w:w="1415"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pPr>
            <w:r w:rsidRPr="009D6271">
              <w:t>Hồ Làng Me</w:t>
            </w:r>
          </w:p>
        </w:tc>
        <w:tc>
          <w:tcPr>
            <w:tcW w:w="685"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0,37</w:t>
            </w:r>
          </w:p>
        </w:tc>
        <w:tc>
          <w:tcPr>
            <w:tcW w:w="684"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0,013</w:t>
            </w:r>
          </w:p>
        </w:tc>
        <w:tc>
          <w:tcPr>
            <w:tcW w:w="683"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0,30</w:t>
            </w:r>
          </w:p>
        </w:tc>
        <w:tc>
          <w:tcPr>
            <w:tcW w:w="683"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0,60</w:t>
            </w:r>
          </w:p>
        </w:tc>
        <w:tc>
          <w:tcPr>
            <w:tcW w:w="850"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0,42</w:t>
            </w:r>
          </w:p>
        </w:tc>
      </w:tr>
      <w:tr w:rsidR="005B3CF0" w:rsidRPr="009D6271" w:rsidTr="00C60C53">
        <w:trPr>
          <w:trHeight w:val="336"/>
          <w:jc w:val="center"/>
        </w:trPr>
        <w:tc>
          <w:tcPr>
            <w:tcW w:w="1415"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pPr>
            <w:r w:rsidRPr="009D6271">
              <w:lastRenderedPageBreak/>
              <w:t>Hồ IaN</w:t>
            </w:r>
            <w:r w:rsidR="00C93116" w:rsidRPr="009D6271">
              <w:rPr>
                <w:lang w:val="en-US"/>
              </w:rPr>
              <w:t>ă</w:t>
            </w:r>
            <w:r w:rsidRPr="009D6271">
              <w:t>ng</w:t>
            </w:r>
          </w:p>
        </w:tc>
        <w:tc>
          <w:tcPr>
            <w:tcW w:w="685"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4,5</w:t>
            </w:r>
          </w:p>
        </w:tc>
        <w:tc>
          <w:tcPr>
            <w:tcW w:w="684"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0,160</w:t>
            </w:r>
          </w:p>
        </w:tc>
        <w:tc>
          <w:tcPr>
            <w:tcW w:w="683"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0,27</w:t>
            </w:r>
          </w:p>
        </w:tc>
        <w:tc>
          <w:tcPr>
            <w:tcW w:w="683"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0,54</w:t>
            </w:r>
          </w:p>
        </w:tc>
        <w:tc>
          <w:tcPr>
            <w:tcW w:w="850"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5,05</w:t>
            </w:r>
          </w:p>
        </w:tc>
      </w:tr>
      <w:tr w:rsidR="005B3CF0" w:rsidRPr="009D6271" w:rsidTr="00C60C53">
        <w:trPr>
          <w:trHeight w:val="336"/>
          <w:jc w:val="center"/>
        </w:trPr>
        <w:tc>
          <w:tcPr>
            <w:tcW w:w="1415"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pPr>
            <w:r w:rsidRPr="009D6271">
              <w:t>Hồ Ia Ring</w:t>
            </w:r>
          </w:p>
        </w:tc>
        <w:tc>
          <w:tcPr>
            <w:tcW w:w="685"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22,1</w:t>
            </w:r>
          </w:p>
        </w:tc>
        <w:tc>
          <w:tcPr>
            <w:tcW w:w="684"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0,787</w:t>
            </w:r>
          </w:p>
        </w:tc>
        <w:tc>
          <w:tcPr>
            <w:tcW w:w="683"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0,24</w:t>
            </w:r>
          </w:p>
        </w:tc>
        <w:tc>
          <w:tcPr>
            <w:tcW w:w="683"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0,48</w:t>
            </w:r>
          </w:p>
        </w:tc>
        <w:tc>
          <w:tcPr>
            <w:tcW w:w="850"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24,81</w:t>
            </w:r>
          </w:p>
        </w:tc>
      </w:tr>
      <w:tr w:rsidR="005B3CF0" w:rsidRPr="009D6271" w:rsidTr="00C60C53">
        <w:trPr>
          <w:trHeight w:val="336"/>
          <w:jc w:val="center"/>
        </w:trPr>
        <w:tc>
          <w:tcPr>
            <w:tcW w:w="1415"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pPr>
            <w:r w:rsidRPr="009D6271">
              <w:t>Hồ Ea Dreh</w:t>
            </w:r>
          </w:p>
        </w:tc>
        <w:tc>
          <w:tcPr>
            <w:tcW w:w="685"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23,9</w:t>
            </w:r>
          </w:p>
        </w:tc>
        <w:tc>
          <w:tcPr>
            <w:tcW w:w="684"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0,409</w:t>
            </w:r>
          </w:p>
        </w:tc>
        <w:tc>
          <w:tcPr>
            <w:tcW w:w="683"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0,32</w:t>
            </w:r>
          </w:p>
        </w:tc>
        <w:tc>
          <w:tcPr>
            <w:tcW w:w="683"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0,65</w:t>
            </w:r>
          </w:p>
        </w:tc>
        <w:tc>
          <w:tcPr>
            <w:tcW w:w="850"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12,91</w:t>
            </w:r>
          </w:p>
        </w:tc>
      </w:tr>
      <w:tr w:rsidR="005B3CF0" w:rsidRPr="009D6271" w:rsidTr="00C60C53">
        <w:trPr>
          <w:trHeight w:val="336"/>
          <w:jc w:val="center"/>
        </w:trPr>
        <w:tc>
          <w:tcPr>
            <w:tcW w:w="1415"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pPr>
            <w:r w:rsidRPr="009D6271">
              <w:t>Hồ Buôn Lưới</w:t>
            </w:r>
          </w:p>
        </w:tc>
        <w:tc>
          <w:tcPr>
            <w:tcW w:w="685"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1,68</w:t>
            </w:r>
          </w:p>
        </w:tc>
        <w:tc>
          <w:tcPr>
            <w:tcW w:w="684"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0,036</w:t>
            </w:r>
          </w:p>
        </w:tc>
        <w:tc>
          <w:tcPr>
            <w:tcW w:w="683"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0,35</w:t>
            </w:r>
          </w:p>
        </w:tc>
        <w:tc>
          <w:tcPr>
            <w:tcW w:w="683"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0,71</w:t>
            </w:r>
          </w:p>
        </w:tc>
        <w:tc>
          <w:tcPr>
            <w:tcW w:w="850"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1,13</w:t>
            </w:r>
          </w:p>
        </w:tc>
      </w:tr>
      <w:tr w:rsidR="005B3CF0" w:rsidRPr="009D6271" w:rsidTr="00C60C53">
        <w:trPr>
          <w:trHeight w:val="336"/>
          <w:jc w:val="center"/>
        </w:trPr>
        <w:tc>
          <w:tcPr>
            <w:tcW w:w="1415"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pPr>
            <w:r w:rsidRPr="009D6271">
              <w:t>Hồ PleitoKon</w:t>
            </w:r>
          </w:p>
        </w:tc>
        <w:tc>
          <w:tcPr>
            <w:tcW w:w="685"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8,7</w:t>
            </w:r>
          </w:p>
        </w:tc>
        <w:tc>
          <w:tcPr>
            <w:tcW w:w="684"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0,185</w:t>
            </w:r>
          </w:p>
        </w:tc>
        <w:tc>
          <w:tcPr>
            <w:tcW w:w="683"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0,32</w:t>
            </w:r>
          </w:p>
        </w:tc>
        <w:tc>
          <w:tcPr>
            <w:tcW w:w="683"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0,64</w:t>
            </w:r>
          </w:p>
        </w:tc>
        <w:tc>
          <w:tcPr>
            <w:tcW w:w="850"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5,85</w:t>
            </w:r>
          </w:p>
        </w:tc>
      </w:tr>
      <w:tr w:rsidR="005B3CF0" w:rsidRPr="009D6271" w:rsidTr="00C60C53">
        <w:trPr>
          <w:trHeight w:val="336"/>
          <w:jc w:val="center"/>
        </w:trPr>
        <w:tc>
          <w:tcPr>
            <w:tcW w:w="1415"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pPr>
            <w:r w:rsidRPr="009D6271">
              <w:t>Hồ Hà Tam</w:t>
            </w:r>
          </w:p>
        </w:tc>
        <w:tc>
          <w:tcPr>
            <w:tcW w:w="685"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2,7</w:t>
            </w:r>
          </w:p>
        </w:tc>
        <w:tc>
          <w:tcPr>
            <w:tcW w:w="684"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0,030</w:t>
            </w:r>
          </w:p>
        </w:tc>
        <w:tc>
          <w:tcPr>
            <w:tcW w:w="683"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0,24</w:t>
            </w:r>
          </w:p>
        </w:tc>
        <w:tc>
          <w:tcPr>
            <w:tcW w:w="683"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0,48</w:t>
            </w:r>
          </w:p>
        </w:tc>
        <w:tc>
          <w:tcPr>
            <w:tcW w:w="850" w:type="pct"/>
            <w:tcBorders>
              <w:top w:val="single" w:sz="4" w:space="0" w:color="auto"/>
              <w:left w:val="single" w:sz="4" w:space="0" w:color="auto"/>
              <w:bottom w:val="single" w:sz="4" w:space="0" w:color="auto"/>
              <w:right w:val="single" w:sz="4" w:space="0" w:color="auto"/>
            </w:tcBorders>
            <w:vAlign w:val="center"/>
          </w:tcPr>
          <w:p w:rsidR="005B3CF0" w:rsidRPr="009D6271" w:rsidRDefault="005B3CF0" w:rsidP="004D55B7">
            <w:pPr>
              <w:widowControl w:val="0"/>
              <w:suppressAutoHyphens w:val="0"/>
              <w:jc w:val="center"/>
            </w:pPr>
            <w:r w:rsidRPr="009D6271">
              <w:t>0,90</w:t>
            </w:r>
          </w:p>
        </w:tc>
      </w:tr>
      <w:tr w:rsidR="002B78DB" w:rsidRPr="009D6271" w:rsidTr="00C60C53">
        <w:trPr>
          <w:trHeight w:val="336"/>
          <w:jc w:val="center"/>
        </w:trPr>
        <w:tc>
          <w:tcPr>
            <w:tcW w:w="1415" w:type="pct"/>
            <w:tcBorders>
              <w:top w:val="single" w:sz="4" w:space="0" w:color="auto"/>
              <w:left w:val="single" w:sz="4" w:space="0" w:color="auto"/>
              <w:bottom w:val="single" w:sz="4" w:space="0" w:color="auto"/>
              <w:right w:val="single" w:sz="4" w:space="0" w:color="auto"/>
            </w:tcBorders>
            <w:vAlign w:val="center"/>
          </w:tcPr>
          <w:p w:rsidR="002B78DB" w:rsidRPr="009D6271" w:rsidRDefault="002B78DB" w:rsidP="004D55B7">
            <w:pPr>
              <w:widowControl w:val="0"/>
              <w:suppressAutoHyphens w:val="0"/>
              <w:rPr>
                <w:lang w:val="en-US"/>
              </w:rPr>
            </w:pPr>
            <w:r w:rsidRPr="009D6271">
              <w:rPr>
                <w:lang w:val="en-US"/>
              </w:rPr>
              <w:t>Hồ Yaun Hạ</w:t>
            </w:r>
          </w:p>
        </w:tc>
        <w:tc>
          <w:tcPr>
            <w:tcW w:w="685" w:type="pct"/>
            <w:tcBorders>
              <w:top w:val="single" w:sz="4" w:space="0" w:color="auto"/>
              <w:left w:val="single" w:sz="4" w:space="0" w:color="auto"/>
              <w:bottom w:val="single" w:sz="4" w:space="0" w:color="auto"/>
              <w:right w:val="single" w:sz="4" w:space="0" w:color="auto"/>
            </w:tcBorders>
            <w:vAlign w:val="center"/>
          </w:tcPr>
          <w:p w:rsidR="002B78DB" w:rsidRPr="009D6271" w:rsidRDefault="00C93116" w:rsidP="004D55B7">
            <w:pPr>
              <w:widowControl w:val="0"/>
              <w:suppressAutoHyphens w:val="0"/>
              <w:jc w:val="center"/>
              <w:rPr>
                <w:lang w:val="en-US"/>
              </w:rPr>
            </w:pPr>
            <w:r w:rsidRPr="009D6271">
              <w:rPr>
                <w:lang w:val="en-US"/>
              </w:rPr>
              <w:t>1,67</w:t>
            </w:r>
          </w:p>
        </w:tc>
        <w:tc>
          <w:tcPr>
            <w:tcW w:w="684" w:type="pct"/>
            <w:tcBorders>
              <w:top w:val="single" w:sz="4" w:space="0" w:color="auto"/>
              <w:left w:val="single" w:sz="4" w:space="0" w:color="auto"/>
              <w:bottom w:val="single" w:sz="4" w:space="0" w:color="auto"/>
              <w:right w:val="single" w:sz="4" w:space="0" w:color="auto"/>
            </w:tcBorders>
            <w:vAlign w:val="center"/>
          </w:tcPr>
          <w:p w:rsidR="002B78DB" w:rsidRPr="009D6271" w:rsidRDefault="00C13943" w:rsidP="004D55B7">
            <w:pPr>
              <w:widowControl w:val="0"/>
              <w:suppressAutoHyphens w:val="0"/>
              <w:jc w:val="center"/>
              <w:rPr>
                <w:lang w:val="en-US"/>
              </w:rPr>
            </w:pPr>
            <w:r w:rsidRPr="009D6271">
              <w:rPr>
                <w:lang w:val="en-US"/>
              </w:rPr>
              <w:t>0,01</w:t>
            </w:r>
          </w:p>
        </w:tc>
        <w:tc>
          <w:tcPr>
            <w:tcW w:w="683" w:type="pct"/>
            <w:tcBorders>
              <w:top w:val="single" w:sz="4" w:space="0" w:color="auto"/>
              <w:left w:val="single" w:sz="4" w:space="0" w:color="auto"/>
              <w:bottom w:val="single" w:sz="4" w:space="0" w:color="auto"/>
              <w:right w:val="single" w:sz="4" w:space="0" w:color="auto"/>
            </w:tcBorders>
            <w:vAlign w:val="center"/>
          </w:tcPr>
          <w:p w:rsidR="002B78DB" w:rsidRPr="009D6271" w:rsidRDefault="00C13943" w:rsidP="004D55B7">
            <w:pPr>
              <w:widowControl w:val="0"/>
              <w:suppressAutoHyphens w:val="0"/>
              <w:jc w:val="center"/>
              <w:rPr>
                <w:lang w:val="en-US"/>
              </w:rPr>
            </w:pPr>
            <w:r w:rsidRPr="009D6271">
              <w:rPr>
                <w:lang w:val="en-US"/>
              </w:rPr>
              <w:t>0,28</w:t>
            </w:r>
          </w:p>
        </w:tc>
        <w:tc>
          <w:tcPr>
            <w:tcW w:w="683" w:type="pct"/>
            <w:tcBorders>
              <w:top w:val="single" w:sz="4" w:space="0" w:color="auto"/>
              <w:left w:val="single" w:sz="4" w:space="0" w:color="auto"/>
              <w:bottom w:val="single" w:sz="4" w:space="0" w:color="auto"/>
              <w:right w:val="single" w:sz="4" w:space="0" w:color="auto"/>
            </w:tcBorders>
            <w:vAlign w:val="center"/>
          </w:tcPr>
          <w:p w:rsidR="002B78DB" w:rsidRPr="009D6271" w:rsidRDefault="00C13943" w:rsidP="004D55B7">
            <w:pPr>
              <w:widowControl w:val="0"/>
              <w:suppressAutoHyphens w:val="0"/>
              <w:jc w:val="center"/>
              <w:rPr>
                <w:lang w:val="en-US"/>
              </w:rPr>
            </w:pPr>
            <w:r w:rsidRPr="009D6271">
              <w:rPr>
                <w:lang w:val="en-US"/>
              </w:rPr>
              <w:t>0,52</w:t>
            </w:r>
          </w:p>
        </w:tc>
        <w:tc>
          <w:tcPr>
            <w:tcW w:w="850" w:type="pct"/>
            <w:tcBorders>
              <w:top w:val="single" w:sz="4" w:space="0" w:color="auto"/>
              <w:left w:val="single" w:sz="4" w:space="0" w:color="auto"/>
              <w:bottom w:val="single" w:sz="4" w:space="0" w:color="auto"/>
              <w:right w:val="single" w:sz="4" w:space="0" w:color="auto"/>
            </w:tcBorders>
            <w:vAlign w:val="center"/>
          </w:tcPr>
          <w:p w:rsidR="002B78DB" w:rsidRPr="009D6271" w:rsidRDefault="00C13943" w:rsidP="004D55B7">
            <w:pPr>
              <w:widowControl w:val="0"/>
              <w:suppressAutoHyphens w:val="0"/>
              <w:jc w:val="center"/>
              <w:rPr>
                <w:lang w:val="en-US"/>
              </w:rPr>
            </w:pPr>
            <w:r w:rsidRPr="009D6271">
              <w:rPr>
                <w:lang w:val="en-US"/>
              </w:rPr>
              <w:t>253</w:t>
            </w:r>
          </w:p>
        </w:tc>
      </w:tr>
    </w:tbl>
    <w:p w:rsidR="005B3CF0" w:rsidRPr="009D6271" w:rsidRDefault="005B3CF0" w:rsidP="004D55B7">
      <w:pPr>
        <w:widowControl w:val="0"/>
        <w:suppressAutoHyphens w:val="0"/>
        <w:jc w:val="right"/>
        <w:rPr>
          <w:i/>
        </w:rPr>
      </w:pPr>
      <w:r w:rsidRPr="009D6271">
        <w:rPr>
          <w:i/>
        </w:rPr>
        <w:t>(Nguồn: Báo cáo thủy văn công trình)</w:t>
      </w:r>
    </w:p>
    <w:p w:rsidR="005B3CF0" w:rsidRPr="009D6271" w:rsidRDefault="005B3CF0" w:rsidP="00BD55F6">
      <w:pPr>
        <w:pStyle w:val="HNormal"/>
        <w:widowControl w:val="0"/>
        <w:tabs>
          <w:tab w:val="clear" w:pos="993"/>
        </w:tabs>
        <w:ind w:firstLine="720"/>
        <w:rPr>
          <w:color w:val="auto"/>
          <w:sz w:val="24"/>
          <w:szCs w:val="24"/>
        </w:rPr>
      </w:pPr>
      <w:r w:rsidRPr="009D6271">
        <w:rPr>
          <w:color w:val="auto"/>
          <w:sz w:val="24"/>
          <w:szCs w:val="24"/>
        </w:rPr>
        <w:t>Từ các thông số thống kê trên tính được dòng chảy năm thiết theo các tần suất như bảng sau:</w:t>
      </w:r>
    </w:p>
    <w:p w:rsidR="005B3CF0" w:rsidRPr="009D6271" w:rsidRDefault="009D160E" w:rsidP="004D55B7">
      <w:pPr>
        <w:pStyle w:val="Caption"/>
        <w:widowControl w:val="0"/>
        <w:jc w:val="center"/>
        <w:outlineLvl w:val="0"/>
        <w:rPr>
          <w:rFonts w:ascii="Times New Roman" w:hAnsi="Times New Roman"/>
          <w:b w:val="0"/>
          <w:szCs w:val="24"/>
        </w:rPr>
      </w:pPr>
      <w:bookmarkStart w:id="296" w:name="_Toc318663022"/>
      <w:bookmarkStart w:id="297" w:name="_Toc510603787"/>
      <w:bookmarkStart w:id="298" w:name="_Toc521942650"/>
      <w:bookmarkStart w:id="299" w:name="_Toc5610620"/>
      <w:bookmarkStart w:id="300" w:name="_Toc41399033"/>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20</w:t>
      </w:r>
      <w:r w:rsidR="00596199" w:rsidRPr="009D6271">
        <w:rPr>
          <w:rFonts w:ascii="Times New Roman" w:hAnsi="Times New Roman"/>
          <w:b w:val="0"/>
          <w:szCs w:val="24"/>
        </w:rPr>
        <w:fldChar w:fldCharType="end"/>
      </w:r>
      <w:r w:rsidR="006B6210" w:rsidRPr="009D6271">
        <w:rPr>
          <w:rFonts w:ascii="Times New Roman" w:hAnsi="Times New Roman"/>
          <w:b w:val="0"/>
          <w:szCs w:val="24"/>
        </w:rPr>
        <w:t xml:space="preserve">. </w:t>
      </w:r>
      <w:r w:rsidR="005B3CF0" w:rsidRPr="009D6271">
        <w:rPr>
          <w:rFonts w:ascii="Times New Roman" w:hAnsi="Times New Roman"/>
          <w:b w:val="0"/>
          <w:szCs w:val="24"/>
        </w:rPr>
        <w:t>Dòng chảy năm ứng với các tần suất</w:t>
      </w:r>
      <w:bookmarkEnd w:id="296"/>
      <w:bookmarkEnd w:id="297"/>
      <w:bookmarkEnd w:id="298"/>
      <w:bookmarkEnd w:id="299"/>
      <w:bookmarkEnd w:id="300"/>
    </w:p>
    <w:tbl>
      <w:tblPr>
        <w:tblW w:w="48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1023"/>
        <w:gridCol w:w="933"/>
        <w:gridCol w:w="794"/>
        <w:gridCol w:w="1407"/>
        <w:gridCol w:w="1433"/>
        <w:gridCol w:w="1434"/>
      </w:tblGrid>
      <w:tr w:rsidR="005B3CF0" w:rsidRPr="009D6271" w:rsidTr="00C13943">
        <w:trPr>
          <w:trHeight w:val="275"/>
          <w:tblHeader/>
          <w:jc w:val="center"/>
        </w:trPr>
        <w:tc>
          <w:tcPr>
            <w:tcW w:w="1107" w:type="pct"/>
            <w:shd w:val="clear" w:color="auto" w:fill="auto"/>
            <w:vAlign w:val="center"/>
          </w:tcPr>
          <w:p w:rsidR="005B3CF0" w:rsidRPr="009D6271" w:rsidRDefault="002B78DB" w:rsidP="004D55B7">
            <w:pPr>
              <w:widowControl w:val="0"/>
              <w:suppressAutoHyphens w:val="0"/>
              <w:spacing w:before="60" w:after="60"/>
              <w:jc w:val="center"/>
            </w:pPr>
            <w:r w:rsidRPr="009D6271">
              <w:t>Hồ</w:t>
            </w:r>
          </w:p>
        </w:tc>
        <w:tc>
          <w:tcPr>
            <w:tcW w:w="567" w:type="pct"/>
            <w:shd w:val="clear" w:color="auto" w:fill="auto"/>
            <w:vAlign w:val="center"/>
          </w:tcPr>
          <w:p w:rsidR="005B3CF0" w:rsidRPr="009D6271" w:rsidRDefault="005B3CF0" w:rsidP="004D55B7">
            <w:pPr>
              <w:widowControl w:val="0"/>
              <w:suppressAutoHyphens w:val="0"/>
              <w:spacing w:before="60" w:after="60"/>
              <w:jc w:val="center"/>
            </w:pPr>
            <w:r w:rsidRPr="009D6271">
              <w:t>Q</w:t>
            </w:r>
            <w:r w:rsidRPr="009D6271">
              <w:rPr>
                <w:vertAlign w:val="subscript"/>
              </w:rPr>
              <w:t xml:space="preserve">0 </w:t>
            </w:r>
            <w:r w:rsidRPr="009D6271">
              <w:t>(m</w:t>
            </w:r>
            <w:r w:rsidRPr="009D6271">
              <w:rPr>
                <w:vertAlign w:val="superscript"/>
              </w:rPr>
              <w:t>3</w:t>
            </w:r>
            <w:r w:rsidRPr="009D6271">
              <w:t>/s)</w:t>
            </w:r>
          </w:p>
        </w:tc>
        <w:tc>
          <w:tcPr>
            <w:tcW w:w="517" w:type="pct"/>
            <w:shd w:val="clear" w:color="auto" w:fill="auto"/>
            <w:vAlign w:val="center"/>
          </w:tcPr>
          <w:p w:rsidR="005B3CF0" w:rsidRPr="009D6271" w:rsidRDefault="005B3CF0" w:rsidP="004D55B7">
            <w:pPr>
              <w:widowControl w:val="0"/>
              <w:suppressAutoHyphens w:val="0"/>
              <w:spacing w:before="60" w:after="60"/>
              <w:jc w:val="center"/>
            </w:pPr>
            <w:r w:rsidRPr="009D6271">
              <w:t>C</w:t>
            </w:r>
            <w:r w:rsidRPr="009D6271">
              <w:rPr>
                <w:vertAlign w:val="subscript"/>
              </w:rPr>
              <w:t>V</w:t>
            </w:r>
          </w:p>
        </w:tc>
        <w:tc>
          <w:tcPr>
            <w:tcW w:w="440" w:type="pct"/>
            <w:shd w:val="clear" w:color="auto" w:fill="auto"/>
            <w:vAlign w:val="center"/>
          </w:tcPr>
          <w:p w:rsidR="005B3CF0" w:rsidRPr="009D6271" w:rsidRDefault="005B3CF0" w:rsidP="004D55B7">
            <w:pPr>
              <w:widowControl w:val="0"/>
              <w:suppressAutoHyphens w:val="0"/>
              <w:spacing w:before="60" w:after="60"/>
              <w:jc w:val="center"/>
            </w:pPr>
            <w:r w:rsidRPr="009D6271">
              <w:t>C</w:t>
            </w:r>
            <w:r w:rsidRPr="009D6271">
              <w:rPr>
                <w:vertAlign w:val="subscript"/>
              </w:rPr>
              <w:t>S</w:t>
            </w:r>
          </w:p>
        </w:tc>
        <w:tc>
          <w:tcPr>
            <w:tcW w:w="780" w:type="pct"/>
            <w:shd w:val="clear" w:color="auto" w:fill="auto"/>
            <w:vAlign w:val="center"/>
          </w:tcPr>
          <w:p w:rsidR="005B3CF0" w:rsidRPr="009D6271" w:rsidRDefault="005B3CF0" w:rsidP="004D55B7">
            <w:pPr>
              <w:widowControl w:val="0"/>
              <w:suppressAutoHyphens w:val="0"/>
              <w:spacing w:before="60" w:after="60"/>
              <w:jc w:val="center"/>
            </w:pPr>
            <w:r w:rsidRPr="009D6271">
              <w:t>Q</w:t>
            </w:r>
            <w:r w:rsidRPr="009D6271">
              <w:rPr>
                <w:vertAlign w:val="subscript"/>
              </w:rPr>
              <w:t>75%</w:t>
            </w:r>
            <w:r w:rsidRPr="009D6271">
              <w:t>(m</w:t>
            </w:r>
            <w:r w:rsidRPr="009D6271">
              <w:rPr>
                <w:vertAlign w:val="superscript"/>
              </w:rPr>
              <w:t>3</w:t>
            </w:r>
            <w:r w:rsidRPr="009D6271">
              <w:t>/s)</w:t>
            </w:r>
          </w:p>
        </w:tc>
        <w:tc>
          <w:tcPr>
            <w:tcW w:w="794" w:type="pct"/>
            <w:shd w:val="clear" w:color="auto" w:fill="auto"/>
            <w:vAlign w:val="center"/>
          </w:tcPr>
          <w:p w:rsidR="005B3CF0" w:rsidRPr="009D6271" w:rsidRDefault="005B3CF0" w:rsidP="004D55B7">
            <w:pPr>
              <w:widowControl w:val="0"/>
              <w:suppressAutoHyphens w:val="0"/>
              <w:spacing w:before="60" w:after="60"/>
              <w:jc w:val="center"/>
            </w:pPr>
            <w:r w:rsidRPr="009D6271">
              <w:t>Q</w:t>
            </w:r>
            <w:r w:rsidRPr="009D6271">
              <w:rPr>
                <w:vertAlign w:val="subscript"/>
              </w:rPr>
              <w:t>85%</w:t>
            </w:r>
            <w:r w:rsidRPr="009D6271">
              <w:t>(m</w:t>
            </w:r>
            <w:r w:rsidRPr="009D6271">
              <w:rPr>
                <w:vertAlign w:val="superscript"/>
              </w:rPr>
              <w:t>3</w:t>
            </w:r>
            <w:r w:rsidRPr="009D6271">
              <w:t>/s)</w:t>
            </w:r>
          </w:p>
        </w:tc>
        <w:tc>
          <w:tcPr>
            <w:tcW w:w="795" w:type="pct"/>
            <w:shd w:val="clear" w:color="auto" w:fill="auto"/>
            <w:vAlign w:val="center"/>
          </w:tcPr>
          <w:p w:rsidR="005B3CF0" w:rsidRPr="009D6271" w:rsidRDefault="005B3CF0" w:rsidP="004D55B7">
            <w:pPr>
              <w:widowControl w:val="0"/>
              <w:suppressAutoHyphens w:val="0"/>
              <w:spacing w:before="60" w:after="60"/>
              <w:jc w:val="center"/>
            </w:pPr>
            <w:r w:rsidRPr="009D6271">
              <w:t>Q</w:t>
            </w:r>
            <w:r w:rsidRPr="009D6271">
              <w:rPr>
                <w:vertAlign w:val="subscript"/>
              </w:rPr>
              <w:t>90%</w:t>
            </w:r>
            <w:r w:rsidRPr="009D6271">
              <w:t>(m</w:t>
            </w:r>
            <w:r w:rsidRPr="009D6271">
              <w:rPr>
                <w:vertAlign w:val="superscript"/>
              </w:rPr>
              <w:t>3</w:t>
            </w:r>
            <w:r w:rsidRPr="009D6271">
              <w:t>/s)</w:t>
            </w:r>
          </w:p>
        </w:tc>
      </w:tr>
      <w:tr w:rsidR="005B3CF0" w:rsidRPr="009D6271" w:rsidTr="00C13943">
        <w:trPr>
          <w:trHeight w:val="240"/>
          <w:jc w:val="center"/>
        </w:trPr>
        <w:tc>
          <w:tcPr>
            <w:tcW w:w="1107" w:type="pct"/>
            <w:shd w:val="clear" w:color="auto" w:fill="auto"/>
          </w:tcPr>
          <w:p w:rsidR="005B3CF0" w:rsidRPr="009D6271" w:rsidRDefault="005B3CF0" w:rsidP="004D55B7">
            <w:pPr>
              <w:widowControl w:val="0"/>
              <w:suppressAutoHyphens w:val="0"/>
              <w:spacing w:before="60" w:after="60"/>
            </w:pPr>
            <w:r w:rsidRPr="009D6271">
              <w:t>Hồ Làng Me</w:t>
            </w:r>
          </w:p>
        </w:tc>
        <w:tc>
          <w:tcPr>
            <w:tcW w:w="567" w:type="pct"/>
            <w:shd w:val="clear" w:color="auto" w:fill="auto"/>
            <w:vAlign w:val="center"/>
          </w:tcPr>
          <w:p w:rsidR="005B3CF0" w:rsidRPr="009D6271" w:rsidRDefault="005B3CF0" w:rsidP="004D55B7">
            <w:pPr>
              <w:widowControl w:val="0"/>
              <w:suppressAutoHyphens w:val="0"/>
              <w:spacing w:before="60" w:after="60"/>
              <w:jc w:val="center"/>
            </w:pPr>
            <w:r w:rsidRPr="009D6271">
              <w:t>0,013</w:t>
            </w:r>
          </w:p>
        </w:tc>
        <w:tc>
          <w:tcPr>
            <w:tcW w:w="517" w:type="pct"/>
            <w:shd w:val="clear" w:color="auto" w:fill="auto"/>
            <w:vAlign w:val="center"/>
          </w:tcPr>
          <w:p w:rsidR="005B3CF0" w:rsidRPr="009D6271" w:rsidRDefault="005B3CF0" w:rsidP="004D55B7">
            <w:pPr>
              <w:widowControl w:val="0"/>
              <w:suppressAutoHyphens w:val="0"/>
              <w:spacing w:before="60" w:after="60"/>
              <w:jc w:val="center"/>
            </w:pPr>
            <w:r w:rsidRPr="009D6271">
              <w:t>0,30</w:t>
            </w:r>
          </w:p>
        </w:tc>
        <w:tc>
          <w:tcPr>
            <w:tcW w:w="440" w:type="pct"/>
            <w:shd w:val="clear" w:color="auto" w:fill="auto"/>
            <w:vAlign w:val="center"/>
          </w:tcPr>
          <w:p w:rsidR="005B3CF0" w:rsidRPr="009D6271" w:rsidRDefault="005B3CF0" w:rsidP="004D55B7">
            <w:pPr>
              <w:widowControl w:val="0"/>
              <w:suppressAutoHyphens w:val="0"/>
              <w:spacing w:before="60" w:after="60"/>
              <w:jc w:val="center"/>
            </w:pPr>
            <w:r w:rsidRPr="009D6271">
              <w:t>0,60</w:t>
            </w:r>
          </w:p>
        </w:tc>
        <w:tc>
          <w:tcPr>
            <w:tcW w:w="780" w:type="pct"/>
            <w:shd w:val="clear" w:color="auto" w:fill="auto"/>
            <w:vAlign w:val="center"/>
          </w:tcPr>
          <w:p w:rsidR="005B3CF0" w:rsidRPr="009D6271" w:rsidRDefault="005B3CF0" w:rsidP="004D55B7">
            <w:pPr>
              <w:widowControl w:val="0"/>
              <w:suppressAutoHyphens w:val="0"/>
              <w:spacing w:before="60" w:after="60"/>
              <w:jc w:val="center"/>
            </w:pPr>
            <w:r w:rsidRPr="009D6271">
              <w:t>0,0103</w:t>
            </w:r>
          </w:p>
        </w:tc>
        <w:tc>
          <w:tcPr>
            <w:tcW w:w="794" w:type="pct"/>
            <w:shd w:val="clear" w:color="auto" w:fill="auto"/>
            <w:vAlign w:val="center"/>
          </w:tcPr>
          <w:p w:rsidR="005B3CF0" w:rsidRPr="009D6271" w:rsidRDefault="005B3CF0" w:rsidP="004D55B7">
            <w:pPr>
              <w:widowControl w:val="0"/>
              <w:suppressAutoHyphens w:val="0"/>
              <w:spacing w:before="60" w:after="60"/>
              <w:jc w:val="center"/>
            </w:pPr>
            <w:r w:rsidRPr="009D6271">
              <w:t>0,0092</w:t>
            </w:r>
          </w:p>
        </w:tc>
        <w:tc>
          <w:tcPr>
            <w:tcW w:w="795" w:type="pct"/>
            <w:shd w:val="clear" w:color="auto" w:fill="auto"/>
            <w:vAlign w:val="center"/>
          </w:tcPr>
          <w:p w:rsidR="005B3CF0" w:rsidRPr="009D6271" w:rsidRDefault="005B3CF0" w:rsidP="004D55B7">
            <w:pPr>
              <w:widowControl w:val="0"/>
              <w:suppressAutoHyphens w:val="0"/>
              <w:spacing w:before="60" w:after="60"/>
              <w:jc w:val="center"/>
            </w:pPr>
            <w:r w:rsidRPr="009D6271">
              <w:t>0,0084</w:t>
            </w:r>
          </w:p>
        </w:tc>
      </w:tr>
      <w:tr w:rsidR="005B3CF0" w:rsidRPr="009D6271" w:rsidTr="00C13943">
        <w:trPr>
          <w:trHeight w:val="240"/>
          <w:jc w:val="center"/>
        </w:trPr>
        <w:tc>
          <w:tcPr>
            <w:tcW w:w="1107" w:type="pct"/>
            <w:shd w:val="clear" w:color="auto" w:fill="auto"/>
          </w:tcPr>
          <w:p w:rsidR="005B3CF0" w:rsidRPr="009D6271" w:rsidRDefault="005B3CF0" w:rsidP="004D55B7">
            <w:pPr>
              <w:widowControl w:val="0"/>
              <w:suppressAutoHyphens w:val="0"/>
              <w:spacing w:before="60" w:after="60"/>
            </w:pPr>
            <w:r w:rsidRPr="009D6271">
              <w:t>Hồ IaN</w:t>
            </w:r>
            <w:r w:rsidR="00C93116" w:rsidRPr="009D6271">
              <w:t>ă</w:t>
            </w:r>
            <w:r w:rsidRPr="009D6271">
              <w:t>ng</w:t>
            </w:r>
          </w:p>
        </w:tc>
        <w:tc>
          <w:tcPr>
            <w:tcW w:w="567" w:type="pct"/>
            <w:shd w:val="clear" w:color="auto" w:fill="auto"/>
            <w:vAlign w:val="center"/>
          </w:tcPr>
          <w:p w:rsidR="005B3CF0" w:rsidRPr="009D6271" w:rsidRDefault="005B3CF0" w:rsidP="004D55B7">
            <w:pPr>
              <w:widowControl w:val="0"/>
              <w:suppressAutoHyphens w:val="0"/>
              <w:spacing w:before="60" w:after="60"/>
              <w:jc w:val="center"/>
            </w:pPr>
            <w:r w:rsidRPr="009D6271">
              <w:t>0,160</w:t>
            </w:r>
          </w:p>
        </w:tc>
        <w:tc>
          <w:tcPr>
            <w:tcW w:w="517" w:type="pct"/>
            <w:shd w:val="clear" w:color="auto" w:fill="auto"/>
            <w:vAlign w:val="center"/>
          </w:tcPr>
          <w:p w:rsidR="005B3CF0" w:rsidRPr="009D6271" w:rsidRDefault="005B3CF0" w:rsidP="004D55B7">
            <w:pPr>
              <w:widowControl w:val="0"/>
              <w:suppressAutoHyphens w:val="0"/>
              <w:spacing w:before="60" w:after="60"/>
              <w:jc w:val="center"/>
            </w:pPr>
            <w:r w:rsidRPr="009D6271">
              <w:t>0,27</w:t>
            </w:r>
          </w:p>
        </w:tc>
        <w:tc>
          <w:tcPr>
            <w:tcW w:w="440" w:type="pct"/>
            <w:shd w:val="clear" w:color="auto" w:fill="auto"/>
            <w:vAlign w:val="center"/>
          </w:tcPr>
          <w:p w:rsidR="005B3CF0" w:rsidRPr="009D6271" w:rsidRDefault="005B3CF0" w:rsidP="004D55B7">
            <w:pPr>
              <w:widowControl w:val="0"/>
              <w:suppressAutoHyphens w:val="0"/>
              <w:spacing w:before="60" w:after="60"/>
              <w:jc w:val="center"/>
            </w:pPr>
            <w:r w:rsidRPr="009D6271">
              <w:t>0,54</w:t>
            </w:r>
          </w:p>
        </w:tc>
        <w:tc>
          <w:tcPr>
            <w:tcW w:w="780" w:type="pct"/>
            <w:shd w:val="clear" w:color="auto" w:fill="auto"/>
            <w:vAlign w:val="center"/>
          </w:tcPr>
          <w:p w:rsidR="005B3CF0" w:rsidRPr="009D6271" w:rsidRDefault="005B3CF0" w:rsidP="004D55B7">
            <w:pPr>
              <w:widowControl w:val="0"/>
              <w:suppressAutoHyphens w:val="0"/>
              <w:spacing w:before="60" w:after="60"/>
              <w:jc w:val="center"/>
            </w:pPr>
            <w:r w:rsidRPr="009D6271">
              <w:t>0,1254</w:t>
            </w:r>
          </w:p>
        </w:tc>
        <w:tc>
          <w:tcPr>
            <w:tcW w:w="794" w:type="pct"/>
            <w:shd w:val="clear" w:color="auto" w:fill="auto"/>
            <w:vAlign w:val="center"/>
          </w:tcPr>
          <w:p w:rsidR="005B3CF0" w:rsidRPr="009D6271" w:rsidRDefault="005B3CF0" w:rsidP="004D55B7">
            <w:pPr>
              <w:widowControl w:val="0"/>
              <w:suppressAutoHyphens w:val="0"/>
              <w:spacing w:before="60" w:after="60"/>
              <w:jc w:val="center"/>
            </w:pPr>
            <w:r w:rsidRPr="009D6271">
              <w:t>0,1122</w:t>
            </w:r>
          </w:p>
        </w:tc>
        <w:tc>
          <w:tcPr>
            <w:tcW w:w="795" w:type="pct"/>
            <w:shd w:val="clear" w:color="auto" w:fill="auto"/>
            <w:vAlign w:val="center"/>
          </w:tcPr>
          <w:p w:rsidR="005B3CF0" w:rsidRPr="009D6271" w:rsidRDefault="005B3CF0" w:rsidP="004D55B7">
            <w:pPr>
              <w:widowControl w:val="0"/>
              <w:suppressAutoHyphens w:val="0"/>
              <w:spacing w:before="60" w:after="60"/>
              <w:jc w:val="center"/>
            </w:pPr>
            <w:r w:rsidRPr="009D6271">
              <w:t>0,1036</w:t>
            </w:r>
          </w:p>
        </w:tc>
      </w:tr>
      <w:tr w:rsidR="005B3CF0" w:rsidRPr="009D6271" w:rsidTr="00C13943">
        <w:trPr>
          <w:trHeight w:val="240"/>
          <w:jc w:val="center"/>
        </w:trPr>
        <w:tc>
          <w:tcPr>
            <w:tcW w:w="1107" w:type="pct"/>
            <w:shd w:val="clear" w:color="auto" w:fill="auto"/>
          </w:tcPr>
          <w:p w:rsidR="005B3CF0" w:rsidRPr="009D6271" w:rsidRDefault="005B3CF0" w:rsidP="004D55B7">
            <w:pPr>
              <w:widowControl w:val="0"/>
              <w:suppressAutoHyphens w:val="0"/>
              <w:spacing w:before="60" w:after="60"/>
            </w:pPr>
            <w:r w:rsidRPr="009D6271">
              <w:t>Hồ Ia Ring</w:t>
            </w:r>
          </w:p>
        </w:tc>
        <w:tc>
          <w:tcPr>
            <w:tcW w:w="567" w:type="pct"/>
            <w:shd w:val="clear" w:color="auto" w:fill="auto"/>
            <w:vAlign w:val="center"/>
          </w:tcPr>
          <w:p w:rsidR="005B3CF0" w:rsidRPr="009D6271" w:rsidRDefault="005B3CF0" w:rsidP="004D55B7">
            <w:pPr>
              <w:widowControl w:val="0"/>
              <w:suppressAutoHyphens w:val="0"/>
              <w:spacing w:before="60" w:after="60"/>
              <w:jc w:val="center"/>
            </w:pPr>
            <w:r w:rsidRPr="009D6271">
              <w:t>0,787</w:t>
            </w:r>
          </w:p>
        </w:tc>
        <w:tc>
          <w:tcPr>
            <w:tcW w:w="517" w:type="pct"/>
            <w:shd w:val="clear" w:color="auto" w:fill="auto"/>
            <w:vAlign w:val="center"/>
          </w:tcPr>
          <w:p w:rsidR="005B3CF0" w:rsidRPr="009D6271" w:rsidRDefault="005B3CF0" w:rsidP="004D55B7">
            <w:pPr>
              <w:widowControl w:val="0"/>
              <w:suppressAutoHyphens w:val="0"/>
              <w:spacing w:before="60" w:after="60"/>
              <w:jc w:val="center"/>
            </w:pPr>
            <w:r w:rsidRPr="009D6271">
              <w:t>0,24</w:t>
            </w:r>
          </w:p>
        </w:tc>
        <w:tc>
          <w:tcPr>
            <w:tcW w:w="440" w:type="pct"/>
            <w:shd w:val="clear" w:color="auto" w:fill="auto"/>
            <w:vAlign w:val="center"/>
          </w:tcPr>
          <w:p w:rsidR="005B3CF0" w:rsidRPr="009D6271" w:rsidRDefault="005B3CF0" w:rsidP="004D55B7">
            <w:pPr>
              <w:widowControl w:val="0"/>
              <w:suppressAutoHyphens w:val="0"/>
              <w:spacing w:before="60" w:after="60"/>
              <w:jc w:val="center"/>
            </w:pPr>
            <w:r w:rsidRPr="009D6271">
              <w:t>0,48</w:t>
            </w:r>
          </w:p>
        </w:tc>
        <w:tc>
          <w:tcPr>
            <w:tcW w:w="780" w:type="pct"/>
            <w:shd w:val="clear" w:color="auto" w:fill="auto"/>
            <w:vAlign w:val="center"/>
          </w:tcPr>
          <w:p w:rsidR="005B3CF0" w:rsidRPr="009D6271" w:rsidRDefault="005B3CF0" w:rsidP="004D55B7">
            <w:pPr>
              <w:widowControl w:val="0"/>
              <w:suppressAutoHyphens w:val="0"/>
              <w:spacing w:before="60" w:after="60"/>
              <w:jc w:val="center"/>
            </w:pPr>
            <w:r w:rsidRPr="009D6271">
              <w:t>0,6160</w:t>
            </w:r>
          </w:p>
        </w:tc>
        <w:tc>
          <w:tcPr>
            <w:tcW w:w="794" w:type="pct"/>
            <w:shd w:val="clear" w:color="auto" w:fill="auto"/>
            <w:vAlign w:val="center"/>
          </w:tcPr>
          <w:p w:rsidR="005B3CF0" w:rsidRPr="009D6271" w:rsidRDefault="005B3CF0" w:rsidP="004D55B7">
            <w:pPr>
              <w:widowControl w:val="0"/>
              <w:suppressAutoHyphens w:val="0"/>
              <w:spacing w:before="60" w:after="60"/>
              <w:jc w:val="center"/>
            </w:pPr>
            <w:r w:rsidRPr="009D6271">
              <w:t>0,5512</w:t>
            </w:r>
          </w:p>
        </w:tc>
        <w:tc>
          <w:tcPr>
            <w:tcW w:w="795" w:type="pct"/>
            <w:shd w:val="clear" w:color="auto" w:fill="auto"/>
            <w:vAlign w:val="center"/>
          </w:tcPr>
          <w:p w:rsidR="005B3CF0" w:rsidRPr="009D6271" w:rsidRDefault="005B3CF0" w:rsidP="004D55B7">
            <w:pPr>
              <w:widowControl w:val="0"/>
              <w:suppressAutoHyphens w:val="0"/>
              <w:spacing w:before="60" w:after="60"/>
              <w:jc w:val="center"/>
            </w:pPr>
            <w:r w:rsidRPr="009D6271">
              <w:t>0,5089</w:t>
            </w:r>
          </w:p>
        </w:tc>
      </w:tr>
      <w:tr w:rsidR="005B3CF0" w:rsidRPr="009D6271" w:rsidTr="00C13943">
        <w:trPr>
          <w:trHeight w:val="240"/>
          <w:jc w:val="center"/>
        </w:trPr>
        <w:tc>
          <w:tcPr>
            <w:tcW w:w="1107" w:type="pct"/>
            <w:shd w:val="clear" w:color="auto" w:fill="auto"/>
            <w:vAlign w:val="center"/>
          </w:tcPr>
          <w:p w:rsidR="005B3CF0" w:rsidRPr="009D6271" w:rsidRDefault="005B3CF0" w:rsidP="004D55B7">
            <w:pPr>
              <w:widowControl w:val="0"/>
              <w:suppressAutoHyphens w:val="0"/>
              <w:spacing w:before="60" w:after="60"/>
            </w:pPr>
            <w:r w:rsidRPr="009D6271">
              <w:t>Hồ Ea Dreh</w:t>
            </w:r>
          </w:p>
        </w:tc>
        <w:tc>
          <w:tcPr>
            <w:tcW w:w="567" w:type="pct"/>
            <w:shd w:val="clear" w:color="auto" w:fill="auto"/>
            <w:vAlign w:val="center"/>
          </w:tcPr>
          <w:p w:rsidR="005B3CF0" w:rsidRPr="009D6271" w:rsidRDefault="005B3CF0" w:rsidP="004D55B7">
            <w:pPr>
              <w:widowControl w:val="0"/>
              <w:suppressAutoHyphens w:val="0"/>
              <w:spacing w:before="60" w:after="60"/>
              <w:jc w:val="center"/>
            </w:pPr>
            <w:r w:rsidRPr="009D6271">
              <w:t>0,409</w:t>
            </w:r>
          </w:p>
        </w:tc>
        <w:tc>
          <w:tcPr>
            <w:tcW w:w="517" w:type="pct"/>
            <w:shd w:val="clear" w:color="auto" w:fill="auto"/>
            <w:vAlign w:val="center"/>
          </w:tcPr>
          <w:p w:rsidR="005B3CF0" w:rsidRPr="009D6271" w:rsidRDefault="005B3CF0" w:rsidP="004D55B7">
            <w:pPr>
              <w:widowControl w:val="0"/>
              <w:suppressAutoHyphens w:val="0"/>
              <w:spacing w:before="60" w:after="60"/>
              <w:jc w:val="center"/>
            </w:pPr>
            <w:r w:rsidRPr="009D6271">
              <w:t>0,32</w:t>
            </w:r>
          </w:p>
        </w:tc>
        <w:tc>
          <w:tcPr>
            <w:tcW w:w="440" w:type="pct"/>
            <w:shd w:val="clear" w:color="auto" w:fill="auto"/>
            <w:vAlign w:val="center"/>
          </w:tcPr>
          <w:p w:rsidR="005B3CF0" w:rsidRPr="009D6271" w:rsidRDefault="005B3CF0" w:rsidP="004D55B7">
            <w:pPr>
              <w:widowControl w:val="0"/>
              <w:suppressAutoHyphens w:val="0"/>
              <w:spacing w:before="60" w:after="60"/>
              <w:jc w:val="center"/>
            </w:pPr>
            <w:r w:rsidRPr="009D6271">
              <w:t>0,65</w:t>
            </w:r>
          </w:p>
        </w:tc>
        <w:tc>
          <w:tcPr>
            <w:tcW w:w="780" w:type="pct"/>
            <w:shd w:val="clear" w:color="auto" w:fill="auto"/>
            <w:vAlign w:val="center"/>
          </w:tcPr>
          <w:p w:rsidR="005B3CF0" w:rsidRPr="009D6271" w:rsidRDefault="005B3CF0" w:rsidP="004D55B7">
            <w:pPr>
              <w:widowControl w:val="0"/>
              <w:suppressAutoHyphens w:val="0"/>
              <w:spacing w:before="60" w:after="60"/>
              <w:jc w:val="center"/>
            </w:pPr>
            <w:r w:rsidRPr="009D6271">
              <w:t>0,3135</w:t>
            </w:r>
          </w:p>
        </w:tc>
        <w:tc>
          <w:tcPr>
            <w:tcW w:w="794" w:type="pct"/>
            <w:shd w:val="clear" w:color="auto" w:fill="auto"/>
            <w:vAlign w:val="center"/>
          </w:tcPr>
          <w:p w:rsidR="005B3CF0" w:rsidRPr="009D6271" w:rsidRDefault="005B3CF0" w:rsidP="004D55B7">
            <w:pPr>
              <w:widowControl w:val="0"/>
              <w:suppressAutoHyphens w:val="0"/>
              <w:spacing w:before="60" w:after="60"/>
              <w:jc w:val="center"/>
            </w:pPr>
            <w:r w:rsidRPr="009D6271">
              <w:t>0,2772</w:t>
            </w:r>
          </w:p>
        </w:tc>
        <w:tc>
          <w:tcPr>
            <w:tcW w:w="795" w:type="pct"/>
            <w:shd w:val="clear" w:color="auto" w:fill="auto"/>
            <w:vAlign w:val="center"/>
          </w:tcPr>
          <w:p w:rsidR="005B3CF0" w:rsidRPr="009D6271" w:rsidRDefault="005B3CF0" w:rsidP="004D55B7">
            <w:pPr>
              <w:widowControl w:val="0"/>
              <w:suppressAutoHyphens w:val="0"/>
              <w:spacing w:before="60" w:after="60"/>
              <w:jc w:val="center"/>
            </w:pPr>
            <w:r w:rsidRPr="009D6271">
              <w:t>0,2534</w:t>
            </w:r>
          </w:p>
        </w:tc>
      </w:tr>
      <w:tr w:rsidR="005B3CF0" w:rsidRPr="009D6271" w:rsidTr="00C13943">
        <w:trPr>
          <w:trHeight w:val="240"/>
          <w:jc w:val="center"/>
        </w:trPr>
        <w:tc>
          <w:tcPr>
            <w:tcW w:w="1107" w:type="pct"/>
            <w:shd w:val="clear" w:color="auto" w:fill="auto"/>
            <w:vAlign w:val="center"/>
          </w:tcPr>
          <w:p w:rsidR="005B3CF0" w:rsidRPr="009D6271" w:rsidRDefault="005B3CF0" w:rsidP="004D55B7">
            <w:pPr>
              <w:widowControl w:val="0"/>
              <w:suppressAutoHyphens w:val="0"/>
              <w:spacing w:before="60" w:after="60"/>
              <w:ind w:right="-113"/>
            </w:pPr>
            <w:r w:rsidRPr="009D6271">
              <w:t>Hồ Buôn Lưới</w:t>
            </w:r>
          </w:p>
        </w:tc>
        <w:tc>
          <w:tcPr>
            <w:tcW w:w="567" w:type="pct"/>
            <w:shd w:val="clear" w:color="auto" w:fill="auto"/>
            <w:vAlign w:val="center"/>
          </w:tcPr>
          <w:p w:rsidR="005B3CF0" w:rsidRPr="009D6271" w:rsidRDefault="005B3CF0" w:rsidP="004D55B7">
            <w:pPr>
              <w:widowControl w:val="0"/>
              <w:suppressAutoHyphens w:val="0"/>
              <w:spacing w:before="60" w:after="60"/>
              <w:jc w:val="center"/>
            </w:pPr>
            <w:r w:rsidRPr="009D6271">
              <w:t>0,036</w:t>
            </w:r>
          </w:p>
        </w:tc>
        <w:tc>
          <w:tcPr>
            <w:tcW w:w="517" w:type="pct"/>
            <w:shd w:val="clear" w:color="auto" w:fill="auto"/>
            <w:vAlign w:val="center"/>
          </w:tcPr>
          <w:p w:rsidR="005B3CF0" w:rsidRPr="009D6271" w:rsidRDefault="005B3CF0" w:rsidP="004D55B7">
            <w:pPr>
              <w:widowControl w:val="0"/>
              <w:suppressAutoHyphens w:val="0"/>
              <w:spacing w:before="60" w:after="60"/>
              <w:jc w:val="center"/>
            </w:pPr>
            <w:r w:rsidRPr="009D6271">
              <w:t>0,35</w:t>
            </w:r>
          </w:p>
        </w:tc>
        <w:tc>
          <w:tcPr>
            <w:tcW w:w="440" w:type="pct"/>
            <w:shd w:val="clear" w:color="auto" w:fill="auto"/>
            <w:vAlign w:val="center"/>
          </w:tcPr>
          <w:p w:rsidR="005B3CF0" w:rsidRPr="009D6271" w:rsidRDefault="005B3CF0" w:rsidP="004D55B7">
            <w:pPr>
              <w:widowControl w:val="0"/>
              <w:suppressAutoHyphens w:val="0"/>
              <w:spacing w:before="60" w:after="60"/>
              <w:jc w:val="center"/>
            </w:pPr>
            <w:r w:rsidRPr="009D6271">
              <w:t>0,71</w:t>
            </w:r>
          </w:p>
        </w:tc>
        <w:tc>
          <w:tcPr>
            <w:tcW w:w="780" w:type="pct"/>
            <w:shd w:val="clear" w:color="auto" w:fill="auto"/>
            <w:vAlign w:val="center"/>
          </w:tcPr>
          <w:p w:rsidR="005B3CF0" w:rsidRPr="009D6271" w:rsidRDefault="005B3CF0" w:rsidP="004D55B7">
            <w:pPr>
              <w:widowControl w:val="0"/>
              <w:suppressAutoHyphens w:val="0"/>
              <w:spacing w:before="60" w:after="60"/>
              <w:jc w:val="center"/>
            </w:pPr>
            <w:r w:rsidRPr="009D6271">
              <w:t>0,0266</w:t>
            </w:r>
          </w:p>
        </w:tc>
        <w:tc>
          <w:tcPr>
            <w:tcW w:w="794" w:type="pct"/>
            <w:shd w:val="clear" w:color="auto" w:fill="auto"/>
            <w:vAlign w:val="center"/>
          </w:tcPr>
          <w:p w:rsidR="005B3CF0" w:rsidRPr="009D6271" w:rsidRDefault="005B3CF0" w:rsidP="004D55B7">
            <w:pPr>
              <w:widowControl w:val="0"/>
              <w:suppressAutoHyphens w:val="0"/>
              <w:spacing w:before="60" w:after="60"/>
              <w:jc w:val="center"/>
            </w:pPr>
            <w:r w:rsidRPr="009D6271">
              <w:t>0,0232</w:t>
            </w:r>
          </w:p>
        </w:tc>
        <w:tc>
          <w:tcPr>
            <w:tcW w:w="795" w:type="pct"/>
            <w:shd w:val="clear" w:color="auto" w:fill="auto"/>
            <w:vAlign w:val="center"/>
          </w:tcPr>
          <w:p w:rsidR="005B3CF0" w:rsidRPr="009D6271" w:rsidRDefault="005B3CF0" w:rsidP="004D55B7">
            <w:pPr>
              <w:widowControl w:val="0"/>
              <w:suppressAutoHyphens w:val="0"/>
              <w:spacing w:before="60" w:after="60"/>
              <w:jc w:val="center"/>
            </w:pPr>
            <w:r w:rsidRPr="009D6271">
              <w:t>0,0209</w:t>
            </w:r>
          </w:p>
        </w:tc>
      </w:tr>
      <w:tr w:rsidR="005B3CF0" w:rsidRPr="009D6271" w:rsidTr="00C13943">
        <w:trPr>
          <w:trHeight w:val="240"/>
          <w:jc w:val="center"/>
        </w:trPr>
        <w:tc>
          <w:tcPr>
            <w:tcW w:w="1107" w:type="pct"/>
            <w:shd w:val="clear" w:color="auto" w:fill="auto"/>
            <w:vAlign w:val="center"/>
          </w:tcPr>
          <w:p w:rsidR="005B3CF0" w:rsidRPr="009D6271" w:rsidRDefault="005B3CF0" w:rsidP="004D55B7">
            <w:pPr>
              <w:widowControl w:val="0"/>
              <w:suppressAutoHyphens w:val="0"/>
              <w:spacing w:before="60" w:after="60"/>
            </w:pPr>
            <w:r w:rsidRPr="009D6271">
              <w:t>Hồ PleitoKon</w:t>
            </w:r>
          </w:p>
        </w:tc>
        <w:tc>
          <w:tcPr>
            <w:tcW w:w="567" w:type="pct"/>
            <w:shd w:val="clear" w:color="auto" w:fill="auto"/>
            <w:vAlign w:val="center"/>
          </w:tcPr>
          <w:p w:rsidR="005B3CF0" w:rsidRPr="009D6271" w:rsidRDefault="005B3CF0" w:rsidP="004D55B7">
            <w:pPr>
              <w:widowControl w:val="0"/>
              <w:suppressAutoHyphens w:val="0"/>
              <w:spacing w:before="60" w:after="60"/>
              <w:jc w:val="center"/>
            </w:pPr>
            <w:r w:rsidRPr="009D6271">
              <w:t>0,185</w:t>
            </w:r>
          </w:p>
        </w:tc>
        <w:tc>
          <w:tcPr>
            <w:tcW w:w="517" w:type="pct"/>
            <w:shd w:val="clear" w:color="auto" w:fill="auto"/>
            <w:vAlign w:val="center"/>
          </w:tcPr>
          <w:p w:rsidR="005B3CF0" w:rsidRPr="009D6271" w:rsidRDefault="005B3CF0" w:rsidP="004D55B7">
            <w:pPr>
              <w:widowControl w:val="0"/>
              <w:suppressAutoHyphens w:val="0"/>
              <w:spacing w:before="60" w:after="60"/>
              <w:jc w:val="center"/>
            </w:pPr>
            <w:r w:rsidRPr="009D6271">
              <w:t>0,32</w:t>
            </w:r>
          </w:p>
        </w:tc>
        <w:tc>
          <w:tcPr>
            <w:tcW w:w="440" w:type="pct"/>
            <w:shd w:val="clear" w:color="auto" w:fill="auto"/>
            <w:vAlign w:val="center"/>
          </w:tcPr>
          <w:p w:rsidR="005B3CF0" w:rsidRPr="009D6271" w:rsidRDefault="005B3CF0" w:rsidP="004D55B7">
            <w:pPr>
              <w:widowControl w:val="0"/>
              <w:suppressAutoHyphens w:val="0"/>
              <w:spacing w:before="60" w:after="60"/>
              <w:jc w:val="center"/>
            </w:pPr>
            <w:r w:rsidRPr="009D6271">
              <w:t>0,64</w:t>
            </w:r>
          </w:p>
        </w:tc>
        <w:tc>
          <w:tcPr>
            <w:tcW w:w="780" w:type="pct"/>
            <w:shd w:val="clear" w:color="auto" w:fill="auto"/>
            <w:vAlign w:val="center"/>
          </w:tcPr>
          <w:p w:rsidR="005B3CF0" w:rsidRPr="009D6271" w:rsidRDefault="005B3CF0" w:rsidP="004D55B7">
            <w:pPr>
              <w:widowControl w:val="0"/>
              <w:suppressAutoHyphens w:val="0"/>
              <w:spacing w:before="60" w:after="60"/>
              <w:jc w:val="center"/>
            </w:pPr>
            <w:r w:rsidRPr="009D6271">
              <w:t>0,1379</w:t>
            </w:r>
          </w:p>
        </w:tc>
        <w:tc>
          <w:tcPr>
            <w:tcW w:w="794" w:type="pct"/>
            <w:shd w:val="clear" w:color="auto" w:fill="auto"/>
            <w:vAlign w:val="center"/>
          </w:tcPr>
          <w:p w:rsidR="005B3CF0" w:rsidRPr="009D6271" w:rsidRDefault="005B3CF0" w:rsidP="004D55B7">
            <w:pPr>
              <w:widowControl w:val="0"/>
              <w:suppressAutoHyphens w:val="0"/>
              <w:spacing w:before="60" w:after="60"/>
              <w:jc w:val="center"/>
            </w:pPr>
            <w:r w:rsidRPr="009D6271">
              <w:t>0,1199</w:t>
            </w:r>
          </w:p>
        </w:tc>
        <w:tc>
          <w:tcPr>
            <w:tcW w:w="795" w:type="pct"/>
            <w:shd w:val="clear" w:color="auto" w:fill="auto"/>
            <w:vAlign w:val="center"/>
          </w:tcPr>
          <w:p w:rsidR="005B3CF0" w:rsidRPr="009D6271" w:rsidRDefault="005B3CF0" w:rsidP="004D55B7">
            <w:pPr>
              <w:widowControl w:val="0"/>
              <w:suppressAutoHyphens w:val="0"/>
              <w:spacing w:before="60" w:after="60"/>
              <w:jc w:val="center"/>
            </w:pPr>
            <w:r w:rsidRPr="009D6271">
              <w:t>0,1081</w:t>
            </w:r>
          </w:p>
        </w:tc>
      </w:tr>
      <w:tr w:rsidR="005B3CF0" w:rsidRPr="009D6271" w:rsidTr="00C13943">
        <w:trPr>
          <w:trHeight w:val="240"/>
          <w:jc w:val="center"/>
        </w:trPr>
        <w:tc>
          <w:tcPr>
            <w:tcW w:w="1107" w:type="pct"/>
            <w:shd w:val="clear" w:color="auto" w:fill="auto"/>
            <w:vAlign w:val="center"/>
          </w:tcPr>
          <w:p w:rsidR="005B3CF0" w:rsidRPr="009D6271" w:rsidRDefault="005B3CF0" w:rsidP="004D55B7">
            <w:pPr>
              <w:widowControl w:val="0"/>
              <w:suppressAutoHyphens w:val="0"/>
              <w:spacing w:before="60" w:after="60"/>
            </w:pPr>
            <w:r w:rsidRPr="009D6271">
              <w:t>Hồ Hà Tam</w:t>
            </w:r>
          </w:p>
        </w:tc>
        <w:tc>
          <w:tcPr>
            <w:tcW w:w="567" w:type="pct"/>
            <w:shd w:val="clear" w:color="auto" w:fill="auto"/>
            <w:vAlign w:val="center"/>
          </w:tcPr>
          <w:p w:rsidR="005B3CF0" w:rsidRPr="009D6271" w:rsidRDefault="005B3CF0" w:rsidP="004D55B7">
            <w:pPr>
              <w:widowControl w:val="0"/>
              <w:suppressAutoHyphens w:val="0"/>
              <w:spacing w:before="60" w:after="60"/>
              <w:jc w:val="center"/>
            </w:pPr>
            <w:r w:rsidRPr="009D6271">
              <w:t>0,030</w:t>
            </w:r>
          </w:p>
        </w:tc>
        <w:tc>
          <w:tcPr>
            <w:tcW w:w="517" w:type="pct"/>
            <w:shd w:val="clear" w:color="auto" w:fill="auto"/>
            <w:vAlign w:val="center"/>
          </w:tcPr>
          <w:p w:rsidR="005B3CF0" w:rsidRPr="009D6271" w:rsidRDefault="005B3CF0" w:rsidP="004D55B7">
            <w:pPr>
              <w:widowControl w:val="0"/>
              <w:suppressAutoHyphens w:val="0"/>
              <w:spacing w:before="60" w:after="60"/>
              <w:jc w:val="center"/>
            </w:pPr>
            <w:r w:rsidRPr="009D6271">
              <w:t>0,24</w:t>
            </w:r>
          </w:p>
        </w:tc>
        <w:tc>
          <w:tcPr>
            <w:tcW w:w="440" w:type="pct"/>
            <w:shd w:val="clear" w:color="auto" w:fill="auto"/>
            <w:vAlign w:val="center"/>
          </w:tcPr>
          <w:p w:rsidR="005B3CF0" w:rsidRPr="009D6271" w:rsidRDefault="005B3CF0" w:rsidP="004D55B7">
            <w:pPr>
              <w:widowControl w:val="0"/>
              <w:suppressAutoHyphens w:val="0"/>
              <w:spacing w:before="60" w:after="60"/>
              <w:jc w:val="center"/>
            </w:pPr>
            <w:r w:rsidRPr="009D6271">
              <w:t>0,48</w:t>
            </w:r>
          </w:p>
        </w:tc>
        <w:tc>
          <w:tcPr>
            <w:tcW w:w="780" w:type="pct"/>
            <w:shd w:val="clear" w:color="auto" w:fill="auto"/>
            <w:vAlign w:val="center"/>
          </w:tcPr>
          <w:p w:rsidR="005B3CF0" w:rsidRPr="009D6271" w:rsidRDefault="005B3CF0" w:rsidP="004D55B7">
            <w:pPr>
              <w:widowControl w:val="0"/>
              <w:suppressAutoHyphens w:val="0"/>
              <w:spacing w:before="60" w:after="60"/>
              <w:jc w:val="center"/>
            </w:pPr>
            <w:r w:rsidRPr="009D6271">
              <w:t>0,0270</w:t>
            </w:r>
          </w:p>
        </w:tc>
        <w:tc>
          <w:tcPr>
            <w:tcW w:w="794" w:type="pct"/>
            <w:shd w:val="clear" w:color="auto" w:fill="auto"/>
            <w:vAlign w:val="center"/>
          </w:tcPr>
          <w:p w:rsidR="005B3CF0" w:rsidRPr="009D6271" w:rsidRDefault="005B3CF0" w:rsidP="004D55B7">
            <w:pPr>
              <w:widowControl w:val="0"/>
              <w:suppressAutoHyphens w:val="0"/>
              <w:spacing w:before="60" w:after="60"/>
              <w:jc w:val="center"/>
            </w:pPr>
            <w:r w:rsidRPr="009D6271">
              <w:t>0,0250</w:t>
            </w:r>
          </w:p>
        </w:tc>
        <w:tc>
          <w:tcPr>
            <w:tcW w:w="795" w:type="pct"/>
            <w:shd w:val="clear" w:color="auto" w:fill="auto"/>
            <w:vAlign w:val="center"/>
          </w:tcPr>
          <w:p w:rsidR="005B3CF0" w:rsidRPr="009D6271" w:rsidRDefault="005B3CF0" w:rsidP="004D55B7">
            <w:pPr>
              <w:widowControl w:val="0"/>
              <w:suppressAutoHyphens w:val="0"/>
              <w:spacing w:before="60" w:after="60"/>
              <w:jc w:val="center"/>
            </w:pPr>
            <w:r w:rsidRPr="009D6271">
              <w:t>0,0230</w:t>
            </w:r>
          </w:p>
        </w:tc>
      </w:tr>
      <w:tr w:rsidR="00C13943" w:rsidRPr="009D6271" w:rsidTr="00C13943">
        <w:trPr>
          <w:trHeight w:val="240"/>
          <w:jc w:val="center"/>
        </w:trPr>
        <w:tc>
          <w:tcPr>
            <w:tcW w:w="1107" w:type="pct"/>
            <w:shd w:val="clear" w:color="auto" w:fill="auto"/>
            <w:vAlign w:val="center"/>
          </w:tcPr>
          <w:p w:rsidR="00C13943" w:rsidRPr="009D6271" w:rsidRDefault="00C13943" w:rsidP="004D55B7">
            <w:pPr>
              <w:widowControl w:val="0"/>
              <w:suppressAutoHyphens w:val="0"/>
              <w:spacing w:before="60" w:after="60"/>
            </w:pPr>
            <w:r w:rsidRPr="009D6271">
              <w:rPr>
                <w:lang w:val="en-US"/>
              </w:rPr>
              <w:t>Hồ Yaun Hạ</w:t>
            </w:r>
          </w:p>
        </w:tc>
        <w:tc>
          <w:tcPr>
            <w:tcW w:w="567" w:type="pct"/>
            <w:shd w:val="clear" w:color="auto" w:fill="auto"/>
            <w:vAlign w:val="center"/>
          </w:tcPr>
          <w:p w:rsidR="00C13943" w:rsidRPr="009D6271" w:rsidRDefault="00C13943" w:rsidP="004D55B7">
            <w:pPr>
              <w:widowControl w:val="0"/>
              <w:suppressAutoHyphens w:val="0"/>
              <w:spacing w:before="60" w:after="60"/>
              <w:jc w:val="center"/>
            </w:pPr>
            <w:r w:rsidRPr="009D6271">
              <w:t>0,01</w:t>
            </w:r>
          </w:p>
        </w:tc>
        <w:tc>
          <w:tcPr>
            <w:tcW w:w="517" w:type="pct"/>
            <w:shd w:val="clear" w:color="auto" w:fill="auto"/>
            <w:vAlign w:val="center"/>
          </w:tcPr>
          <w:p w:rsidR="00C13943" w:rsidRPr="009D6271" w:rsidRDefault="00C13943" w:rsidP="004D55B7">
            <w:pPr>
              <w:widowControl w:val="0"/>
              <w:suppressAutoHyphens w:val="0"/>
              <w:jc w:val="center"/>
              <w:rPr>
                <w:lang w:val="en-US"/>
              </w:rPr>
            </w:pPr>
            <w:r w:rsidRPr="009D6271">
              <w:rPr>
                <w:lang w:val="en-US"/>
              </w:rPr>
              <w:t>0,28</w:t>
            </w:r>
          </w:p>
        </w:tc>
        <w:tc>
          <w:tcPr>
            <w:tcW w:w="440" w:type="pct"/>
            <w:shd w:val="clear" w:color="auto" w:fill="auto"/>
            <w:vAlign w:val="center"/>
          </w:tcPr>
          <w:p w:rsidR="00C13943" w:rsidRPr="009D6271" w:rsidRDefault="00C13943" w:rsidP="004D55B7">
            <w:pPr>
              <w:widowControl w:val="0"/>
              <w:suppressAutoHyphens w:val="0"/>
              <w:jc w:val="center"/>
              <w:rPr>
                <w:lang w:val="en-US"/>
              </w:rPr>
            </w:pPr>
            <w:r w:rsidRPr="009D6271">
              <w:rPr>
                <w:lang w:val="en-US"/>
              </w:rPr>
              <w:t>0,52</w:t>
            </w:r>
          </w:p>
        </w:tc>
        <w:tc>
          <w:tcPr>
            <w:tcW w:w="780" w:type="pct"/>
            <w:shd w:val="clear" w:color="auto" w:fill="auto"/>
            <w:vAlign w:val="center"/>
          </w:tcPr>
          <w:p w:rsidR="00C13943" w:rsidRPr="009D6271" w:rsidRDefault="00803CE1" w:rsidP="004D55B7">
            <w:pPr>
              <w:widowControl w:val="0"/>
              <w:suppressAutoHyphens w:val="0"/>
              <w:spacing w:before="60" w:after="60"/>
              <w:jc w:val="center"/>
            </w:pPr>
            <w:r w:rsidRPr="009D6271">
              <w:t>25,2</w:t>
            </w:r>
          </w:p>
        </w:tc>
        <w:tc>
          <w:tcPr>
            <w:tcW w:w="794" w:type="pct"/>
            <w:shd w:val="clear" w:color="auto" w:fill="auto"/>
            <w:vAlign w:val="center"/>
          </w:tcPr>
          <w:p w:rsidR="00C13943" w:rsidRPr="009D6271" w:rsidRDefault="00803CE1" w:rsidP="004D55B7">
            <w:pPr>
              <w:widowControl w:val="0"/>
              <w:suppressAutoHyphens w:val="0"/>
              <w:spacing w:before="60" w:after="60"/>
              <w:jc w:val="center"/>
            </w:pPr>
            <w:r w:rsidRPr="009D6271">
              <w:t>22,9</w:t>
            </w:r>
          </w:p>
        </w:tc>
        <w:tc>
          <w:tcPr>
            <w:tcW w:w="795" w:type="pct"/>
            <w:shd w:val="clear" w:color="auto" w:fill="auto"/>
            <w:vAlign w:val="center"/>
          </w:tcPr>
          <w:p w:rsidR="00C13943" w:rsidRPr="009D6271" w:rsidRDefault="00803CE1" w:rsidP="004D55B7">
            <w:pPr>
              <w:widowControl w:val="0"/>
              <w:suppressAutoHyphens w:val="0"/>
              <w:spacing w:before="60" w:after="60"/>
              <w:jc w:val="center"/>
            </w:pPr>
            <w:r w:rsidRPr="009D6271">
              <w:t>21,7</w:t>
            </w:r>
          </w:p>
        </w:tc>
      </w:tr>
    </w:tbl>
    <w:p w:rsidR="005B3CF0" w:rsidRPr="009D6271" w:rsidRDefault="005B3CF0" w:rsidP="004D55B7">
      <w:pPr>
        <w:widowControl w:val="0"/>
        <w:suppressAutoHyphens w:val="0"/>
        <w:jc w:val="right"/>
        <w:rPr>
          <w:i/>
        </w:rPr>
      </w:pPr>
      <w:r w:rsidRPr="009D6271">
        <w:rPr>
          <w:i/>
        </w:rPr>
        <w:t>Nguồn: Báo cáo thủy văn công trình</w:t>
      </w:r>
      <w:r w:rsidR="00C93116" w:rsidRPr="009D6271">
        <w:rPr>
          <w:i/>
        </w:rPr>
        <w:t xml:space="preserve"> của TDA</w:t>
      </w:r>
    </w:p>
    <w:p w:rsidR="005B3CF0" w:rsidRPr="009D6271" w:rsidRDefault="005B3CF0" w:rsidP="00BD55F6">
      <w:pPr>
        <w:pStyle w:val="HNormal"/>
        <w:widowControl w:val="0"/>
        <w:tabs>
          <w:tab w:val="clear" w:pos="993"/>
        </w:tabs>
        <w:ind w:firstLine="720"/>
        <w:rPr>
          <w:color w:val="auto"/>
          <w:sz w:val="24"/>
          <w:szCs w:val="24"/>
        </w:rPr>
      </w:pPr>
      <w:r w:rsidRPr="009D6271">
        <w:rPr>
          <w:color w:val="auto"/>
          <w:sz w:val="24"/>
          <w:szCs w:val="24"/>
        </w:rPr>
        <w:t>Đặc trưng hình thái các lưu vực hồ chứa được thể hiện trong bảng sau:</w:t>
      </w:r>
    </w:p>
    <w:p w:rsidR="005B3CF0" w:rsidRPr="009D6271" w:rsidRDefault="009D160E" w:rsidP="004D55B7">
      <w:pPr>
        <w:pStyle w:val="Caption"/>
        <w:widowControl w:val="0"/>
        <w:jc w:val="center"/>
        <w:outlineLvl w:val="0"/>
        <w:rPr>
          <w:rFonts w:ascii="Times New Roman" w:hAnsi="Times New Roman"/>
          <w:b w:val="0"/>
          <w:szCs w:val="24"/>
        </w:rPr>
      </w:pPr>
      <w:bookmarkStart w:id="301" w:name="_Toc521942651"/>
      <w:bookmarkStart w:id="302" w:name="_Toc5610621"/>
      <w:bookmarkStart w:id="303" w:name="_Toc41399034"/>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21</w:t>
      </w:r>
      <w:r w:rsidR="00596199" w:rsidRPr="009D6271">
        <w:rPr>
          <w:rFonts w:ascii="Times New Roman" w:hAnsi="Times New Roman"/>
          <w:b w:val="0"/>
          <w:szCs w:val="24"/>
        </w:rPr>
        <w:fldChar w:fldCharType="end"/>
      </w:r>
      <w:r w:rsidR="006B6210" w:rsidRPr="009D6271">
        <w:rPr>
          <w:rFonts w:ascii="Times New Roman" w:hAnsi="Times New Roman"/>
          <w:b w:val="0"/>
          <w:szCs w:val="24"/>
        </w:rPr>
        <w:t xml:space="preserve">. </w:t>
      </w:r>
      <w:r w:rsidR="005B3CF0" w:rsidRPr="009D6271">
        <w:rPr>
          <w:rFonts w:ascii="Times New Roman" w:hAnsi="Times New Roman"/>
          <w:b w:val="0"/>
          <w:szCs w:val="24"/>
        </w:rPr>
        <w:t>Đặc trưng hình thái lưu vực các hồ chứa</w:t>
      </w:r>
      <w:bookmarkEnd w:id="301"/>
      <w:bookmarkEnd w:id="302"/>
      <w:bookmarkEnd w:id="303"/>
    </w:p>
    <w:tbl>
      <w:tblPr>
        <w:tblW w:w="5247" w:type="pct"/>
        <w:tblInd w:w="-140" w:type="dxa"/>
        <w:tblCellMar>
          <w:left w:w="0" w:type="dxa"/>
          <w:right w:w="0" w:type="dxa"/>
        </w:tblCellMar>
        <w:tblLook w:val="0000" w:firstRow="0" w:lastRow="0" w:firstColumn="0" w:lastColumn="0" w:noHBand="0" w:noVBand="0"/>
      </w:tblPr>
      <w:tblGrid>
        <w:gridCol w:w="587"/>
        <w:gridCol w:w="1302"/>
        <w:gridCol w:w="805"/>
        <w:gridCol w:w="1289"/>
        <w:gridCol w:w="839"/>
        <w:gridCol w:w="829"/>
        <w:gridCol w:w="835"/>
        <w:gridCol w:w="835"/>
        <w:gridCol w:w="835"/>
        <w:gridCol w:w="835"/>
        <w:gridCol w:w="831"/>
      </w:tblGrid>
      <w:tr w:rsidR="00C93116" w:rsidRPr="009D6271" w:rsidTr="00297D1E">
        <w:trPr>
          <w:cantSplit/>
          <w:trHeight w:val="216"/>
        </w:trPr>
        <w:tc>
          <w:tcPr>
            <w:tcW w:w="299" w:type="pct"/>
            <w:vMerge w:val="restart"/>
            <w:tcBorders>
              <w:top w:val="single" w:sz="4" w:space="0" w:color="auto"/>
              <w:left w:val="single" w:sz="4" w:space="0" w:color="auto"/>
              <w:bottom w:val="single" w:sz="4" w:space="0" w:color="auto"/>
              <w:right w:val="single" w:sz="4" w:space="0" w:color="auto"/>
            </w:tcBorders>
            <w:shd w:val="clear" w:color="auto" w:fill="B8CCE4"/>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TT</w:t>
            </w:r>
          </w:p>
        </w:tc>
        <w:tc>
          <w:tcPr>
            <w:tcW w:w="663" w:type="pct"/>
            <w:vMerge w:val="restart"/>
            <w:tcBorders>
              <w:top w:val="single" w:sz="4" w:space="0" w:color="auto"/>
              <w:left w:val="single" w:sz="4" w:space="0" w:color="auto"/>
              <w:bottom w:val="single" w:sz="4" w:space="0" w:color="auto"/>
              <w:right w:val="single" w:sz="4" w:space="0" w:color="auto"/>
            </w:tcBorders>
            <w:shd w:val="clear" w:color="auto" w:fill="B8CCE4"/>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Đặc trưng</w:t>
            </w:r>
          </w:p>
        </w:tc>
        <w:tc>
          <w:tcPr>
            <w:tcW w:w="410" w:type="pct"/>
            <w:vMerge w:val="restart"/>
            <w:tcBorders>
              <w:top w:val="single" w:sz="4" w:space="0" w:color="auto"/>
              <w:left w:val="single" w:sz="4" w:space="0" w:color="auto"/>
              <w:bottom w:val="single" w:sz="4" w:space="0" w:color="auto"/>
              <w:right w:val="single" w:sz="4" w:space="0" w:color="auto"/>
            </w:tcBorders>
            <w:shd w:val="clear" w:color="auto" w:fill="B8CCE4"/>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Đơn vị</w:t>
            </w:r>
          </w:p>
        </w:tc>
        <w:tc>
          <w:tcPr>
            <w:tcW w:w="3628" w:type="pct"/>
            <w:gridSpan w:val="8"/>
            <w:tcBorders>
              <w:top w:val="single" w:sz="4" w:space="0" w:color="auto"/>
              <w:left w:val="nil"/>
              <w:bottom w:val="single" w:sz="4" w:space="0" w:color="auto"/>
              <w:right w:val="single" w:sz="4" w:space="0" w:color="000000"/>
            </w:tcBorders>
            <w:shd w:val="clear" w:color="auto" w:fill="B8CCE4"/>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Giá Trị</w:t>
            </w:r>
          </w:p>
        </w:tc>
      </w:tr>
      <w:tr w:rsidR="00C93116" w:rsidRPr="009D6271" w:rsidTr="00297D1E">
        <w:trPr>
          <w:trHeight w:val="665"/>
        </w:trPr>
        <w:tc>
          <w:tcPr>
            <w:tcW w:w="299" w:type="pct"/>
            <w:vMerge/>
            <w:tcBorders>
              <w:top w:val="single" w:sz="4" w:space="0" w:color="auto"/>
              <w:left w:val="single" w:sz="4" w:space="0" w:color="auto"/>
              <w:bottom w:val="single" w:sz="4" w:space="0" w:color="auto"/>
              <w:right w:val="single" w:sz="4" w:space="0" w:color="auto"/>
            </w:tcBorders>
            <w:shd w:val="clear" w:color="auto" w:fill="B8CCE4"/>
            <w:vAlign w:val="center"/>
          </w:tcPr>
          <w:p w:rsidR="00C93116" w:rsidRPr="009D6271" w:rsidRDefault="00C93116" w:rsidP="004D55B7">
            <w:pPr>
              <w:widowControl w:val="0"/>
              <w:suppressAutoHyphens w:val="0"/>
              <w:jc w:val="center"/>
              <w:rPr>
                <w:color w:val="000000"/>
              </w:rPr>
            </w:pPr>
          </w:p>
        </w:tc>
        <w:tc>
          <w:tcPr>
            <w:tcW w:w="663" w:type="pct"/>
            <w:vMerge/>
            <w:tcBorders>
              <w:top w:val="single" w:sz="4" w:space="0" w:color="auto"/>
              <w:left w:val="single" w:sz="4" w:space="0" w:color="auto"/>
              <w:bottom w:val="single" w:sz="4" w:space="0" w:color="auto"/>
              <w:right w:val="single" w:sz="4" w:space="0" w:color="auto"/>
            </w:tcBorders>
            <w:shd w:val="clear" w:color="auto" w:fill="B8CCE4"/>
            <w:vAlign w:val="center"/>
          </w:tcPr>
          <w:p w:rsidR="00C93116" w:rsidRPr="009D6271" w:rsidRDefault="00C93116" w:rsidP="004D55B7">
            <w:pPr>
              <w:widowControl w:val="0"/>
              <w:suppressAutoHyphens w:val="0"/>
              <w:jc w:val="center"/>
              <w:rPr>
                <w:color w:val="000000"/>
              </w:rPr>
            </w:pPr>
          </w:p>
        </w:tc>
        <w:tc>
          <w:tcPr>
            <w:tcW w:w="410" w:type="pct"/>
            <w:vMerge/>
            <w:tcBorders>
              <w:top w:val="single" w:sz="4" w:space="0" w:color="auto"/>
              <w:left w:val="single" w:sz="4" w:space="0" w:color="auto"/>
              <w:bottom w:val="single" w:sz="4" w:space="0" w:color="auto"/>
              <w:right w:val="single" w:sz="4" w:space="0" w:color="auto"/>
            </w:tcBorders>
            <w:shd w:val="clear" w:color="auto" w:fill="B8CCE4"/>
            <w:vAlign w:val="center"/>
          </w:tcPr>
          <w:p w:rsidR="00C93116" w:rsidRPr="009D6271" w:rsidRDefault="00C93116" w:rsidP="004D55B7">
            <w:pPr>
              <w:widowControl w:val="0"/>
              <w:suppressAutoHyphens w:val="0"/>
              <w:jc w:val="center"/>
              <w:rPr>
                <w:color w:val="000000"/>
              </w:rPr>
            </w:pPr>
          </w:p>
        </w:tc>
        <w:tc>
          <w:tcPr>
            <w:tcW w:w="656" w:type="pct"/>
            <w:tcBorders>
              <w:top w:val="nil"/>
              <w:left w:val="nil"/>
              <w:bottom w:val="single" w:sz="4" w:space="0" w:color="auto"/>
              <w:right w:val="single" w:sz="4" w:space="0" w:color="auto"/>
            </w:tcBorders>
            <w:shd w:val="clear" w:color="auto" w:fill="B8CCE4"/>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lang w:val="vi-VN"/>
              </w:rPr>
              <w:t>Hồ PleitôKôn</w:t>
            </w:r>
          </w:p>
        </w:tc>
        <w:tc>
          <w:tcPr>
            <w:tcW w:w="427" w:type="pct"/>
            <w:tcBorders>
              <w:top w:val="nil"/>
              <w:left w:val="nil"/>
              <w:bottom w:val="single" w:sz="4" w:space="0" w:color="auto"/>
              <w:right w:val="single" w:sz="4" w:space="0" w:color="auto"/>
            </w:tcBorders>
            <w:shd w:val="clear" w:color="auto" w:fill="B8CCE4"/>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lang w:val="vi-VN"/>
              </w:rPr>
              <w:t>Hồ Ayun Hạ</w:t>
            </w:r>
          </w:p>
        </w:tc>
        <w:tc>
          <w:tcPr>
            <w:tcW w:w="422" w:type="pct"/>
            <w:tcBorders>
              <w:top w:val="nil"/>
              <w:left w:val="nil"/>
              <w:bottom w:val="single" w:sz="4" w:space="0" w:color="auto"/>
              <w:right w:val="single" w:sz="4" w:space="0" w:color="auto"/>
            </w:tcBorders>
            <w:shd w:val="clear" w:color="auto" w:fill="B8CCE4"/>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lang w:val="pt-BR"/>
              </w:rPr>
            </w:pPr>
            <w:r w:rsidRPr="009D6271">
              <w:rPr>
                <w:color w:val="000000"/>
                <w:lang w:val="vi-VN"/>
              </w:rPr>
              <w:t>Hồ Ia Năng</w:t>
            </w:r>
          </w:p>
        </w:tc>
        <w:tc>
          <w:tcPr>
            <w:tcW w:w="425" w:type="pct"/>
            <w:tcBorders>
              <w:top w:val="nil"/>
              <w:left w:val="nil"/>
              <w:bottom w:val="single" w:sz="4" w:space="0" w:color="auto"/>
              <w:right w:val="single" w:sz="4" w:space="0" w:color="auto"/>
            </w:tcBorders>
            <w:shd w:val="clear" w:color="auto" w:fill="B8CCE4"/>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lang w:val="pt-BR"/>
              </w:rPr>
            </w:pPr>
            <w:r w:rsidRPr="009D6271">
              <w:rPr>
                <w:color w:val="000000"/>
                <w:lang w:val="vi-VN"/>
              </w:rPr>
              <w:t>Hồ Làng Me</w:t>
            </w:r>
          </w:p>
        </w:tc>
        <w:tc>
          <w:tcPr>
            <w:tcW w:w="425" w:type="pct"/>
            <w:tcBorders>
              <w:top w:val="nil"/>
              <w:left w:val="nil"/>
              <w:bottom w:val="single" w:sz="4" w:space="0" w:color="auto"/>
              <w:right w:val="single" w:sz="4" w:space="0" w:color="auto"/>
            </w:tcBorders>
            <w:shd w:val="clear" w:color="auto" w:fill="B8CCE4"/>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lang w:val="pt-BR"/>
              </w:rPr>
            </w:pPr>
            <w:r w:rsidRPr="009D6271">
              <w:rPr>
                <w:color w:val="000000"/>
                <w:lang w:val="vi-VN"/>
              </w:rPr>
              <w:t>Hồ Ea Dreh</w:t>
            </w:r>
          </w:p>
        </w:tc>
        <w:tc>
          <w:tcPr>
            <w:tcW w:w="425" w:type="pct"/>
            <w:tcBorders>
              <w:top w:val="nil"/>
              <w:left w:val="nil"/>
              <w:bottom w:val="single" w:sz="4" w:space="0" w:color="auto"/>
              <w:right w:val="single" w:sz="4" w:space="0" w:color="auto"/>
            </w:tcBorders>
            <w:shd w:val="clear" w:color="auto" w:fill="B8CCE4"/>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lang w:val="pt-BR"/>
              </w:rPr>
            </w:pPr>
            <w:r w:rsidRPr="009D6271">
              <w:rPr>
                <w:color w:val="000000"/>
                <w:lang w:val="vi-VN"/>
              </w:rPr>
              <w:t>Hồ Ia Ring</w:t>
            </w:r>
          </w:p>
        </w:tc>
        <w:tc>
          <w:tcPr>
            <w:tcW w:w="425" w:type="pct"/>
            <w:tcBorders>
              <w:top w:val="nil"/>
              <w:left w:val="nil"/>
              <w:bottom w:val="single" w:sz="4" w:space="0" w:color="auto"/>
              <w:right w:val="single" w:sz="4" w:space="0" w:color="auto"/>
            </w:tcBorders>
            <w:shd w:val="clear" w:color="auto" w:fill="B8CCE4"/>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lang w:val="pt-BR"/>
              </w:rPr>
            </w:pPr>
            <w:r w:rsidRPr="009D6271">
              <w:rPr>
                <w:color w:val="000000"/>
                <w:lang w:val="vi-VN"/>
              </w:rPr>
              <w:t>Hồ Buôn Lưới</w:t>
            </w:r>
          </w:p>
        </w:tc>
        <w:tc>
          <w:tcPr>
            <w:tcW w:w="424" w:type="pct"/>
            <w:tcBorders>
              <w:top w:val="nil"/>
              <w:left w:val="nil"/>
              <w:bottom w:val="single" w:sz="4" w:space="0" w:color="auto"/>
              <w:right w:val="single" w:sz="4" w:space="0" w:color="auto"/>
            </w:tcBorders>
            <w:shd w:val="clear" w:color="auto" w:fill="B8CCE4"/>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lang w:val="pt-BR"/>
              </w:rPr>
            </w:pPr>
            <w:r w:rsidRPr="009D6271">
              <w:rPr>
                <w:color w:val="000000"/>
                <w:lang w:val="pt-BR"/>
              </w:rPr>
              <w:t>Hồ Hà Tam</w:t>
            </w:r>
          </w:p>
        </w:tc>
      </w:tr>
      <w:tr w:rsidR="00C93116" w:rsidRPr="009D6271" w:rsidTr="00297D1E">
        <w:trPr>
          <w:cantSplit/>
          <w:trHeight w:val="302"/>
        </w:trPr>
        <w:tc>
          <w:tcPr>
            <w:tcW w:w="299" w:type="pct"/>
            <w:tcBorders>
              <w:top w:val="nil"/>
              <w:left w:val="single" w:sz="4" w:space="0" w:color="auto"/>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1</w:t>
            </w:r>
          </w:p>
        </w:tc>
        <w:tc>
          <w:tcPr>
            <w:tcW w:w="663"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Lc</w:t>
            </w:r>
          </w:p>
        </w:tc>
        <w:tc>
          <w:tcPr>
            <w:tcW w:w="410"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km</w:t>
            </w:r>
          </w:p>
        </w:tc>
        <w:tc>
          <w:tcPr>
            <w:tcW w:w="656"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3,4</w:t>
            </w:r>
          </w:p>
        </w:tc>
        <w:tc>
          <w:tcPr>
            <w:tcW w:w="427"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135</w:t>
            </w:r>
          </w:p>
        </w:tc>
        <w:tc>
          <w:tcPr>
            <w:tcW w:w="422"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4,4</w:t>
            </w:r>
          </w:p>
        </w:tc>
        <w:tc>
          <w:tcPr>
            <w:tcW w:w="425"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0,5</w:t>
            </w:r>
          </w:p>
        </w:tc>
        <w:tc>
          <w:tcPr>
            <w:tcW w:w="425"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8,3</w:t>
            </w:r>
          </w:p>
        </w:tc>
        <w:tc>
          <w:tcPr>
            <w:tcW w:w="425"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7,6</w:t>
            </w:r>
          </w:p>
        </w:tc>
        <w:tc>
          <w:tcPr>
            <w:tcW w:w="425"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1,5</w:t>
            </w:r>
          </w:p>
        </w:tc>
        <w:tc>
          <w:tcPr>
            <w:tcW w:w="424"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1,77</w:t>
            </w:r>
          </w:p>
        </w:tc>
      </w:tr>
      <w:tr w:rsidR="00C93116" w:rsidRPr="009D6271" w:rsidTr="00297D1E">
        <w:trPr>
          <w:cantSplit/>
          <w:trHeight w:val="302"/>
        </w:trPr>
        <w:tc>
          <w:tcPr>
            <w:tcW w:w="299" w:type="pct"/>
            <w:tcBorders>
              <w:top w:val="nil"/>
              <w:left w:val="single" w:sz="4" w:space="0" w:color="auto"/>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2</w:t>
            </w:r>
          </w:p>
        </w:tc>
        <w:tc>
          <w:tcPr>
            <w:tcW w:w="663"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Ln</w:t>
            </w:r>
          </w:p>
        </w:tc>
        <w:tc>
          <w:tcPr>
            <w:tcW w:w="410"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km</w:t>
            </w:r>
          </w:p>
        </w:tc>
        <w:tc>
          <w:tcPr>
            <w:tcW w:w="656"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2.7</w:t>
            </w:r>
          </w:p>
        </w:tc>
        <w:tc>
          <w:tcPr>
            <w:tcW w:w="427"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p>
        </w:tc>
        <w:tc>
          <w:tcPr>
            <w:tcW w:w="422"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0,00</w:t>
            </w:r>
          </w:p>
        </w:tc>
        <w:tc>
          <w:tcPr>
            <w:tcW w:w="425"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0</w:t>
            </w:r>
          </w:p>
        </w:tc>
        <w:tc>
          <w:tcPr>
            <w:tcW w:w="425"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2.5</w:t>
            </w:r>
          </w:p>
        </w:tc>
        <w:tc>
          <w:tcPr>
            <w:tcW w:w="425"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1.2</w:t>
            </w:r>
          </w:p>
        </w:tc>
        <w:tc>
          <w:tcPr>
            <w:tcW w:w="425"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0</w:t>
            </w:r>
          </w:p>
        </w:tc>
        <w:tc>
          <w:tcPr>
            <w:tcW w:w="424"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0</w:t>
            </w:r>
          </w:p>
        </w:tc>
      </w:tr>
      <w:tr w:rsidR="00C93116" w:rsidRPr="009D6271" w:rsidTr="00297D1E">
        <w:trPr>
          <w:cantSplit/>
          <w:trHeight w:val="377"/>
        </w:trPr>
        <w:tc>
          <w:tcPr>
            <w:tcW w:w="299" w:type="pct"/>
            <w:tcBorders>
              <w:top w:val="nil"/>
              <w:left w:val="single" w:sz="4" w:space="0" w:color="auto"/>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3</w:t>
            </w:r>
          </w:p>
        </w:tc>
        <w:tc>
          <w:tcPr>
            <w:tcW w:w="663"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Js</w:t>
            </w:r>
          </w:p>
        </w:tc>
        <w:tc>
          <w:tcPr>
            <w:tcW w:w="410"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vertAlign w:val="superscript"/>
              </w:rPr>
              <w:t>0</w:t>
            </w:r>
            <w:r w:rsidRPr="009D6271">
              <w:rPr>
                <w:color w:val="000000"/>
              </w:rPr>
              <w:t>/</w:t>
            </w:r>
            <w:r w:rsidRPr="009D6271">
              <w:rPr>
                <w:color w:val="000000"/>
                <w:vertAlign w:val="subscript"/>
              </w:rPr>
              <w:t>00</w:t>
            </w:r>
          </w:p>
        </w:tc>
        <w:tc>
          <w:tcPr>
            <w:tcW w:w="656"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20</w:t>
            </w:r>
          </w:p>
        </w:tc>
        <w:tc>
          <w:tcPr>
            <w:tcW w:w="427"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4.4</w:t>
            </w:r>
          </w:p>
        </w:tc>
        <w:tc>
          <w:tcPr>
            <w:tcW w:w="422"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25</w:t>
            </w:r>
          </w:p>
        </w:tc>
        <w:tc>
          <w:tcPr>
            <w:tcW w:w="425"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20</w:t>
            </w:r>
          </w:p>
        </w:tc>
        <w:tc>
          <w:tcPr>
            <w:tcW w:w="425"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16</w:t>
            </w:r>
          </w:p>
        </w:tc>
        <w:tc>
          <w:tcPr>
            <w:tcW w:w="425"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25</w:t>
            </w:r>
          </w:p>
        </w:tc>
        <w:tc>
          <w:tcPr>
            <w:tcW w:w="425"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14</w:t>
            </w:r>
          </w:p>
        </w:tc>
        <w:tc>
          <w:tcPr>
            <w:tcW w:w="424"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135</w:t>
            </w:r>
          </w:p>
        </w:tc>
      </w:tr>
      <w:tr w:rsidR="00C93116" w:rsidRPr="009D6271" w:rsidTr="00297D1E">
        <w:trPr>
          <w:cantSplit/>
          <w:trHeight w:val="377"/>
        </w:trPr>
        <w:tc>
          <w:tcPr>
            <w:tcW w:w="299" w:type="pct"/>
            <w:tcBorders>
              <w:top w:val="nil"/>
              <w:left w:val="single" w:sz="4" w:space="0" w:color="auto"/>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4</w:t>
            </w:r>
          </w:p>
        </w:tc>
        <w:tc>
          <w:tcPr>
            <w:tcW w:w="663"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Jd</w:t>
            </w:r>
          </w:p>
        </w:tc>
        <w:tc>
          <w:tcPr>
            <w:tcW w:w="410"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vertAlign w:val="superscript"/>
              </w:rPr>
              <w:t>0</w:t>
            </w:r>
            <w:r w:rsidRPr="009D6271">
              <w:rPr>
                <w:color w:val="000000"/>
              </w:rPr>
              <w:t>/</w:t>
            </w:r>
            <w:r w:rsidRPr="009D6271">
              <w:rPr>
                <w:color w:val="000000"/>
                <w:vertAlign w:val="subscript"/>
              </w:rPr>
              <w:t>00</w:t>
            </w:r>
          </w:p>
        </w:tc>
        <w:tc>
          <w:tcPr>
            <w:tcW w:w="656"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250</w:t>
            </w:r>
          </w:p>
        </w:tc>
        <w:tc>
          <w:tcPr>
            <w:tcW w:w="427"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p>
        </w:tc>
        <w:tc>
          <w:tcPr>
            <w:tcW w:w="422"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182</w:t>
            </w:r>
          </w:p>
        </w:tc>
        <w:tc>
          <w:tcPr>
            <w:tcW w:w="425"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20</w:t>
            </w:r>
          </w:p>
        </w:tc>
        <w:tc>
          <w:tcPr>
            <w:tcW w:w="425"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120</w:t>
            </w:r>
          </w:p>
        </w:tc>
        <w:tc>
          <w:tcPr>
            <w:tcW w:w="425"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140</w:t>
            </w:r>
          </w:p>
        </w:tc>
        <w:tc>
          <w:tcPr>
            <w:tcW w:w="425"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50</w:t>
            </w:r>
          </w:p>
        </w:tc>
        <w:tc>
          <w:tcPr>
            <w:tcW w:w="424" w:type="pct"/>
            <w:tcBorders>
              <w:top w:val="nil"/>
              <w:left w:val="nil"/>
              <w:bottom w:val="single" w:sz="4" w:space="0" w:color="auto"/>
              <w:right w:val="single" w:sz="4" w:space="0" w:color="auto"/>
            </w:tcBorders>
            <w:shd w:val="clear" w:color="auto" w:fill="auto"/>
            <w:tcMar>
              <w:top w:w="144" w:type="dxa"/>
              <w:left w:w="144" w:type="dxa"/>
              <w:bottom w:w="0" w:type="dxa"/>
              <w:right w:w="144" w:type="dxa"/>
            </w:tcMar>
            <w:vAlign w:val="center"/>
          </w:tcPr>
          <w:p w:rsidR="00C93116" w:rsidRPr="009D6271" w:rsidRDefault="00C93116" w:rsidP="004D55B7">
            <w:pPr>
              <w:widowControl w:val="0"/>
              <w:suppressAutoHyphens w:val="0"/>
              <w:jc w:val="center"/>
              <w:rPr>
                <w:color w:val="000000"/>
              </w:rPr>
            </w:pPr>
            <w:r w:rsidRPr="009D6271">
              <w:rPr>
                <w:color w:val="000000"/>
              </w:rPr>
              <w:t>20</w:t>
            </w:r>
          </w:p>
        </w:tc>
      </w:tr>
    </w:tbl>
    <w:p w:rsidR="005B3CF0" w:rsidRPr="009D6271" w:rsidRDefault="005B3CF0" w:rsidP="004D55B7">
      <w:pPr>
        <w:widowControl w:val="0"/>
        <w:suppressAutoHyphens w:val="0"/>
        <w:jc w:val="right"/>
        <w:rPr>
          <w:i/>
        </w:rPr>
      </w:pPr>
      <w:r w:rsidRPr="009D6271">
        <w:rPr>
          <w:i/>
        </w:rPr>
        <w:t>Nguồn: Báo cáo thủy văn công trình</w:t>
      </w:r>
      <w:r w:rsidR="00C93116" w:rsidRPr="009D6271">
        <w:rPr>
          <w:i/>
        </w:rPr>
        <w:t xml:space="preserve"> của TDA</w:t>
      </w:r>
    </w:p>
    <w:p w:rsidR="003201A4" w:rsidRPr="009D6271" w:rsidRDefault="005B3CF0" w:rsidP="00BD55F6">
      <w:pPr>
        <w:pStyle w:val="HNormal"/>
        <w:widowControl w:val="0"/>
        <w:tabs>
          <w:tab w:val="clear" w:pos="993"/>
        </w:tabs>
        <w:ind w:firstLine="720"/>
        <w:rPr>
          <w:color w:val="auto"/>
          <w:sz w:val="24"/>
          <w:szCs w:val="24"/>
        </w:rPr>
      </w:pPr>
      <w:r w:rsidRPr="009D6271">
        <w:rPr>
          <w:color w:val="auto"/>
          <w:sz w:val="24"/>
          <w:szCs w:val="24"/>
        </w:rPr>
        <w:t xml:space="preserve">* Nước mặt và nước ngầm tại các khu vực hồ chứa: nước mặt được tích vào hồ chủ yếu vào mùa mưa để sử dụng cho các tháng mùa khô, mực nước ngầm hiếm hoi và tầng chứa nước mỏng nên về mùa khô việc tìm kím nước ngầm cho sinh hoạt và sản xuất là rất khó khăn </w:t>
      </w:r>
      <w:r w:rsidRPr="009D6271">
        <w:rPr>
          <w:color w:val="auto"/>
          <w:sz w:val="24"/>
          <w:szCs w:val="24"/>
        </w:rPr>
        <w:lastRenderedPageBreak/>
        <w:t>do vậy chủ yếu là dùng nước được tích từ các hồ chứa.</w:t>
      </w:r>
    </w:p>
    <w:p w:rsidR="00263764" w:rsidRPr="009D6271" w:rsidRDefault="00263764">
      <w:pPr>
        <w:suppressAutoHyphens w:val="0"/>
        <w:rPr>
          <w:i/>
          <w:lang w:val="en-US"/>
        </w:rPr>
      </w:pPr>
      <w:bookmarkStart w:id="304" w:name="_Toc499626416"/>
      <w:bookmarkStart w:id="305" w:name="_Toc518054067"/>
      <w:r w:rsidRPr="009D6271">
        <w:rPr>
          <w:i/>
          <w:lang w:val="en-US"/>
        </w:rPr>
        <w:br w:type="page"/>
      </w:r>
    </w:p>
    <w:p w:rsidR="00927EE9" w:rsidRPr="009D6271" w:rsidRDefault="00766004" w:rsidP="004D55B7">
      <w:pPr>
        <w:pStyle w:val="Heading3"/>
        <w:keepNext w:val="0"/>
        <w:keepLines w:val="0"/>
        <w:widowControl w:val="0"/>
        <w:suppressAutoHyphens w:val="0"/>
        <w:spacing w:before="120" w:after="120" w:line="0" w:lineRule="atLeast"/>
        <w:rPr>
          <w:rFonts w:ascii="Times New Roman" w:hAnsi="Times New Roman"/>
          <w:i/>
          <w:color w:val="auto"/>
        </w:rPr>
      </w:pPr>
      <w:bookmarkStart w:id="306" w:name="_Toc41383489"/>
      <w:r w:rsidRPr="009D6271">
        <w:rPr>
          <w:rFonts w:ascii="Times New Roman" w:hAnsi="Times New Roman"/>
          <w:i/>
          <w:color w:val="auto"/>
          <w:lang w:val="en-US"/>
        </w:rPr>
        <w:lastRenderedPageBreak/>
        <w:t xml:space="preserve">4.1.4. </w:t>
      </w:r>
      <w:r w:rsidR="00927EE9" w:rsidRPr="009D6271">
        <w:rPr>
          <w:rFonts w:ascii="Times New Roman" w:hAnsi="Times New Roman"/>
          <w:i/>
          <w:color w:val="auto"/>
        </w:rPr>
        <w:t>Đa dạng sinh học</w:t>
      </w:r>
      <w:bookmarkEnd w:id="304"/>
      <w:bookmarkEnd w:id="305"/>
      <w:bookmarkEnd w:id="306"/>
    </w:p>
    <w:p w:rsidR="00927EE9" w:rsidRPr="009D6271" w:rsidRDefault="00FE6F95" w:rsidP="00BD55F6">
      <w:pPr>
        <w:pStyle w:val="HNormal"/>
        <w:widowControl w:val="0"/>
        <w:tabs>
          <w:tab w:val="clear" w:pos="993"/>
        </w:tabs>
        <w:ind w:firstLine="720"/>
        <w:rPr>
          <w:color w:val="auto"/>
          <w:sz w:val="24"/>
          <w:szCs w:val="24"/>
        </w:rPr>
      </w:pPr>
      <w:r w:rsidRPr="009D6271">
        <w:rPr>
          <w:color w:val="auto"/>
          <w:sz w:val="24"/>
          <w:szCs w:val="24"/>
        </w:rPr>
        <w:t xml:space="preserve">Theo kết quả khảo sát thực tế và  số liệu thông kê Báo cáo hiện trạng hiện trạng trừng và môi trường tỉnh Gia Lai giai đoạn 2010-2015; Tài nguyên sinh học trên địa bàn với nhiều loại động, thực vật tại các khu bảo tồn: Gia Lai có diện tích rừng tự nhiên lớn với tỷ lệ rừng che phủ 46,1% . Rừng tự nhiên của tỉnh chủ yếu là </w:t>
      </w:r>
      <w:r w:rsidR="00502A86" w:rsidRPr="009D6271">
        <w:rPr>
          <w:color w:val="auto"/>
          <w:sz w:val="24"/>
          <w:szCs w:val="24"/>
          <w:lang w:val="en-GB"/>
        </w:rPr>
        <w:t xml:space="preserve">20.458.740.000 </w:t>
      </w:r>
      <w:r w:rsidRPr="009D6271">
        <w:rPr>
          <w:color w:val="auto"/>
          <w:sz w:val="24"/>
          <w:szCs w:val="24"/>
        </w:rPr>
        <w:t xml:space="preserve">kiểu rừng kín thường xanh, mưa ẩm nhiệt đới,  đặc biệt, có vườn quốc gia Kon Ka Kinh và khu bảo tồn Kon Chư Răng, có nhiều loại cây quí hiếm như: sao, giáng hương, trắc, kiền kiền, bằng lăng, chò... Rừng của tỉnh có hệ động vật rất đa dạng, gồm 375 loài chim thuộc 42 họ, 18 bộ; 107 loài thú thuộc 30 họ, 12 bộ; 94 loài bò sát thuộc 16 họ, 3 bộ; 48 loài lưỡng cư thuộc 6 họ, 2 bộ; 96 loài cá và hàng ngàn loài côn trùng, động vật đất... Đặc biệt có những loài thú quý hiếm. </w:t>
      </w:r>
      <w:r w:rsidR="00927EE9" w:rsidRPr="009D6271">
        <w:rPr>
          <w:color w:val="auto"/>
          <w:sz w:val="24"/>
          <w:szCs w:val="24"/>
        </w:rPr>
        <w:t>Tuy nhiên khu vực triển khai tiểu dự án cách xa khu bảo tồn thiên nhiên.</w:t>
      </w:r>
    </w:p>
    <w:p w:rsidR="00C47FA2" w:rsidRPr="009D6271" w:rsidRDefault="00C47FA2" w:rsidP="00BD55F6">
      <w:pPr>
        <w:pStyle w:val="HNormal"/>
        <w:widowControl w:val="0"/>
        <w:tabs>
          <w:tab w:val="clear" w:pos="993"/>
        </w:tabs>
        <w:ind w:firstLine="720"/>
        <w:rPr>
          <w:color w:val="auto"/>
          <w:sz w:val="24"/>
          <w:szCs w:val="24"/>
        </w:rPr>
      </w:pPr>
      <w:r w:rsidRPr="009D6271">
        <w:rPr>
          <w:color w:val="auto"/>
          <w:sz w:val="24"/>
          <w:szCs w:val="24"/>
        </w:rPr>
        <w:t>Nội dung Báo cáo tập trung phân tích mức độ đa dạng sinh học tại từng khu vực hồ chứa để xác định các đối tượng nhạy cảm cần được bảo vệ trong quá trình thực hiện. Qua khảo sát, thu thập thông tin về hiện trạng tài nguyên thiên nhiên cùng với quy mô các hạng mục sửa chữa tại các hồ chứa cho kết quả như sau:</w:t>
      </w:r>
    </w:p>
    <w:p w:rsidR="00C47FA2" w:rsidRPr="009D6271" w:rsidRDefault="00C47FA2">
      <w:pPr>
        <w:widowControl w:val="0"/>
        <w:numPr>
          <w:ilvl w:val="0"/>
          <w:numId w:val="96"/>
        </w:numPr>
        <w:suppressAutoHyphens w:val="0"/>
        <w:spacing w:line="288" w:lineRule="auto"/>
        <w:ind w:left="709"/>
        <w:jc w:val="both"/>
      </w:pPr>
      <w:r w:rsidRPr="009D6271">
        <w:t>Tất cả các hồ chứa đều đã được đưa vào vận hành khá lâu, hiện trạng môi trường tại các khu vực đã đi vào ổn định. Việc sửa chữa nâng cấp sẽ không gây ra thu giảm nguồn tài nguyên thiên nhiên tại các khu vực hồ chứa.</w:t>
      </w:r>
    </w:p>
    <w:p w:rsidR="00C47FA2" w:rsidRPr="009D6271" w:rsidRDefault="00C47FA2">
      <w:pPr>
        <w:widowControl w:val="0"/>
        <w:numPr>
          <w:ilvl w:val="0"/>
          <w:numId w:val="96"/>
        </w:numPr>
        <w:suppressAutoHyphens w:val="0"/>
        <w:spacing w:line="288" w:lineRule="auto"/>
        <w:ind w:left="709"/>
        <w:jc w:val="both"/>
      </w:pPr>
      <w:r w:rsidRPr="009D6271">
        <w:t>Các khu vực hồ chứa đều nằm trong khu đất canh tác nông nghiệp, việc thi công sửa chữa không gây tác động đến tài nguyên rừng và các hệ sinh thái nhạy cảm.</w:t>
      </w:r>
    </w:p>
    <w:p w:rsidR="00C47FA2" w:rsidRPr="009D6271" w:rsidRDefault="00C47FA2">
      <w:pPr>
        <w:widowControl w:val="0"/>
        <w:numPr>
          <w:ilvl w:val="0"/>
          <w:numId w:val="96"/>
        </w:numPr>
        <w:suppressAutoHyphens w:val="0"/>
        <w:spacing w:line="288" w:lineRule="auto"/>
        <w:ind w:left="709"/>
        <w:jc w:val="both"/>
      </w:pPr>
      <w:r w:rsidRPr="009D6271">
        <w:t>Đối với hồ Ayun Hạ: Là hồ nhân tạo lớn của khu vực Tây Nguyên, có hệ sinh thái mặt nước và vùng lòng hồ tương đối đa dạng; tiềm năng du lịch, nuôi trồng thủy sản là rất lớn. Tuy nhiên, hạng mục sửa chữa của công trình là kiên cố hóa phần kênh sau tràn và bể tiêu năng nhằm đảm bảo an toàn mùa lũ cho công trình. Việc thi công được triển khai vào mùa khô nên sẽ không gây tác động đến vùng lòng hồ và các hệ sinh thái thuộc phạm vi hồ chứa.</w:t>
      </w:r>
    </w:p>
    <w:p w:rsidR="00C47FA2" w:rsidRPr="009D6271" w:rsidRDefault="00C47FA2">
      <w:pPr>
        <w:pStyle w:val="HNormal"/>
        <w:widowControl w:val="0"/>
        <w:tabs>
          <w:tab w:val="clear" w:pos="993"/>
        </w:tabs>
        <w:ind w:firstLine="720"/>
        <w:rPr>
          <w:color w:val="auto"/>
          <w:sz w:val="24"/>
          <w:szCs w:val="24"/>
        </w:rPr>
      </w:pPr>
      <w:r w:rsidRPr="009D6271">
        <w:rPr>
          <w:color w:val="auto"/>
          <w:sz w:val="24"/>
          <w:szCs w:val="24"/>
        </w:rPr>
        <w:t>Một số loài động thực vật qua khảo sát tại các khu vực hồ chứa được tổng hợp như sau:</w:t>
      </w:r>
    </w:p>
    <w:p w:rsidR="00C47FA2" w:rsidRPr="009D6271" w:rsidRDefault="009D160E" w:rsidP="004D55B7">
      <w:pPr>
        <w:pStyle w:val="Caption"/>
        <w:widowControl w:val="0"/>
        <w:jc w:val="center"/>
        <w:outlineLvl w:val="0"/>
        <w:rPr>
          <w:rFonts w:ascii="Times New Roman" w:hAnsi="Times New Roman"/>
          <w:b w:val="0"/>
          <w:szCs w:val="24"/>
        </w:rPr>
      </w:pPr>
      <w:bookmarkStart w:id="307" w:name="_Toc521942659"/>
      <w:bookmarkStart w:id="308" w:name="_Toc5610625"/>
      <w:bookmarkStart w:id="309" w:name="_Toc41399035"/>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22</w:t>
      </w:r>
      <w:r w:rsidR="00596199" w:rsidRPr="009D6271">
        <w:rPr>
          <w:rFonts w:ascii="Times New Roman" w:hAnsi="Times New Roman"/>
          <w:b w:val="0"/>
          <w:szCs w:val="24"/>
        </w:rPr>
        <w:fldChar w:fldCharType="end"/>
      </w:r>
      <w:r w:rsidR="006B6210" w:rsidRPr="009D6271">
        <w:rPr>
          <w:rFonts w:ascii="Times New Roman" w:hAnsi="Times New Roman"/>
          <w:b w:val="0"/>
          <w:szCs w:val="24"/>
        </w:rPr>
        <w:t xml:space="preserve">. </w:t>
      </w:r>
      <w:r w:rsidR="00C47FA2" w:rsidRPr="009D6271">
        <w:rPr>
          <w:rFonts w:ascii="Times New Roman" w:hAnsi="Times New Roman"/>
          <w:b w:val="0"/>
          <w:szCs w:val="24"/>
        </w:rPr>
        <w:t>Đặc trưng các loại cây trồng, vật nuôi trên địa bàn các hồ chứa</w:t>
      </w:r>
      <w:bookmarkEnd w:id="307"/>
      <w:bookmarkEnd w:id="308"/>
      <w:bookmarkEnd w:id="3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1847"/>
        <w:gridCol w:w="3591"/>
        <w:gridCol w:w="3084"/>
      </w:tblGrid>
      <w:tr w:rsidR="00C47FA2" w:rsidRPr="009D6271" w:rsidTr="003A4366">
        <w:trPr>
          <w:trHeight w:val="333"/>
          <w:tblHeader/>
          <w:jc w:val="center"/>
        </w:trPr>
        <w:tc>
          <w:tcPr>
            <w:tcW w:w="766" w:type="dxa"/>
            <w:shd w:val="clear" w:color="auto" w:fill="auto"/>
            <w:vAlign w:val="center"/>
          </w:tcPr>
          <w:p w:rsidR="00C47FA2" w:rsidRPr="009D6271" w:rsidRDefault="00C47FA2" w:rsidP="004D55B7">
            <w:pPr>
              <w:widowControl w:val="0"/>
              <w:suppressAutoHyphens w:val="0"/>
              <w:spacing w:before="40" w:after="40" w:line="264" w:lineRule="auto"/>
              <w:jc w:val="center"/>
            </w:pPr>
            <w:r w:rsidRPr="009D6271">
              <w:br w:type="page"/>
              <w:t>TT</w:t>
            </w:r>
          </w:p>
        </w:tc>
        <w:tc>
          <w:tcPr>
            <w:tcW w:w="0" w:type="auto"/>
            <w:shd w:val="clear" w:color="auto" w:fill="auto"/>
            <w:vAlign w:val="center"/>
          </w:tcPr>
          <w:p w:rsidR="00C47FA2" w:rsidRPr="009D6271" w:rsidRDefault="00C47FA2" w:rsidP="004D55B7">
            <w:pPr>
              <w:widowControl w:val="0"/>
              <w:suppressAutoHyphens w:val="0"/>
              <w:spacing w:before="40" w:after="40" w:line="264" w:lineRule="auto"/>
              <w:jc w:val="center"/>
            </w:pPr>
            <w:r w:rsidRPr="009D6271">
              <w:t>Khu vực hồ</w:t>
            </w:r>
          </w:p>
        </w:tc>
        <w:tc>
          <w:tcPr>
            <w:tcW w:w="3591" w:type="dxa"/>
            <w:shd w:val="clear" w:color="auto" w:fill="auto"/>
            <w:vAlign w:val="center"/>
          </w:tcPr>
          <w:p w:rsidR="00C47FA2" w:rsidRPr="009D6271" w:rsidRDefault="00C47FA2" w:rsidP="004D55B7">
            <w:pPr>
              <w:widowControl w:val="0"/>
              <w:suppressAutoHyphens w:val="0"/>
              <w:spacing w:before="40" w:after="40" w:line="264" w:lineRule="auto"/>
              <w:ind w:hanging="7"/>
              <w:jc w:val="center"/>
            </w:pPr>
            <w:r w:rsidRPr="009D6271">
              <w:t>Thực vật</w:t>
            </w:r>
          </w:p>
        </w:tc>
        <w:tc>
          <w:tcPr>
            <w:tcW w:w="3084" w:type="dxa"/>
            <w:shd w:val="clear" w:color="auto" w:fill="auto"/>
            <w:vAlign w:val="center"/>
          </w:tcPr>
          <w:p w:rsidR="00C47FA2" w:rsidRPr="009D6271" w:rsidRDefault="00C47FA2" w:rsidP="004D55B7">
            <w:pPr>
              <w:widowControl w:val="0"/>
              <w:suppressAutoHyphens w:val="0"/>
              <w:spacing w:before="40" w:after="40" w:line="264" w:lineRule="auto"/>
              <w:ind w:hanging="7"/>
              <w:jc w:val="center"/>
            </w:pPr>
            <w:r w:rsidRPr="009D6271">
              <w:t>Động vật</w:t>
            </w:r>
          </w:p>
        </w:tc>
      </w:tr>
      <w:tr w:rsidR="00C47FA2" w:rsidRPr="009D6271" w:rsidTr="00814E3D">
        <w:trPr>
          <w:trHeight w:val="665"/>
          <w:jc w:val="center"/>
        </w:trPr>
        <w:tc>
          <w:tcPr>
            <w:tcW w:w="766" w:type="dxa"/>
            <w:vAlign w:val="center"/>
          </w:tcPr>
          <w:p w:rsidR="00C47FA2" w:rsidRPr="009D6271" w:rsidRDefault="00C47FA2" w:rsidP="004D55B7">
            <w:pPr>
              <w:widowControl w:val="0"/>
              <w:suppressAutoHyphens w:val="0"/>
              <w:spacing w:before="40" w:after="40" w:line="264" w:lineRule="auto"/>
              <w:jc w:val="center"/>
            </w:pPr>
            <w:r w:rsidRPr="009D6271">
              <w:t>1</w:t>
            </w:r>
          </w:p>
        </w:tc>
        <w:tc>
          <w:tcPr>
            <w:tcW w:w="0" w:type="auto"/>
            <w:vAlign w:val="center"/>
          </w:tcPr>
          <w:p w:rsidR="00C47FA2" w:rsidRPr="009D6271" w:rsidRDefault="00C47FA2" w:rsidP="004D55B7">
            <w:pPr>
              <w:widowControl w:val="0"/>
              <w:suppressAutoHyphens w:val="0"/>
              <w:spacing w:before="40" w:after="40" w:line="264" w:lineRule="auto"/>
              <w:jc w:val="both"/>
            </w:pPr>
            <w:r w:rsidRPr="009D6271">
              <w:t>Hồ chứa nước Buôn Lưới, xã Sơ Pai, huyện Kbang</w:t>
            </w:r>
          </w:p>
        </w:tc>
        <w:tc>
          <w:tcPr>
            <w:tcW w:w="3591" w:type="dxa"/>
            <w:vAlign w:val="center"/>
          </w:tcPr>
          <w:p w:rsidR="00C47FA2" w:rsidRPr="009D6271" w:rsidRDefault="00C47FA2" w:rsidP="004D55B7">
            <w:pPr>
              <w:widowControl w:val="0"/>
              <w:suppressAutoHyphens w:val="0"/>
              <w:spacing w:before="40" w:after="40" w:line="264" w:lineRule="auto"/>
              <w:jc w:val="both"/>
            </w:pPr>
            <w:r w:rsidRPr="009D6271">
              <w:t>Cây trồng chủ yếu là các loại cây như: Cà phê, lúa, sắn, ngô, lạc, đậu, rau,…</w:t>
            </w:r>
          </w:p>
        </w:tc>
        <w:tc>
          <w:tcPr>
            <w:tcW w:w="3084" w:type="dxa"/>
            <w:vAlign w:val="center"/>
          </w:tcPr>
          <w:p w:rsidR="00C47FA2" w:rsidRPr="009D6271" w:rsidRDefault="00C47FA2" w:rsidP="004D55B7">
            <w:pPr>
              <w:widowControl w:val="0"/>
              <w:suppressAutoHyphens w:val="0"/>
              <w:spacing w:before="40" w:after="40" w:line="264" w:lineRule="auto"/>
              <w:jc w:val="both"/>
            </w:pPr>
            <w:r w:rsidRPr="009D6271">
              <w:t>Động vật chủ yếu được chăn nuôi trong khu vực của hộ dân như: Trâu, bò, gia cầm, cá nước ngọt.</w:t>
            </w:r>
          </w:p>
        </w:tc>
      </w:tr>
      <w:tr w:rsidR="00C47FA2" w:rsidRPr="009D6271" w:rsidTr="00814E3D">
        <w:trPr>
          <w:jc w:val="center"/>
        </w:trPr>
        <w:tc>
          <w:tcPr>
            <w:tcW w:w="766" w:type="dxa"/>
            <w:vAlign w:val="center"/>
          </w:tcPr>
          <w:p w:rsidR="00C47FA2" w:rsidRPr="009D6271" w:rsidRDefault="00C47FA2" w:rsidP="004D55B7">
            <w:pPr>
              <w:widowControl w:val="0"/>
              <w:suppressAutoHyphens w:val="0"/>
              <w:spacing w:before="40" w:after="40" w:line="264" w:lineRule="auto"/>
              <w:jc w:val="center"/>
            </w:pPr>
            <w:r w:rsidRPr="009D6271">
              <w:t>2</w:t>
            </w:r>
          </w:p>
        </w:tc>
        <w:tc>
          <w:tcPr>
            <w:tcW w:w="0" w:type="auto"/>
            <w:vAlign w:val="center"/>
          </w:tcPr>
          <w:p w:rsidR="00C47FA2" w:rsidRPr="009D6271" w:rsidRDefault="00C47FA2" w:rsidP="004D55B7">
            <w:pPr>
              <w:widowControl w:val="0"/>
              <w:suppressAutoHyphens w:val="0"/>
              <w:spacing w:before="40" w:after="40" w:line="264" w:lineRule="auto"/>
              <w:jc w:val="both"/>
            </w:pPr>
            <w:r w:rsidRPr="009D6271">
              <w:t>Hồ chứa nước PleitôKôn, xã Sơ Pai, huyện Kbang</w:t>
            </w:r>
          </w:p>
        </w:tc>
        <w:tc>
          <w:tcPr>
            <w:tcW w:w="3591" w:type="dxa"/>
            <w:vAlign w:val="center"/>
          </w:tcPr>
          <w:p w:rsidR="00C47FA2" w:rsidRPr="009D6271" w:rsidRDefault="00C47FA2" w:rsidP="004D55B7">
            <w:pPr>
              <w:widowControl w:val="0"/>
              <w:suppressAutoHyphens w:val="0"/>
              <w:spacing w:before="40" w:after="40" w:line="264" w:lineRule="auto"/>
              <w:jc w:val="both"/>
            </w:pPr>
            <w:r w:rsidRPr="009D6271">
              <w:t>Cây trồng chủ yếu là các loại cây như: Cà phê, lúa, sắn, ngô, lạc, đậu, rau,…</w:t>
            </w:r>
          </w:p>
        </w:tc>
        <w:tc>
          <w:tcPr>
            <w:tcW w:w="3084" w:type="dxa"/>
            <w:vAlign w:val="center"/>
          </w:tcPr>
          <w:p w:rsidR="00C47FA2" w:rsidRPr="009D6271" w:rsidRDefault="00C47FA2" w:rsidP="004D55B7">
            <w:pPr>
              <w:widowControl w:val="0"/>
              <w:suppressAutoHyphens w:val="0"/>
              <w:spacing w:before="40" w:after="40" w:line="264" w:lineRule="auto"/>
              <w:jc w:val="both"/>
            </w:pPr>
            <w:r w:rsidRPr="009D6271">
              <w:t xml:space="preserve">Động vật chủ yếu được chăn nuôi trong khu vực của hộ dân như: </w:t>
            </w:r>
            <w:r w:rsidR="00984114" w:rsidRPr="009D6271">
              <w:t>Trâu, bò, gia cầm, cá nước ngọt, chim, thú, sóc, cầy hương, …</w:t>
            </w:r>
          </w:p>
        </w:tc>
      </w:tr>
      <w:tr w:rsidR="00C47FA2" w:rsidRPr="009D6271" w:rsidTr="00814E3D">
        <w:trPr>
          <w:jc w:val="center"/>
        </w:trPr>
        <w:tc>
          <w:tcPr>
            <w:tcW w:w="766" w:type="dxa"/>
            <w:vAlign w:val="center"/>
          </w:tcPr>
          <w:p w:rsidR="00C47FA2" w:rsidRPr="009D6271" w:rsidRDefault="00C47FA2" w:rsidP="004D55B7">
            <w:pPr>
              <w:widowControl w:val="0"/>
              <w:suppressAutoHyphens w:val="0"/>
              <w:spacing w:before="40" w:after="40" w:line="264" w:lineRule="auto"/>
              <w:jc w:val="center"/>
            </w:pPr>
            <w:r w:rsidRPr="009D6271">
              <w:t>3</w:t>
            </w:r>
          </w:p>
        </w:tc>
        <w:tc>
          <w:tcPr>
            <w:tcW w:w="0" w:type="auto"/>
            <w:vAlign w:val="center"/>
          </w:tcPr>
          <w:p w:rsidR="00C47FA2" w:rsidRPr="009D6271" w:rsidRDefault="00C47FA2" w:rsidP="004D55B7">
            <w:pPr>
              <w:widowControl w:val="0"/>
              <w:suppressAutoHyphens w:val="0"/>
              <w:spacing w:before="40" w:after="40" w:line="264" w:lineRule="auto"/>
              <w:jc w:val="both"/>
            </w:pPr>
            <w:r w:rsidRPr="009D6271">
              <w:t xml:space="preserve">Hồ chứa nước Ayun Hạ, xã Ayun Hạ, huyện </w:t>
            </w:r>
            <w:r w:rsidRPr="009D6271">
              <w:lastRenderedPageBreak/>
              <w:t>Phú Thiện</w:t>
            </w:r>
          </w:p>
        </w:tc>
        <w:tc>
          <w:tcPr>
            <w:tcW w:w="3591" w:type="dxa"/>
            <w:vAlign w:val="center"/>
          </w:tcPr>
          <w:p w:rsidR="00C47FA2" w:rsidRPr="009D6271" w:rsidRDefault="00C47FA2" w:rsidP="004D55B7">
            <w:pPr>
              <w:widowControl w:val="0"/>
              <w:suppressAutoHyphens w:val="0"/>
              <w:spacing w:before="40" w:after="40" w:line="264" w:lineRule="auto"/>
              <w:jc w:val="both"/>
            </w:pPr>
            <w:r w:rsidRPr="009D6271">
              <w:lastRenderedPageBreak/>
              <w:t>Khu vực hạ lưu hồ chứa chủ yếu là cây nông nghiệp ngắn ngày như lúa, sắn và rau đậu các loại.</w:t>
            </w:r>
          </w:p>
        </w:tc>
        <w:tc>
          <w:tcPr>
            <w:tcW w:w="3084" w:type="dxa"/>
            <w:vAlign w:val="center"/>
          </w:tcPr>
          <w:p w:rsidR="00C47FA2" w:rsidRPr="009D6271" w:rsidRDefault="00C47FA2" w:rsidP="004D55B7">
            <w:pPr>
              <w:widowControl w:val="0"/>
              <w:suppressAutoHyphens w:val="0"/>
              <w:spacing w:before="40" w:after="40" w:line="264" w:lineRule="auto"/>
              <w:jc w:val="both"/>
            </w:pPr>
            <w:r w:rsidRPr="009D6271">
              <w:t>Bò là loài gia súc có số lượng lớn nhất, ngoài ra còn có các loài gia cầm như gà, vịt.</w:t>
            </w:r>
          </w:p>
        </w:tc>
      </w:tr>
      <w:tr w:rsidR="00C47FA2" w:rsidRPr="009D6271" w:rsidTr="00814E3D">
        <w:trPr>
          <w:jc w:val="center"/>
        </w:trPr>
        <w:tc>
          <w:tcPr>
            <w:tcW w:w="766" w:type="dxa"/>
            <w:vAlign w:val="center"/>
          </w:tcPr>
          <w:p w:rsidR="00C47FA2" w:rsidRPr="009D6271" w:rsidRDefault="00C47FA2" w:rsidP="004D55B7">
            <w:pPr>
              <w:widowControl w:val="0"/>
              <w:suppressAutoHyphens w:val="0"/>
              <w:spacing w:before="40" w:after="40" w:line="264" w:lineRule="auto"/>
              <w:jc w:val="center"/>
            </w:pPr>
            <w:r w:rsidRPr="009D6271">
              <w:lastRenderedPageBreak/>
              <w:t>4</w:t>
            </w:r>
          </w:p>
        </w:tc>
        <w:tc>
          <w:tcPr>
            <w:tcW w:w="0" w:type="auto"/>
            <w:vAlign w:val="center"/>
          </w:tcPr>
          <w:p w:rsidR="00C47FA2" w:rsidRPr="009D6271" w:rsidRDefault="00C47FA2" w:rsidP="004D55B7">
            <w:pPr>
              <w:widowControl w:val="0"/>
              <w:suppressAutoHyphens w:val="0"/>
              <w:spacing w:before="40" w:after="40" w:line="264" w:lineRule="auto"/>
              <w:jc w:val="both"/>
            </w:pPr>
            <w:r w:rsidRPr="009D6271">
              <w:t>Hồ chứa nước Hà Tam, xã Hà Tam, huyện Đăk Pơ</w:t>
            </w:r>
          </w:p>
        </w:tc>
        <w:tc>
          <w:tcPr>
            <w:tcW w:w="3591" w:type="dxa"/>
            <w:vAlign w:val="center"/>
          </w:tcPr>
          <w:p w:rsidR="00C47FA2" w:rsidRPr="009D6271" w:rsidRDefault="00C47FA2" w:rsidP="004D55B7">
            <w:pPr>
              <w:widowControl w:val="0"/>
              <w:suppressAutoHyphens w:val="0"/>
              <w:spacing w:before="40" w:after="40" w:line="264" w:lineRule="auto"/>
              <w:jc w:val="both"/>
            </w:pPr>
            <w:r w:rsidRPr="009D6271">
              <w:t>Khu vực hồ cây trồng chủ yếu là: Lúa, cà phê, bí, rau màu.</w:t>
            </w:r>
          </w:p>
        </w:tc>
        <w:tc>
          <w:tcPr>
            <w:tcW w:w="3084" w:type="dxa"/>
            <w:vAlign w:val="center"/>
          </w:tcPr>
          <w:p w:rsidR="00C47FA2" w:rsidRPr="009D6271" w:rsidRDefault="00C47FA2" w:rsidP="004D55B7">
            <w:pPr>
              <w:widowControl w:val="0"/>
              <w:suppressAutoHyphens w:val="0"/>
              <w:spacing w:before="40" w:after="40" w:line="264" w:lineRule="auto"/>
              <w:jc w:val="both"/>
            </w:pPr>
            <w:r w:rsidRPr="009D6271">
              <w:t>Các loại động vật chủ yếu của khu vực chủ yếu là trâu, bò, lợn, chó.</w:t>
            </w:r>
          </w:p>
        </w:tc>
      </w:tr>
      <w:tr w:rsidR="00C47FA2" w:rsidRPr="009D6271" w:rsidTr="00814E3D">
        <w:trPr>
          <w:jc w:val="center"/>
        </w:trPr>
        <w:tc>
          <w:tcPr>
            <w:tcW w:w="766" w:type="dxa"/>
            <w:vAlign w:val="center"/>
          </w:tcPr>
          <w:p w:rsidR="00C47FA2" w:rsidRPr="009D6271" w:rsidRDefault="00C47FA2" w:rsidP="004D55B7">
            <w:pPr>
              <w:widowControl w:val="0"/>
              <w:suppressAutoHyphens w:val="0"/>
              <w:spacing w:before="40" w:after="40" w:line="264" w:lineRule="auto"/>
              <w:jc w:val="center"/>
            </w:pPr>
            <w:r w:rsidRPr="009D6271">
              <w:t>5</w:t>
            </w:r>
          </w:p>
        </w:tc>
        <w:tc>
          <w:tcPr>
            <w:tcW w:w="0" w:type="auto"/>
            <w:vAlign w:val="center"/>
          </w:tcPr>
          <w:p w:rsidR="00C47FA2" w:rsidRPr="009D6271" w:rsidRDefault="00C47FA2" w:rsidP="004D55B7">
            <w:pPr>
              <w:widowControl w:val="0"/>
              <w:suppressAutoHyphens w:val="0"/>
              <w:spacing w:before="40" w:after="40" w:line="264" w:lineRule="auto"/>
              <w:jc w:val="both"/>
            </w:pPr>
            <w:r w:rsidRPr="009D6271">
              <w:t xml:space="preserve">Hồ chứa nước Ia Năng, </w:t>
            </w:r>
            <w:r w:rsidRPr="009D6271">
              <w:rPr>
                <w:lang w:val="pt-BR"/>
              </w:rPr>
              <w:t>thị trấn Ia Kha, huyện Ia Grai</w:t>
            </w:r>
          </w:p>
        </w:tc>
        <w:tc>
          <w:tcPr>
            <w:tcW w:w="3591" w:type="dxa"/>
            <w:vAlign w:val="center"/>
          </w:tcPr>
          <w:p w:rsidR="00C47FA2" w:rsidRPr="009D6271" w:rsidRDefault="00C47FA2" w:rsidP="004D55B7">
            <w:pPr>
              <w:widowControl w:val="0"/>
              <w:suppressAutoHyphens w:val="0"/>
              <w:spacing w:before="40" w:after="40" w:line="264" w:lineRule="auto"/>
              <w:jc w:val="both"/>
            </w:pPr>
            <w:r w:rsidRPr="009D6271">
              <w:t>Cây trồng chủ yếu khu vực dự án: lúa, cà phê và các loại hoa màu.</w:t>
            </w:r>
          </w:p>
          <w:p w:rsidR="00C47FA2" w:rsidRPr="009D6271" w:rsidRDefault="00C47FA2" w:rsidP="004D55B7">
            <w:pPr>
              <w:widowControl w:val="0"/>
              <w:suppressAutoHyphens w:val="0"/>
              <w:spacing w:before="40" w:after="40" w:line="264" w:lineRule="auto"/>
              <w:jc w:val="both"/>
            </w:pPr>
          </w:p>
        </w:tc>
        <w:tc>
          <w:tcPr>
            <w:tcW w:w="3084" w:type="dxa"/>
            <w:vAlign w:val="center"/>
          </w:tcPr>
          <w:p w:rsidR="00C47FA2" w:rsidRPr="009D6271" w:rsidRDefault="00C47FA2" w:rsidP="004D55B7">
            <w:pPr>
              <w:widowControl w:val="0"/>
              <w:suppressAutoHyphens w:val="0"/>
              <w:spacing w:before="40" w:after="40" w:line="264" w:lineRule="auto"/>
              <w:jc w:val="both"/>
            </w:pPr>
            <w:r w:rsidRPr="009D6271">
              <w:t>Các loài động vật tại khu vực tiểu dự án chủ yếu là: trâu, bò, lợn, chó.</w:t>
            </w:r>
          </w:p>
        </w:tc>
      </w:tr>
      <w:tr w:rsidR="00C47FA2" w:rsidRPr="009D6271" w:rsidTr="00814E3D">
        <w:trPr>
          <w:jc w:val="center"/>
        </w:trPr>
        <w:tc>
          <w:tcPr>
            <w:tcW w:w="766" w:type="dxa"/>
            <w:vAlign w:val="center"/>
          </w:tcPr>
          <w:p w:rsidR="00C47FA2" w:rsidRPr="009D6271" w:rsidRDefault="00C47FA2" w:rsidP="004D55B7">
            <w:pPr>
              <w:widowControl w:val="0"/>
              <w:suppressAutoHyphens w:val="0"/>
              <w:spacing w:before="40" w:after="40" w:line="264" w:lineRule="auto"/>
              <w:jc w:val="center"/>
            </w:pPr>
            <w:r w:rsidRPr="009D6271">
              <w:t>6</w:t>
            </w:r>
          </w:p>
        </w:tc>
        <w:tc>
          <w:tcPr>
            <w:tcW w:w="0" w:type="auto"/>
            <w:vAlign w:val="center"/>
          </w:tcPr>
          <w:p w:rsidR="00C47FA2" w:rsidRPr="009D6271" w:rsidRDefault="00C47FA2" w:rsidP="004D55B7">
            <w:pPr>
              <w:widowControl w:val="0"/>
              <w:suppressAutoHyphens w:val="0"/>
              <w:spacing w:before="40" w:after="40" w:line="264" w:lineRule="auto"/>
              <w:jc w:val="both"/>
            </w:pPr>
            <w:r w:rsidRPr="009D6271">
              <w:t xml:space="preserve">Hồ chứa nước Làng Me, </w:t>
            </w:r>
            <w:r w:rsidRPr="009D6271">
              <w:rPr>
                <w:lang w:val="pt-BR"/>
              </w:rPr>
              <w:t>xã Ia Hrung huyện Ia Grai</w:t>
            </w:r>
          </w:p>
        </w:tc>
        <w:tc>
          <w:tcPr>
            <w:tcW w:w="3591" w:type="dxa"/>
            <w:vAlign w:val="center"/>
          </w:tcPr>
          <w:p w:rsidR="00C47FA2" w:rsidRPr="009D6271" w:rsidRDefault="00C47FA2" w:rsidP="004D55B7">
            <w:pPr>
              <w:widowControl w:val="0"/>
              <w:suppressAutoHyphens w:val="0"/>
              <w:spacing w:before="40" w:after="40" w:line="264" w:lineRule="auto"/>
              <w:jc w:val="both"/>
            </w:pPr>
            <w:r w:rsidRPr="009D6271">
              <w:t>Cây trồng chính trong vùng là cây cà phê với diện tích trên toàn xã khoảng 2.600ha. Ngoài ra còn có cây lúa và cây hồ tiêu với diện tích không lớn.</w:t>
            </w:r>
          </w:p>
        </w:tc>
        <w:tc>
          <w:tcPr>
            <w:tcW w:w="3084" w:type="dxa"/>
            <w:vAlign w:val="center"/>
          </w:tcPr>
          <w:p w:rsidR="00C47FA2" w:rsidRPr="009D6271" w:rsidRDefault="00C47FA2" w:rsidP="004D55B7">
            <w:pPr>
              <w:widowControl w:val="0"/>
              <w:suppressAutoHyphens w:val="0"/>
              <w:spacing w:before="40" w:after="40" w:line="264" w:lineRule="auto"/>
              <w:jc w:val="both"/>
            </w:pPr>
            <w:r w:rsidRPr="009D6271">
              <w:t>Các loài động vật tại khu vực hồ chủ yếu là các loài động vật nuôi của người dân như: trâu, bò, lợn, chó, gia cầm, thủy cầm.</w:t>
            </w:r>
          </w:p>
        </w:tc>
      </w:tr>
      <w:tr w:rsidR="00C47FA2" w:rsidRPr="009D6271" w:rsidTr="00814E3D">
        <w:trPr>
          <w:jc w:val="center"/>
        </w:trPr>
        <w:tc>
          <w:tcPr>
            <w:tcW w:w="766" w:type="dxa"/>
            <w:vAlign w:val="center"/>
          </w:tcPr>
          <w:p w:rsidR="00C47FA2" w:rsidRPr="009D6271" w:rsidRDefault="00C47FA2" w:rsidP="004D55B7">
            <w:pPr>
              <w:widowControl w:val="0"/>
              <w:suppressAutoHyphens w:val="0"/>
              <w:spacing w:before="40" w:after="40" w:line="264" w:lineRule="auto"/>
              <w:jc w:val="center"/>
            </w:pPr>
            <w:r w:rsidRPr="009D6271">
              <w:t>7</w:t>
            </w:r>
          </w:p>
        </w:tc>
        <w:tc>
          <w:tcPr>
            <w:tcW w:w="0" w:type="auto"/>
            <w:vAlign w:val="center"/>
          </w:tcPr>
          <w:p w:rsidR="00C47FA2" w:rsidRPr="009D6271" w:rsidRDefault="00C47FA2" w:rsidP="004D55B7">
            <w:pPr>
              <w:widowControl w:val="0"/>
              <w:suppressAutoHyphens w:val="0"/>
              <w:spacing w:before="40" w:after="40" w:line="264" w:lineRule="auto"/>
              <w:jc w:val="both"/>
            </w:pPr>
            <w:r w:rsidRPr="009D6271">
              <w:t>Hồ chứa nước Ea Dreh, xã Ia Dreh, huyện Krông Pa</w:t>
            </w:r>
          </w:p>
        </w:tc>
        <w:tc>
          <w:tcPr>
            <w:tcW w:w="3591" w:type="dxa"/>
            <w:vAlign w:val="center"/>
          </w:tcPr>
          <w:p w:rsidR="00C47FA2" w:rsidRPr="009D6271" w:rsidRDefault="00C47FA2" w:rsidP="004D55B7">
            <w:pPr>
              <w:widowControl w:val="0"/>
              <w:suppressAutoHyphens w:val="0"/>
              <w:spacing w:before="40" w:after="40" w:line="264" w:lineRule="auto"/>
              <w:jc w:val="both"/>
            </w:pPr>
            <w:r w:rsidRPr="009D6271">
              <w:t>Cây trồng chính của vùng là cây sắn với diện tích trên toàn xã khoảng 1.200ha. Các loại cây trồng khác gồm lúa và rau màu các loại với số lượng không lớn.</w:t>
            </w:r>
          </w:p>
        </w:tc>
        <w:tc>
          <w:tcPr>
            <w:tcW w:w="3084" w:type="dxa"/>
            <w:vAlign w:val="center"/>
          </w:tcPr>
          <w:p w:rsidR="00C47FA2" w:rsidRPr="009D6271" w:rsidRDefault="00C47FA2" w:rsidP="004D55B7">
            <w:pPr>
              <w:widowControl w:val="0"/>
              <w:suppressAutoHyphens w:val="0"/>
              <w:spacing w:before="40" w:after="40" w:line="264" w:lineRule="auto"/>
              <w:jc w:val="both"/>
            </w:pPr>
            <w:r w:rsidRPr="009D6271">
              <w:t>Các loài động vật tại khu vực hồ chủ yếu là các loài động vật nuôi của người dân, đặc biệt là bò với số lượng khoảng 4.700 con.</w:t>
            </w:r>
          </w:p>
        </w:tc>
      </w:tr>
      <w:tr w:rsidR="00C47FA2" w:rsidRPr="009D6271" w:rsidTr="00814E3D">
        <w:trPr>
          <w:jc w:val="center"/>
        </w:trPr>
        <w:tc>
          <w:tcPr>
            <w:tcW w:w="766" w:type="dxa"/>
            <w:vAlign w:val="center"/>
          </w:tcPr>
          <w:p w:rsidR="00C47FA2" w:rsidRPr="009D6271" w:rsidRDefault="00C47FA2" w:rsidP="004D55B7">
            <w:pPr>
              <w:widowControl w:val="0"/>
              <w:suppressAutoHyphens w:val="0"/>
              <w:spacing w:before="40" w:after="40" w:line="264" w:lineRule="auto"/>
              <w:jc w:val="center"/>
            </w:pPr>
            <w:r w:rsidRPr="009D6271">
              <w:t>8</w:t>
            </w:r>
          </w:p>
        </w:tc>
        <w:tc>
          <w:tcPr>
            <w:tcW w:w="0" w:type="auto"/>
            <w:vAlign w:val="center"/>
          </w:tcPr>
          <w:p w:rsidR="00C47FA2" w:rsidRPr="009D6271" w:rsidRDefault="00C47FA2" w:rsidP="004D55B7">
            <w:pPr>
              <w:widowControl w:val="0"/>
              <w:suppressAutoHyphens w:val="0"/>
              <w:spacing w:before="40" w:after="40" w:line="264" w:lineRule="auto"/>
              <w:jc w:val="both"/>
            </w:pPr>
            <w:r w:rsidRPr="009D6271">
              <w:t xml:space="preserve">Hồ chứa nước Ia Ring, </w:t>
            </w:r>
            <w:r w:rsidRPr="009D6271">
              <w:rPr>
                <w:lang w:val="pt-BR"/>
              </w:rPr>
              <w:t>xã Ia Tiêm, huyện Chư Sê</w:t>
            </w:r>
          </w:p>
        </w:tc>
        <w:tc>
          <w:tcPr>
            <w:tcW w:w="3591" w:type="dxa"/>
            <w:vAlign w:val="center"/>
          </w:tcPr>
          <w:p w:rsidR="00C47FA2" w:rsidRPr="009D6271" w:rsidRDefault="00C47FA2" w:rsidP="004D55B7">
            <w:pPr>
              <w:widowControl w:val="0"/>
              <w:suppressAutoHyphens w:val="0"/>
              <w:spacing w:before="40" w:after="40" w:line="264" w:lineRule="auto"/>
              <w:jc w:val="both"/>
            </w:pPr>
            <w:r w:rsidRPr="009D6271">
              <w:t>Cây trồng chính trong vùng là cây cà phê với diện tích trên toàn xã khoảng 1.400ha. Ngoài ra còn có cây lúa và rau màu các loại với diện tích không lớn.</w:t>
            </w:r>
          </w:p>
        </w:tc>
        <w:tc>
          <w:tcPr>
            <w:tcW w:w="3084" w:type="dxa"/>
            <w:vAlign w:val="center"/>
          </w:tcPr>
          <w:p w:rsidR="00C47FA2" w:rsidRPr="009D6271" w:rsidRDefault="00C47FA2" w:rsidP="004D55B7">
            <w:pPr>
              <w:widowControl w:val="0"/>
              <w:suppressAutoHyphens w:val="0"/>
              <w:spacing w:before="40" w:after="40" w:line="264" w:lineRule="auto"/>
              <w:jc w:val="both"/>
            </w:pPr>
            <w:r w:rsidRPr="009D6271">
              <w:t>Các loài động vật tại khu vực hồ chủ yếu là: trâu, bò, lợn, vịt,….</w:t>
            </w:r>
          </w:p>
        </w:tc>
      </w:tr>
    </w:tbl>
    <w:p w:rsidR="00C47FA2" w:rsidRPr="009D6271" w:rsidRDefault="00C47FA2" w:rsidP="004D55B7">
      <w:pPr>
        <w:widowControl w:val="0"/>
        <w:suppressAutoHyphens w:val="0"/>
        <w:jc w:val="right"/>
        <w:rPr>
          <w:i/>
          <w:lang w:val="en-US"/>
        </w:rPr>
      </w:pPr>
      <w:bookmarkStart w:id="310" w:name="_Toc493432038"/>
      <w:bookmarkStart w:id="311" w:name="_Toc511120613"/>
      <w:r w:rsidRPr="009D6271">
        <w:rPr>
          <w:i/>
        </w:rPr>
        <w:t>Nguồn: Tổng hợp</w:t>
      </w:r>
      <w:r w:rsidRPr="009D6271">
        <w:rPr>
          <w:i/>
          <w:lang w:val="en-US"/>
        </w:rPr>
        <w:t xml:space="preserve"> “</w:t>
      </w:r>
      <w:r w:rsidRPr="009D6271">
        <w:rPr>
          <w:i/>
        </w:rPr>
        <w:t xml:space="preserve">Báo cáo Tình hình thực hiện phát triển KT – XH năm </w:t>
      </w:r>
      <w:r w:rsidRPr="009D6271">
        <w:rPr>
          <w:i/>
          <w:lang w:val="en-US"/>
        </w:rPr>
        <w:t>các xã và</w:t>
      </w:r>
      <w:bookmarkEnd w:id="310"/>
      <w:bookmarkEnd w:id="311"/>
      <w:r w:rsidRPr="009D6271">
        <w:rPr>
          <w:i/>
          <w:lang w:val="en-US"/>
        </w:rPr>
        <w:t>số liệu khảo sát, thu thập tại từng công trình.</w:t>
      </w:r>
    </w:p>
    <w:p w:rsidR="007D6398" w:rsidRPr="009D6271" w:rsidRDefault="00766004" w:rsidP="004D55B7">
      <w:pPr>
        <w:pStyle w:val="Heading3"/>
        <w:keepNext w:val="0"/>
        <w:keepLines w:val="0"/>
        <w:widowControl w:val="0"/>
        <w:suppressAutoHyphens w:val="0"/>
        <w:spacing w:before="120" w:after="120" w:line="0" w:lineRule="atLeast"/>
        <w:rPr>
          <w:rFonts w:ascii="Times New Roman" w:hAnsi="Times New Roman"/>
          <w:i/>
          <w:color w:val="auto"/>
        </w:rPr>
      </w:pPr>
      <w:bookmarkStart w:id="312" w:name="_Toc41383490"/>
      <w:r w:rsidRPr="009D6271">
        <w:rPr>
          <w:rFonts w:ascii="Times New Roman" w:hAnsi="Times New Roman"/>
          <w:i/>
          <w:color w:val="auto"/>
          <w:lang w:val="en-US"/>
        </w:rPr>
        <w:t xml:space="preserve">4.1.5. </w:t>
      </w:r>
      <w:r w:rsidR="00803CE1" w:rsidRPr="009D6271">
        <w:rPr>
          <w:rFonts w:ascii="Times New Roman" w:hAnsi="Times New Roman"/>
          <w:i/>
          <w:color w:val="auto"/>
        </w:rPr>
        <w:t>Tình hình thiên tai khu vực Tiểu dự án</w:t>
      </w:r>
      <w:bookmarkEnd w:id="312"/>
    </w:p>
    <w:p w:rsidR="007D6398" w:rsidRPr="009D6271" w:rsidRDefault="00BA0D3B" w:rsidP="004D55B7">
      <w:pPr>
        <w:pStyle w:val="Heading3"/>
        <w:keepNext w:val="0"/>
        <w:keepLines w:val="0"/>
        <w:widowControl w:val="0"/>
        <w:numPr>
          <w:ilvl w:val="0"/>
          <w:numId w:val="125"/>
        </w:numPr>
        <w:suppressAutoHyphens w:val="0"/>
        <w:spacing w:after="40" w:line="288" w:lineRule="auto"/>
        <w:jc w:val="both"/>
        <w:rPr>
          <w:rFonts w:ascii="Times New Roman" w:hAnsi="Times New Roman"/>
          <w:i/>
          <w:color w:val="auto"/>
        </w:rPr>
      </w:pPr>
      <w:bookmarkStart w:id="313" w:name="_Toc19606477"/>
      <w:bookmarkStart w:id="314" w:name="_Toc19611625"/>
      <w:bookmarkStart w:id="315" w:name="_Toc29288510"/>
      <w:bookmarkStart w:id="316" w:name="_Toc38964187"/>
      <w:bookmarkStart w:id="317" w:name="_Toc41383491"/>
      <w:r w:rsidRPr="009D6271">
        <w:rPr>
          <w:rFonts w:ascii="Times New Roman" w:hAnsi="Times New Roman"/>
          <w:i/>
          <w:color w:val="auto"/>
        </w:rPr>
        <w:t>Mưa nắng</w:t>
      </w:r>
      <w:bookmarkEnd w:id="313"/>
      <w:bookmarkEnd w:id="314"/>
      <w:bookmarkEnd w:id="315"/>
      <w:bookmarkEnd w:id="316"/>
      <w:bookmarkEnd w:id="317"/>
    </w:p>
    <w:p w:rsidR="00DA3197" w:rsidRPr="009D6271" w:rsidRDefault="00BA0D3B" w:rsidP="00BD55F6">
      <w:pPr>
        <w:widowControl w:val="0"/>
        <w:suppressAutoHyphens w:val="0"/>
        <w:spacing w:before="40" w:after="40" w:line="288" w:lineRule="auto"/>
        <w:ind w:firstLine="720"/>
        <w:jc w:val="both"/>
        <w:rPr>
          <w:color w:val="000000"/>
        </w:rPr>
      </w:pPr>
      <w:r w:rsidRPr="009D6271">
        <w:rPr>
          <w:color w:val="000000"/>
        </w:rPr>
        <w:t>Khu vực Tây Nguyên. Với các mặt ảnh hưởng của biến đổi khí hậu đã nêu ở trên, về nguy cơ đối mặt với thiên tai, dễ dàng nhận thấy, thời tiết khu vực này ngày càng diễn biến phức tạp, mưa nắng thất thường, hạn hán xảy ra thường xuyên và ảnh hưởng nghiêm trọng hơn, mưa lũ cũng khốc liệt hơn. Giờ đây, thời tiết, khí hậu khu vực này đã thay đổi rất nhiều so với 15-20 năm trước. Dễ thấy nhất là nền nhiệt độ vốn mát mẻ, dễ chịu nay đã không còn như xưa. Tây Nguyên bây giờ đã nóng lên rất nhiều, có thời điểm không khác gì khu vực Duyên hải miền Trung. Kiến thức địa lý tự nhiên mùa mưa Tây Nguyên trùng với Nam bộ là từ tháng 5 đến tháng 10 hàng năm, có lẽ đã không còn chính xác. Mùa mưa Tây Nguyên bây giờ rút ngắn hơn nhiều.</w:t>
      </w:r>
    </w:p>
    <w:p w:rsidR="00BA0D3B" w:rsidRPr="009D6271" w:rsidRDefault="00BA0D3B" w:rsidP="004D55B7">
      <w:pPr>
        <w:pStyle w:val="Heading3"/>
        <w:keepNext w:val="0"/>
        <w:keepLines w:val="0"/>
        <w:widowControl w:val="0"/>
        <w:numPr>
          <w:ilvl w:val="0"/>
          <w:numId w:val="125"/>
        </w:numPr>
        <w:suppressAutoHyphens w:val="0"/>
        <w:spacing w:after="40" w:line="288" w:lineRule="auto"/>
        <w:jc w:val="both"/>
        <w:rPr>
          <w:rFonts w:ascii="Times New Roman" w:hAnsi="Times New Roman"/>
          <w:i/>
          <w:color w:val="auto"/>
        </w:rPr>
      </w:pPr>
      <w:bookmarkStart w:id="318" w:name="_Toc19606478"/>
      <w:bookmarkStart w:id="319" w:name="_Toc19611626"/>
      <w:bookmarkStart w:id="320" w:name="_Toc29288511"/>
      <w:bookmarkStart w:id="321" w:name="_Toc38964188"/>
      <w:bookmarkStart w:id="322" w:name="_Toc41383492"/>
      <w:r w:rsidRPr="009D6271">
        <w:rPr>
          <w:rFonts w:ascii="Times New Roman" w:hAnsi="Times New Roman"/>
          <w:i/>
          <w:color w:val="auto"/>
        </w:rPr>
        <w:t>Lũ lụt sạt lở</w:t>
      </w:r>
      <w:bookmarkEnd w:id="318"/>
      <w:bookmarkEnd w:id="319"/>
      <w:bookmarkEnd w:id="320"/>
      <w:bookmarkEnd w:id="321"/>
      <w:bookmarkEnd w:id="322"/>
    </w:p>
    <w:p w:rsidR="00FE6F95" w:rsidRPr="009D6271" w:rsidRDefault="00BA0D3B" w:rsidP="00BD55F6">
      <w:pPr>
        <w:widowControl w:val="0"/>
        <w:suppressAutoHyphens w:val="0"/>
        <w:spacing w:before="40" w:after="40" w:line="288" w:lineRule="auto"/>
        <w:ind w:firstLine="720"/>
        <w:jc w:val="both"/>
        <w:rPr>
          <w:color w:val="000000"/>
        </w:rPr>
      </w:pPr>
      <w:r w:rsidRPr="009D6271">
        <w:rPr>
          <w:color w:val="000000"/>
        </w:rPr>
        <w:t xml:space="preserve">Nhưng mưa lũ cũng lại lớn hơn. Lũ lụt một khi xảy ra thì sức tàn phá rất lớn. Các trận lụt năm 2009, 2014 ở Gia Lai làm ngập cả cầu sông Ba ở thị xã An Khê nhiều giờ liền, ngập nhiều tuyến đường trong tỉnh, làm chết người, trôi nhà cửa, trâu bò, tài sản, giờ đây nhớ lại còn khiến nhiều người lo sợ. Hay năm trước, hạn hán kéo dài, sông suối khô kiệt đã làm ảnh </w:t>
      </w:r>
      <w:r w:rsidRPr="009D6271">
        <w:rPr>
          <w:color w:val="000000"/>
        </w:rPr>
        <w:lastRenderedPageBreak/>
        <w:t>hưởng nghiêm trọng đến đời sống và sản xuất của hàng ngàn hộ dân. Trận hạn hán kéo dài năm 2016 làm cả vùng Tây Nguyên điêu đứng. Hàng ngàn ha cà phê, hồ tiêu, lúa, hoa màu hoặc chết khô hoặc giảm sút năng suất. Không chỉ nước cho sản xuất mà nước cho sinh hoạt của người dân cũng khan hiếm. Đời sống của hàng ngàn hộ dân, hàng trăm ngàn nhân khẩu bị đảo lộn, ảnh hưởng nặng nề cũng bởi hạn hán.</w:t>
      </w:r>
    </w:p>
    <w:p w:rsidR="00BA0D3B" w:rsidRPr="009D6271" w:rsidRDefault="00BA0D3B" w:rsidP="00BD55F6">
      <w:pPr>
        <w:widowControl w:val="0"/>
        <w:suppressAutoHyphens w:val="0"/>
        <w:spacing w:before="40" w:after="40" w:line="288" w:lineRule="auto"/>
        <w:ind w:firstLine="720"/>
        <w:jc w:val="both"/>
        <w:rPr>
          <w:color w:val="000000"/>
        </w:rPr>
      </w:pPr>
      <w:r w:rsidRPr="009D6271">
        <w:rPr>
          <w:color w:val="000000"/>
        </w:rPr>
        <w:t>Giờ đây, biến đổi khí hậu đang tác động tiêu cực đến Gia Lai, cả phía Đông và Đông Nam của tỉnh, đòi hỏi nhanh chóng có giải pháp phù hợp. Tình trạng sạt lở dọc theo các sông suối, nhất là sông Ba chảy qua địa phận nhiều huyện, thị xã trong tỉnh là một ví dụ. Huyện Krông Pa có hàng trăm hộ dân đang sinh sống, canh tác tại các thôn, buôn ven sông Ba và suối Ia Rsai chảy qua địa bàn xã này, thường xuyên đối mặt với tình trạng sạt lở làm mất đất ở, đất sản xuất, gây nguy hiểm đến tính mạng và tài sản người dân. Hay sông Ba đoạn chảy qua thị xã Ayun Pa cũng gây sạt lở. Bờ Tây sông Ayun (thị xã Ayun Pa) từ suối Ia Hiao đến chân cầu Bến Mộng thường xuyên sạt lở và là khu vực nguy hiểm nhất. Tương tự, một số khu vực dọc bờ sông Ia Sol của huyện Phú Thiện cũng bị sạt lở hàng năm.</w:t>
      </w:r>
    </w:p>
    <w:p w:rsidR="00643E51" w:rsidRPr="009D6271" w:rsidRDefault="00CB5728" w:rsidP="004D55B7">
      <w:pPr>
        <w:pStyle w:val="Heading3"/>
        <w:keepNext w:val="0"/>
        <w:keepLines w:val="0"/>
        <w:widowControl w:val="0"/>
        <w:numPr>
          <w:ilvl w:val="0"/>
          <w:numId w:val="125"/>
        </w:numPr>
        <w:suppressAutoHyphens w:val="0"/>
        <w:spacing w:before="120" w:after="120" w:line="0" w:lineRule="atLeast"/>
        <w:jc w:val="both"/>
        <w:rPr>
          <w:rFonts w:ascii="Times New Roman" w:hAnsi="Times New Roman"/>
          <w:i/>
          <w:color w:val="auto"/>
        </w:rPr>
      </w:pPr>
      <w:bookmarkStart w:id="323" w:name="_Toc19606479"/>
      <w:bookmarkStart w:id="324" w:name="_Toc19611627"/>
      <w:bookmarkStart w:id="325" w:name="_Toc29288512"/>
      <w:bookmarkStart w:id="326" w:name="_Toc38964189"/>
      <w:bookmarkStart w:id="327" w:name="_Toc41383493"/>
      <w:r w:rsidRPr="009D6271">
        <w:rPr>
          <w:rFonts w:ascii="Times New Roman" w:hAnsi="Times New Roman"/>
          <w:i/>
          <w:color w:val="auto"/>
        </w:rPr>
        <w:t>Về cháy rừng, lũ lụt và sự cố vỡ đập</w:t>
      </w:r>
      <w:bookmarkEnd w:id="323"/>
      <w:bookmarkEnd w:id="324"/>
      <w:bookmarkEnd w:id="325"/>
      <w:bookmarkEnd w:id="326"/>
      <w:bookmarkEnd w:id="327"/>
    </w:p>
    <w:p w:rsidR="00BA0D3B" w:rsidRPr="009D6271" w:rsidRDefault="00BA0D3B" w:rsidP="00BD55F6">
      <w:pPr>
        <w:widowControl w:val="0"/>
        <w:suppressAutoHyphens w:val="0"/>
        <w:spacing w:before="40" w:after="40" w:line="288" w:lineRule="auto"/>
        <w:ind w:firstLine="720"/>
        <w:jc w:val="both"/>
        <w:rPr>
          <w:color w:val="000000"/>
        </w:rPr>
      </w:pPr>
      <w:r w:rsidRPr="009D6271">
        <w:rPr>
          <w:color w:val="000000"/>
        </w:rPr>
        <w:t>Theo Sở NNPTNT tỉnh Gia Lai, hàng chục hồ đập trên địa bàn được đầu tư xây dựng đã lâu, vùng lòng hồ bị bồi lắng nhiều, phần đập đất đã xuống cấp do vậy tiềm ẩn nguy cơ vỡ đập trong mùa mưa lũ.</w:t>
      </w:r>
    </w:p>
    <w:p w:rsidR="00BA0D3B" w:rsidRPr="009D6271" w:rsidRDefault="00BA0D3B" w:rsidP="00BD55F6">
      <w:pPr>
        <w:widowControl w:val="0"/>
        <w:suppressAutoHyphens w:val="0"/>
        <w:spacing w:before="40" w:after="40" w:line="288" w:lineRule="auto"/>
        <w:ind w:firstLine="720"/>
        <w:jc w:val="both"/>
        <w:rPr>
          <w:color w:val="000000"/>
        </w:rPr>
      </w:pPr>
      <w:r w:rsidRPr="009D6271">
        <w:rPr>
          <w:color w:val="000000"/>
        </w:rPr>
        <w:t>Gia Lai hiện có tổng 112 hồ (1</w:t>
      </w:r>
      <w:r w:rsidR="00803CE1" w:rsidRPr="009D6271">
        <w:rPr>
          <w:color w:val="000000"/>
        </w:rPr>
        <w:t>÷</w:t>
      </w:r>
      <w:r w:rsidRPr="009D6271">
        <w:rPr>
          <w:color w:val="000000"/>
        </w:rPr>
        <w:t>10 triệu m</w:t>
      </w:r>
      <w:r w:rsidRPr="009D6271">
        <w:rPr>
          <w:color w:val="000000"/>
          <w:vertAlign w:val="superscript"/>
        </w:rPr>
        <w:t>3</w:t>
      </w:r>
      <w:r w:rsidRPr="009D6271">
        <w:rPr>
          <w:color w:val="000000"/>
        </w:rPr>
        <w:t>). Tại hồ Ayun Hạ - lớn nhất của Gia Lai, cơ quan chức năng phát hiện một số vị trí dọc thân, đầu mối hồ này bêtông bị phong hóa, bị ăn mòn hoen rỗ. Nước thấm và rò rỉ qua các khớp nối đứng và trần cống khá lớn, tại các vị trí khác trong thân bêtông bị phong hóa khiến nước thấm vào thành dòng. Roang caosu cánh cửa cống bị ăn mòn, rách nên nước rò phun qua hai góc cánh cửa khá lớn. Đối với phần tràn xả lũ, bờ đất sau hạ lưu tràn bị sạt lở một số điểm. </w:t>
      </w:r>
    </w:p>
    <w:p w:rsidR="00DA3197" w:rsidRPr="009D6271" w:rsidRDefault="00DA3197">
      <w:pPr>
        <w:widowControl w:val="0"/>
        <w:suppressAutoHyphens w:val="0"/>
        <w:spacing w:before="40" w:after="40" w:line="288" w:lineRule="auto"/>
        <w:ind w:firstLine="720"/>
        <w:jc w:val="both"/>
        <w:rPr>
          <w:color w:val="000000"/>
        </w:rPr>
      </w:pPr>
      <w:r w:rsidRPr="009D6271">
        <w:rPr>
          <w:color w:val="000000"/>
        </w:rPr>
        <w:t>Gia Lai hiện có 597.000 ha rừng, trong đó có khoảng 70% ha rừng nằm trong diện dễ cháy, tập trung chủ yếu ở các huyện Chư Pah, Đắk Đoa, Mang Yang, Chư Sê, Chư Prông, Krông Pa, Kông Chro...</w:t>
      </w:r>
    </w:p>
    <w:p w:rsidR="00DA3197" w:rsidRPr="009D6271" w:rsidRDefault="00DA3197">
      <w:pPr>
        <w:widowControl w:val="0"/>
        <w:suppressAutoHyphens w:val="0"/>
        <w:spacing w:before="40" w:after="40" w:line="288" w:lineRule="auto"/>
        <w:ind w:firstLine="720"/>
        <w:jc w:val="both"/>
        <w:rPr>
          <w:color w:val="000000"/>
        </w:rPr>
      </w:pPr>
      <w:r w:rsidRPr="009D6271">
        <w:rPr>
          <w:color w:val="000000"/>
        </w:rPr>
        <w:t>Từ đầu năm 2019 đến nay, Gia Lai xảy ra 4 vụ cháy rừng. Hàng chục ha rừng bị thiệt hại, trong đó có rừng tự nhiên, rừng dự án 661, rừng thông trồng và rừng keo. Đặc biệt, có vụ cháy do cán bộ ngành lâm nghiệp gây ra, bởi sơ suất trong quá trình đốt rừng có điều khiển.</w:t>
      </w:r>
    </w:p>
    <w:p w:rsidR="00803CE1" w:rsidRPr="009D6271" w:rsidRDefault="00803CE1" w:rsidP="004D55B7">
      <w:pPr>
        <w:pStyle w:val="HNormal"/>
        <w:widowControl w:val="0"/>
        <w:spacing w:before="0" w:after="0"/>
        <w:ind w:firstLine="720"/>
        <w:rPr>
          <w:sz w:val="24"/>
          <w:szCs w:val="24"/>
        </w:rPr>
      </w:pPr>
      <w:r w:rsidRPr="009D6271">
        <w:rPr>
          <w:sz w:val="24"/>
          <w:szCs w:val="24"/>
        </w:rPr>
        <w:t xml:space="preserve">Tuy nhiên, trong </w:t>
      </w:r>
      <w:r w:rsidR="00297D1E" w:rsidRPr="009D6271">
        <w:rPr>
          <w:sz w:val="24"/>
          <w:szCs w:val="24"/>
        </w:rPr>
        <w:t>phạm vi</w:t>
      </w:r>
      <w:r w:rsidRPr="009D6271">
        <w:rPr>
          <w:sz w:val="24"/>
          <w:szCs w:val="24"/>
        </w:rPr>
        <w:t xml:space="preserve"> các</w:t>
      </w:r>
      <w:r w:rsidR="00297D1E" w:rsidRPr="009D6271">
        <w:rPr>
          <w:sz w:val="24"/>
          <w:szCs w:val="24"/>
        </w:rPr>
        <w:t xml:space="preserve"> khu vực thực hiện TDA qua các</w:t>
      </w:r>
      <w:r w:rsidRPr="009D6271">
        <w:rPr>
          <w:sz w:val="24"/>
          <w:szCs w:val="24"/>
        </w:rPr>
        <w:t xml:space="preserve"> năm</w:t>
      </w:r>
      <w:r w:rsidR="00297D1E" w:rsidRPr="009D6271">
        <w:rPr>
          <w:sz w:val="24"/>
          <w:szCs w:val="24"/>
        </w:rPr>
        <w:t xml:space="preserve"> 2019 trở về </w:t>
      </w:r>
      <w:r w:rsidRPr="009D6271">
        <w:rPr>
          <w:sz w:val="24"/>
          <w:szCs w:val="24"/>
        </w:rPr>
        <w:t xml:space="preserve">trước đấy, chưa xảy ra các hiện tượng </w:t>
      </w:r>
      <w:r w:rsidR="00297D1E" w:rsidRPr="009D6271">
        <w:rPr>
          <w:color w:val="auto"/>
          <w:sz w:val="24"/>
          <w:szCs w:val="24"/>
        </w:rPr>
        <w:t>cháy rừng, lũ lụt và hay sự cố vỡ đập.</w:t>
      </w:r>
    </w:p>
    <w:p w:rsidR="00DA3197" w:rsidRPr="009D6271" w:rsidRDefault="00766004" w:rsidP="004D55B7">
      <w:pPr>
        <w:pStyle w:val="Heading3"/>
        <w:keepNext w:val="0"/>
        <w:keepLines w:val="0"/>
        <w:widowControl w:val="0"/>
        <w:suppressAutoHyphens w:val="0"/>
        <w:spacing w:before="120" w:after="120" w:line="0" w:lineRule="atLeast"/>
        <w:rPr>
          <w:rFonts w:ascii="Times New Roman" w:hAnsi="Times New Roman"/>
          <w:i/>
          <w:color w:val="auto"/>
        </w:rPr>
      </w:pPr>
      <w:bookmarkStart w:id="328" w:name="_Toc41383494"/>
      <w:bookmarkStart w:id="329" w:name="_Toc487652468"/>
      <w:bookmarkStart w:id="330" w:name="_Toc513035747"/>
      <w:r w:rsidRPr="009D6271">
        <w:rPr>
          <w:rFonts w:ascii="Times New Roman" w:hAnsi="Times New Roman"/>
          <w:i/>
          <w:color w:val="auto"/>
          <w:lang w:val="en-US"/>
        </w:rPr>
        <w:t xml:space="preserve">4.1.6. </w:t>
      </w:r>
      <w:r w:rsidR="00DA3197" w:rsidRPr="009D6271">
        <w:rPr>
          <w:rFonts w:ascii="Times New Roman" w:hAnsi="Times New Roman"/>
          <w:i/>
          <w:color w:val="auto"/>
        </w:rPr>
        <w:t>Hiện trạng môi trường tự nhiên</w:t>
      </w:r>
      <w:r w:rsidR="00297D1E" w:rsidRPr="009D6271">
        <w:rPr>
          <w:rFonts w:ascii="Times New Roman" w:hAnsi="Times New Roman"/>
          <w:i/>
          <w:color w:val="auto"/>
        </w:rPr>
        <w:t xml:space="preserve"> khu vực Tiểu dự án</w:t>
      </w:r>
      <w:bookmarkEnd w:id="328"/>
    </w:p>
    <w:p w:rsidR="00DA3197" w:rsidRPr="009D6271" w:rsidRDefault="00DA3197" w:rsidP="004D55B7">
      <w:pPr>
        <w:widowControl w:val="0"/>
        <w:suppressAutoHyphens w:val="0"/>
        <w:spacing w:before="60" w:after="60" w:line="288" w:lineRule="auto"/>
        <w:ind w:firstLine="680"/>
        <w:jc w:val="both"/>
      </w:pPr>
      <w:bookmarkStart w:id="331" w:name="_Toc499626421"/>
      <w:bookmarkEnd w:id="329"/>
      <w:bookmarkEnd w:id="330"/>
      <w:r w:rsidRPr="009D6271">
        <w:t xml:space="preserve">Để đánh giá hiện trạng chất lượng môi trường khu vực Tiểu dự án, </w:t>
      </w:r>
      <w:r w:rsidRPr="009D6271">
        <w:rPr>
          <w:lang w:val="en-US"/>
        </w:rPr>
        <w:t>Ban quản lý dự án “Sửa chữa và nâng cao an toàn đập” (WB8) tỉnh Gia Lai đ</w:t>
      </w:r>
      <w:r w:rsidRPr="009D6271">
        <w:t>ã</w:t>
      </w:r>
      <w:r w:rsidRPr="009D6271">
        <w:rPr>
          <w:lang w:val="en-US"/>
        </w:rPr>
        <w:t xml:space="preserve"> bố trí nhân sự</w:t>
      </w:r>
      <w:r w:rsidRPr="009D6271">
        <w:t xml:space="preserve"> phối hợp với Đơn vị tư vấn tiến hành khảo sát thực địa, quan trắc và phân tích chất lượng các thành phần môi trường (không khí, nước mặt, nước ngầm và đất).</w:t>
      </w:r>
    </w:p>
    <w:p w:rsidR="00DA3197" w:rsidRPr="009D6271" w:rsidRDefault="00DA3197" w:rsidP="006567E2">
      <w:pPr>
        <w:widowControl w:val="0"/>
        <w:suppressAutoHyphens w:val="0"/>
        <w:spacing w:before="60" w:after="60" w:line="288" w:lineRule="auto"/>
        <w:jc w:val="both"/>
      </w:pPr>
      <w:r w:rsidRPr="009D6271">
        <w:rPr>
          <w:lang w:val="en-US"/>
        </w:rPr>
        <w:tab/>
      </w:r>
      <w:r w:rsidRPr="009D6271">
        <w:t>Hiện trạng môi trường khu vực triển khai Tiểu dự án được đánh giá bằng 02 phương pháp chính:</w:t>
      </w:r>
    </w:p>
    <w:p w:rsidR="00DA3197" w:rsidRPr="009D6271" w:rsidRDefault="00DA3197" w:rsidP="004D55B7">
      <w:pPr>
        <w:widowControl w:val="0"/>
        <w:numPr>
          <w:ilvl w:val="0"/>
          <w:numId w:val="70"/>
        </w:numPr>
        <w:suppressAutoHyphens w:val="0"/>
        <w:spacing w:before="60" w:after="60" w:line="288" w:lineRule="auto"/>
        <w:ind w:left="0" w:firstLine="567"/>
        <w:jc w:val="both"/>
      </w:pPr>
      <w:r w:rsidRPr="009D6271">
        <w:t>Phương pháp đánh giá nhanh hiện trạng môi trường: được thực hiện cho đối tượng là môi trường không khí và môi trường nước.</w:t>
      </w:r>
    </w:p>
    <w:p w:rsidR="00DA3197" w:rsidRPr="009D6271" w:rsidRDefault="00DA3197" w:rsidP="004D55B7">
      <w:pPr>
        <w:widowControl w:val="0"/>
        <w:numPr>
          <w:ilvl w:val="0"/>
          <w:numId w:val="70"/>
        </w:numPr>
        <w:suppressAutoHyphens w:val="0"/>
        <w:spacing w:before="60" w:after="60" w:line="288" w:lineRule="auto"/>
        <w:ind w:left="0" w:firstLine="567"/>
        <w:jc w:val="both"/>
      </w:pPr>
      <w:r w:rsidRPr="009D6271">
        <w:lastRenderedPageBreak/>
        <w:t>Phương pháp phân tích trong phòng thí nghiệm: được thực hiện cho các đối tượng là môi trường không khí, môi trường nước và môi trường đất.</w:t>
      </w:r>
    </w:p>
    <w:p w:rsidR="000F3FA5" w:rsidRPr="009D6271" w:rsidRDefault="000F3FA5" w:rsidP="004D55B7">
      <w:pPr>
        <w:widowControl w:val="0"/>
        <w:suppressAutoHyphens w:val="0"/>
        <w:spacing w:before="60" w:after="60" w:line="288" w:lineRule="auto"/>
        <w:ind w:firstLine="680"/>
        <w:jc w:val="both"/>
      </w:pPr>
      <w:r w:rsidRPr="009D6271">
        <w:rPr>
          <w:spacing w:val="-4"/>
        </w:rPr>
        <w:t xml:space="preserve">Do đặc trưng địa hình miền núi, </w:t>
      </w:r>
      <w:r w:rsidR="00DA3197" w:rsidRPr="009D6271">
        <w:rPr>
          <w:spacing w:val="-4"/>
        </w:rPr>
        <w:t>08</w:t>
      </w:r>
      <w:r w:rsidRPr="009D6271">
        <w:rPr>
          <w:spacing w:val="-4"/>
        </w:rPr>
        <w:t xml:space="preserve"> hồ chứa đều nằm ở các thung lũng, vây quanh bởi đồi núi canh tác rừng trồng và nông nghiệp. Đơn vị tư vấn đã tiến hành quan trắc hiện trường và lấy mẫu tại các khu vực triển khai tiểu dự án vào tháng </w:t>
      </w:r>
      <w:r w:rsidR="00FE6F95" w:rsidRPr="009D6271">
        <w:rPr>
          <w:spacing w:val="-4"/>
        </w:rPr>
        <w:t>01</w:t>
      </w:r>
      <w:r w:rsidRPr="009D6271">
        <w:rPr>
          <w:spacing w:val="-4"/>
        </w:rPr>
        <w:t xml:space="preserve">/2018. </w:t>
      </w:r>
      <w:r w:rsidR="00FE6F95" w:rsidRPr="009D6271">
        <w:rPr>
          <w:spacing w:val="-4"/>
        </w:rPr>
        <w:t>Bao gồm các mẫu không khí,</w:t>
      </w:r>
      <w:r w:rsidRPr="009D6271">
        <w:rPr>
          <w:spacing w:val="-4"/>
        </w:rPr>
        <w:t xml:space="preserve"> nước mặt, nước ngầm và mẫu đất. Các mẫu được phân tích bởi </w:t>
      </w:r>
      <w:r w:rsidR="00FE6F95" w:rsidRPr="009D6271">
        <w:rPr>
          <w:spacing w:val="-4"/>
        </w:rPr>
        <w:t>C</w:t>
      </w:r>
      <w:r w:rsidRPr="009D6271">
        <w:rPr>
          <w:spacing w:val="-4"/>
        </w:rPr>
        <w:t xml:space="preserve">ông ty </w:t>
      </w:r>
      <w:r w:rsidR="00FE6F95" w:rsidRPr="009D6271">
        <w:rPr>
          <w:spacing w:val="-4"/>
        </w:rPr>
        <w:t xml:space="preserve">CP Tư vấn và Thẩm </w:t>
      </w:r>
      <w:r w:rsidR="00297D1E" w:rsidRPr="009D6271">
        <w:rPr>
          <w:spacing w:val="-4"/>
        </w:rPr>
        <w:t>định</w:t>
      </w:r>
      <w:r w:rsidR="00FE6F95" w:rsidRPr="009D6271">
        <w:rPr>
          <w:spacing w:val="-4"/>
        </w:rPr>
        <w:t xml:space="preserve"> Môi trường VINACONTROL</w:t>
      </w:r>
      <w:r w:rsidRPr="009D6271">
        <w:rPr>
          <w:spacing w:val="-4"/>
        </w:rPr>
        <w:t xml:space="preserve">, số đăng ký VILAS </w:t>
      </w:r>
      <w:r w:rsidR="00FE6F95" w:rsidRPr="009D6271">
        <w:rPr>
          <w:spacing w:val="-4"/>
        </w:rPr>
        <w:t>202</w:t>
      </w:r>
      <w:r w:rsidRPr="009D6271">
        <w:rPr>
          <w:spacing w:val="-4"/>
        </w:rPr>
        <w:t xml:space="preserve">-VIMCERTS </w:t>
      </w:r>
      <w:r w:rsidR="00FE6F95" w:rsidRPr="009D6271">
        <w:rPr>
          <w:spacing w:val="-4"/>
        </w:rPr>
        <w:t>148</w:t>
      </w:r>
      <w:r w:rsidRPr="009D6271">
        <w:rPr>
          <w:spacing w:val="-4"/>
        </w:rPr>
        <w:t xml:space="preserve"> (chi tiếtvị trí, bảng so sánh và phiếu mẫu ở phần phụ lục)</w:t>
      </w:r>
      <w:r w:rsidRPr="009D6271">
        <w:t>.</w:t>
      </w:r>
    </w:p>
    <w:p w:rsidR="000F3FA5" w:rsidRPr="009D6271" w:rsidRDefault="000F3FA5" w:rsidP="004D55B7">
      <w:pPr>
        <w:pStyle w:val="Heading3"/>
        <w:keepNext w:val="0"/>
        <w:keepLines w:val="0"/>
        <w:widowControl w:val="0"/>
        <w:numPr>
          <w:ilvl w:val="0"/>
          <w:numId w:val="188"/>
        </w:numPr>
        <w:suppressAutoHyphens w:val="0"/>
        <w:spacing w:before="120" w:after="120" w:line="0" w:lineRule="atLeast"/>
        <w:rPr>
          <w:rFonts w:ascii="Times New Roman" w:hAnsi="Times New Roman"/>
          <w:i/>
          <w:color w:val="auto"/>
        </w:rPr>
      </w:pPr>
      <w:bookmarkStart w:id="332" w:name="_Toc518054070"/>
      <w:bookmarkStart w:id="333" w:name="_Toc19606480"/>
      <w:bookmarkStart w:id="334" w:name="_Toc19611629"/>
      <w:bookmarkStart w:id="335" w:name="_Toc29288514"/>
      <w:bookmarkStart w:id="336" w:name="_Toc38964191"/>
      <w:bookmarkStart w:id="337" w:name="_Toc41383495"/>
      <w:r w:rsidRPr="009D6271">
        <w:rPr>
          <w:rFonts w:ascii="Times New Roman" w:hAnsi="Times New Roman"/>
          <w:i/>
          <w:color w:val="auto"/>
        </w:rPr>
        <w:t>Môi trường không khí</w:t>
      </w:r>
      <w:bookmarkEnd w:id="331"/>
      <w:bookmarkEnd w:id="332"/>
      <w:r w:rsidR="00C47FA2" w:rsidRPr="009D6271">
        <w:rPr>
          <w:rFonts w:ascii="Times New Roman" w:hAnsi="Times New Roman"/>
          <w:i/>
          <w:color w:val="auto"/>
        </w:rPr>
        <w:t xml:space="preserve"> và tiếng ồn</w:t>
      </w:r>
      <w:bookmarkEnd w:id="333"/>
      <w:bookmarkEnd w:id="334"/>
      <w:bookmarkEnd w:id="335"/>
      <w:bookmarkEnd w:id="336"/>
      <w:bookmarkEnd w:id="337"/>
    </w:p>
    <w:p w:rsidR="000F3FA5" w:rsidRPr="009D6271" w:rsidRDefault="000F3FA5" w:rsidP="004D55B7">
      <w:pPr>
        <w:widowControl w:val="0"/>
        <w:suppressAutoHyphens w:val="0"/>
        <w:spacing w:before="60" w:after="60" w:line="288" w:lineRule="auto"/>
        <w:ind w:firstLine="720"/>
        <w:jc w:val="both"/>
      </w:pPr>
      <w:r w:rsidRPr="009D6271">
        <w:t xml:space="preserve">Kết quả quan trắc cho thấy chất lượng môi trường không khí tại khu vực triển khai tiểu dự án đều đảm bảo so với tiêu chuẩn, khu vực </w:t>
      </w:r>
      <w:r w:rsidR="00E01FD0" w:rsidRPr="009D6271">
        <w:t>08</w:t>
      </w:r>
      <w:r w:rsidRPr="009D6271">
        <w:t xml:space="preserve"> hồ có điều kiện khí hậu thoáng mát, thảm thực vật rừng sản xuất, cây bụi phát triển tốt, </w:t>
      </w:r>
      <w:r w:rsidR="00BA5DC7" w:rsidRPr="009D6271">
        <w:t xml:space="preserve">các xa khu dân cư tập trung (2km) </w:t>
      </w:r>
      <w:r w:rsidRPr="009D6271">
        <w:t xml:space="preserve">các thông số quan trắc nằm trong giới hạn theo QCVN 05:2013 và QCVN </w:t>
      </w:r>
      <w:r w:rsidR="0068621E" w:rsidRPr="009D6271">
        <w:t>24</w:t>
      </w:r>
      <w:r w:rsidRPr="009D6271">
        <w:t>:201</w:t>
      </w:r>
      <w:r w:rsidR="0068621E" w:rsidRPr="009D6271">
        <w:t>6</w:t>
      </w:r>
      <w:r w:rsidRPr="009D6271">
        <w:t>/B</w:t>
      </w:r>
      <w:r w:rsidR="0068621E" w:rsidRPr="009D6271">
        <w:t>YT</w:t>
      </w:r>
      <w:r w:rsidRPr="009D6271">
        <w:t>, QCVN 27: 2010/BTNMTvề chất lượng không khí xung quanh (bụi, tiếng ồn, độ rung)</w:t>
      </w:r>
      <w:r w:rsidR="00711CB3" w:rsidRPr="009D6271">
        <w:t>.</w:t>
      </w:r>
    </w:p>
    <w:p w:rsidR="00894D9C" w:rsidRPr="009D6271" w:rsidRDefault="00894D9C" w:rsidP="004D55B7">
      <w:pPr>
        <w:pStyle w:val="HDau-"/>
        <w:widowControl w:val="0"/>
        <w:numPr>
          <w:ilvl w:val="0"/>
          <w:numId w:val="68"/>
        </w:numPr>
        <w:spacing w:line="288" w:lineRule="auto"/>
        <w:ind w:left="0" w:firstLine="567"/>
        <w:rPr>
          <w:color w:val="auto"/>
          <w:sz w:val="24"/>
          <w:szCs w:val="24"/>
        </w:rPr>
      </w:pPr>
      <w:bookmarkStart w:id="338" w:name="_Toc499626422"/>
      <w:bookmarkStart w:id="339" w:name="_Toc518054071"/>
      <w:r w:rsidRPr="009D6271">
        <w:rPr>
          <w:color w:val="auto"/>
          <w:sz w:val="24"/>
          <w:szCs w:val="24"/>
        </w:rPr>
        <w:t>Các chỉ tiêu quan trắc bao gồm: Nhiệt độ, độ ẩm, tốc độ gió, bụi lơ lửng, nồng độ các chất ô nhiễm trong không khí CO, SO</w:t>
      </w:r>
      <w:r w:rsidRPr="009D6271">
        <w:rPr>
          <w:color w:val="auto"/>
          <w:sz w:val="24"/>
          <w:szCs w:val="24"/>
          <w:vertAlign w:val="subscript"/>
        </w:rPr>
        <w:t>2</w:t>
      </w:r>
      <w:r w:rsidRPr="009D6271">
        <w:rPr>
          <w:color w:val="auto"/>
          <w:sz w:val="24"/>
          <w:szCs w:val="24"/>
        </w:rPr>
        <w:t>, NO</w:t>
      </w:r>
      <w:r w:rsidRPr="009D6271">
        <w:rPr>
          <w:color w:val="auto"/>
          <w:sz w:val="24"/>
          <w:szCs w:val="24"/>
          <w:vertAlign w:val="subscript"/>
        </w:rPr>
        <w:t>2</w:t>
      </w:r>
      <w:r w:rsidRPr="009D6271">
        <w:rPr>
          <w:color w:val="auto"/>
          <w:sz w:val="24"/>
          <w:szCs w:val="24"/>
        </w:rPr>
        <w:t xml:space="preserve"> và tiếng ồn.</w:t>
      </w:r>
    </w:p>
    <w:p w:rsidR="00894D9C" w:rsidRPr="009D6271" w:rsidRDefault="00894D9C" w:rsidP="004D55B7">
      <w:pPr>
        <w:pStyle w:val="HDau-"/>
        <w:widowControl w:val="0"/>
        <w:numPr>
          <w:ilvl w:val="0"/>
          <w:numId w:val="68"/>
        </w:numPr>
        <w:spacing w:line="288" w:lineRule="auto"/>
        <w:ind w:left="0" w:firstLine="567"/>
        <w:rPr>
          <w:color w:val="auto"/>
          <w:sz w:val="24"/>
          <w:szCs w:val="24"/>
        </w:rPr>
      </w:pPr>
      <w:r w:rsidRPr="009D6271">
        <w:rPr>
          <w:color w:val="auto"/>
          <w:sz w:val="24"/>
          <w:szCs w:val="24"/>
        </w:rPr>
        <w:t>Phương pháp và thiết bị: đo đạc và lấy mẫu liên tục trong một ngày. Các phương pháp lất mẫu, quan trắc đo đạc và phân tích phù hợp với các tiêu chuẩn Việt Nam hiện hành.</w:t>
      </w:r>
    </w:p>
    <w:p w:rsidR="00894D9C" w:rsidRPr="009D6271" w:rsidRDefault="00894D9C" w:rsidP="004D55B7">
      <w:pPr>
        <w:pStyle w:val="HDau-"/>
        <w:widowControl w:val="0"/>
        <w:numPr>
          <w:ilvl w:val="0"/>
          <w:numId w:val="68"/>
        </w:numPr>
        <w:spacing w:line="288" w:lineRule="auto"/>
        <w:ind w:left="0" w:firstLine="567"/>
        <w:rPr>
          <w:color w:val="auto"/>
          <w:sz w:val="24"/>
          <w:szCs w:val="24"/>
        </w:rPr>
      </w:pPr>
      <w:r w:rsidRPr="009D6271">
        <w:rPr>
          <w:color w:val="auto"/>
          <w:sz w:val="24"/>
          <w:szCs w:val="24"/>
        </w:rPr>
        <w:t xml:space="preserve">Vị trí quan trắc: </w:t>
      </w:r>
    </w:p>
    <w:p w:rsidR="00894D9C" w:rsidRPr="009D6271" w:rsidRDefault="00894D9C" w:rsidP="004D55B7">
      <w:pPr>
        <w:widowControl w:val="0"/>
        <w:suppressAutoHyphens w:val="0"/>
        <w:spacing w:before="60" w:after="60" w:line="288" w:lineRule="auto"/>
        <w:ind w:left="720"/>
        <w:jc w:val="both"/>
        <w:rPr>
          <w:lang w:val="en-US"/>
        </w:rPr>
      </w:pPr>
      <w:r w:rsidRPr="009D6271">
        <w:rPr>
          <w:lang w:val="en-US"/>
        </w:rPr>
        <w:t xml:space="preserve">+ K1:  Mẫu không khí đo tại tim tuyến đập. </w:t>
      </w:r>
    </w:p>
    <w:p w:rsidR="00894D9C" w:rsidRPr="009D6271" w:rsidRDefault="00894D9C" w:rsidP="004D55B7">
      <w:pPr>
        <w:widowControl w:val="0"/>
        <w:suppressAutoHyphens w:val="0"/>
        <w:spacing w:before="60" w:after="60" w:line="288" w:lineRule="auto"/>
        <w:ind w:left="720"/>
        <w:jc w:val="both"/>
        <w:rPr>
          <w:lang w:val="en-US"/>
        </w:rPr>
      </w:pPr>
      <w:r w:rsidRPr="009D6271">
        <w:rPr>
          <w:lang w:val="en-US"/>
        </w:rPr>
        <w:t>+ K2: Mẫu không khí đo tại tuyến tràn.</w:t>
      </w:r>
    </w:p>
    <w:p w:rsidR="00894D9C" w:rsidRPr="009D6271" w:rsidRDefault="00894D9C" w:rsidP="004D55B7">
      <w:pPr>
        <w:widowControl w:val="0"/>
        <w:suppressAutoHyphens w:val="0"/>
        <w:spacing w:before="60" w:after="60" w:line="288" w:lineRule="auto"/>
        <w:ind w:left="720"/>
        <w:jc w:val="both"/>
        <w:rPr>
          <w:lang w:val="en-US"/>
        </w:rPr>
      </w:pPr>
      <w:r w:rsidRPr="009D6271">
        <w:rPr>
          <w:lang w:val="en-US"/>
        </w:rPr>
        <w:t>+ K3: Mẫu không khí đo tại chân đập.</w:t>
      </w:r>
    </w:p>
    <w:p w:rsidR="00894D9C" w:rsidRPr="009D6271" w:rsidRDefault="00894D9C" w:rsidP="004D55B7">
      <w:pPr>
        <w:widowControl w:val="0"/>
        <w:suppressAutoHyphens w:val="0"/>
        <w:spacing w:before="60" w:after="60" w:line="288" w:lineRule="auto"/>
        <w:ind w:left="720"/>
        <w:jc w:val="both"/>
        <w:rPr>
          <w:lang w:val="en-US"/>
        </w:rPr>
      </w:pPr>
      <w:r w:rsidRPr="009D6271">
        <w:rPr>
          <w:lang w:val="en-US"/>
        </w:rPr>
        <w:t>+ K4: Mẫu không khí đo tại tuyến đường dẫn vào đập.</w:t>
      </w:r>
    </w:p>
    <w:p w:rsidR="00894D9C" w:rsidRPr="009D6271" w:rsidRDefault="00894D9C" w:rsidP="004D55B7">
      <w:pPr>
        <w:widowControl w:val="0"/>
        <w:suppressAutoHyphens w:val="0"/>
        <w:spacing w:before="60" w:after="60" w:line="288" w:lineRule="auto"/>
        <w:ind w:left="720"/>
        <w:jc w:val="both"/>
        <w:rPr>
          <w:lang w:val="en-US"/>
        </w:rPr>
      </w:pPr>
      <w:r w:rsidRPr="009D6271">
        <w:rPr>
          <w:lang w:val="en-US"/>
        </w:rPr>
        <w:t>+ K5 + K6: Mẫu không khí đo tại các vị trí xung quanh lòng hồ.</w:t>
      </w:r>
    </w:p>
    <w:p w:rsidR="00894D9C" w:rsidRPr="009D6271" w:rsidRDefault="00894D9C" w:rsidP="004D55B7">
      <w:pPr>
        <w:pStyle w:val="Caption"/>
        <w:widowControl w:val="0"/>
        <w:rPr>
          <w:rFonts w:ascii="Times New Roman" w:hAnsi="Times New Roman"/>
          <w:b w:val="0"/>
          <w:szCs w:val="24"/>
        </w:rPr>
        <w:sectPr w:rsidR="00894D9C" w:rsidRPr="009D6271" w:rsidSect="00DB1635">
          <w:pgSz w:w="11907" w:h="16839" w:code="9"/>
          <w:pgMar w:top="1134" w:right="1134" w:bottom="1134" w:left="1701" w:header="720" w:footer="720" w:gutter="0"/>
          <w:cols w:space="720"/>
          <w:docGrid w:linePitch="360"/>
        </w:sectPr>
      </w:pPr>
    </w:p>
    <w:p w:rsidR="00894D9C" w:rsidRPr="009D6271" w:rsidRDefault="009D160E" w:rsidP="004D55B7">
      <w:pPr>
        <w:pStyle w:val="Caption"/>
        <w:widowControl w:val="0"/>
        <w:jc w:val="center"/>
        <w:outlineLvl w:val="0"/>
        <w:rPr>
          <w:rFonts w:ascii="Times New Roman" w:hAnsi="Times New Roman"/>
          <w:b w:val="0"/>
          <w:szCs w:val="24"/>
        </w:rPr>
      </w:pPr>
      <w:bookmarkStart w:id="340" w:name="_Toc521942652"/>
      <w:bookmarkStart w:id="341" w:name="_Toc5610622"/>
      <w:bookmarkStart w:id="342" w:name="_Toc41399036"/>
      <w:r w:rsidRPr="009D6271">
        <w:rPr>
          <w:rFonts w:ascii="Times New Roman" w:hAnsi="Times New Roman"/>
          <w:b w:val="0"/>
          <w:szCs w:val="24"/>
        </w:rPr>
        <w:lastRenderedPageBreak/>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23</w:t>
      </w:r>
      <w:r w:rsidR="00596199" w:rsidRPr="009D6271">
        <w:rPr>
          <w:rFonts w:ascii="Times New Roman" w:hAnsi="Times New Roman"/>
          <w:b w:val="0"/>
          <w:szCs w:val="24"/>
        </w:rPr>
        <w:fldChar w:fldCharType="end"/>
      </w:r>
      <w:r w:rsidR="006B6210" w:rsidRPr="009D6271">
        <w:rPr>
          <w:rFonts w:ascii="Times New Roman" w:hAnsi="Times New Roman"/>
          <w:b w:val="0"/>
          <w:szCs w:val="24"/>
        </w:rPr>
        <w:t xml:space="preserve">. </w:t>
      </w:r>
      <w:r w:rsidR="00894D9C" w:rsidRPr="009D6271">
        <w:rPr>
          <w:rFonts w:ascii="Times New Roman" w:hAnsi="Times New Roman"/>
          <w:b w:val="0"/>
          <w:szCs w:val="24"/>
        </w:rPr>
        <w:t>Tọa độ các điểm lấy mẫu không khí tại mỗi khu vực hồ chứa</w:t>
      </w:r>
      <w:bookmarkEnd w:id="340"/>
      <w:bookmarkEnd w:id="341"/>
      <w:bookmarkEnd w:id="3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1134"/>
        <w:gridCol w:w="1701"/>
        <w:gridCol w:w="1701"/>
        <w:gridCol w:w="1559"/>
        <w:gridCol w:w="1559"/>
        <w:gridCol w:w="1738"/>
        <w:gridCol w:w="1479"/>
        <w:gridCol w:w="1479"/>
        <w:gridCol w:w="1479"/>
      </w:tblGrid>
      <w:tr w:rsidR="00894D9C" w:rsidRPr="009D6271" w:rsidTr="003C324E">
        <w:trPr>
          <w:tblHeader/>
          <w:jc w:val="center"/>
        </w:trPr>
        <w:tc>
          <w:tcPr>
            <w:tcW w:w="958" w:type="dxa"/>
            <w:vMerge w:val="restart"/>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Tên mẫu</w:t>
            </w:r>
          </w:p>
        </w:tc>
        <w:tc>
          <w:tcPr>
            <w:tcW w:w="1134" w:type="dxa"/>
            <w:vMerge w:val="restart"/>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Tọa độ</w:t>
            </w:r>
          </w:p>
        </w:tc>
        <w:tc>
          <w:tcPr>
            <w:tcW w:w="12695" w:type="dxa"/>
            <w:gridSpan w:val="8"/>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Hồ chứa</w:t>
            </w:r>
          </w:p>
        </w:tc>
      </w:tr>
      <w:tr w:rsidR="00894D9C" w:rsidRPr="009D6271" w:rsidTr="003C324E">
        <w:trPr>
          <w:tblHeader/>
          <w:jc w:val="center"/>
        </w:trPr>
        <w:tc>
          <w:tcPr>
            <w:tcW w:w="958" w:type="dxa"/>
            <w:vMerge/>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p>
        </w:tc>
        <w:tc>
          <w:tcPr>
            <w:tcW w:w="1134" w:type="dxa"/>
            <w:vMerge/>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p>
        </w:tc>
        <w:tc>
          <w:tcPr>
            <w:tcW w:w="1701" w:type="dxa"/>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Buôn Lưới</w:t>
            </w:r>
          </w:p>
        </w:tc>
        <w:tc>
          <w:tcPr>
            <w:tcW w:w="1701" w:type="dxa"/>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PleitoKon</w:t>
            </w:r>
          </w:p>
        </w:tc>
        <w:tc>
          <w:tcPr>
            <w:tcW w:w="1559" w:type="dxa"/>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Ia Năng</w:t>
            </w:r>
          </w:p>
        </w:tc>
        <w:tc>
          <w:tcPr>
            <w:tcW w:w="1559" w:type="dxa"/>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Làng Me</w:t>
            </w:r>
          </w:p>
        </w:tc>
        <w:tc>
          <w:tcPr>
            <w:tcW w:w="1738" w:type="dxa"/>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Ea Dreh</w:t>
            </w:r>
          </w:p>
        </w:tc>
        <w:tc>
          <w:tcPr>
            <w:tcW w:w="1479" w:type="dxa"/>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Ia Ring</w:t>
            </w:r>
          </w:p>
        </w:tc>
        <w:tc>
          <w:tcPr>
            <w:tcW w:w="1479" w:type="dxa"/>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Ayun Hạ</w:t>
            </w:r>
          </w:p>
        </w:tc>
        <w:tc>
          <w:tcPr>
            <w:tcW w:w="1479" w:type="dxa"/>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Hà Tam</w:t>
            </w:r>
          </w:p>
        </w:tc>
      </w:tr>
      <w:tr w:rsidR="00894D9C" w:rsidRPr="009D6271" w:rsidTr="003C324E">
        <w:trPr>
          <w:jc w:val="center"/>
        </w:trPr>
        <w:tc>
          <w:tcPr>
            <w:tcW w:w="958" w:type="dxa"/>
            <w:vMerge w:val="restart"/>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K1</w:t>
            </w:r>
          </w:p>
        </w:tc>
        <w:tc>
          <w:tcPr>
            <w:tcW w:w="1134" w:type="dxa"/>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X</w:t>
            </w:r>
          </w:p>
        </w:tc>
        <w:tc>
          <w:tcPr>
            <w:tcW w:w="1701" w:type="dxa"/>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508912</w:t>
            </w:r>
          </w:p>
        </w:tc>
        <w:tc>
          <w:tcPr>
            <w:tcW w:w="1701" w:type="dxa"/>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503427</w:t>
            </w:r>
          </w:p>
        </w:tc>
        <w:tc>
          <w:tcPr>
            <w:tcW w:w="1559" w:type="dxa"/>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433380</w:t>
            </w:r>
          </w:p>
        </w:tc>
        <w:tc>
          <w:tcPr>
            <w:tcW w:w="1559" w:type="dxa"/>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434337</w:t>
            </w:r>
          </w:p>
        </w:tc>
        <w:tc>
          <w:tcPr>
            <w:tcW w:w="1738" w:type="dxa"/>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514468</w:t>
            </w:r>
          </w:p>
        </w:tc>
        <w:tc>
          <w:tcPr>
            <w:tcW w:w="1479" w:type="dxa"/>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447550</w:t>
            </w:r>
          </w:p>
        </w:tc>
        <w:tc>
          <w:tcPr>
            <w:tcW w:w="1479" w:type="dxa"/>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473566</w:t>
            </w:r>
          </w:p>
        </w:tc>
        <w:tc>
          <w:tcPr>
            <w:tcW w:w="1479" w:type="dxa"/>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495025</w:t>
            </w:r>
          </w:p>
        </w:tc>
      </w:tr>
      <w:tr w:rsidR="00894D9C" w:rsidRPr="009D6271" w:rsidTr="003C324E">
        <w:trPr>
          <w:jc w:val="center"/>
        </w:trPr>
        <w:tc>
          <w:tcPr>
            <w:tcW w:w="958" w:type="dxa"/>
            <w:vMerge/>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p>
        </w:tc>
        <w:tc>
          <w:tcPr>
            <w:tcW w:w="1134" w:type="dxa"/>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Y</w:t>
            </w:r>
          </w:p>
        </w:tc>
        <w:tc>
          <w:tcPr>
            <w:tcW w:w="1701" w:type="dxa"/>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1578324</w:t>
            </w:r>
          </w:p>
        </w:tc>
        <w:tc>
          <w:tcPr>
            <w:tcW w:w="1701" w:type="dxa"/>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1578205</w:t>
            </w:r>
          </w:p>
        </w:tc>
        <w:tc>
          <w:tcPr>
            <w:tcW w:w="1559" w:type="dxa"/>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1544625</w:t>
            </w:r>
          </w:p>
        </w:tc>
        <w:tc>
          <w:tcPr>
            <w:tcW w:w="1559" w:type="dxa"/>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1549846</w:t>
            </w:r>
          </w:p>
        </w:tc>
        <w:tc>
          <w:tcPr>
            <w:tcW w:w="1738" w:type="dxa"/>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1448839</w:t>
            </w:r>
          </w:p>
        </w:tc>
        <w:tc>
          <w:tcPr>
            <w:tcW w:w="1479" w:type="dxa"/>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1528284</w:t>
            </w:r>
          </w:p>
        </w:tc>
        <w:tc>
          <w:tcPr>
            <w:tcW w:w="1479" w:type="dxa"/>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1502079</w:t>
            </w:r>
          </w:p>
        </w:tc>
        <w:tc>
          <w:tcPr>
            <w:tcW w:w="1479" w:type="dxa"/>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1545304</w:t>
            </w:r>
          </w:p>
        </w:tc>
      </w:tr>
      <w:tr w:rsidR="00894D9C" w:rsidRPr="009D6271" w:rsidTr="003C324E">
        <w:trPr>
          <w:jc w:val="center"/>
        </w:trPr>
        <w:tc>
          <w:tcPr>
            <w:tcW w:w="958" w:type="dxa"/>
            <w:vMerge w:val="restart"/>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K2</w:t>
            </w:r>
          </w:p>
        </w:tc>
        <w:tc>
          <w:tcPr>
            <w:tcW w:w="1134"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X</w:t>
            </w:r>
          </w:p>
        </w:tc>
        <w:tc>
          <w:tcPr>
            <w:tcW w:w="1701"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509124</w:t>
            </w:r>
          </w:p>
        </w:tc>
        <w:tc>
          <w:tcPr>
            <w:tcW w:w="1701"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503389</w:t>
            </w:r>
          </w:p>
        </w:tc>
        <w:tc>
          <w:tcPr>
            <w:tcW w:w="155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433393</w:t>
            </w:r>
          </w:p>
        </w:tc>
        <w:tc>
          <w:tcPr>
            <w:tcW w:w="155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434368</w:t>
            </w:r>
          </w:p>
        </w:tc>
        <w:tc>
          <w:tcPr>
            <w:tcW w:w="1738"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514437</w:t>
            </w:r>
          </w:p>
        </w:tc>
        <w:tc>
          <w:tcPr>
            <w:tcW w:w="147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447503</w:t>
            </w:r>
          </w:p>
        </w:tc>
        <w:tc>
          <w:tcPr>
            <w:tcW w:w="147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473722</w:t>
            </w:r>
          </w:p>
        </w:tc>
        <w:tc>
          <w:tcPr>
            <w:tcW w:w="147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495138</w:t>
            </w:r>
          </w:p>
        </w:tc>
      </w:tr>
      <w:tr w:rsidR="00894D9C" w:rsidRPr="009D6271" w:rsidTr="003C324E">
        <w:trPr>
          <w:jc w:val="center"/>
        </w:trPr>
        <w:tc>
          <w:tcPr>
            <w:tcW w:w="958" w:type="dxa"/>
            <w:vMerge/>
            <w:shd w:val="clear" w:color="auto" w:fill="auto"/>
          </w:tcPr>
          <w:p w:rsidR="00894D9C" w:rsidRPr="009D6271" w:rsidRDefault="00894D9C" w:rsidP="003C324E">
            <w:pPr>
              <w:widowControl w:val="0"/>
              <w:suppressAutoHyphens w:val="0"/>
              <w:spacing w:before="40" w:after="40" w:line="264" w:lineRule="auto"/>
              <w:jc w:val="center"/>
              <w:rPr>
                <w:lang w:val="de-DE"/>
              </w:rPr>
            </w:pPr>
          </w:p>
        </w:tc>
        <w:tc>
          <w:tcPr>
            <w:tcW w:w="1134"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Y</w:t>
            </w:r>
          </w:p>
        </w:tc>
        <w:tc>
          <w:tcPr>
            <w:tcW w:w="1701"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1578968</w:t>
            </w:r>
          </w:p>
        </w:tc>
        <w:tc>
          <w:tcPr>
            <w:tcW w:w="1701"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1578283</w:t>
            </w:r>
          </w:p>
        </w:tc>
        <w:tc>
          <w:tcPr>
            <w:tcW w:w="155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1544545</w:t>
            </w:r>
          </w:p>
        </w:tc>
        <w:tc>
          <w:tcPr>
            <w:tcW w:w="155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1549866</w:t>
            </w:r>
          </w:p>
        </w:tc>
        <w:tc>
          <w:tcPr>
            <w:tcW w:w="1738"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1448689</w:t>
            </w:r>
          </w:p>
        </w:tc>
        <w:tc>
          <w:tcPr>
            <w:tcW w:w="147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1528182</w:t>
            </w:r>
          </w:p>
        </w:tc>
        <w:tc>
          <w:tcPr>
            <w:tcW w:w="147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1501954</w:t>
            </w:r>
          </w:p>
        </w:tc>
        <w:tc>
          <w:tcPr>
            <w:tcW w:w="147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1545046</w:t>
            </w:r>
          </w:p>
        </w:tc>
      </w:tr>
      <w:tr w:rsidR="00894D9C" w:rsidRPr="009D6271" w:rsidTr="003C324E">
        <w:trPr>
          <w:jc w:val="center"/>
        </w:trPr>
        <w:tc>
          <w:tcPr>
            <w:tcW w:w="958" w:type="dxa"/>
            <w:vMerge w:val="restart"/>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K3</w:t>
            </w:r>
          </w:p>
        </w:tc>
        <w:tc>
          <w:tcPr>
            <w:tcW w:w="1134"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X</w:t>
            </w:r>
          </w:p>
        </w:tc>
        <w:tc>
          <w:tcPr>
            <w:tcW w:w="1701"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508952</w:t>
            </w:r>
          </w:p>
        </w:tc>
        <w:tc>
          <w:tcPr>
            <w:tcW w:w="1701"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503462</w:t>
            </w:r>
          </w:p>
        </w:tc>
        <w:tc>
          <w:tcPr>
            <w:tcW w:w="155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433338</w:t>
            </w:r>
          </w:p>
        </w:tc>
        <w:tc>
          <w:tcPr>
            <w:tcW w:w="155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434299</w:t>
            </w:r>
          </w:p>
        </w:tc>
        <w:tc>
          <w:tcPr>
            <w:tcW w:w="1738"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514578</w:t>
            </w:r>
          </w:p>
        </w:tc>
        <w:tc>
          <w:tcPr>
            <w:tcW w:w="147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447647</w:t>
            </w:r>
          </w:p>
        </w:tc>
        <w:tc>
          <w:tcPr>
            <w:tcW w:w="147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473621</w:t>
            </w:r>
          </w:p>
        </w:tc>
        <w:tc>
          <w:tcPr>
            <w:tcW w:w="147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495073</w:t>
            </w:r>
          </w:p>
        </w:tc>
      </w:tr>
      <w:tr w:rsidR="00894D9C" w:rsidRPr="009D6271" w:rsidTr="003C324E">
        <w:trPr>
          <w:jc w:val="center"/>
        </w:trPr>
        <w:tc>
          <w:tcPr>
            <w:tcW w:w="958" w:type="dxa"/>
            <w:vMerge/>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p>
        </w:tc>
        <w:tc>
          <w:tcPr>
            <w:tcW w:w="1134"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Y</w:t>
            </w:r>
          </w:p>
        </w:tc>
        <w:tc>
          <w:tcPr>
            <w:tcW w:w="1701"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1578289</w:t>
            </w:r>
          </w:p>
        </w:tc>
        <w:tc>
          <w:tcPr>
            <w:tcW w:w="1701"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1578239</w:t>
            </w:r>
          </w:p>
        </w:tc>
        <w:tc>
          <w:tcPr>
            <w:tcW w:w="155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1544668</w:t>
            </w:r>
          </w:p>
        </w:tc>
        <w:tc>
          <w:tcPr>
            <w:tcW w:w="155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1549860</w:t>
            </w:r>
          </w:p>
        </w:tc>
        <w:tc>
          <w:tcPr>
            <w:tcW w:w="1738"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1448808</w:t>
            </w:r>
          </w:p>
        </w:tc>
        <w:tc>
          <w:tcPr>
            <w:tcW w:w="147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1528271</w:t>
            </w:r>
          </w:p>
        </w:tc>
        <w:tc>
          <w:tcPr>
            <w:tcW w:w="147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1501932</w:t>
            </w:r>
          </w:p>
        </w:tc>
        <w:tc>
          <w:tcPr>
            <w:tcW w:w="147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1545341</w:t>
            </w:r>
          </w:p>
        </w:tc>
      </w:tr>
      <w:tr w:rsidR="00894D9C" w:rsidRPr="009D6271" w:rsidTr="003C324E">
        <w:trPr>
          <w:jc w:val="center"/>
        </w:trPr>
        <w:tc>
          <w:tcPr>
            <w:tcW w:w="958" w:type="dxa"/>
            <w:vMerge w:val="restart"/>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K4</w:t>
            </w:r>
          </w:p>
        </w:tc>
        <w:tc>
          <w:tcPr>
            <w:tcW w:w="1134"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X</w:t>
            </w:r>
          </w:p>
        </w:tc>
        <w:tc>
          <w:tcPr>
            <w:tcW w:w="1701"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509039</w:t>
            </w:r>
          </w:p>
        </w:tc>
        <w:tc>
          <w:tcPr>
            <w:tcW w:w="1701"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503507</w:t>
            </w:r>
          </w:p>
        </w:tc>
        <w:tc>
          <w:tcPr>
            <w:tcW w:w="155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433340</w:t>
            </w:r>
          </w:p>
        </w:tc>
        <w:tc>
          <w:tcPr>
            <w:tcW w:w="155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434448</w:t>
            </w:r>
          </w:p>
        </w:tc>
        <w:tc>
          <w:tcPr>
            <w:tcW w:w="1738"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514516</w:t>
            </w:r>
          </w:p>
        </w:tc>
        <w:tc>
          <w:tcPr>
            <w:tcW w:w="147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447367</w:t>
            </w:r>
          </w:p>
        </w:tc>
        <w:tc>
          <w:tcPr>
            <w:tcW w:w="147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473577</w:t>
            </w:r>
          </w:p>
        </w:tc>
        <w:tc>
          <w:tcPr>
            <w:tcW w:w="147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495311</w:t>
            </w:r>
          </w:p>
        </w:tc>
      </w:tr>
      <w:tr w:rsidR="00894D9C" w:rsidRPr="009D6271" w:rsidTr="003C324E">
        <w:trPr>
          <w:jc w:val="center"/>
        </w:trPr>
        <w:tc>
          <w:tcPr>
            <w:tcW w:w="958" w:type="dxa"/>
            <w:vMerge/>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p>
        </w:tc>
        <w:tc>
          <w:tcPr>
            <w:tcW w:w="1134"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Y</w:t>
            </w:r>
          </w:p>
        </w:tc>
        <w:tc>
          <w:tcPr>
            <w:tcW w:w="1701"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1578335</w:t>
            </w:r>
          </w:p>
        </w:tc>
        <w:tc>
          <w:tcPr>
            <w:tcW w:w="1701"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1578037</w:t>
            </w:r>
          </w:p>
        </w:tc>
        <w:tc>
          <w:tcPr>
            <w:tcW w:w="155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1544809</w:t>
            </w:r>
          </w:p>
        </w:tc>
        <w:tc>
          <w:tcPr>
            <w:tcW w:w="155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1549922</w:t>
            </w:r>
          </w:p>
        </w:tc>
        <w:tc>
          <w:tcPr>
            <w:tcW w:w="1738"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1449008</w:t>
            </w:r>
          </w:p>
        </w:tc>
        <w:tc>
          <w:tcPr>
            <w:tcW w:w="147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1528035</w:t>
            </w:r>
          </w:p>
        </w:tc>
        <w:tc>
          <w:tcPr>
            <w:tcW w:w="147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1501707</w:t>
            </w:r>
          </w:p>
        </w:tc>
        <w:tc>
          <w:tcPr>
            <w:tcW w:w="147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1545648</w:t>
            </w:r>
          </w:p>
        </w:tc>
      </w:tr>
      <w:tr w:rsidR="00894D9C" w:rsidRPr="009D6271" w:rsidTr="003C324E">
        <w:trPr>
          <w:jc w:val="center"/>
        </w:trPr>
        <w:tc>
          <w:tcPr>
            <w:tcW w:w="958" w:type="dxa"/>
            <w:vMerge w:val="restart"/>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K5</w:t>
            </w:r>
          </w:p>
        </w:tc>
        <w:tc>
          <w:tcPr>
            <w:tcW w:w="1134"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X</w:t>
            </w:r>
          </w:p>
        </w:tc>
        <w:tc>
          <w:tcPr>
            <w:tcW w:w="1701"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509344</w:t>
            </w:r>
          </w:p>
        </w:tc>
        <w:tc>
          <w:tcPr>
            <w:tcW w:w="1701"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503726</w:t>
            </w:r>
          </w:p>
        </w:tc>
        <w:tc>
          <w:tcPr>
            <w:tcW w:w="155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433456</w:t>
            </w:r>
          </w:p>
        </w:tc>
        <w:tc>
          <w:tcPr>
            <w:tcW w:w="155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434753</w:t>
            </w:r>
          </w:p>
        </w:tc>
        <w:tc>
          <w:tcPr>
            <w:tcW w:w="1738"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514742</w:t>
            </w:r>
          </w:p>
        </w:tc>
        <w:tc>
          <w:tcPr>
            <w:tcW w:w="147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447434</w:t>
            </w:r>
          </w:p>
        </w:tc>
        <w:tc>
          <w:tcPr>
            <w:tcW w:w="147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473405</w:t>
            </w:r>
          </w:p>
        </w:tc>
        <w:tc>
          <w:tcPr>
            <w:tcW w:w="147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495057</w:t>
            </w:r>
          </w:p>
        </w:tc>
      </w:tr>
      <w:tr w:rsidR="00894D9C" w:rsidRPr="009D6271" w:rsidTr="003C324E">
        <w:trPr>
          <w:jc w:val="center"/>
        </w:trPr>
        <w:tc>
          <w:tcPr>
            <w:tcW w:w="958" w:type="dxa"/>
            <w:vMerge/>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p>
        </w:tc>
        <w:tc>
          <w:tcPr>
            <w:tcW w:w="1134"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Y</w:t>
            </w:r>
          </w:p>
        </w:tc>
        <w:tc>
          <w:tcPr>
            <w:tcW w:w="1701"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1578774</w:t>
            </w:r>
          </w:p>
        </w:tc>
        <w:tc>
          <w:tcPr>
            <w:tcW w:w="1701"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1577906</w:t>
            </w:r>
          </w:p>
        </w:tc>
        <w:tc>
          <w:tcPr>
            <w:tcW w:w="155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1544526</w:t>
            </w:r>
          </w:p>
        </w:tc>
        <w:tc>
          <w:tcPr>
            <w:tcW w:w="155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1550149</w:t>
            </w:r>
          </w:p>
        </w:tc>
        <w:tc>
          <w:tcPr>
            <w:tcW w:w="1738"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1449094</w:t>
            </w:r>
          </w:p>
        </w:tc>
        <w:tc>
          <w:tcPr>
            <w:tcW w:w="147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1528245</w:t>
            </w:r>
          </w:p>
        </w:tc>
        <w:tc>
          <w:tcPr>
            <w:tcW w:w="147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1502162</w:t>
            </w:r>
          </w:p>
        </w:tc>
        <w:tc>
          <w:tcPr>
            <w:tcW w:w="147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1545258</w:t>
            </w:r>
          </w:p>
        </w:tc>
      </w:tr>
      <w:tr w:rsidR="00894D9C" w:rsidRPr="009D6271" w:rsidTr="003C324E">
        <w:trPr>
          <w:jc w:val="center"/>
        </w:trPr>
        <w:tc>
          <w:tcPr>
            <w:tcW w:w="958" w:type="dxa"/>
            <w:vMerge w:val="restart"/>
            <w:shd w:val="clear" w:color="auto" w:fill="auto"/>
            <w:vAlign w:val="center"/>
          </w:tcPr>
          <w:p w:rsidR="00894D9C" w:rsidRPr="009D6271" w:rsidRDefault="00894D9C" w:rsidP="003C324E">
            <w:pPr>
              <w:widowControl w:val="0"/>
              <w:suppressAutoHyphens w:val="0"/>
              <w:spacing w:before="40" w:after="40" w:line="264" w:lineRule="auto"/>
              <w:jc w:val="center"/>
              <w:rPr>
                <w:lang w:val="de-DE"/>
              </w:rPr>
            </w:pPr>
            <w:r w:rsidRPr="009D6271">
              <w:rPr>
                <w:lang w:val="de-DE"/>
              </w:rPr>
              <w:t>K6</w:t>
            </w:r>
          </w:p>
        </w:tc>
        <w:tc>
          <w:tcPr>
            <w:tcW w:w="1134"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X</w:t>
            </w:r>
          </w:p>
        </w:tc>
        <w:tc>
          <w:tcPr>
            <w:tcW w:w="1701"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509295</w:t>
            </w:r>
          </w:p>
        </w:tc>
        <w:tc>
          <w:tcPr>
            <w:tcW w:w="1701"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503427</w:t>
            </w:r>
          </w:p>
        </w:tc>
        <w:tc>
          <w:tcPr>
            <w:tcW w:w="155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433412</w:t>
            </w:r>
          </w:p>
        </w:tc>
        <w:tc>
          <w:tcPr>
            <w:tcW w:w="155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434153</w:t>
            </w:r>
          </w:p>
        </w:tc>
        <w:tc>
          <w:tcPr>
            <w:tcW w:w="1738"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514458</w:t>
            </w:r>
          </w:p>
        </w:tc>
        <w:tc>
          <w:tcPr>
            <w:tcW w:w="147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447704</w:t>
            </w:r>
          </w:p>
        </w:tc>
        <w:tc>
          <w:tcPr>
            <w:tcW w:w="147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473476</w:t>
            </w:r>
          </w:p>
        </w:tc>
        <w:tc>
          <w:tcPr>
            <w:tcW w:w="147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494988</w:t>
            </w:r>
          </w:p>
        </w:tc>
      </w:tr>
      <w:tr w:rsidR="00894D9C" w:rsidRPr="009D6271" w:rsidTr="003C324E">
        <w:trPr>
          <w:jc w:val="center"/>
        </w:trPr>
        <w:tc>
          <w:tcPr>
            <w:tcW w:w="958" w:type="dxa"/>
            <w:vMerge/>
            <w:shd w:val="clear" w:color="auto" w:fill="auto"/>
          </w:tcPr>
          <w:p w:rsidR="00894D9C" w:rsidRPr="009D6271" w:rsidRDefault="00894D9C" w:rsidP="003C324E">
            <w:pPr>
              <w:widowControl w:val="0"/>
              <w:suppressAutoHyphens w:val="0"/>
              <w:spacing w:before="40" w:after="40" w:line="264" w:lineRule="auto"/>
              <w:jc w:val="center"/>
              <w:rPr>
                <w:lang w:val="de-DE"/>
              </w:rPr>
            </w:pPr>
          </w:p>
        </w:tc>
        <w:tc>
          <w:tcPr>
            <w:tcW w:w="1134"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Y</w:t>
            </w:r>
          </w:p>
        </w:tc>
        <w:tc>
          <w:tcPr>
            <w:tcW w:w="1701"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1578911</w:t>
            </w:r>
          </w:p>
        </w:tc>
        <w:tc>
          <w:tcPr>
            <w:tcW w:w="1701"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1578055</w:t>
            </w:r>
          </w:p>
        </w:tc>
        <w:tc>
          <w:tcPr>
            <w:tcW w:w="155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1544732</w:t>
            </w:r>
          </w:p>
        </w:tc>
        <w:tc>
          <w:tcPr>
            <w:tcW w:w="155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1549732</w:t>
            </w:r>
          </w:p>
        </w:tc>
        <w:tc>
          <w:tcPr>
            <w:tcW w:w="1738"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1449036</w:t>
            </w:r>
          </w:p>
        </w:tc>
        <w:tc>
          <w:tcPr>
            <w:tcW w:w="147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1528573</w:t>
            </w:r>
          </w:p>
        </w:tc>
        <w:tc>
          <w:tcPr>
            <w:tcW w:w="147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1502048</w:t>
            </w:r>
          </w:p>
        </w:tc>
        <w:tc>
          <w:tcPr>
            <w:tcW w:w="1479" w:type="dxa"/>
            <w:shd w:val="clear" w:color="auto" w:fill="auto"/>
          </w:tcPr>
          <w:p w:rsidR="00894D9C" w:rsidRPr="009D6271" w:rsidRDefault="00894D9C" w:rsidP="003C324E">
            <w:pPr>
              <w:widowControl w:val="0"/>
              <w:suppressAutoHyphens w:val="0"/>
              <w:spacing w:before="40" w:after="40" w:line="264" w:lineRule="auto"/>
              <w:jc w:val="center"/>
              <w:rPr>
                <w:lang w:val="de-DE"/>
              </w:rPr>
            </w:pPr>
            <w:r w:rsidRPr="009D6271">
              <w:rPr>
                <w:lang w:val="de-DE"/>
              </w:rPr>
              <w:t>1545353</w:t>
            </w:r>
          </w:p>
        </w:tc>
      </w:tr>
    </w:tbl>
    <w:p w:rsidR="00540D46" w:rsidRPr="009D6271" w:rsidRDefault="00540D46" w:rsidP="004D55B7">
      <w:pPr>
        <w:widowControl w:val="0"/>
        <w:suppressAutoHyphens w:val="0"/>
      </w:pPr>
    </w:p>
    <w:p w:rsidR="00894D9C" w:rsidRPr="009D6271" w:rsidRDefault="00894D9C" w:rsidP="004D55B7">
      <w:pPr>
        <w:widowControl w:val="0"/>
        <w:suppressAutoHyphens w:val="0"/>
      </w:pPr>
      <w:r w:rsidRPr="009D6271">
        <w:t xml:space="preserve">Kết quả phân tích: Hiện trạng môi trường không khí, tiếng ồn được đánh giá dựa trên kết quả đo nhanh ngoài hiện trường và kết quả phân tích trong phòng thí nghiệm. Kết quả chi tiết chất lượng các thành phần môi trường tại từng khu vực tiểu dự án được đính kèm tại Phụ lục </w:t>
      </w:r>
      <w:r w:rsidR="00540D46" w:rsidRPr="009D6271">
        <w:t>05</w:t>
      </w:r>
      <w:r w:rsidRPr="009D6271">
        <w:t>.</w:t>
      </w:r>
    </w:p>
    <w:p w:rsidR="0066398C" w:rsidRPr="009D6271" w:rsidRDefault="009D160E" w:rsidP="004D55B7">
      <w:pPr>
        <w:pStyle w:val="Caption"/>
        <w:widowControl w:val="0"/>
        <w:jc w:val="center"/>
        <w:outlineLvl w:val="0"/>
        <w:rPr>
          <w:rFonts w:ascii="Times New Roman" w:hAnsi="Times New Roman"/>
          <w:b w:val="0"/>
          <w:szCs w:val="24"/>
        </w:rPr>
      </w:pPr>
      <w:bookmarkStart w:id="343" w:name="_Toc530398169"/>
      <w:bookmarkStart w:id="344" w:name="_Toc41399037"/>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24</w:t>
      </w:r>
      <w:r w:rsidR="00596199" w:rsidRPr="009D6271">
        <w:rPr>
          <w:rFonts w:ascii="Times New Roman" w:hAnsi="Times New Roman"/>
          <w:b w:val="0"/>
          <w:szCs w:val="24"/>
        </w:rPr>
        <w:fldChar w:fldCharType="end"/>
      </w:r>
      <w:r w:rsidR="0066398C" w:rsidRPr="009D6271">
        <w:rPr>
          <w:rFonts w:ascii="Times New Roman" w:hAnsi="Times New Roman"/>
          <w:b w:val="0"/>
          <w:szCs w:val="24"/>
        </w:rPr>
        <w:t>: Kết quả phân tích các thành phần môi trường không khí</w:t>
      </w:r>
      <w:bookmarkEnd w:id="343"/>
      <w:bookmarkEnd w:id="344"/>
    </w:p>
    <w:tbl>
      <w:tblPr>
        <w:tblW w:w="1509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6"/>
        <w:gridCol w:w="926"/>
        <w:gridCol w:w="1820"/>
        <w:gridCol w:w="1303"/>
        <w:gridCol w:w="1268"/>
        <w:gridCol w:w="1156"/>
        <w:gridCol w:w="1386"/>
        <w:gridCol w:w="1156"/>
        <w:gridCol w:w="925"/>
        <w:gridCol w:w="1156"/>
        <w:gridCol w:w="3075"/>
      </w:tblGrid>
      <w:tr w:rsidR="0066398C" w:rsidRPr="009D6271" w:rsidTr="00DE11C8">
        <w:trPr>
          <w:trHeight w:val="423"/>
          <w:tblHeader/>
        </w:trPr>
        <w:tc>
          <w:tcPr>
            <w:tcW w:w="926" w:type="dxa"/>
            <w:vMerge w:val="restart"/>
            <w:shd w:val="clear" w:color="auto" w:fill="92CDDC"/>
          </w:tcPr>
          <w:p w:rsidR="0066398C" w:rsidRPr="009D6271" w:rsidRDefault="0066398C" w:rsidP="004D55B7">
            <w:pPr>
              <w:widowControl w:val="0"/>
              <w:suppressAutoHyphens w:val="0"/>
              <w:jc w:val="center"/>
              <w:rPr>
                <w:color w:val="000000"/>
              </w:rPr>
            </w:pPr>
            <w:r w:rsidRPr="009D6271">
              <w:rPr>
                <w:color w:val="000000"/>
              </w:rPr>
              <w:t>Hồ chứa</w:t>
            </w:r>
          </w:p>
        </w:tc>
        <w:tc>
          <w:tcPr>
            <w:tcW w:w="926" w:type="dxa"/>
            <w:vMerge w:val="restart"/>
            <w:shd w:val="clear" w:color="auto" w:fill="92CDDC"/>
            <w:vAlign w:val="center"/>
          </w:tcPr>
          <w:p w:rsidR="0066398C" w:rsidRPr="009D6271" w:rsidRDefault="0066398C" w:rsidP="004D55B7">
            <w:pPr>
              <w:widowControl w:val="0"/>
              <w:suppressAutoHyphens w:val="0"/>
              <w:jc w:val="center"/>
              <w:rPr>
                <w:color w:val="000000"/>
              </w:rPr>
            </w:pPr>
            <w:r w:rsidRPr="009D6271">
              <w:rPr>
                <w:color w:val="000000"/>
              </w:rPr>
              <w:t>TT</w:t>
            </w:r>
          </w:p>
        </w:tc>
        <w:tc>
          <w:tcPr>
            <w:tcW w:w="1820" w:type="dxa"/>
            <w:vMerge w:val="restart"/>
            <w:shd w:val="clear" w:color="auto" w:fill="92CDDC"/>
            <w:vAlign w:val="center"/>
          </w:tcPr>
          <w:p w:rsidR="0066398C" w:rsidRPr="009D6271" w:rsidRDefault="0066398C" w:rsidP="004D55B7">
            <w:pPr>
              <w:widowControl w:val="0"/>
              <w:suppressAutoHyphens w:val="0"/>
              <w:rPr>
                <w:color w:val="000000"/>
              </w:rPr>
            </w:pPr>
            <w:r w:rsidRPr="009D6271">
              <w:rPr>
                <w:color w:val="000000"/>
              </w:rPr>
              <w:t>Chỉ tiêu</w:t>
            </w:r>
          </w:p>
        </w:tc>
        <w:tc>
          <w:tcPr>
            <w:tcW w:w="1303" w:type="dxa"/>
            <w:vMerge w:val="restart"/>
            <w:shd w:val="clear" w:color="auto" w:fill="92CDDC"/>
            <w:vAlign w:val="center"/>
          </w:tcPr>
          <w:p w:rsidR="0066398C" w:rsidRPr="009D6271" w:rsidRDefault="0066398C" w:rsidP="004D55B7">
            <w:pPr>
              <w:widowControl w:val="0"/>
              <w:suppressAutoHyphens w:val="0"/>
              <w:jc w:val="center"/>
              <w:rPr>
                <w:color w:val="000000"/>
              </w:rPr>
            </w:pPr>
            <w:r w:rsidRPr="009D6271">
              <w:rPr>
                <w:color w:val="000000"/>
              </w:rPr>
              <w:t>Đơn vị</w:t>
            </w:r>
          </w:p>
        </w:tc>
        <w:tc>
          <w:tcPr>
            <w:tcW w:w="7047" w:type="dxa"/>
            <w:gridSpan w:val="6"/>
            <w:shd w:val="clear" w:color="auto" w:fill="92CDDC"/>
            <w:vAlign w:val="center"/>
          </w:tcPr>
          <w:p w:rsidR="0066398C" w:rsidRPr="009D6271" w:rsidRDefault="0066398C" w:rsidP="004D55B7">
            <w:pPr>
              <w:widowControl w:val="0"/>
              <w:suppressAutoHyphens w:val="0"/>
              <w:jc w:val="center"/>
              <w:rPr>
                <w:color w:val="000000"/>
              </w:rPr>
            </w:pPr>
            <w:r w:rsidRPr="009D6271">
              <w:rPr>
                <w:color w:val="000000"/>
              </w:rPr>
              <w:t>Kết quả phân tích</w:t>
            </w:r>
          </w:p>
        </w:tc>
        <w:tc>
          <w:tcPr>
            <w:tcW w:w="3075" w:type="dxa"/>
            <w:vMerge w:val="restart"/>
            <w:shd w:val="clear" w:color="auto" w:fill="92CDDC"/>
            <w:vAlign w:val="center"/>
          </w:tcPr>
          <w:p w:rsidR="0066398C" w:rsidRPr="009D6271" w:rsidRDefault="0066398C" w:rsidP="004D55B7">
            <w:pPr>
              <w:widowControl w:val="0"/>
              <w:suppressAutoHyphens w:val="0"/>
              <w:jc w:val="center"/>
              <w:rPr>
                <w:color w:val="000000"/>
              </w:rPr>
            </w:pPr>
            <w:r w:rsidRPr="009D6271">
              <w:rPr>
                <w:color w:val="000000"/>
              </w:rPr>
              <w:t>QCVN 05:2013/BTNMT (1h)</w:t>
            </w:r>
          </w:p>
        </w:tc>
      </w:tr>
      <w:tr w:rsidR="0066398C" w:rsidRPr="009D6271" w:rsidTr="00DE11C8">
        <w:trPr>
          <w:trHeight w:val="149"/>
          <w:tblHeader/>
        </w:trPr>
        <w:tc>
          <w:tcPr>
            <w:tcW w:w="926" w:type="dxa"/>
            <w:vMerge/>
          </w:tcPr>
          <w:p w:rsidR="0066398C" w:rsidRPr="009D6271" w:rsidRDefault="0066398C" w:rsidP="004D55B7">
            <w:pPr>
              <w:widowControl w:val="0"/>
              <w:suppressAutoHyphens w:val="0"/>
              <w:jc w:val="center"/>
              <w:rPr>
                <w:i/>
                <w:color w:val="000000"/>
              </w:rPr>
            </w:pPr>
          </w:p>
        </w:tc>
        <w:tc>
          <w:tcPr>
            <w:tcW w:w="926" w:type="dxa"/>
            <w:vMerge/>
            <w:vAlign w:val="center"/>
          </w:tcPr>
          <w:p w:rsidR="0066398C" w:rsidRPr="009D6271" w:rsidRDefault="0066398C" w:rsidP="004D55B7">
            <w:pPr>
              <w:widowControl w:val="0"/>
              <w:suppressAutoHyphens w:val="0"/>
              <w:jc w:val="center"/>
              <w:rPr>
                <w:i/>
                <w:color w:val="000000"/>
              </w:rPr>
            </w:pPr>
          </w:p>
        </w:tc>
        <w:tc>
          <w:tcPr>
            <w:tcW w:w="1820" w:type="dxa"/>
            <w:vMerge/>
            <w:vAlign w:val="center"/>
          </w:tcPr>
          <w:p w:rsidR="0066398C" w:rsidRPr="009D6271" w:rsidRDefault="0066398C" w:rsidP="004D55B7">
            <w:pPr>
              <w:widowControl w:val="0"/>
              <w:suppressAutoHyphens w:val="0"/>
              <w:rPr>
                <w:i/>
                <w:color w:val="000000"/>
              </w:rPr>
            </w:pPr>
          </w:p>
        </w:tc>
        <w:tc>
          <w:tcPr>
            <w:tcW w:w="1303" w:type="dxa"/>
            <w:vMerge/>
            <w:vAlign w:val="center"/>
          </w:tcPr>
          <w:p w:rsidR="0066398C" w:rsidRPr="009D6271" w:rsidRDefault="0066398C" w:rsidP="004D55B7">
            <w:pPr>
              <w:widowControl w:val="0"/>
              <w:suppressAutoHyphens w:val="0"/>
              <w:jc w:val="center"/>
              <w:rPr>
                <w:i/>
                <w:color w:val="000000"/>
              </w:rPr>
            </w:pPr>
          </w:p>
        </w:tc>
        <w:tc>
          <w:tcPr>
            <w:tcW w:w="1268" w:type="dxa"/>
            <w:shd w:val="clear" w:color="auto" w:fill="92CDDC"/>
            <w:vAlign w:val="center"/>
          </w:tcPr>
          <w:p w:rsidR="0066398C" w:rsidRPr="009D6271" w:rsidRDefault="0066398C" w:rsidP="004D55B7">
            <w:pPr>
              <w:widowControl w:val="0"/>
              <w:suppressAutoHyphens w:val="0"/>
              <w:jc w:val="center"/>
              <w:rPr>
                <w:i/>
                <w:color w:val="000000"/>
              </w:rPr>
            </w:pPr>
            <w:r w:rsidRPr="009D6271">
              <w:rPr>
                <w:i/>
                <w:color w:val="000000"/>
              </w:rPr>
              <w:t>K1</w:t>
            </w:r>
          </w:p>
        </w:tc>
        <w:tc>
          <w:tcPr>
            <w:tcW w:w="1156" w:type="dxa"/>
            <w:shd w:val="clear" w:color="auto" w:fill="92CDDC"/>
            <w:vAlign w:val="center"/>
          </w:tcPr>
          <w:p w:rsidR="0066398C" w:rsidRPr="009D6271" w:rsidRDefault="0066398C" w:rsidP="004D55B7">
            <w:pPr>
              <w:widowControl w:val="0"/>
              <w:suppressAutoHyphens w:val="0"/>
              <w:jc w:val="center"/>
              <w:rPr>
                <w:i/>
                <w:color w:val="000000"/>
              </w:rPr>
            </w:pPr>
            <w:r w:rsidRPr="009D6271">
              <w:rPr>
                <w:i/>
                <w:color w:val="000000"/>
              </w:rPr>
              <w:t>K2</w:t>
            </w:r>
          </w:p>
        </w:tc>
        <w:tc>
          <w:tcPr>
            <w:tcW w:w="1386" w:type="dxa"/>
            <w:shd w:val="clear" w:color="auto" w:fill="92CDDC"/>
            <w:vAlign w:val="center"/>
          </w:tcPr>
          <w:p w:rsidR="0066398C" w:rsidRPr="009D6271" w:rsidRDefault="0066398C" w:rsidP="004D55B7">
            <w:pPr>
              <w:widowControl w:val="0"/>
              <w:suppressAutoHyphens w:val="0"/>
              <w:jc w:val="center"/>
              <w:rPr>
                <w:i/>
                <w:color w:val="000000"/>
              </w:rPr>
            </w:pPr>
            <w:r w:rsidRPr="009D6271">
              <w:rPr>
                <w:i/>
                <w:color w:val="000000"/>
              </w:rPr>
              <w:t>K3</w:t>
            </w:r>
          </w:p>
        </w:tc>
        <w:tc>
          <w:tcPr>
            <w:tcW w:w="1156" w:type="dxa"/>
            <w:shd w:val="clear" w:color="auto" w:fill="92CDDC"/>
            <w:vAlign w:val="center"/>
          </w:tcPr>
          <w:p w:rsidR="0066398C" w:rsidRPr="009D6271" w:rsidRDefault="0066398C" w:rsidP="004D55B7">
            <w:pPr>
              <w:widowControl w:val="0"/>
              <w:suppressAutoHyphens w:val="0"/>
              <w:jc w:val="center"/>
              <w:rPr>
                <w:i/>
                <w:color w:val="000000"/>
              </w:rPr>
            </w:pPr>
            <w:r w:rsidRPr="009D6271">
              <w:rPr>
                <w:i/>
                <w:color w:val="000000"/>
              </w:rPr>
              <w:t>K4</w:t>
            </w:r>
          </w:p>
        </w:tc>
        <w:tc>
          <w:tcPr>
            <w:tcW w:w="925" w:type="dxa"/>
            <w:shd w:val="clear" w:color="auto" w:fill="92CDDC"/>
            <w:vAlign w:val="center"/>
          </w:tcPr>
          <w:p w:rsidR="0066398C" w:rsidRPr="009D6271" w:rsidRDefault="0066398C" w:rsidP="004D55B7">
            <w:pPr>
              <w:widowControl w:val="0"/>
              <w:suppressAutoHyphens w:val="0"/>
              <w:jc w:val="center"/>
              <w:rPr>
                <w:i/>
                <w:color w:val="000000"/>
              </w:rPr>
            </w:pPr>
            <w:r w:rsidRPr="009D6271">
              <w:rPr>
                <w:i/>
                <w:color w:val="000000"/>
              </w:rPr>
              <w:t>K5</w:t>
            </w:r>
          </w:p>
        </w:tc>
        <w:tc>
          <w:tcPr>
            <w:tcW w:w="1156" w:type="dxa"/>
            <w:shd w:val="clear" w:color="auto" w:fill="92CDDC"/>
            <w:vAlign w:val="center"/>
          </w:tcPr>
          <w:p w:rsidR="0066398C" w:rsidRPr="009D6271" w:rsidRDefault="0066398C" w:rsidP="004D55B7">
            <w:pPr>
              <w:widowControl w:val="0"/>
              <w:suppressAutoHyphens w:val="0"/>
              <w:jc w:val="center"/>
              <w:rPr>
                <w:i/>
                <w:color w:val="000000"/>
              </w:rPr>
            </w:pPr>
            <w:r w:rsidRPr="009D6271">
              <w:rPr>
                <w:i/>
                <w:color w:val="000000"/>
              </w:rPr>
              <w:t>K6</w:t>
            </w:r>
          </w:p>
        </w:tc>
        <w:tc>
          <w:tcPr>
            <w:tcW w:w="3075" w:type="dxa"/>
            <w:vMerge/>
            <w:vAlign w:val="center"/>
          </w:tcPr>
          <w:p w:rsidR="0066398C" w:rsidRPr="009D6271" w:rsidRDefault="0066398C" w:rsidP="004D55B7">
            <w:pPr>
              <w:widowControl w:val="0"/>
              <w:suppressAutoHyphens w:val="0"/>
              <w:jc w:val="center"/>
              <w:rPr>
                <w:i/>
                <w:color w:val="000000"/>
              </w:rPr>
            </w:pPr>
          </w:p>
        </w:tc>
      </w:tr>
      <w:tr w:rsidR="0066398C" w:rsidRPr="009D6271" w:rsidTr="00DE11C8">
        <w:trPr>
          <w:trHeight w:val="423"/>
        </w:trPr>
        <w:tc>
          <w:tcPr>
            <w:tcW w:w="926" w:type="dxa"/>
            <w:vMerge w:val="restart"/>
            <w:textDirection w:val="btLr"/>
          </w:tcPr>
          <w:p w:rsidR="0066398C" w:rsidRPr="009D6271" w:rsidRDefault="0066398C" w:rsidP="004D55B7">
            <w:pPr>
              <w:widowControl w:val="0"/>
              <w:suppressAutoHyphens w:val="0"/>
              <w:ind w:left="113" w:right="113"/>
              <w:jc w:val="center"/>
              <w:rPr>
                <w:color w:val="000000"/>
              </w:rPr>
            </w:pPr>
            <w:r w:rsidRPr="009D6271">
              <w:rPr>
                <w:color w:val="000000"/>
              </w:rPr>
              <w:t>1. Hồ Buôn Lưới</w:t>
            </w: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1</w:t>
            </w:r>
          </w:p>
        </w:tc>
        <w:tc>
          <w:tcPr>
            <w:tcW w:w="1820" w:type="dxa"/>
            <w:vAlign w:val="center"/>
          </w:tcPr>
          <w:p w:rsidR="0066398C" w:rsidRPr="009D6271" w:rsidRDefault="0066398C" w:rsidP="004D55B7">
            <w:pPr>
              <w:widowControl w:val="0"/>
              <w:suppressAutoHyphens w:val="0"/>
              <w:rPr>
                <w:color w:val="000000"/>
              </w:rPr>
            </w:pPr>
            <w:r w:rsidRPr="009D6271">
              <w:rPr>
                <w:color w:val="000000"/>
              </w:rPr>
              <w:t>Nhiệt độ</w:t>
            </w:r>
          </w:p>
        </w:tc>
        <w:tc>
          <w:tcPr>
            <w:tcW w:w="1303" w:type="dxa"/>
            <w:vAlign w:val="center"/>
          </w:tcPr>
          <w:p w:rsidR="0066398C" w:rsidRPr="009D6271" w:rsidRDefault="0066398C" w:rsidP="004D55B7">
            <w:pPr>
              <w:widowControl w:val="0"/>
              <w:suppressAutoHyphens w:val="0"/>
              <w:jc w:val="center"/>
              <w:rPr>
                <w:color w:val="000000"/>
              </w:rPr>
            </w:pPr>
            <w:r w:rsidRPr="009D6271">
              <w:rPr>
                <w:color w:val="000000"/>
                <w:vertAlign w:val="superscript"/>
              </w:rPr>
              <w:t>0</w:t>
            </w:r>
            <w:r w:rsidRPr="009D6271">
              <w:rPr>
                <w:color w:val="000000"/>
              </w:rPr>
              <w:t>C</w:t>
            </w:r>
          </w:p>
        </w:tc>
        <w:tc>
          <w:tcPr>
            <w:tcW w:w="1268" w:type="dxa"/>
          </w:tcPr>
          <w:p w:rsidR="0066398C" w:rsidRPr="009D6271" w:rsidRDefault="0066398C" w:rsidP="004D55B7">
            <w:pPr>
              <w:widowControl w:val="0"/>
              <w:suppressAutoHyphens w:val="0"/>
              <w:jc w:val="center"/>
              <w:rPr>
                <w:color w:val="000000"/>
              </w:rPr>
            </w:pPr>
            <w:r w:rsidRPr="009D6271">
              <w:rPr>
                <w:color w:val="000000"/>
              </w:rPr>
              <w:t>25</w:t>
            </w:r>
          </w:p>
        </w:tc>
        <w:tc>
          <w:tcPr>
            <w:tcW w:w="1156" w:type="dxa"/>
          </w:tcPr>
          <w:p w:rsidR="0066398C" w:rsidRPr="009D6271" w:rsidRDefault="0066398C" w:rsidP="004D55B7">
            <w:pPr>
              <w:widowControl w:val="0"/>
              <w:suppressAutoHyphens w:val="0"/>
              <w:jc w:val="center"/>
              <w:rPr>
                <w:color w:val="000000"/>
              </w:rPr>
            </w:pPr>
            <w:r w:rsidRPr="009D6271">
              <w:rPr>
                <w:color w:val="000000"/>
              </w:rPr>
              <w:t>25</w:t>
            </w:r>
          </w:p>
        </w:tc>
        <w:tc>
          <w:tcPr>
            <w:tcW w:w="1386" w:type="dxa"/>
          </w:tcPr>
          <w:p w:rsidR="0066398C" w:rsidRPr="009D6271" w:rsidRDefault="0066398C" w:rsidP="004D55B7">
            <w:pPr>
              <w:widowControl w:val="0"/>
              <w:suppressAutoHyphens w:val="0"/>
              <w:jc w:val="center"/>
              <w:rPr>
                <w:color w:val="000000"/>
              </w:rPr>
            </w:pPr>
            <w:r w:rsidRPr="009D6271">
              <w:rPr>
                <w:color w:val="000000"/>
              </w:rPr>
              <w:t>25</w:t>
            </w:r>
          </w:p>
        </w:tc>
        <w:tc>
          <w:tcPr>
            <w:tcW w:w="1156" w:type="dxa"/>
          </w:tcPr>
          <w:p w:rsidR="0066398C" w:rsidRPr="009D6271" w:rsidRDefault="0066398C" w:rsidP="004D55B7">
            <w:pPr>
              <w:widowControl w:val="0"/>
              <w:suppressAutoHyphens w:val="0"/>
              <w:jc w:val="center"/>
              <w:rPr>
                <w:color w:val="000000"/>
              </w:rPr>
            </w:pPr>
            <w:r w:rsidRPr="009D6271">
              <w:rPr>
                <w:color w:val="000000"/>
              </w:rPr>
              <w:t>25</w:t>
            </w:r>
          </w:p>
        </w:tc>
        <w:tc>
          <w:tcPr>
            <w:tcW w:w="925" w:type="dxa"/>
          </w:tcPr>
          <w:p w:rsidR="0066398C" w:rsidRPr="009D6271" w:rsidRDefault="0066398C" w:rsidP="004D55B7">
            <w:pPr>
              <w:widowControl w:val="0"/>
              <w:suppressAutoHyphens w:val="0"/>
              <w:spacing w:after="60"/>
              <w:jc w:val="center"/>
              <w:rPr>
                <w:color w:val="000000"/>
              </w:rPr>
            </w:pPr>
            <w:r w:rsidRPr="009D6271">
              <w:rPr>
                <w:color w:val="000000"/>
              </w:rPr>
              <w:t>25</w:t>
            </w:r>
          </w:p>
        </w:tc>
        <w:tc>
          <w:tcPr>
            <w:tcW w:w="1156" w:type="dxa"/>
          </w:tcPr>
          <w:p w:rsidR="0066398C" w:rsidRPr="009D6271" w:rsidRDefault="0066398C" w:rsidP="004D55B7">
            <w:pPr>
              <w:widowControl w:val="0"/>
              <w:suppressAutoHyphens w:val="0"/>
              <w:spacing w:after="60"/>
              <w:jc w:val="center"/>
              <w:rPr>
                <w:color w:val="000000"/>
              </w:rPr>
            </w:pPr>
            <w:r w:rsidRPr="009D6271">
              <w:rPr>
                <w:color w:val="000000"/>
              </w:rPr>
              <w:t>25</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w:t>
            </w:r>
          </w:p>
        </w:tc>
      </w:tr>
      <w:tr w:rsidR="0066398C" w:rsidRPr="009D6271" w:rsidTr="00DE11C8">
        <w:trPr>
          <w:trHeight w:val="423"/>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2</w:t>
            </w:r>
          </w:p>
        </w:tc>
        <w:tc>
          <w:tcPr>
            <w:tcW w:w="1820" w:type="dxa"/>
            <w:vAlign w:val="center"/>
          </w:tcPr>
          <w:p w:rsidR="0066398C" w:rsidRPr="009D6271" w:rsidRDefault="0066398C" w:rsidP="004D55B7">
            <w:pPr>
              <w:widowControl w:val="0"/>
              <w:suppressAutoHyphens w:val="0"/>
              <w:rPr>
                <w:color w:val="000000"/>
              </w:rPr>
            </w:pPr>
            <w:r w:rsidRPr="009D6271">
              <w:rPr>
                <w:color w:val="000000"/>
              </w:rPr>
              <w:t>Ẩm độ</w:t>
            </w:r>
          </w:p>
        </w:tc>
        <w:tc>
          <w:tcPr>
            <w:tcW w:w="1303" w:type="dxa"/>
            <w:vAlign w:val="center"/>
          </w:tcPr>
          <w:p w:rsidR="0066398C" w:rsidRPr="009D6271" w:rsidRDefault="0066398C" w:rsidP="004D55B7">
            <w:pPr>
              <w:widowControl w:val="0"/>
              <w:suppressAutoHyphens w:val="0"/>
              <w:jc w:val="center"/>
              <w:rPr>
                <w:color w:val="000000"/>
                <w:vertAlign w:val="superscript"/>
              </w:rPr>
            </w:pPr>
            <w:r w:rsidRPr="009D6271">
              <w:rPr>
                <w:color w:val="000000"/>
              </w:rPr>
              <w:t>%</w:t>
            </w:r>
          </w:p>
        </w:tc>
        <w:tc>
          <w:tcPr>
            <w:tcW w:w="1268" w:type="dxa"/>
          </w:tcPr>
          <w:p w:rsidR="0066398C" w:rsidRPr="009D6271" w:rsidRDefault="0066398C" w:rsidP="004D55B7">
            <w:pPr>
              <w:widowControl w:val="0"/>
              <w:suppressAutoHyphens w:val="0"/>
              <w:jc w:val="center"/>
              <w:rPr>
                <w:color w:val="000000"/>
              </w:rPr>
            </w:pPr>
            <w:r w:rsidRPr="009D6271">
              <w:rPr>
                <w:color w:val="000000"/>
              </w:rPr>
              <w:t>67,0</w:t>
            </w:r>
          </w:p>
        </w:tc>
        <w:tc>
          <w:tcPr>
            <w:tcW w:w="1156" w:type="dxa"/>
          </w:tcPr>
          <w:p w:rsidR="0066398C" w:rsidRPr="009D6271" w:rsidRDefault="0066398C" w:rsidP="004D55B7">
            <w:pPr>
              <w:widowControl w:val="0"/>
              <w:suppressAutoHyphens w:val="0"/>
              <w:jc w:val="center"/>
              <w:rPr>
                <w:color w:val="000000"/>
              </w:rPr>
            </w:pPr>
            <w:r w:rsidRPr="009D6271">
              <w:rPr>
                <w:color w:val="000000"/>
              </w:rPr>
              <w:t>67,2</w:t>
            </w:r>
          </w:p>
        </w:tc>
        <w:tc>
          <w:tcPr>
            <w:tcW w:w="1386" w:type="dxa"/>
          </w:tcPr>
          <w:p w:rsidR="0066398C" w:rsidRPr="009D6271" w:rsidRDefault="0066398C" w:rsidP="004D55B7">
            <w:pPr>
              <w:widowControl w:val="0"/>
              <w:suppressAutoHyphens w:val="0"/>
              <w:jc w:val="center"/>
              <w:rPr>
                <w:color w:val="000000"/>
              </w:rPr>
            </w:pPr>
            <w:r w:rsidRPr="009D6271">
              <w:rPr>
                <w:color w:val="000000"/>
              </w:rPr>
              <w:t>67,2</w:t>
            </w:r>
          </w:p>
        </w:tc>
        <w:tc>
          <w:tcPr>
            <w:tcW w:w="1156" w:type="dxa"/>
          </w:tcPr>
          <w:p w:rsidR="0066398C" w:rsidRPr="009D6271" w:rsidRDefault="0066398C" w:rsidP="004D55B7">
            <w:pPr>
              <w:widowControl w:val="0"/>
              <w:suppressAutoHyphens w:val="0"/>
              <w:jc w:val="center"/>
              <w:rPr>
                <w:color w:val="000000"/>
              </w:rPr>
            </w:pPr>
            <w:r w:rsidRPr="009D6271">
              <w:rPr>
                <w:color w:val="000000"/>
              </w:rPr>
              <w:t>67,6</w:t>
            </w:r>
          </w:p>
        </w:tc>
        <w:tc>
          <w:tcPr>
            <w:tcW w:w="925" w:type="dxa"/>
          </w:tcPr>
          <w:p w:rsidR="0066398C" w:rsidRPr="009D6271" w:rsidRDefault="0066398C" w:rsidP="004D55B7">
            <w:pPr>
              <w:widowControl w:val="0"/>
              <w:suppressAutoHyphens w:val="0"/>
              <w:spacing w:after="60"/>
              <w:jc w:val="center"/>
              <w:rPr>
                <w:color w:val="000000"/>
              </w:rPr>
            </w:pPr>
            <w:r w:rsidRPr="009D6271">
              <w:rPr>
                <w:color w:val="000000"/>
              </w:rPr>
              <w:t>66</w:t>
            </w:r>
          </w:p>
        </w:tc>
        <w:tc>
          <w:tcPr>
            <w:tcW w:w="1156" w:type="dxa"/>
          </w:tcPr>
          <w:p w:rsidR="0066398C" w:rsidRPr="009D6271" w:rsidRDefault="0066398C" w:rsidP="004D55B7">
            <w:pPr>
              <w:widowControl w:val="0"/>
              <w:suppressAutoHyphens w:val="0"/>
              <w:spacing w:after="60"/>
              <w:jc w:val="center"/>
              <w:rPr>
                <w:color w:val="000000"/>
              </w:rPr>
            </w:pPr>
            <w:r w:rsidRPr="009D6271">
              <w:rPr>
                <w:color w:val="000000"/>
              </w:rPr>
              <w:t>67</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3</w:t>
            </w:r>
          </w:p>
        </w:tc>
        <w:tc>
          <w:tcPr>
            <w:tcW w:w="1820" w:type="dxa"/>
            <w:vAlign w:val="center"/>
          </w:tcPr>
          <w:p w:rsidR="0066398C" w:rsidRPr="009D6271" w:rsidRDefault="0066398C" w:rsidP="004D55B7">
            <w:pPr>
              <w:widowControl w:val="0"/>
              <w:suppressAutoHyphens w:val="0"/>
              <w:rPr>
                <w:color w:val="000000"/>
              </w:rPr>
            </w:pPr>
            <w:r w:rsidRPr="009D6271">
              <w:rPr>
                <w:color w:val="000000"/>
              </w:rPr>
              <w:t>Vận tốc gió</w:t>
            </w:r>
          </w:p>
        </w:tc>
        <w:tc>
          <w:tcPr>
            <w:tcW w:w="1303" w:type="dxa"/>
            <w:vAlign w:val="center"/>
          </w:tcPr>
          <w:p w:rsidR="0066398C" w:rsidRPr="009D6271" w:rsidRDefault="0066398C" w:rsidP="004D55B7">
            <w:pPr>
              <w:widowControl w:val="0"/>
              <w:suppressAutoHyphens w:val="0"/>
              <w:jc w:val="center"/>
              <w:rPr>
                <w:color w:val="000000"/>
              </w:rPr>
            </w:pPr>
            <w:r w:rsidRPr="009D6271">
              <w:rPr>
                <w:color w:val="000000"/>
              </w:rPr>
              <w:t>m/s</w:t>
            </w:r>
          </w:p>
        </w:tc>
        <w:tc>
          <w:tcPr>
            <w:tcW w:w="1268"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1,2</w:t>
            </w:r>
          </w:p>
        </w:tc>
        <w:tc>
          <w:tcPr>
            <w:tcW w:w="1156" w:type="dxa"/>
            <w:vAlign w:val="center"/>
          </w:tcPr>
          <w:p w:rsidR="0066398C" w:rsidRPr="009D6271" w:rsidRDefault="0066398C" w:rsidP="004D55B7">
            <w:pPr>
              <w:widowControl w:val="0"/>
              <w:suppressAutoHyphens w:val="0"/>
              <w:jc w:val="center"/>
              <w:rPr>
                <w:color w:val="000000"/>
              </w:rPr>
            </w:pPr>
            <w:r w:rsidRPr="009D6271">
              <w:rPr>
                <w:color w:val="000000"/>
              </w:rPr>
              <w:t>1,2</w:t>
            </w:r>
          </w:p>
        </w:tc>
        <w:tc>
          <w:tcPr>
            <w:tcW w:w="138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1,3</w:t>
            </w:r>
          </w:p>
        </w:tc>
        <w:tc>
          <w:tcPr>
            <w:tcW w:w="1156" w:type="dxa"/>
            <w:vAlign w:val="center"/>
          </w:tcPr>
          <w:p w:rsidR="0066398C" w:rsidRPr="009D6271" w:rsidRDefault="0066398C" w:rsidP="004D55B7">
            <w:pPr>
              <w:widowControl w:val="0"/>
              <w:suppressAutoHyphens w:val="0"/>
              <w:jc w:val="center"/>
              <w:rPr>
                <w:color w:val="000000"/>
              </w:rPr>
            </w:pPr>
            <w:r w:rsidRPr="009D6271">
              <w:rPr>
                <w:color w:val="000000"/>
              </w:rPr>
              <w:t>1,5</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2</w:t>
            </w:r>
          </w:p>
        </w:tc>
        <w:tc>
          <w:tcPr>
            <w:tcW w:w="1156" w:type="dxa"/>
            <w:vAlign w:val="center"/>
          </w:tcPr>
          <w:p w:rsidR="0066398C" w:rsidRPr="009D6271" w:rsidRDefault="0066398C" w:rsidP="004D55B7">
            <w:pPr>
              <w:widowControl w:val="0"/>
              <w:suppressAutoHyphens w:val="0"/>
              <w:spacing w:after="60"/>
              <w:jc w:val="center"/>
              <w:rPr>
                <w:color w:val="000000"/>
              </w:rPr>
            </w:pPr>
            <w:r w:rsidRPr="009D6271">
              <w:rPr>
                <w:color w:val="000000"/>
              </w:rPr>
              <w:t>1,2</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4</w:t>
            </w:r>
          </w:p>
        </w:tc>
        <w:tc>
          <w:tcPr>
            <w:tcW w:w="1820" w:type="dxa"/>
            <w:vAlign w:val="center"/>
          </w:tcPr>
          <w:p w:rsidR="0066398C" w:rsidRPr="009D6271" w:rsidRDefault="0066398C" w:rsidP="004D55B7">
            <w:pPr>
              <w:widowControl w:val="0"/>
              <w:suppressAutoHyphens w:val="0"/>
              <w:rPr>
                <w:color w:val="000000"/>
              </w:rPr>
            </w:pPr>
            <w:r w:rsidRPr="009D6271">
              <w:rPr>
                <w:color w:val="000000"/>
              </w:rPr>
              <w:t>Bụi lơ lửng</w:t>
            </w:r>
          </w:p>
        </w:tc>
        <w:tc>
          <w:tcPr>
            <w:tcW w:w="1303" w:type="dxa"/>
            <w:vAlign w:val="center"/>
          </w:tcPr>
          <w:p w:rsidR="0066398C" w:rsidRPr="009D6271" w:rsidRDefault="0066398C" w:rsidP="004D55B7">
            <w:pPr>
              <w:widowControl w:val="0"/>
              <w:suppressAutoHyphens w:val="0"/>
              <w:jc w:val="center"/>
              <w:rPr>
                <w:color w:val="000000"/>
              </w:rPr>
            </w:pPr>
            <w:r w:rsidRPr="009D6271">
              <w:rPr>
                <w:color w:val="000000"/>
              </w:rPr>
              <w:t>μg/m</w:t>
            </w:r>
            <w:r w:rsidRPr="009D6271">
              <w:rPr>
                <w:color w:val="000000"/>
                <w:vertAlign w:val="superscript"/>
              </w:rPr>
              <w:t>3</w:t>
            </w:r>
          </w:p>
        </w:tc>
        <w:tc>
          <w:tcPr>
            <w:tcW w:w="1268"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10</w:t>
            </w:r>
          </w:p>
        </w:tc>
        <w:tc>
          <w:tcPr>
            <w:tcW w:w="1156" w:type="dxa"/>
            <w:vAlign w:val="center"/>
          </w:tcPr>
          <w:p w:rsidR="0066398C" w:rsidRPr="009D6271" w:rsidRDefault="0066398C" w:rsidP="004D55B7">
            <w:pPr>
              <w:widowControl w:val="0"/>
              <w:suppressAutoHyphens w:val="0"/>
              <w:spacing w:before="60"/>
              <w:jc w:val="center"/>
              <w:rPr>
                <w:color w:val="000000"/>
              </w:rPr>
            </w:pPr>
            <w:r w:rsidRPr="009D6271">
              <w:rPr>
                <w:color w:val="000000"/>
              </w:rPr>
              <w:t>6</w:t>
            </w:r>
          </w:p>
        </w:tc>
        <w:tc>
          <w:tcPr>
            <w:tcW w:w="1386"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11</w:t>
            </w:r>
          </w:p>
        </w:tc>
        <w:tc>
          <w:tcPr>
            <w:tcW w:w="1156" w:type="dxa"/>
            <w:vAlign w:val="center"/>
          </w:tcPr>
          <w:p w:rsidR="0066398C" w:rsidRPr="009D6271" w:rsidRDefault="0066398C" w:rsidP="004D55B7">
            <w:pPr>
              <w:widowControl w:val="0"/>
              <w:suppressAutoHyphens w:val="0"/>
              <w:jc w:val="center"/>
              <w:rPr>
                <w:color w:val="000000"/>
              </w:rPr>
            </w:pPr>
            <w:r w:rsidRPr="009D6271">
              <w:rPr>
                <w:color w:val="000000"/>
              </w:rPr>
              <w:t>26</w:t>
            </w:r>
          </w:p>
        </w:tc>
        <w:tc>
          <w:tcPr>
            <w:tcW w:w="925" w:type="dxa"/>
            <w:vAlign w:val="center"/>
          </w:tcPr>
          <w:p w:rsidR="0066398C" w:rsidRPr="009D6271" w:rsidRDefault="0066398C" w:rsidP="004D55B7">
            <w:pPr>
              <w:widowControl w:val="0"/>
              <w:suppressAutoHyphens w:val="0"/>
              <w:spacing w:after="60"/>
              <w:jc w:val="center"/>
              <w:rPr>
                <w:color w:val="000000"/>
              </w:rPr>
            </w:pPr>
            <w:r w:rsidRPr="009D6271">
              <w:rPr>
                <w:color w:val="000000"/>
              </w:rPr>
              <w:t>17</w:t>
            </w:r>
          </w:p>
        </w:tc>
        <w:tc>
          <w:tcPr>
            <w:tcW w:w="1156" w:type="dxa"/>
            <w:vAlign w:val="center"/>
          </w:tcPr>
          <w:p w:rsidR="0066398C" w:rsidRPr="009D6271" w:rsidRDefault="0066398C" w:rsidP="004D55B7">
            <w:pPr>
              <w:widowControl w:val="0"/>
              <w:suppressAutoHyphens w:val="0"/>
              <w:spacing w:after="60"/>
              <w:jc w:val="center"/>
              <w:rPr>
                <w:color w:val="000000"/>
              </w:rPr>
            </w:pPr>
            <w:r w:rsidRPr="009D6271">
              <w:rPr>
                <w:color w:val="000000"/>
              </w:rPr>
              <w:t>22</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300</w:t>
            </w:r>
          </w:p>
        </w:tc>
      </w:tr>
      <w:tr w:rsidR="0066398C" w:rsidRPr="009D6271" w:rsidTr="00DE11C8">
        <w:trPr>
          <w:trHeight w:val="423"/>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5</w:t>
            </w:r>
          </w:p>
        </w:tc>
        <w:tc>
          <w:tcPr>
            <w:tcW w:w="1820" w:type="dxa"/>
            <w:vAlign w:val="center"/>
          </w:tcPr>
          <w:p w:rsidR="0066398C" w:rsidRPr="009D6271" w:rsidRDefault="0066398C" w:rsidP="004D55B7">
            <w:pPr>
              <w:widowControl w:val="0"/>
              <w:suppressAutoHyphens w:val="0"/>
              <w:rPr>
                <w:color w:val="000000"/>
              </w:rPr>
            </w:pPr>
            <w:r w:rsidRPr="009D6271">
              <w:rPr>
                <w:color w:val="000000"/>
              </w:rPr>
              <w:t>SO</w:t>
            </w:r>
            <w:r w:rsidRPr="009D6271">
              <w:rPr>
                <w:color w:val="000000"/>
                <w:vertAlign w:val="subscript"/>
              </w:rPr>
              <w:t>2</w:t>
            </w:r>
          </w:p>
        </w:tc>
        <w:tc>
          <w:tcPr>
            <w:tcW w:w="1303" w:type="dxa"/>
            <w:vAlign w:val="center"/>
          </w:tcPr>
          <w:p w:rsidR="0066398C" w:rsidRPr="009D6271" w:rsidRDefault="0066398C" w:rsidP="004D55B7">
            <w:pPr>
              <w:pStyle w:val="BodyText3"/>
              <w:widowControl w:val="0"/>
              <w:ind w:firstLine="0"/>
              <w:rPr>
                <w:i/>
                <w:iCs/>
                <w:color w:val="000000"/>
                <w:sz w:val="24"/>
                <w:szCs w:val="24"/>
                <w:lang w:eastAsia="en-US"/>
              </w:rPr>
            </w:pPr>
            <w:r w:rsidRPr="009D6271">
              <w:rPr>
                <w:color w:val="000000"/>
                <w:sz w:val="24"/>
                <w:szCs w:val="24"/>
                <w:lang w:eastAsia="en-US"/>
              </w:rPr>
              <w:t>μg/m</w:t>
            </w:r>
            <w:r w:rsidRPr="009D6271">
              <w:rPr>
                <w:color w:val="000000"/>
                <w:sz w:val="24"/>
                <w:szCs w:val="24"/>
                <w:vertAlign w:val="superscript"/>
                <w:lang w:eastAsia="en-US"/>
              </w:rPr>
              <w:t>3</w:t>
            </w:r>
          </w:p>
        </w:tc>
        <w:tc>
          <w:tcPr>
            <w:tcW w:w="1268"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24</w:t>
            </w:r>
          </w:p>
        </w:tc>
        <w:tc>
          <w:tcPr>
            <w:tcW w:w="115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26</w:t>
            </w:r>
          </w:p>
        </w:tc>
        <w:tc>
          <w:tcPr>
            <w:tcW w:w="138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24</w:t>
            </w:r>
          </w:p>
        </w:tc>
        <w:tc>
          <w:tcPr>
            <w:tcW w:w="115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31</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27</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32</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350</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6</w:t>
            </w:r>
          </w:p>
        </w:tc>
        <w:tc>
          <w:tcPr>
            <w:tcW w:w="1820" w:type="dxa"/>
            <w:vAlign w:val="center"/>
          </w:tcPr>
          <w:p w:rsidR="0066398C" w:rsidRPr="009D6271" w:rsidRDefault="0066398C" w:rsidP="004D55B7">
            <w:pPr>
              <w:widowControl w:val="0"/>
              <w:suppressAutoHyphens w:val="0"/>
              <w:rPr>
                <w:color w:val="000000"/>
              </w:rPr>
            </w:pPr>
            <w:r w:rsidRPr="009D6271">
              <w:rPr>
                <w:color w:val="000000"/>
              </w:rPr>
              <w:t>NO</w:t>
            </w:r>
            <w:r w:rsidRPr="009D6271">
              <w:rPr>
                <w:color w:val="000000"/>
                <w:vertAlign w:val="subscript"/>
              </w:rPr>
              <w:t>2</w:t>
            </w:r>
          </w:p>
        </w:tc>
        <w:tc>
          <w:tcPr>
            <w:tcW w:w="1303" w:type="dxa"/>
            <w:vAlign w:val="center"/>
          </w:tcPr>
          <w:p w:rsidR="0066398C" w:rsidRPr="009D6271" w:rsidRDefault="0066398C" w:rsidP="004D55B7">
            <w:pPr>
              <w:pStyle w:val="BodyText3"/>
              <w:widowControl w:val="0"/>
              <w:ind w:firstLine="0"/>
              <w:rPr>
                <w:i/>
                <w:iCs/>
                <w:color w:val="000000"/>
                <w:sz w:val="24"/>
                <w:szCs w:val="24"/>
                <w:lang w:eastAsia="en-US"/>
              </w:rPr>
            </w:pPr>
            <w:r w:rsidRPr="009D6271">
              <w:rPr>
                <w:color w:val="000000"/>
                <w:sz w:val="24"/>
                <w:szCs w:val="24"/>
                <w:lang w:eastAsia="en-US"/>
              </w:rPr>
              <w:t>μg/m</w:t>
            </w:r>
            <w:r w:rsidRPr="009D6271">
              <w:rPr>
                <w:color w:val="000000"/>
                <w:sz w:val="24"/>
                <w:szCs w:val="24"/>
                <w:vertAlign w:val="superscript"/>
                <w:lang w:eastAsia="en-US"/>
              </w:rPr>
              <w:t>3</w:t>
            </w:r>
          </w:p>
        </w:tc>
        <w:tc>
          <w:tcPr>
            <w:tcW w:w="1268"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42</w:t>
            </w:r>
          </w:p>
        </w:tc>
        <w:tc>
          <w:tcPr>
            <w:tcW w:w="1156" w:type="dxa"/>
            <w:vAlign w:val="center"/>
          </w:tcPr>
          <w:p w:rsidR="0066398C" w:rsidRPr="009D6271" w:rsidRDefault="0066398C" w:rsidP="004D55B7">
            <w:pPr>
              <w:widowControl w:val="0"/>
              <w:tabs>
                <w:tab w:val="left" w:pos="524"/>
              </w:tabs>
              <w:suppressAutoHyphens w:val="0"/>
              <w:jc w:val="center"/>
              <w:rPr>
                <w:color w:val="000000"/>
              </w:rPr>
            </w:pPr>
            <w:r w:rsidRPr="009D6271">
              <w:rPr>
                <w:color w:val="000000"/>
              </w:rPr>
              <w:t>30</w:t>
            </w:r>
          </w:p>
        </w:tc>
        <w:tc>
          <w:tcPr>
            <w:tcW w:w="138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37</w:t>
            </w:r>
          </w:p>
        </w:tc>
        <w:tc>
          <w:tcPr>
            <w:tcW w:w="1156" w:type="dxa"/>
            <w:vAlign w:val="center"/>
          </w:tcPr>
          <w:p w:rsidR="0066398C" w:rsidRPr="009D6271" w:rsidRDefault="0066398C" w:rsidP="004D55B7">
            <w:pPr>
              <w:widowControl w:val="0"/>
              <w:tabs>
                <w:tab w:val="left" w:pos="524"/>
              </w:tabs>
              <w:suppressAutoHyphens w:val="0"/>
              <w:jc w:val="center"/>
              <w:rPr>
                <w:color w:val="000000"/>
              </w:rPr>
            </w:pPr>
            <w:r w:rsidRPr="009D6271">
              <w:rPr>
                <w:color w:val="000000"/>
              </w:rPr>
              <w:t>29</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31</w:t>
            </w:r>
          </w:p>
        </w:tc>
        <w:tc>
          <w:tcPr>
            <w:tcW w:w="1156" w:type="dxa"/>
            <w:vAlign w:val="center"/>
          </w:tcPr>
          <w:p w:rsidR="0066398C" w:rsidRPr="009D6271" w:rsidRDefault="0066398C" w:rsidP="004D55B7">
            <w:pPr>
              <w:widowControl w:val="0"/>
              <w:tabs>
                <w:tab w:val="left" w:pos="524"/>
              </w:tabs>
              <w:suppressAutoHyphens w:val="0"/>
              <w:spacing w:after="60"/>
              <w:jc w:val="center"/>
              <w:rPr>
                <w:color w:val="000000"/>
              </w:rPr>
            </w:pPr>
            <w:r w:rsidRPr="009D6271">
              <w:rPr>
                <w:color w:val="000000"/>
              </w:rPr>
              <w:t>29</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200</w:t>
            </w:r>
          </w:p>
        </w:tc>
      </w:tr>
      <w:tr w:rsidR="0066398C" w:rsidRPr="009D6271" w:rsidTr="00DE11C8">
        <w:trPr>
          <w:trHeight w:val="423"/>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7</w:t>
            </w:r>
          </w:p>
        </w:tc>
        <w:tc>
          <w:tcPr>
            <w:tcW w:w="1820" w:type="dxa"/>
            <w:vAlign w:val="center"/>
          </w:tcPr>
          <w:p w:rsidR="0066398C" w:rsidRPr="009D6271" w:rsidRDefault="0066398C" w:rsidP="004D55B7">
            <w:pPr>
              <w:widowControl w:val="0"/>
              <w:suppressAutoHyphens w:val="0"/>
              <w:rPr>
                <w:color w:val="000000"/>
              </w:rPr>
            </w:pPr>
            <w:r w:rsidRPr="009D6271">
              <w:rPr>
                <w:color w:val="000000"/>
              </w:rPr>
              <w:t>CO</w:t>
            </w:r>
          </w:p>
        </w:tc>
        <w:tc>
          <w:tcPr>
            <w:tcW w:w="1303" w:type="dxa"/>
            <w:vAlign w:val="center"/>
          </w:tcPr>
          <w:p w:rsidR="0066398C" w:rsidRPr="009D6271" w:rsidRDefault="0066398C" w:rsidP="004D55B7">
            <w:pPr>
              <w:pStyle w:val="BodyText3"/>
              <w:widowControl w:val="0"/>
              <w:ind w:firstLine="0"/>
              <w:rPr>
                <w:i/>
                <w:iCs/>
                <w:color w:val="000000"/>
                <w:sz w:val="24"/>
                <w:szCs w:val="24"/>
                <w:lang w:eastAsia="en-US"/>
              </w:rPr>
            </w:pPr>
            <w:r w:rsidRPr="009D6271">
              <w:rPr>
                <w:color w:val="000000"/>
                <w:sz w:val="24"/>
                <w:szCs w:val="24"/>
                <w:lang w:eastAsia="en-US"/>
              </w:rPr>
              <w:t>μg/m</w:t>
            </w:r>
            <w:r w:rsidRPr="009D6271">
              <w:rPr>
                <w:color w:val="000000"/>
                <w:sz w:val="24"/>
                <w:szCs w:val="24"/>
                <w:vertAlign w:val="superscript"/>
                <w:lang w:eastAsia="en-US"/>
              </w:rPr>
              <w:t>3</w:t>
            </w:r>
          </w:p>
        </w:tc>
        <w:tc>
          <w:tcPr>
            <w:tcW w:w="1268"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169</w:t>
            </w:r>
          </w:p>
        </w:tc>
        <w:tc>
          <w:tcPr>
            <w:tcW w:w="1156"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180</w:t>
            </w:r>
          </w:p>
        </w:tc>
        <w:tc>
          <w:tcPr>
            <w:tcW w:w="1386"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169</w:t>
            </w:r>
          </w:p>
        </w:tc>
        <w:tc>
          <w:tcPr>
            <w:tcW w:w="115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135</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146</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245</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30.000</w:t>
            </w:r>
          </w:p>
        </w:tc>
      </w:tr>
      <w:tr w:rsidR="0066398C" w:rsidRPr="009D6271" w:rsidTr="0066398C">
        <w:trPr>
          <w:trHeight w:val="421"/>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w:t>
            </w:r>
          </w:p>
        </w:tc>
        <w:tc>
          <w:tcPr>
            <w:tcW w:w="1820" w:type="dxa"/>
            <w:vAlign w:val="center"/>
          </w:tcPr>
          <w:p w:rsidR="0066398C" w:rsidRPr="009D6271" w:rsidRDefault="0066398C" w:rsidP="004D55B7">
            <w:pPr>
              <w:widowControl w:val="0"/>
              <w:suppressAutoHyphens w:val="0"/>
              <w:rPr>
                <w:color w:val="000000"/>
              </w:rPr>
            </w:pPr>
            <w:r w:rsidRPr="009D6271">
              <w:rPr>
                <w:color w:val="000000"/>
              </w:rPr>
              <w:t>Tiếng ồn</w:t>
            </w:r>
          </w:p>
        </w:tc>
        <w:tc>
          <w:tcPr>
            <w:tcW w:w="8350" w:type="dxa"/>
            <w:gridSpan w:val="7"/>
            <w:vAlign w:val="center"/>
          </w:tcPr>
          <w:p w:rsidR="0066398C" w:rsidRPr="009D6271" w:rsidRDefault="0066398C" w:rsidP="004D55B7">
            <w:pPr>
              <w:widowControl w:val="0"/>
              <w:tabs>
                <w:tab w:val="left" w:pos="524"/>
              </w:tabs>
              <w:suppressAutoHyphens w:val="0"/>
              <w:spacing w:after="60"/>
              <w:jc w:val="center"/>
              <w:rPr>
                <w:color w:val="000000"/>
              </w:rPr>
            </w:pP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QCVN 26:2010/BTNMT (6h-21h)</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8</w:t>
            </w:r>
          </w:p>
        </w:tc>
        <w:tc>
          <w:tcPr>
            <w:tcW w:w="1820" w:type="dxa"/>
            <w:vAlign w:val="center"/>
          </w:tcPr>
          <w:p w:rsidR="0066398C" w:rsidRPr="009D6271" w:rsidRDefault="0066398C" w:rsidP="004D55B7">
            <w:pPr>
              <w:widowControl w:val="0"/>
              <w:suppressAutoHyphens w:val="0"/>
              <w:rPr>
                <w:color w:val="000000"/>
              </w:rPr>
            </w:pPr>
            <w:r w:rsidRPr="009D6271">
              <w:rPr>
                <w:color w:val="000000"/>
              </w:rPr>
              <w:t>Tiếng ồn</w:t>
            </w:r>
          </w:p>
        </w:tc>
        <w:tc>
          <w:tcPr>
            <w:tcW w:w="1303"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dB</w:t>
            </w:r>
          </w:p>
        </w:tc>
        <w:tc>
          <w:tcPr>
            <w:tcW w:w="1268"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26</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22</w:t>
            </w:r>
          </w:p>
        </w:tc>
        <w:tc>
          <w:tcPr>
            <w:tcW w:w="138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24</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22</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19</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21</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70</w:t>
            </w:r>
          </w:p>
        </w:tc>
      </w:tr>
      <w:tr w:rsidR="0066398C" w:rsidRPr="009D6271" w:rsidTr="00DE11C8">
        <w:trPr>
          <w:trHeight w:val="436"/>
        </w:trPr>
        <w:tc>
          <w:tcPr>
            <w:tcW w:w="15097" w:type="dxa"/>
            <w:gridSpan w:val="11"/>
            <w:shd w:val="clear" w:color="auto" w:fill="B6DDE8"/>
          </w:tcPr>
          <w:p w:rsidR="0066398C" w:rsidRPr="009D6271" w:rsidRDefault="0066398C" w:rsidP="004D55B7">
            <w:pPr>
              <w:widowControl w:val="0"/>
              <w:suppressAutoHyphens w:val="0"/>
              <w:jc w:val="center"/>
              <w:rPr>
                <w:color w:val="000000"/>
              </w:rPr>
            </w:pPr>
          </w:p>
        </w:tc>
      </w:tr>
      <w:tr w:rsidR="0066398C" w:rsidRPr="009D6271" w:rsidTr="00DE11C8">
        <w:trPr>
          <w:trHeight w:val="423"/>
        </w:trPr>
        <w:tc>
          <w:tcPr>
            <w:tcW w:w="926" w:type="dxa"/>
            <w:vMerge w:val="restart"/>
            <w:textDirection w:val="btLr"/>
          </w:tcPr>
          <w:p w:rsidR="0066398C" w:rsidRPr="009D6271" w:rsidRDefault="0066398C" w:rsidP="004D55B7">
            <w:pPr>
              <w:widowControl w:val="0"/>
              <w:suppressAutoHyphens w:val="0"/>
              <w:ind w:left="113" w:right="113"/>
              <w:jc w:val="center"/>
              <w:rPr>
                <w:color w:val="000000"/>
              </w:rPr>
            </w:pPr>
            <w:r w:rsidRPr="009D6271">
              <w:rPr>
                <w:color w:val="000000"/>
              </w:rPr>
              <w:t>2. Hồ PleitoKon</w:t>
            </w: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1</w:t>
            </w:r>
          </w:p>
        </w:tc>
        <w:tc>
          <w:tcPr>
            <w:tcW w:w="1820" w:type="dxa"/>
            <w:vAlign w:val="center"/>
          </w:tcPr>
          <w:p w:rsidR="0066398C" w:rsidRPr="009D6271" w:rsidRDefault="0066398C" w:rsidP="004D55B7">
            <w:pPr>
              <w:widowControl w:val="0"/>
              <w:suppressAutoHyphens w:val="0"/>
              <w:rPr>
                <w:color w:val="000000"/>
              </w:rPr>
            </w:pPr>
            <w:r w:rsidRPr="009D6271">
              <w:rPr>
                <w:color w:val="000000"/>
              </w:rPr>
              <w:t>Nhiệt độ</w:t>
            </w:r>
          </w:p>
        </w:tc>
        <w:tc>
          <w:tcPr>
            <w:tcW w:w="1303" w:type="dxa"/>
            <w:vAlign w:val="center"/>
          </w:tcPr>
          <w:p w:rsidR="0066398C" w:rsidRPr="009D6271" w:rsidRDefault="0066398C" w:rsidP="004D55B7">
            <w:pPr>
              <w:widowControl w:val="0"/>
              <w:suppressAutoHyphens w:val="0"/>
              <w:jc w:val="center"/>
              <w:rPr>
                <w:color w:val="000000"/>
              </w:rPr>
            </w:pPr>
            <w:r w:rsidRPr="009D6271">
              <w:rPr>
                <w:color w:val="000000"/>
                <w:vertAlign w:val="superscript"/>
              </w:rPr>
              <w:t>0</w:t>
            </w:r>
            <w:r w:rsidRPr="009D6271">
              <w:rPr>
                <w:color w:val="000000"/>
              </w:rPr>
              <w:t>C</w:t>
            </w:r>
          </w:p>
        </w:tc>
        <w:tc>
          <w:tcPr>
            <w:tcW w:w="1268" w:type="dxa"/>
          </w:tcPr>
          <w:p w:rsidR="0066398C" w:rsidRPr="009D6271" w:rsidRDefault="0066398C" w:rsidP="004D55B7">
            <w:pPr>
              <w:widowControl w:val="0"/>
              <w:suppressAutoHyphens w:val="0"/>
              <w:jc w:val="center"/>
              <w:rPr>
                <w:color w:val="000000"/>
              </w:rPr>
            </w:pPr>
            <w:r w:rsidRPr="009D6271">
              <w:rPr>
                <w:color w:val="000000"/>
              </w:rPr>
              <w:t>24,5</w:t>
            </w:r>
          </w:p>
        </w:tc>
        <w:tc>
          <w:tcPr>
            <w:tcW w:w="1156" w:type="dxa"/>
          </w:tcPr>
          <w:p w:rsidR="0066398C" w:rsidRPr="009D6271" w:rsidRDefault="0066398C" w:rsidP="004D55B7">
            <w:pPr>
              <w:widowControl w:val="0"/>
              <w:suppressAutoHyphens w:val="0"/>
              <w:jc w:val="center"/>
              <w:rPr>
                <w:color w:val="000000"/>
              </w:rPr>
            </w:pPr>
            <w:r w:rsidRPr="009D6271">
              <w:rPr>
                <w:color w:val="000000"/>
              </w:rPr>
              <w:t>24,5</w:t>
            </w:r>
          </w:p>
        </w:tc>
        <w:tc>
          <w:tcPr>
            <w:tcW w:w="1386" w:type="dxa"/>
          </w:tcPr>
          <w:p w:rsidR="0066398C" w:rsidRPr="009D6271" w:rsidRDefault="0066398C" w:rsidP="004D55B7">
            <w:pPr>
              <w:widowControl w:val="0"/>
              <w:suppressAutoHyphens w:val="0"/>
              <w:jc w:val="center"/>
              <w:rPr>
                <w:color w:val="000000"/>
              </w:rPr>
            </w:pPr>
            <w:r w:rsidRPr="009D6271">
              <w:rPr>
                <w:color w:val="000000"/>
              </w:rPr>
              <w:t>24,5</w:t>
            </w:r>
          </w:p>
        </w:tc>
        <w:tc>
          <w:tcPr>
            <w:tcW w:w="1156" w:type="dxa"/>
          </w:tcPr>
          <w:p w:rsidR="0066398C" w:rsidRPr="009D6271" w:rsidRDefault="0066398C" w:rsidP="004D55B7">
            <w:pPr>
              <w:widowControl w:val="0"/>
              <w:suppressAutoHyphens w:val="0"/>
              <w:jc w:val="center"/>
              <w:rPr>
                <w:color w:val="000000"/>
              </w:rPr>
            </w:pPr>
            <w:r w:rsidRPr="009D6271">
              <w:rPr>
                <w:color w:val="000000"/>
              </w:rPr>
              <w:t>24,5</w:t>
            </w:r>
          </w:p>
        </w:tc>
        <w:tc>
          <w:tcPr>
            <w:tcW w:w="925" w:type="dxa"/>
          </w:tcPr>
          <w:p w:rsidR="0066398C" w:rsidRPr="009D6271" w:rsidRDefault="0066398C" w:rsidP="004D55B7">
            <w:pPr>
              <w:widowControl w:val="0"/>
              <w:suppressAutoHyphens w:val="0"/>
              <w:spacing w:after="60"/>
              <w:jc w:val="center"/>
              <w:rPr>
                <w:color w:val="000000"/>
              </w:rPr>
            </w:pPr>
            <w:r w:rsidRPr="009D6271">
              <w:rPr>
                <w:color w:val="000000"/>
              </w:rPr>
              <w:t>24,5</w:t>
            </w:r>
          </w:p>
        </w:tc>
        <w:tc>
          <w:tcPr>
            <w:tcW w:w="1156" w:type="dxa"/>
          </w:tcPr>
          <w:p w:rsidR="0066398C" w:rsidRPr="009D6271" w:rsidRDefault="0066398C" w:rsidP="004D55B7">
            <w:pPr>
              <w:widowControl w:val="0"/>
              <w:suppressAutoHyphens w:val="0"/>
              <w:spacing w:after="60"/>
              <w:jc w:val="center"/>
              <w:rPr>
                <w:color w:val="000000"/>
              </w:rPr>
            </w:pPr>
            <w:r w:rsidRPr="009D6271">
              <w:rPr>
                <w:color w:val="000000"/>
              </w:rPr>
              <w:t>24,5</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w:t>
            </w:r>
          </w:p>
        </w:tc>
      </w:tr>
      <w:tr w:rsidR="0066398C" w:rsidRPr="009D6271" w:rsidTr="00DE11C8">
        <w:trPr>
          <w:trHeight w:val="423"/>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2</w:t>
            </w:r>
          </w:p>
        </w:tc>
        <w:tc>
          <w:tcPr>
            <w:tcW w:w="1820" w:type="dxa"/>
            <w:vAlign w:val="center"/>
          </w:tcPr>
          <w:p w:rsidR="0066398C" w:rsidRPr="009D6271" w:rsidRDefault="0066398C" w:rsidP="004D55B7">
            <w:pPr>
              <w:widowControl w:val="0"/>
              <w:suppressAutoHyphens w:val="0"/>
              <w:rPr>
                <w:color w:val="000000"/>
              </w:rPr>
            </w:pPr>
            <w:r w:rsidRPr="009D6271">
              <w:rPr>
                <w:color w:val="000000"/>
              </w:rPr>
              <w:t>Ẩm độ</w:t>
            </w:r>
          </w:p>
        </w:tc>
        <w:tc>
          <w:tcPr>
            <w:tcW w:w="1303" w:type="dxa"/>
            <w:vAlign w:val="center"/>
          </w:tcPr>
          <w:p w:rsidR="0066398C" w:rsidRPr="009D6271" w:rsidRDefault="0066398C" w:rsidP="004D55B7">
            <w:pPr>
              <w:widowControl w:val="0"/>
              <w:suppressAutoHyphens w:val="0"/>
              <w:jc w:val="center"/>
              <w:rPr>
                <w:color w:val="000000"/>
                <w:vertAlign w:val="superscript"/>
              </w:rPr>
            </w:pPr>
            <w:r w:rsidRPr="009D6271">
              <w:rPr>
                <w:color w:val="000000"/>
              </w:rPr>
              <w:t>%</w:t>
            </w:r>
          </w:p>
        </w:tc>
        <w:tc>
          <w:tcPr>
            <w:tcW w:w="1268" w:type="dxa"/>
          </w:tcPr>
          <w:p w:rsidR="0066398C" w:rsidRPr="009D6271" w:rsidRDefault="0066398C" w:rsidP="004D55B7">
            <w:pPr>
              <w:widowControl w:val="0"/>
              <w:suppressAutoHyphens w:val="0"/>
              <w:jc w:val="center"/>
              <w:rPr>
                <w:color w:val="000000"/>
              </w:rPr>
            </w:pPr>
            <w:r w:rsidRPr="009D6271">
              <w:rPr>
                <w:color w:val="000000"/>
              </w:rPr>
              <w:t>67</w:t>
            </w:r>
          </w:p>
        </w:tc>
        <w:tc>
          <w:tcPr>
            <w:tcW w:w="1156" w:type="dxa"/>
          </w:tcPr>
          <w:p w:rsidR="0066398C" w:rsidRPr="009D6271" w:rsidRDefault="0066398C" w:rsidP="004D55B7">
            <w:pPr>
              <w:widowControl w:val="0"/>
              <w:suppressAutoHyphens w:val="0"/>
              <w:jc w:val="center"/>
              <w:rPr>
                <w:color w:val="000000"/>
              </w:rPr>
            </w:pPr>
            <w:r w:rsidRPr="009D6271">
              <w:rPr>
                <w:color w:val="000000"/>
              </w:rPr>
              <w:t>67</w:t>
            </w:r>
          </w:p>
        </w:tc>
        <w:tc>
          <w:tcPr>
            <w:tcW w:w="1386" w:type="dxa"/>
          </w:tcPr>
          <w:p w:rsidR="0066398C" w:rsidRPr="009D6271" w:rsidRDefault="0066398C" w:rsidP="004D55B7">
            <w:pPr>
              <w:widowControl w:val="0"/>
              <w:suppressAutoHyphens w:val="0"/>
              <w:jc w:val="center"/>
              <w:rPr>
                <w:color w:val="000000"/>
              </w:rPr>
            </w:pPr>
            <w:r w:rsidRPr="009D6271">
              <w:rPr>
                <w:color w:val="000000"/>
              </w:rPr>
              <w:t>67</w:t>
            </w:r>
          </w:p>
        </w:tc>
        <w:tc>
          <w:tcPr>
            <w:tcW w:w="1156" w:type="dxa"/>
          </w:tcPr>
          <w:p w:rsidR="0066398C" w:rsidRPr="009D6271" w:rsidRDefault="0066398C" w:rsidP="004D55B7">
            <w:pPr>
              <w:widowControl w:val="0"/>
              <w:suppressAutoHyphens w:val="0"/>
              <w:jc w:val="center"/>
              <w:rPr>
                <w:color w:val="000000"/>
              </w:rPr>
            </w:pPr>
            <w:r w:rsidRPr="009D6271">
              <w:rPr>
                <w:color w:val="000000"/>
              </w:rPr>
              <w:t>67</w:t>
            </w:r>
          </w:p>
        </w:tc>
        <w:tc>
          <w:tcPr>
            <w:tcW w:w="925" w:type="dxa"/>
          </w:tcPr>
          <w:p w:rsidR="0066398C" w:rsidRPr="009D6271" w:rsidRDefault="0066398C" w:rsidP="004D55B7">
            <w:pPr>
              <w:widowControl w:val="0"/>
              <w:suppressAutoHyphens w:val="0"/>
              <w:spacing w:after="60"/>
              <w:jc w:val="center"/>
              <w:rPr>
                <w:color w:val="000000"/>
              </w:rPr>
            </w:pPr>
            <w:r w:rsidRPr="009D6271">
              <w:rPr>
                <w:color w:val="000000"/>
              </w:rPr>
              <w:t>67</w:t>
            </w:r>
          </w:p>
        </w:tc>
        <w:tc>
          <w:tcPr>
            <w:tcW w:w="1156" w:type="dxa"/>
          </w:tcPr>
          <w:p w:rsidR="0066398C" w:rsidRPr="009D6271" w:rsidRDefault="0066398C" w:rsidP="004D55B7">
            <w:pPr>
              <w:widowControl w:val="0"/>
              <w:suppressAutoHyphens w:val="0"/>
              <w:spacing w:after="60"/>
              <w:jc w:val="center"/>
              <w:rPr>
                <w:color w:val="000000"/>
              </w:rPr>
            </w:pPr>
            <w:r w:rsidRPr="009D6271">
              <w:rPr>
                <w:color w:val="000000"/>
              </w:rPr>
              <w:t>67</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3</w:t>
            </w:r>
          </w:p>
        </w:tc>
        <w:tc>
          <w:tcPr>
            <w:tcW w:w="1820" w:type="dxa"/>
            <w:vAlign w:val="center"/>
          </w:tcPr>
          <w:p w:rsidR="0066398C" w:rsidRPr="009D6271" w:rsidRDefault="0066398C" w:rsidP="004D55B7">
            <w:pPr>
              <w:widowControl w:val="0"/>
              <w:suppressAutoHyphens w:val="0"/>
              <w:rPr>
                <w:color w:val="000000"/>
              </w:rPr>
            </w:pPr>
            <w:r w:rsidRPr="009D6271">
              <w:rPr>
                <w:color w:val="000000"/>
              </w:rPr>
              <w:t>Vận tốc gió</w:t>
            </w:r>
          </w:p>
        </w:tc>
        <w:tc>
          <w:tcPr>
            <w:tcW w:w="1303" w:type="dxa"/>
            <w:vAlign w:val="center"/>
          </w:tcPr>
          <w:p w:rsidR="0066398C" w:rsidRPr="009D6271" w:rsidRDefault="0066398C" w:rsidP="004D55B7">
            <w:pPr>
              <w:widowControl w:val="0"/>
              <w:suppressAutoHyphens w:val="0"/>
              <w:jc w:val="center"/>
              <w:rPr>
                <w:color w:val="000000"/>
              </w:rPr>
            </w:pPr>
            <w:r w:rsidRPr="009D6271">
              <w:rPr>
                <w:color w:val="000000"/>
              </w:rPr>
              <w:t>m/s</w:t>
            </w:r>
          </w:p>
        </w:tc>
        <w:tc>
          <w:tcPr>
            <w:tcW w:w="1268"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6,7</w:t>
            </w:r>
          </w:p>
        </w:tc>
        <w:tc>
          <w:tcPr>
            <w:tcW w:w="1156" w:type="dxa"/>
            <w:vAlign w:val="center"/>
          </w:tcPr>
          <w:p w:rsidR="0066398C" w:rsidRPr="009D6271" w:rsidRDefault="0066398C" w:rsidP="004D55B7">
            <w:pPr>
              <w:widowControl w:val="0"/>
              <w:suppressAutoHyphens w:val="0"/>
              <w:jc w:val="center"/>
              <w:rPr>
                <w:color w:val="000000"/>
              </w:rPr>
            </w:pPr>
            <w:r w:rsidRPr="009D6271">
              <w:rPr>
                <w:color w:val="000000"/>
              </w:rPr>
              <w:t>6,1</w:t>
            </w:r>
          </w:p>
        </w:tc>
        <w:tc>
          <w:tcPr>
            <w:tcW w:w="138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2,8</w:t>
            </w:r>
          </w:p>
        </w:tc>
        <w:tc>
          <w:tcPr>
            <w:tcW w:w="1156" w:type="dxa"/>
            <w:vAlign w:val="center"/>
          </w:tcPr>
          <w:p w:rsidR="0066398C" w:rsidRPr="009D6271" w:rsidRDefault="0066398C" w:rsidP="004D55B7">
            <w:pPr>
              <w:widowControl w:val="0"/>
              <w:suppressAutoHyphens w:val="0"/>
              <w:jc w:val="center"/>
              <w:rPr>
                <w:color w:val="000000"/>
              </w:rPr>
            </w:pPr>
            <w:r w:rsidRPr="009D6271">
              <w:rPr>
                <w:color w:val="000000"/>
              </w:rPr>
              <w:t>2,6</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2,7</w:t>
            </w:r>
          </w:p>
        </w:tc>
        <w:tc>
          <w:tcPr>
            <w:tcW w:w="1156" w:type="dxa"/>
            <w:vAlign w:val="center"/>
          </w:tcPr>
          <w:p w:rsidR="0066398C" w:rsidRPr="009D6271" w:rsidRDefault="0066398C" w:rsidP="004D55B7">
            <w:pPr>
              <w:widowControl w:val="0"/>
              <w:suppressAutoHyphens w:val="0"/>
              <w:spacing w:after="60"/>
              <w:jc w:val="center"/>
              <w:rPr>
                <w:color w:val="000000"/>
              </w:rPr>
            </w:pPr>
            <w:r w:rsidRPr="009D6271">
              <w:rPr>
                <w:color w:val="000000"/>
              </w:rPr>
              <w:t>3,1</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4</w:t>
            </w:r>
          </w:p>
        </w:tc>
        <w:tc>
          <w:tcPr>
            <w:tcW w:w="1820" w:type="dxa"/>
            <w:vAlign w:val="center"/>
          </w:tcPr>
          <w:p w:rsidR="0066398C" w:rsidRPr="009D6271" w:rsidRDefault="0066398C" w:rsidP="004D55B7">
            <w:pPr>
              <w:widowControl w:val="0"/>
              <w:suppressAutoHyphens w:val="0"/>
              <w:rPr>
                <w:color w:val="000000"/>
              </w:rPr>
            </w:pPr>
            <w:r w:rsidRPr="009D6271">
              <w:rPr>
                <w:color w:val="000000"/>
              </w:rPr>
              <w:t>Bụi lơ lửng</w:t>
            </w:r>
          </w:p>
        </w:tc>
        <w:tc>
          <w:tcPr>
            <w:tcW w:w="1303" w:type="dxa"/>
            <w:vAlign w:val="center"/>
          </w:tcPr>
          <w:p w:rsidR="0066398C" w:rsidRPr="009D6271" w:rsidRDefault="0066398C" w:rsidP="004D55B7">
            <w:pPr>
              <w:widowControl w:val="0"/>
              <w:suppressAutoHyphens w:val="0"/>
              <w:jc w:val="center"/>
              <w:rPr>
                <w:color w:val="000000"/>
              </w:rPr>
            </w:pPr>
            <w:r w:rsidRPr="009D6271">
              <w:rPr>
                <w:color w:val="000000"/>
              </w:rPr>
              <w:t>μg/m</w:t>
            </w:r>
            <w:r w:rsidRPr="009D6271">
              <w:rPr>
                <w:color w:val="000000"/>
                <w:vertAlign w:val="superscript"/>
              </w:rPr>
              <w:t>3</w:t>
            </w:r>
          </w:p>
        </w:tc>
        <w:tc>
          <w:tcPr>
            <w:tcW w:w="1268"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27</w:t>
            </w:r>
          </w:p>
        </w:tc>
        <w:tc>
          <w:tcPr>
            <w:tcW w:w="1156" w:type="dxa"/>
            <w:vAlign w:val="center"/>
          </w:tcPr>
          <w:p w:rsidR="0066398C" w:rsidRPr="009D6271" w:rsidRDefault="0066398C" w:rsidP="004D55B7">
            <w:pPr>
              <w:widowControl w:val="0"/>
              <w:suppressAutoHyphens w:val="0"/>
              <w:spacing w:before="60"/>
              <w:jc w:val="center"/>
              <w:rPr>
                <w:color w:val="000000"/>
              </w:rPr>
            </w:pPr>
            <w:r w:rsidRPr="009D6271">
              <w:rPr>
                <w:color w:val="000000"/>
              </w:rPr>
              <w:t>27</w:t>
            </w:r>
          </w:p>
        </w:tc>
        <w:tc>
          <w:tcPr>
            <w:tcW w:w="1386"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26</w:t>
            </w:r>
          </w:p>
        </w:tc>
        <w:tc>
          <w:tcPr>
            <w:tcW w:w="1156" w:type="dxa"/>
            <w:vAlign w:val="center"/>
          </w:tcPr>
          <w:p w:rsidR="0066398C" w:rsidRPr="009D6271" w:rsidRDefault="0066398C" w:rsidP="004D55B7">
            <w:pPr>
              <w:widowControl w:val="0"/>
              <w:suppressAutoHyphens w:val="0"/>
              <w:jc w:val="center"/>
              <w:rPr>
                <w:color w:val="000000"/>
              </w:rPr>
            </w:pPr>
            <w:r w:rsidRPr="009D6271">
              <w:rPr>
                <w:color w:val="000000"/>
              </w:rPr>
              <w:t>26</w:t>
            </w:r>
          </w:p>
        </w:tc>
        <w:tc>
          <w:tcPr>
            <w:tcW w:w="925" w:type="dxa"/>
            <w:vAlign w:val="center"/>
          </w:tcPr>
          <w:p w:rsidR="0066398C" w:rsidRPr="009D6271" w:rsidRDefault="0066398C" w:rsidP="004D55B7">
            <w:pPr>
              <w:widowControl w:val="0"/>
              <w:suppressAutoHyphens w:val="0"/>
              <w:spacing w:after="60"/>
              <w:jc w:val="center"/>
              <w:rPr>
                <w:color w:val="000000"/>
              </w:rPr>
            </w:pPr>
            <w:r w:rsidRPr="009D6271">
              <w:rPr>
                <w:color w:val="000000"/>
              </w:rPr>
              <w:t>26</w:t>
            </w:r>
          </w:p>
        </w:tc>
        <w:tc>
          <w:tcPr>
            <w:tcW w:w="1156" w:type="dxa"/>
            <w:vAlign w:val="center"/>
          </w:tcPr>
          <w:p w:rsidR="0066398C" w:rsidRPr="009D6271" w:rsidRDefault="0066398C" w:rsidP="004D55B7">
            <w:pPr>
              <w:widowControl w:val="0"/>
              <w:suppressAutoHyphens w:val="0"/>
              <w:spacing w:after="60"/>
              <w:jc w:val="center"/>
              <w:rPr>
                <w:color w:val="000000"/>
              </w:rPr>
            </w:pPr>
            <w:r w:rsidRPr="009D6271">
              <w:rPr>
                <w:color w:val="000000"/>
              </w:rPr>
              <w:t>26</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300</w:t>
            </w:r>
          </w:p>
        </w:tc>
      </w:tr>
      <w:tr w:rsidR="0066398C" w:rsidRPr="009D6271" w:rsidTr="00DE11C8">
        <w:trPr>
          <w:trHeight w:val="423"/>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5</w:t>
            </w:r>
          </w:p>
        </w:tc>
        <w:tc>
          <w:tcPr>
            <w:tcW w:w="1820" w:type="dxa"/>
            <w:vAlign w:val="center"/>
          </w:tcPr>
          <w:p w:rsidR="0066398C" w:rsidRPr="009D6271" w:rsidRDefault="0066398C" w:rsidP="004D55B7">
            <w:pPr>
              <w:widowControl w:val="0"/>
              <w:suppressAutoHyphens w:val="0"/>
              <w:rPr>
                <w:color w:val="000000"/>
              </w:rPr>
            </w:pPr>
            <w:r w:rsidRPr="009D6271">
              <w:rPr>
                <w:color w:val="000000"/>
              </w:rPr>
              <w:t>SO</w:t>
            </w:r>
            <w:r w:rsidRPr="009D6271">
              <w:rPr>
                <w:color w:val="000000"/>
                <w:vertAlign w:val="subscript"/>
              </w:rPr>
              <w:t>2</w:t>
            </w:r>
          </w:p>
        </w:tc>
        <w:tc>
          <w:tcPr>
            <w:tcW w:w="1303" w:type="dxa"/>
            <w:vAlign w:val="center"/>
          </w:tcPr>
          <w:p w:rsidR="0066398C" w:rsidRPr="009D6271" w:rsidRDefault="0066398C" w:rsidP="004D55B7">
            <w:pPr>
              <w:pStyle w:val="BodyText3"/>
              <w:widowControl w:val="0"/>
              <w:ind w:firstLine="0"/>
              <w:rPr>
                <w:i/>
                <w:iCs/>
                <w:color w:val="000000"/>
                <w:sz w:val="24"/>
                <w:szCs w:val="24"/>
                <w:lang w:eastAsia="en-US"/>
              </w:rPr>
            </w:pPr>
            <w:r w:rsidRPr="009D6271">
              <w:rPr>
                <w:color w:val="000000"/>
                <w:sz w:val="24"/>
                <w:szCs w:val="24"/>
                <w:lang w:eastAsia="en-US"/>
              </w:rPr>
              <w:t>μg/m</w:t>
            </w:r>
            <w:r w:rsidRPr="009D6271">
              <w:rPr>
                <w:color w:val="000000"/>
                <w:sz w:val="24"/>
                <w:szCs w:val="24"/>
                <w:vertAlign w:val="superscript"/>
                <w:lang w:eastAsia="en-US"/>
              </w:rPr>
              <w:t>3</w:t>
            </w:r>
          </w:p>
        </w:tc>
        <w:tc>
          <w:tcPr>
            <w:tcW w:w="1268"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31</w:t>
            </w:r>
          </w:p>
        </w:tc>
        <w:tc>
          <w:tcPr>
            <w:tcW w:w="115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32</w:t>
            </w:r>
          </w:p>
        </w:tc>
        <w:tc>
          <w:tcPr>
            <w:tcW w:w="138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32</w:t>
            </w:r>
          </w:p>
        </w:tc>
        <w:tc>
          <w:tcPr>
            <w:tcW w:w="115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34</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31</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34</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350</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6</w:t>
            </w:r>
          </w:p>
        </w:tc>
        <w:tc>
          <w:tcPr>
            <w:tcW w:w="1820" w:type="dxa"/>
            <w:vAlign w:val="center"/>
          </w:tcPr>
          <w:p w:rsidR="0066398C" w:rsidRPr="009D6271" w:rsidRDefault="0066398C" w:rsidP="004D55B7">
            <w:pPr>
              <w:widowControl w:val="0"/>
              <w:suppressAutoHyphens w:val="0"/>
              <w:rPr>
                <w:color w:val="000000"/>
              </w:rPr>
            </w:pPr>
            <w:r w:rsidRPr="009D6271">
              <w:rPr>
                <w:color w:val="000000"/>
              </w:rPr>
              <w:t>NO</w:t>
            </w:r>
            <w:r w:rsidRPr="009D6271">
              <w:rPr>
                <w:color w:val="000000"/>
                <w:vertAlign w:val="subscript"/>
              </w:rPr>
              <w:t>2</w:t>
            </w:r>
          </w:p>
        </w:tc>
        <w:tc>
          <w:tcPr>
            <w:tcW w:w="1303" w:type="dxa"/>
            <w:vAlign w:val="center"/>
          </w:tcPr>
          <w:p w:rsidR="0066398C" w:rsidRPr="009D6271" w:rsidRDefault="0066398C" w:rsidP="004D55B7">
            <w:pPr>
              <w:pStyle w:val="BodyText3"/>
              <w:widowControl w:val="0"/>
              <w:ind w:firstLine="0"/>
              <w:rPr>
                <w:i/>
                <w:iCs/>
                <w:color w:val="000000"/>
                <w:sz w:val="24"/>
                <w:szCs w:val="24"/>
                <w:lang w:eastAsia="en-US"/>
              </w:rPr>
            </w:pPr>
            <w:r w:rsidRPr="009D6271">
              <w:rPr>
                <w:color w:val="000000"/>
                <w:sz w:val="24"/>
                <w:szCs w:val="24"/>
                <w:lang w:eastAsia="en-US"/>
              </w:rPr>
              <w:t>μg/m</w:t>
            </w:r>
            <w:r w:rsidRPr="009D6271">
              <w:rPr>
                <w:color w:val="000000"/>
                <w:sz w:val="24"/>
                <w:szCs w:val="24"/>
                <w:vertAlign w:val="superscript"/>
                <w:lang w:eastAsia="en-US"/>
              </w:rPr>
              <w:t>3</w:t>
            </w:r>
          </w:p>
        </w:tc>
        <w:tc>
          <w:tcPr>
            <w:tcW w:w="1268"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31</w:t>
            </w:r>
          </w:p>
        </w:tc>
        <w:tc>
          <w:tcPr>
            <w:tcW w:w="1156" w:type="dxa"/>
            <w:vAlign w:val="center"/>
          </w:tcPr>
          <w:p w:rsidR="0066398C" w:rsidRPr="009D6271" w:rsidRDefault="0066398C" w:rsidP="004D55B7">
            <w:pPr>
              <w:widowControl w:val="0"/>
              <w:tabs>
                <w:tab w:val="left" w:pos="524"/>
              </w:tabs>
              <w:suppressAutoHyphens w:val="0"/>
              <w:jc w:val="center"/>
              <w:rPr>
                <w:color w:val="000000"/>
              </w:rPr>
            </w:pPr>
            <w:r w:rsidRPr="009D6271">
              <w:rPr>
                <w:color w:val="000000"/>
              </w:rPr>
              <w:t>37</w:t>
            </w:r>
          </w:p>
        </w:tc>
        <w:tc>
          <w:tcPr>
            <w:tcW w:w="138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27</w:t>
            </w:r>
          </w:p>
        </w:tc>
        <w:tc>
          <w:tcPr>
            <w:tcW w:w="1156" w:type="dxa"/>
            <w:vAlign w:val="center"/>
          </w:tcPr>
          <w:p w:rsidR="0066398C" w:rsidRPr="009D6271" w:rsidRDefault="0066398C" w:rsidP="004D55B7">
            <w:pPr>
              <w:widowControl w:val="0"/>
              <w:tabs>
                <w:tab w:val="left" w:pos="524"/>
              </w:tabs>
              <w:suppressAutoHyphens w:val="0"/>
              <w:jc w:val="center"/>
              <w:rPr>
                <w:color w:val="000000"/>
              </w:rPr>
            </w:pPr>
            <w:r w:rsidRPr="009D6271">
              <w:rPr>
                <w:color w:val="000000"/>
              </w:rPr>
              <w:t>25</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32</w:t>
            </w:r>
          </w:p>
        </w:tc>
        <w:tc>
          <w:tcPr>
            <w:tcW w:w="1156" w:type="dxa"/>
            <w:vAlign w:val="center"/>
          </w:tcPr>
          <w:p w:rsidR="0066398C" w:rsidRPr="009D6271" w:rsidRDefault="0066398C" w:rsidP="004D55B7">
            <w:pPr>
              <w:widowControl w:val="0"/>
              <w:tabs>
                <w:tab w:val="left" w:pos="524"/>
              </w:tabs>
              <w:suppressAutoHyphens w:val="0"/>
              <w:spacing w:after="60"/>
              <w:jc w:val="center"/>
              <w:rPr>
                <w:color w:val="000000"/>
              </w:rPr>
            </w:pPr>
            <w:r w:rsidRPr="009D6271">
              <w:rPr>
                <w:color w:val="000000"/>
              </w:rPr>
              <w:t>28</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200</w:t>
            </w:r>
          </w:p>
        </w:tc>
      </w:tr>
      <w:tr w:rsidR="0066398C" w:rsidRPr="009D6271" w:rsidTr="00DE11C8">
        <w:trPr>
          <w:trHeight w:val="423"/>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7</w:t>
            </w:r>
          </w:p>
        </w:tc>
        <w:tc>
          <w:tcPr>
            <w:tcW w:w="1820" w:type="dxa"/>
            <w:vAlign w:val="center"/>
          </w:tcPr>
          <w:p w:rsidR="0066398C" w:rsidRPr="009D6271" w:rsidRDefault="0066398C" w:rsidP="004D55B7">
            <w:pPr>
              <w:widowControl w:val="0"/>
              <w:suppressAutoHyphens w:val="0"/>
              <w:rPr>
                <w:color w:val="000000"/>
              </w:rPr>
            </w:pPr>
            <w:r w:rsidRPr="009D6271">
              <w:rPr>
                <w:color w:val="000000"/>
              </w:rPr>
              <w:t>CO</w:t>
            </w:r>
          </w:p>
        </w:tc>
        <w:tc>
          <w:tcPr>
            <w:tcW w:w="1303" w:type="dxa"/>
            <w:vAlign w:val="center"/>
          </w:tcPr>
          <w:p w:rsidR="0066398C" w:rsidRPr="009D6271" w:rsidRDefault="0066398C" w:rsidP="004D55B7">
            <w:pPr>
              <w:pStyle w:val="BodyText3"/>
              <w:widowControl w:val="0"/>
              <w:ind w:firstLine="0"/>
              <w:rPr>
                <w:i/>
                <w:iCs/>
                <w:color w:val="000000"/>
                <w:sz w:val="24"/>
                <w:szCs w:val="24"/>
                <w:lang w:eastAsia="en-US"/>
              </w:rPr>
            </w:pPr>
            <w:r w:rsidRPr="009D6271">
              <w:rPr>
                <w:color w:val="000000"/>
                <w:sz w:val="24"/>
                <w:szCs w:val="24"/>
                <w:lang w:eastAsia="en-US"/>
              </w:rPr>
              <w:t>μg/m</w:t>
            </w:r>
            <w:r w:rsidRPr="009D6271">
              <w:rPr>
                <w:color w:val="000000"/>
                <w:sz w:val="24"/>
                <w:szCs w:val="24"/>
                <w:vertAlign w:val="superscript"/>
                <w:lang w:eastAsia="en-US"/>
              </w:rPr>
              <w:t>3</w:t>
            </w:r>
          </w:p>
        </w:tc>
        <w:tc>
          <w:tcPr>
            <w:tcW w:w="1268"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168</w:t>
            </w:r>
          </w:p>
        </w:tc>
        <w:tc>
          <w:tcPr>
            <w:tcW w:w="1156"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190</w:t>
            </w:r>
          </w:p>
        </w:tc>
        <w:tc>
          <w:tcPr>
            <w:tcW w:w="1386"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178</w:t>
            </w:r>
          </w:p>
        </w:tc>
        <w:tc>
          <w:tcPr>
            <w:tcW w:w="115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182</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191</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179</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30.000</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w:t>
            </w:r>
          </w:p>
        </w:tc>
        <w:tc>
          <w:tcPr>
            <w:tcW w:w="1820" w:type="dxa"/>
            <w:vAlign w:val="center"/>
          </w:tcPr>
          <w:p w:rsidR="0066398C" w:rsidRPr="009D6271" w:rsidRDefault="0066398C" w:rsidP="004D55B7">
            <w:pPr>
              <w:widowControl w:val="0"/>
              <w:suppressAutoHyphens w:val="0"/>
              <w:rPr>
                <w:color w:val="000000"/>
              </w:rPr>
            </w:pPr>
            <w:r w:rsidRPr="009D6271">
              <w:rPr>
                <w:color w:val="000000"/>
              </w:rPr>
              <w:t>Tiếng ồn</w:t>
            </w:r>
          </w:p>
        </w:tc>
        <w:tc>
          <w:tcPr>
            <w:tcW w:w="8350" w:type="dxa"/>
            <w:gridSpan w:val="7"/>
            <w:vAlign w:val="center"/>
          </w:tcPr>
          <w:p w:rsidR="0066398C" w:rsidRPr="009D6271" w:rsidRDefault="0066398C" w:rsidP="004D55B7">
            <w:pPr>
              <w:widowControl w:val="0"/>
              <w:tabs>
                <w:tab w:val="left" w:pos="524"/>
              </w:tabs>
              <w:suppressAutoHyphens w:val="0"/>
              <w:spacing w:after="60"/>
              <w:jc w:val="center"/>
              <w:rPr>
                <w:color w:val="000000"/>
              </w:rPr>
            </w:pPr>
          </w:p>
        </w:tc>
        <w:tc>
          <w:tcPr>
            <w:tcW w:w="3075" w:type="dxa"/>
            <w:vAlign w:val="center"/>
          </w:tcPr>
          <w:p w:rsidR="0066398C" w:rsidRPr="009D6271" w:rsidRDefault="0066398C" w:rsidP="004D55B7">
            <w:pPr>
              <w:widowControl w:val="0"/>
              <w:tabs>
                <w:tab w:val="left" w:pos="524"/>
              </w:tabs>
              <w:suppressAutoHyphens w:val="0"/>
              <w:spacing w:after="60"/>
              <w:jc w:val="center"/>
              <w:rPr>
                <w:color w:val="000000"/>
              </w:rPr>
            </w:pP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8</w:t>
            </w:r>
          </w:p>
        </w:tc>
        <w:tc>
          <w:tcPr>
            <w:tcW w:w="1820" w:type="dxa"/>
            <w:vAlign w:val="center"/>
          </w:tcPr>
          <w:p w:rsidR="0066398C" w:rsidRPr="009D6271" w:rsidRDefault="0066398C" w:rsidP="004D55B7">
            <w:pPr>
              <w:widowControl w:val="0"/>
              <w:suppressAutoHyphens w:val="0"/>
              <w:rPr>
                <w:color w:val="000000"/>
              </w:rPr>
            </w:pPr>
            <w:r w:rsidRPr="009D6271">
              <w:rPr>
                <w:color w:val="000000"/>
              </w:rPr>
              <w:t>Tiếng ồn</w:t>
            </w:r>
          </w:p>
        </w:tc>
        <w:tc>
          <w:tcPr>
            <w:tcW w:w="1303"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dB</w:t>
            </w:r>
          </w:p>
        </w:tc>
        <w:tc>
          <w:tcPr>
            <w:tcW w:w="1268"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37</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42</w:t>
            </w:r>
          </w:p>
        </w:tc>
        <w:tc>
          <w:tcPr>
            <w:tcW w:w="138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42</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42</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42</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41</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70</w:t>
            </w:r>
          </w:p>
        </w:tc>
      </w:tr>
      <w:tr w:rsidR="0066398C" w:rsidRPr="009D6271" w:rsidTr="00DE11C8">
        <w:trPr>
          <w:trHeight w:val="436"/>
        </w:trPr>
        <w:tc>
          <w:tcPr>
            <w:tcW w:w="15097" w:type="dxa"/>
            <w:gridSpan w:val="11"/>
            <w:shd w:val="clear" w:color="auto" w:fill="B6DDE8"/>
          </w:tcPr>
          <w:p w:rsidR="0066398C" w:rsidRPr="009D6271" w:rsidRDefault="0066398C" w:rsidP="004D55B7">
            <w:pPr>
              <w:widowControl w:val="0"/>
              <w:suppressAutoHyphens w:val="0"/>
              <w:jc w:val="center"/>
              <w:rPr>
                <w:color w:val="000000"/>
              </w:rPr>
            </w:pPr>
          </w:p>
        </w:tc>
      </w:tr>
      <w:tr w:rsidR="0066398C" w:rsidRPr="009D6271" w:rsidTr="00DE11C8">
        <w:trPr>
          <w:trHeight w:val="423"/>
        </w:trPr>
        <w:tc>
          <w:tcPr>
            <w:tcW w:w="926" w:type="dxa"/>
            <w:vMerge w:val="restart"/>
            <w:textDirection w:val="btLr"/>
          </w:tcPr>
          <w:p w:rsidR="0066398C" w:rsidRPr="009D6271" w:rsidRDefault="0066398C" w:rsidP="004D55B7">
            <w:pPr>
              <w:widowControl w:val="0"/>
              <w:suppressAutoHyphens w:val="0"/>
              <w:ind w:left="113" w:right="113"/>
              <w:jc w:val="center"/>
              <w:rPr>
                <w:color w:val="000000"/>
              </w:rPr>
            </w:pPr>
            <w:r w:rsidRPr="009D6271">
              <w:rPr>
                <w:color w:val="000000"/>
              </w:rPr>
              <w:lastRenderedPageBreak/>
              <w:t>3. Hồ Ia Năng</w:t>
            </w: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1</w:t>
            </w:r>
          </w:p>
        </w:tc>
        <w:tc>
          <w:tcPr>
            <w:tcW w:w="1820" w:type="dxa"/>
            <w:vAlign w:val="center"/>
          </w:tcPr>
          <w:p w:rsidR="0066398C" w:rsidRPr="009D6271" w:rsidRDefault="0066398C" w:rsidP="004D55B7">
            <w:pPr>
              <w:widowControl w:val="0"/>
              <w:suppressAutoHyphens w:val="0"/>
              <w:rPr>
                <w:color w:val="000000"/>
              </w:rPr>
            </w:pPr>
            <w:r w:rsidRPr="009D6271">
              <w:rPr>
                <w:color w:val="000000"/>
              </w:rPr>
              <w:t>Nhiệt độ</w:t>
            </w:r>
          </w:p>
        </w:tc>
        <w:tc>
          <w:tcPr>
            <w:tcW w:w="1303" w:type="dxa"/>
            <w:vAlign w:val="center"/>
          </w:tcPr>
          <w:p w:rsidR="0066398C" w:rsidRPr="009D6271" w:rsidRDefault="0066398C" w:rsidP="004D55B7">
            <w:pPr>
              <w:widowControl w:val="0"/>
              <w:suppressAutoHyphens w:val="0"/>
              <w:jc w:val="center"/>
              <w:rPr>
                <w:color w:val="000000"/>
              </w:rPr>
            </w:pPr>
            <w:r w:rsidRPr="009D6271">
              <w:rPr>
                <w:color w:val="000000"/>
                <w:vertAlign w:val="superscript"/>
              </w:rPr>
              <w:t>0</w:t>
            </w:r>
            <w:r w:rsidRPr="009D6271">
              <w:rPr>
                <w:color w:val="000000"/>
              </w:rPr>
              <w:t>C</w:t>
            </w:r>
          </w:p>
        </w:tc>
        <w:tc>
          <w:tcPr>
            <w:tcW w:w="1268" w:type="dxa"/>
          </w:tcPr>
          <w:p w:rsidR="0066398C" w:rsidRPr="009D6271" w:rsidRDefault="0066398C" w:rsidP="004D55B7">
            <w:pPr>
              <w:widowControl w:val="0"/>
              <w:suppressAutoHyphens w:val="0"/>
              <w:jc w:val="center"/>
              <w:rPr>
                <w:color w:val="000000"/>
              </w:rPr>
            </w:pPr>
            <w:r w:rsidRPr="009D6271">
              <w:rPr>
                <w:color w:val="000000"/>
              </w:rPr>
              <w:t>26</w:t>
            </w:r>
          </w:p>
        </w:tc>
        <w:tc>
          <w:tcPr>
            <w:tcW w:w="1156" w:type="dxa"/>
          </w:tcPr>
          <w:p w:rsidR="0066398C" w:rsidRPr="009D6271" w:rsidRDefault="0066398C" w:rsidP="004D55B7">
            <w:pPr>
              <w:widowControl w:val="0"/>
              <w:suppressAutoHyphens w:val="0"/>
              <w:jc w:val="center"/>
              <w:rPr>
                <w:color w:val="000000"/>
              </w:rPr>
            </w:pPr>
            <w:r w:rsidRPr="009D6271">
              <w:rPr>
                <w:color w:val="000000"/>
              </w:rPr>
              <w:t>26</w:t>
            </w:r>
          </w:p>
        </w:tc>
        <w:tc>
          <w:tcPr>
            <w:tcW w:w="1386" w:type="dxa"/>
          </w:tcPr>
          <w:p w:rsidR="0066398C" w:rsidRPr="009D6271" w:rsidRDefault="0066398C" w:rsidP="004D55B7">
            <w:pPr>
              <w:widowControl w:val="0"/>
              <w:suppressAutoHyphens w:val="0"/>
              <w:jc w:val="center"/>
              <w:rPr>
                <w:color w:val="000000"/>
              </w:rPr>
            </w:pPr>
            <w:r w:rsidRPr="009D6271">
              <w:rPr>
                <w:color w:val="000000"/>
              </w:rPr>
              <w:t>26</w:t>
            </w:r>
          </w:p>
        </w:tc>
        <w:tc>
          <w:tcPr>
            <w:tcW w:w="1156" w:type="dxa"/>
          </w:tcPr>
          <w:p w:rsidR="0066398C" w:rsidRPr="009D6271" w:rsidRDefault="0066398C" w:rsidP="004D55B7">
            <w:pPr>
              <w:widowControl w:val="0"/>
              <w:suppressAutoHyphens w:val="0"/>
              <w:jc w:val="center"/>
              <w:rPr>
                <w:color w:val="000000"/>
              </w:rPr>
            </w:pPr>
            <w:r w:rsidRPr="009D6271">
              <w:rPr>
                <w:color w:val="000000"/>
              </w:rPr>
              <w:t>26</w:t>
            </w:r>
          </w:p>
        </w:tc>
        <w:tc>
          <w:tcPr>
            <w:tcW w:w="925" w:type="dxa"/>
          </w:tcPr>
          <w:p w:rsidR="0066398C" w:rsidRPr="009D6271" w:rsidRDefault="0066398C" w:rsidP="004D55B7">
            <w:pPr>
              <w:widowControl w:val="0"/>
              <w:suppressAutoHyphens w:val="0"/>
              <w:spacing w:after="60"/>
              <w:jc w:val="center"/>
              <w:rPr>
                <w:color w:val="000000"/>
              </w:rPr>
            </w:pPr>
            <w:r w:rsidRPr="009D6271">
              <w:rPr>
                <w:color w:val="000000"/>
              </w:rPr>
              <w:t>26</w:t>
            </w:r>
          </w:p>
        </w:tc>
        <w:tc>
          <w:tcPr>
            <w:tcW w:w="1156" w:type="dxa"/>
          </w:tcPr>
          <w:p w:rsidR="0066398C" w:rsidRPr="009D6271" w:rsidRDefault="0066398C" w:rsidP="004D55B7">
            <w:pPr>
              <w:widowControl w:val="0"/>
              <w:suppressAutoHyphens w:val="0"/>
              <w:spacing w:after="60"/>
              <w:jc w:val="center"/>
              <w:rPr>
                <w:color w:val="000000"/>
              </w:rPr>
            </w:pPr>
            <w:r w:rsidRPr="009D6271">
              <w:rPr>
                <w:color w:val="000000"/>
              </w:rPr>
              <w:t>26</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w:t>
            </w:r>
          </w:p>
        </w:tc>
      </w:tr>
      <w:tr w:rsidR="0066398C" w:rsidRPr="009D6271" w:rsidTr="00DE11C8">
        <w:trPr>
          <w:trHeight w:val="423"/>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2</w:t>
            </w:r>
          </w:p>
        </w:tc>
        <w:tc>
          <w:tcPr>
            <w:tcW w:w="1820" w:type="dxa"/>
            <w:vAlign w:val="center"/>
          </w:tcPr>
          <w:p w:rsidR="0066398C" w:rsidRPr="009D6271" w:rsidRDefault="0066398C" w:rsidP="004D55B7">
            <w:pPr>
              <w:widowControl w:val="0"/>
              <w:suppressAutoHyphens w:val="0"/>
              <w:rPr>
                <w:color w:val="000000"/>
              </w:rPr>
            </w:pPr>
            <w:r w:rsidRPr="009D6271">
              <w:rPr>
                <w:color w:val="000000"/>
              </w:rPr>
              <w:t>Ẩm độ</w:t>
            </w:r>
          </w:p>
        </w:tc>
        <w:tc>
          <w:tcPr>
            <w:tcW w:w="1303" w:type="dxa"/>
            <w:vAlign w:val="center"/>
          </w:tcPr>
          <w:p w:rsidR="0066398C" w:rsidRPr="009D6271" w:rsidRDefault="0066398C" w:rsidP="004D55B7">
            <w:pPr>
              <w:widowControl w:val="0"/>
              <w:suppressAutoHyphens w:val="0"/>
              <w:jc w:val="center"/>
              <w:rPr>
                <w:color w:val="000000"/>
                <w:vertAlign w:val="superscript"/>
              </w:rPr>
            </w:pPr>
            <w:r w:rsidRPr="009D6271">
              <w:rPr>
                <w:color w:val="000000"/>
              </w:rPr>
              <w:t>%</w:t>
            </w:r>
          </w:p>
        </w:tc>
        <w:tc>
          <w:tcPr>
            <w:tcW w:w="1268" w:type="dxa"/>
          </w:tcPr>
          <w:p w:rsidR="0066398C" w:rsidRPr="009D6271" w:rsidRDefault="0066398C" w:rsidP="004D55B7">
            <w:pPr>
              <w:widowControl w:val="0"/>
              <w:suppressAutoHyphens w:val="0"/>
              <w:jc w:val="center"/>
              <w:rPr>
                <w:color w:val="000000"/>
              </w:rPr>
            </w:pPr>
            <w:r w:rsidRPr="009D6271">
              <w:rPr>
                <w:color w:val="000000"/>
              </w:rPr>
              <w:t>71</w:t>
            </w:r>
          </w:p>
        </w:tc>
        <w:tc>
          <w:tcPr>
            <w:tcW w:w="1156" w:type="dxa"/>
          </w:tcPr>
          <w:p w:rsidR="0066398C" w:rsidRPr="009D6271" w:rsidRDefault="0066398C" w:rsidP="004D55B7">
            <w:pPr>
              <w:widowControl w:val="0"/>
              <w:suppressAutoHyphens w:val="0"/>
              <w:jc w:val="center"/>
              <w:rPr>
                <w:color w:val="000000"/>
              </w:rPr>
            </w:pPr>
            <w:r w:rsidRPr="009D6271">
              <w:rPr>
                <w:color w:val="000000"/>
              </w:rPr>
              <w:t>71</w:t>
            </w:r>
          </w:p>
        </w:tc>
        <w:tc>
          <w:tcPr>
            <w:tcW w:w="1386" w:type="dxa"/>
          </w:tcPr>
          <w:p w:rsidR="0066398C" w:rsidRPr="009D6271" w:rsidRDefault="0066398C" w:rsidP="004D55B7">
            <w:pPr>
              <w:widowControl w:val="0"/>
              <w:suppressAutoHyphens w:val="0"/>
              <w:jc w:val="center"/>
              <w:rPr>
                <w:color w:val="000000"/>
              </w:rPr>
            </w:pPr>
            <w:r w:rsidRPr="009D6271">
              <w:rPr>
                <w:color w:val="000000"/>
              </w:rPr>
              <w:t>71</w:t>
            </w:r>
          </w:p>
        </w:tc>
        <w:tc>
          <w:tcPr>
            <w:tcW w:w="1156" w:type="dxa"/>
          </w:tcPr>
          <w:p w:rsidR="0066398C" w:rsidRPr="009D6271" w:rsidRDefault="0066398C" w:rsidP="004D55B7">
            <w:pPr>
              <w:widowControl w:val="0"/>
              <w:suppressAutoHyphens w:val="0"/>
              <w:jc w:val="center"/>
              <w:rPr>
                <w:color w:val="000000"/>
              </w:rPr>
            </w:pPr>
            <w:r w:rsidRPr="009D6271">
              <w:rPr>
                <w:color w:val="000000"/>
              </w:rPr>
              <w:t>71</w:t>
            </w:r>
          </w:p>
        </w:tc>
        <w:tc>
          <w:tcPr>
            <w:tcW w:w="925" w:type="dxa"/>
          </w:tcPr>
          <w:p w:rsidR="0066398C" w:rsidRPr="009D6271" w:rsidRDefault="0066398C" w:rsidP="004D55B7">
            <w:pPr>
              <w:widowControl w:val="0"/>
              <w:suppressAutoHyphens w:val="0"/>
              <w:spacing w:after="60"/>
              <w:jc w:val="center"/>
              <w:rPr>
                <w:color w:val="000000"/>
              </w:rPr>
            </w:pPr>
            <w:r w:rsidRPr="009D6271">
              <w:rPr>
                <w:color w:val="000000"/>
              </w:rPr>
              <w:t>71</w:t>
            </w:r>
          </w:p>
        </w:tc>
        <w:tc>
          <w:tcPr>
            <w:tcW w:w="1156" w:type="dxa"/>
          </w:tcPr>
          <w:p w:rsidR="0066398C" w:rsidRPr="009D6271" w:rsidRDefault="0066398C" w:rsidP="004D55B7">
            <w:pPr>
              <w:widowControl w:val="0"/>
              <w:suppressAutoHyphens w:val="0"/>
              <w:spacing w:after="60"/>
              <w:jc w:val="center"/>
              <w:rPr>
                <w:color w:val="000000"/>
              </w:rPr>
            </w:pPr>
            <w:r w:rsidRPr="009D6271">
              <w:rPr>
                <w:color w:val="000000"/>
              </w:rPr>
              <w:t>71</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3</w:t>
            </w:r>
          </w:p>
        </w:tc>
        <w:tc>
          <w:tcPr>
            <w:tcW w:w="1820" w:type="dxa"/>
            <w:vAlign w:val="center"/>
          </w:tcPr>
          <w:p w:rsidR="0066398C" w:rsidRPr="009D6271" w:rsidRDefault="0066398C" w:rsidP="004D55B7">
            <w:pPr>
              <w:widowControl w:val="0"/>
              <w:suppressAutoHyphens w:val="0"/>
              <w:rPr>
                <w:color w:val="000000"/>
              </w:rPr>
            </w:pPr>
            <w:r w:rsidRPr="009D6271">
              <w:rPr>
                <w:color w:val="000000"/>
              </w:rPr>
              <w:t>Vận tốc gió</w:t>
            </w:r>
          </w:p>
        </w:tc>
        <w:tc>
          <w:tcPr>
            <w:tcW w:w="1303" w:type="dxa"/>
            <w:vAlign w:val="center"/>
          </w:tcPr>
          <w:p w:rsidR="0066398C" w:rsidRPr="009D6271" w:rsidRDefault="0066398C" w:rsidP="004D55B7">
            <w:pPr>
              <w:widowControl w:val="0"/>
              <w:suppressAutoHyphens w:val="0"/>
              <w:jc w:val="center"/>
              <w:rPr>
                <w:color w:val="000000"/>
              </w:rPr>
            </w:pPr>
            <w:r w:rsidRPr="009D6271">
              <w:rPr>
                <w:color w:val="000000"/>
              </w:rPr>
              <w:t>m/s</w:t>
            </w:r>
          </w:p>
        </w:tc>
        <w:tc>
          <w:tcPr>
            <w:tcW w:w="1268"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3,2</w:t>
            </w:r>
          </w:p>
        </w:tc>
        <w:tc>
          <w:tcPr>
            <w:tcW w:w="1156" w:type="dxa"/>
            <w:vAlign w:val="center"/>
          </w:tcPr>
          <w:p w:rsidR="0066398C" w:rsidRPr="009D6271" w:rsidRDefault="0066398C" w:rsidP="004D55B7">
            <w:pPr>
              <w:widowControl w:val="0"/>
              <w:suppressAutoHyphens w:val="0"/>
              <w:jc w:val="center"/>
              <w:rPr>
                <w:color w:val="000000"/>
              </w:rPr>
            </w:pPr>
            <w:r w:rsidRPr="009D6271">
              <w:rPr>
                <w:color w:val="000000"/>
              </w:rPr>
              <w:t>3,5</w:t>
            </w:r>
          </w:p>
        </w:tc>
        <w:tc>
          <w:tcPr>
            <w:tcW w:w="138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2,8</w:t>
            </w:r>
          </w:p>
        </w:tc>
        <w:tc>
          <w:tcPr>
            <w:tcW w:w="1156" w:type="dxa"/>
            <w:vAlign w:val="center"/>
          </w:tcPr>
          <w:p w:rsidR="0066398C" w:rsidRPr="009D6271" w:rsidRDefault="0066398C" w:rsidP="004D55B7">
            <w:pPr>
              <w:widowControl w:val="0"/>
              <w:suppressAutoHyphens w:val="0"/>
              <w:jc w:val="center"/>
              <w:rPr>
                <w:color w:val="000000"/>
              </w:rPr>
            </w:pPr>
            <w:r w:rsidRPr="009D6271">
              <w:rPr>
                <w:color w:val="000000"/>
              </w:rPr>
              <w:t>2,8</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2,7</w:t>
            </w:r>
          </w:p>
        </w:tc>
        <w:tc>
          <w:tcPr>
            <w:tcW w:w="1156" w:type="dxa"/>
            <w:vAlign w:val="center"/>
          </w:tcPr>
          <w:p w:rsidR="0066398C" w:rsidRPr="009D6271" w:rsidRDefault="0066398C" w:rsidP="004D55B7">
            <w:pPr>
              <w:widowControl w:val="0"/>
              <w:suppressAutoHyphens w:val="0"/>
              <w:spacing w:after="60"/>
              <w:jc w:val="center"/>
              <w:rPr>
                <w:color w:val="000000"/>
              </w:rPr>
            </w:pPr>
            <w:r w:rsidRPr="009D6271">
              <w:rPr>
                <w:color w:val="000000"/>
              </w:rPr>
              <w:t>2,6</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4</w:t>
            </w:r>
          </w:p>
        </w:tc>
        <w:tc>
          <w:tcPr>
            <w:tcW w:w="1820" w:type="dxa"/>
            <w:vAlign w:val="center"/>
          </w:tcPr>
          <w:p w:rsidR="0066398C" w:rsidRPr="009D6271" w:rsidRDefault="0066398C" w:rsidP="004D55B7">
            <w:pPr>
              <w:widowControl w:val="0"/>
              <w:suppressAutoHyphens w:val="0"/>
              <w:rPr>
                <w:color w:val="000000"/>
              </w:rPr>
            </w:pPr>
            <w:r w:rsidRPr="009D6271">
              <w:rPr>
                <w:color w:val="000000"/>
              </w:rPr>
              <w:t>Bụi lơ lửng</w:t>
            </w:r>
          </w:p>
        </w:tc>
        <w:tc>
          <w:tcPr>
            <w:tcW w:w="1303" w:type="dxa"/>
            <w:vAlign w:val="center"/>
          </w:tcPr>
          <w:p w:rsidR="0066398C" w:rsidRPr="009D6271" w:rsidRDefault="0066398C" w:rsidP="004D55B7">
            <w:pPr>
              <w:widowControl w:val="0"/>
              <w:suppressAutoHyphens w:val="0"/>
              <w:jc w:val="center"/>
              <w:rPr>
                <w:color w:val="000000"/>
              </w:rPr>
            </w:pPr>
            <w:r w:rsidRPr="009D6271">
              <w:rPr>
                <w:color w:val="000000"/>
              </w:rPr>
              <w:t>μg/m</w:t>
            </w:r>
            <w:r w:rsidRPr="009D6271">
              <w:rPr>
                <w:color w:val="000000"/>
                <w:vertAlign w:val="superscript"/>
              </w:rPr>
              <w:t>3</w:t>
            </w:r>
          </w:p>
        </w:tc>
        <w:tc>
          <w:tcPr>
            <w:tcW w:w="1268"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10</w:t>
            </w:r>
          </w:p>
        </w:tc>
        <w:tc>
          <w:tcPr>
            <w:tcW w:w="1156" w:type="dxa"/>
            <w:vAlign w:val="center"/>
          </w:tcPr>
          <w:p w:rsidR="0066398C" w:rsidRPr="009D6271" w:rsidRDefault="0066398C" w:rsidP="004D55B7">
            <w:pPr>
              <w:widowControl w:val="0"/>
              <w:suppressAutoHyphens w:val="0"/>
              <w:spacing w:before="60"/>
              <w:jc w:val="center"/>
              <w:rPr>
                <w:color w:val="000000"/>
              </w:rPr>
            </w:pPr>
            <w:r w:rsidRPr="009D6271">
              <w:rPr>
                <w:color w:val="000000"/>
              </w:rPr>
              <w:t>6</w:t>
            </w:r>
          </w:p>
        </w:tc>
        <w:tc>
          <w:tcPr>
            <w:tcW w:w="1386"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11</w:t>
            </w:r>
          </w:p>
        </w:tc>
        <w:tc>
          <w:tcPr>
            <w:tcW w:w="1156" w:type="dxa"/>
            <w:vAlign w:val="center"/>
          </w:tcPr>
          <w:p w:rsidR="0066398C" w:rsidRPr="009D6271" w:rsidRDefault="0066398C" w:rsidP="004D55B7">
            <w:pPr>
              <w:widowControl w:val="0"/>
              <w:suppressAutoHyphens w:val="0"/>
              <w:jc w:val="center"/>
              <w:rPr>
                <w:color w:val="000000"/>
              </w:rPr>
            </w:pPr>
            <w:r w:rsidRPr="009D6271">
              <w:rPr>
                <w:color w:val="000000"/>
              </w:rPr>
              <w:t>26</w:t>
            </w:r>
          </w:p>
        </w:tc>
        <w:tc>
          <w:tcPr>
            <w:tcW w:w="925" w:type="dxa"/>
            <w:vAlign w:val="center"/>
          </w:tcPr>
          <w:p w:rsidR="0066398C" w:rsidRPr="009D6271" w:rsidRDefault="0066398C" w:rsidP="004D55B7">
            <w:pPr>
              <w:widowControl w:val="0"/>
              <w:suppressAutoHyphens w:val="0"/>
              <w:spacing w:after="60"/>
              <w:jc w:val="center"/>
              <w:rPr>
                <w:color w:val="000000"/>
              </w:rPr>
            </w:pPr>
            <w:r w:rsidRPr="009D6271">
              <w:rPr>
                <w:color w:val="000000"/>
              </w:rPr>
              <w:t>17</w:t>
            </w:r>
          </w:p>
        </w:tc>
        <w:tc>
          <w:tcPr>
            <w:tcW w:w="1156" w:type="dxa"/>
            <w:vAlign w:val="center"/>
          </w:tcPr>
          <w:p w:rsidR="0066398C" w:rsidRPr="009D6271" w:rsidRDefault="0066398C" w:rsidP="004D55B7">
            <w:pPr>
              <w:widowControl w:val="0"/>
              <w:suppressAutoHyphens w:val="0"/>
              <w:spacing w:after="60"/>
              <w:jc w:val="center"/>
              <w:rPr>
                <w:color w:val="000000"/>
              </w:rPr>
            </w:pPr>
            <w:r w:rsidRPr="009D6271">
              <w:rPr>
                <w:color w:val="000000"/>
              </w:rPr>
              <w:t>22</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300</w:t>
            </w:r>
          </w:p>
        </w:tc>
      </w:tr>
      <w:tr w:rsidR="0066398C" w:rsidRPr="009D6271" w:rsidTr="00DE11C8">
        <w:trPr>
          <w:trHeight w:val="423"/>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5</w:t>
            </w:r>
          </w:p>
        </w:tc>
        <w:tc>
          <w:tcPr>
            <w:tcW w:w="1820" w:type="dxa"/>
            <w:vAlign w:val="center"/>
          </w:tcPr>
          <w:p w:rsidR="0066398C" w:rsidRPr="009D6271" w:rsidRDefault="0066398C" w:rsidP="004D55B7">
            <w:pPr>
              <w:widowControl w:val="0"/>
              <w:suppressAutoHyphens w:val="0"/>
              <w:rPr>
                <w:color w:val="000000"/>
              </w:rPr>
            </w:pPr>
            <w:r w:rsidRPr="009D6271">
              <w:rPr>
                <w:color w:val="000000"/>
              </w:rPr>
              <w:t>SO</w:t>
            </w:r>
            <w:r w:rsidRPr="009D6271">
              <w:rPr>
                <w:color w:val="000000"/>
                <w:vertAlign w:val="subscript"/>
              </w:rPr>
              <w:t>2</w:t>
            </w:r>
          </w:p>
        </w:tc>
        <w:tc>
          <w:tcPr>
            <w:tcW w:w="1303" w:type="dxa"/>
            <w:vAlign w:val="center"/>
          </w:tcPr>
          <w:p w:rsidR="0066398C" w:rsidRPr="009D6271" w:rsidRDefault="0066398C" w:rsidP="004D55B7">
            <w:pPr>
              <w:pStyle w:val="BodyText3"/>
              <w:widowControl w:val="0"/>
              <w:ind w:firstLine="0"/>
              <w:rPr>
                <w:i/>
                <w:iCs/>
                <w:color w:val="000000"/>
                <w:sz w:val="24"/>
                <w:szCs w:val="24"/>
                <w:lang w:eastAsia="en-US"/>
              </w:rPr>
            </w:pPr>
            <w:r w:rsidRPr="009D6271">
              <w:rPr>
                <w:color w:val="000000"/>
                <w:sz w:val="24"/>
                <w:szCs w:val="24"/>
                <w:lang w:eastAsia="en-US"/>
              </w:rPr>
              <w:t>μg/m</w:t>
            </w:r>
            <w:r w:rsidRPr="009D6271">
              <w:rPr>
                <w:color w:val="000000"/>
                <w:sz w:val="24"/>
                <w:szCs w:val="24"/>
                <w:vertAlign w:val="superscript"/>
                <w:lang w:eastAsia="en-US"/>
              </w:rPr>
              <w:t>3</w:t>
            </w:r>
          </w:p>
        </w:tc>
        <w:tc>
          <w:tcPr>
            <w:tcW w:w="1268"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12</w:t>
            </w:r>
          </w:p>
        </w:tc>
        <w:tc>
          <w:tcPr>
            <w:tcW w:w="115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10</w:t>
            </w:r>
          </w:p>
        </w:tc>
        <w:tc>
          <w:tcPr>
            <w:tcW w:w="138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12</w:t>
            </w:r>
          </w:p>
        </w:tc>
        <w:tc>
          <w:tcPr>
            <w:tcW w:w="115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15</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16</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22</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350</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6</w:t>
            </w:r>
          </w:p>
        </w:tc>
        <w:tc>
          <w:tcPr>
            <w:tcW w:w="1820" w:type="dxa"/>
            <w:vAlign w:val="center"/>
          </w:tcPr>
          <w:p w:rsidR="0066398C" w:rsidRPr="009D6271" w:rsidRDefault="0066398C" w:rsidP="004D55B7">
            <w:pPr>
              <w:widowControl w:val="0"/>
              <w:suppressAutoHyphens w:val="0"/>
              <w:rPr>
                <w:color w:val="000000"/>
              </w:rPr>
            </w:pPr>
            <w:r w:rsidRPr="009D6271">
              <w:rPr>
                <w:color w:val="000000"/>
              </w:rPr>
              <w:t>NO</w:t>
            </w:r>
            <w:r w:rsidRPr="009D6271">
              <w:rPr>
                <w:color w:val="000000"/>
                <w:vertAlign w:val="subscript"/>
              </w:rPr>
              <w:t>2</w:t>
            </w:r>
          </w:p>
        </w:tc>
        <w:tc>
          <w:tcPr>
            <w:tcW w:w="1303" w:type="dxa"/>
            <w:vAlign w:val="center"/>
          </w:tcPr>
          <w:p w:rsidR="0066398C" w:rsidRPr="009D6271" w:rsidRDefault="0066398C" w:rsidP="004D55B7">
            <w:pPr>
              <w:pStyle w:val="BodyText3"/>
              <w:widowControl w:val="0"/>
              <w:ind w:firstLine="0"/>
              <w:rPr>
                <w:i/>
                <w:iCs/>
                <w:color w:val="000000"/>
                <w:sz w:val="24"/>
                <w:szCs w:val="24"/>
                <w:lang w:eastAsia="en-US"/>
              </w:rPr>
            </w:pPr>
            <w:r w:rsidRPr="009D6271">
              <w:rPr>
                <w:color w:val="000000"/>
                <w:sz w:val="24"/>
                <w:szCs w:val="24"/>
                <w:lang w:eastAsia="en-US"/>
              </w:rPr>
              <w:t>μg/m</w:t>
            </w:r>
            <w:r w:rsidRPr="009D6271">
              <w:rPr>
                <w:color w:val="000000"/>
                <w:sz w:val="24"/>
                <w:szCs w:val="24"/>
                <w:vertAlign w:val="superscript"/>
                <w:lang w:eastAsia="en-US"/>
              </w:rPr>
              <w:t>3</w:t>
            </w:r>
          </w:p>
        </w:tc>
        <w:tc>
          <w:tcPr>
            <w:tcW w:w="1268"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22</w:t>
            </w:r>
          </w:p>
        </w:tc>
        <w:tc>
          <w:tcPr>
            <w:tcW w:w="1156" w:type="dxa"/>
            <w:vAlign w:val="center"/>
          </w:tcPr>
          <w:p w:rsidR="0066398C" w:rsidRPr="009D6271" w:rsidRDefault="0066398C" w:rsidP="004D55B7">
            <w:pPr>
              <w:widowControl w:val="0"/>
              <w:tabs>
                <w:tab w:val="left" w:pos="524"/>
              </w:tabs>
              <w:suppressAutoHyphens w:val="0"/>
              <w:jc w:val="center"/>
              <w:rPr>
                <w:color w:val="000000"/>
              </w:rPr>
            </w:pPr>
            <w:r w:rsidRPr="009D6271">
              <w:rPr>
                <w:color w:val="000000"/>
              </w:rPr>
              <w:t>12</w:t>
            </w:r>
          </w:p>
        </w:tc>
        <w:tc>
          <w:tcPr>
            <w:tcW w:w="138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17</w:t>
            </w:r>
          </w:p>
        </w:tc>
        <w:tc>
          <w:tcPr>
            <w:tcW w:w="1156" w:type="dxa"/>
            <w:vAlign w:val="center"/>
          </w:tcPr>
          <w:p w:rsidR="0066398C" w:rsidRPr="009D6271" w:rsidRDefault="0066398C" w:rsidP="004D55B7">
            <w:pPr>
              <w:widowControl w:val="0"/>
              <w:tabs>
                <w:tab w:val="left" w:pos="524"/>
              </w:tabs>
              <w:suppressAutoHyphens w:val="0"/>
              <w:jc w:val="center"/>
              <w:rPr>
                <w:color w:val="000000"/>
              </w:rPr>
            </w:pPr>
            <w:r w:rsidRPr="009D6271">
              <w:rPr>
                <w:color w:val="000000"/>
              </w:rPr>
              <w:t>21</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26</w:t>
            </w:r>
          </w:p>
        </w:tc>
        <w:tc>
          <w:tcPr>
            <w:tcW w:w="1156" w:type="dxa"/>
            <w:vAlign w:val="center"/>
          </w:tcPr>
          <w:p w:rsidR="0066398C" w:rsidRPr="009D6271" w:rsidRDefault="0066398C" w:rsidP="004D55B7">
            <w:pPr>
              <w:widowControl w:val="0"/>
              <w:tabs>
                <w:tab w:val="left" w:pos="524"/>
              </w:tabs>
              <w:suppressAutoHyphens w:val="0"/>
              <w:spacing w:after="60"/>
              <w:jc w:val="center"/>
              <w:rPr>
                <w:color w:val="000000"/>
              </w:rPr>
            </w:pPr>
            <w:r w:rsidRPr="009D6271">
              <w:rPr>
                <w:color w:val="000000"/>
              </w:rPr>
              <w:t>18</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200</w:t>
            </w:r>
          </w:p>
        </w:tc>
      </w:tr>
      <w:tr w:rsidR="0066398C" w:rsidRPr="009D6271" w:rsidTr="00DE11C8">
        <w:trPr>
          <w:trHeight w:val="423"/>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7</w:t>
            </w:r>
          </w:p>
        </w:tc>
        <w:tc>
          <w:tcPr>
            <w:tcW w:w="1820" w:type="dxa"/>
            <w:vAlign w:val="center"/>
          </w:tcPr>
          <w:p w:rsidR="0066398C" w:rsidRPr="009D6271" w:rsidRDefault="0066398C" w:rsidP="004D55B7">
            <w:pPr>
              <w:widowControl w:val="0"/>
              <w:suppressAutoHyphens w:val="0"/>
              <w:rPr>
                <w:color w:val="000000"/>
              </w:rPr>
            </w:pPr>
            <w:r w:rsidRPr="009D6271">
              <w:rPr>
                <w:color w:val="000000"/>
              </w:rPr>
              <w:t>CO</w:t>
            </w:r>
          </w:p>
        </w:tc>
        <w:tc>
          <w:tcPr>
            <w:tcW w:w="1303" w:type="dxa"/>
            <w:vAlign w:val="center"/>
          </w:tcPr>
          <w:p w:rsidR="0066398C" w:rsidRPr="009D6271" w:rsidRDefault="0066398C" w:rsidP="004D55B7">
            <w:pPr>
              <w:pStyle w:val="BodyText3"/>
              <w:widowControl w:val="0"/>
              <w:ind w:firstLine="0"/>
              <w:rPr>
                <w:i/>
                <w:iCs/>
                <w:color w:val="000000"/>
                <w:sz w:val="24"/>
                <w:szCs w:val="24"/>
                <w:lang w:eastAsia="en-US"/>
              </w:rPr>
            </w:pPr>
            <w:r w:rsidRPr="009D6271">
              <w:rPr>
                <w:color w:val="000000"/>
                <w:sz w:val="24"/>
                <w:szCs w:val="24"/>
                <w:lang w:eastAsia="en-US"/>
              </w:rPr>
              <w:t>μg/m</w:t>
            </w:r>
            <w:r w:rsidRPr="009D6271">
              <w:rPr>
                <w:color w:val="000000"/>
                <w:sz w:val="24"/>
                <w:szCs w:val="24"/>
                <w:vertAlign w:val="superscript"/>
                <w:lang w:eastAsia="en-US"/>
              </w:rPr>
              <w:t>3</w:t>
            </w:r>
          </w:p>
        </w:tc>
        <w:tc>
          <w:tcPr>
            <w:tcW w:w="1268"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158</w:t>
            </w:r>
          </w:p>
        </w:tc>
        <w:tc>
          <w:tcPr>
            <w:tcW w:w="1156"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162</w:t>
            </w:r>
          </w:p>
        </w:tc>
        <w:tc>
          <w:tcPr>
            <w:tcW w:w="1386"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227</w:t>
            </w:r>
          </w:p>
        </w:tc>
        <w:tc>
          <w:tcPr>
            <w:tcW w:w="115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151</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153</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148</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30.000</w:t>
            </w:r>
          </w:p>
        </w:tc>
      </w:tr>
      <w:tr w:rsidR="0066398C" w:rsidRPr="009D6271" w:rsidTr="0066398C">
        <w:trPr>
          <w:trHeight w:val="519"/>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w:t>
            </w:r>
          </w:p>
        </w:tc>
        <w:tc>
          <w:tcPr>
            <w:tcW w:w="1820" w:type="dxa"/>
            <w:vAlign w:val="center"/>
          </w:tcPr>
          <w:p w:rsidR="0066398C" w:rsidRPr="009D6271" w:rsidRDefault="0066398C" w:rsidP="004D55B7">
            <w:pPr>
              <w:widowControl w:val="0"/>
              <w:suppressAutoHyphens w:val="0"/>
              <w:rPr>
                <w:color w:val="000000"/>
              </w:rPr>
            </w:pPr>
            <w:r w:rsidRPr="009D6271">
              <w:rPr>
                <w:color w:val="000000"/>
              </w:rPr>
              <w:t>Tiếng ồn</w:t>
            </w:r>
          </w:p>
        </w:tc>
        <w:tc>
          <w:tcPr>
            <w:tcW w:w="8350" w:type="dxa"/>
            <w:gridSpan w:val="7"/>
            <w:vAlign w:val="center"/>
          </w:tcPr>
          <w:p w:rsidR="0066398C" w:rsidRPr="009D6271" w:rsidRDefault="0066398C" w:rsidP="004D55B7">
            <w:pPr>
              <w:widowControl w:val="0"/>
              <w:tabs>
                <w:tab w:val="left" w:pos="524"/>
              </w:tabs>
              <w:suppressAutoHyphens w:val="0"/>
              <w:spacing w:after="60"/>
              <w:jc w:val="center"/>
              <w:rPr>
                <w:color w:val="000000"/>
              </w:rPr>
            </w:pPr>
          </w:p>
        </w:tc>
        <w:tc>
          <w:tcPr>
            <w:tcW w:w="3075" w:type="dxa"/>
          </w:tcPr>
          <w:p w:rsidR="0066398C" w:rsidRPr="009D6271" w:rsidRDefault="0066398C" w:rsidP="004D55B7">
            <w:pPr>
              <w:widowControl w:val="0"/>
              <w:suppressAutoHyphens w:val="0"/>
              <w:jc w:val="center"/>
              <w:rPr>
                <w:color w:val="000000"/>
              </w:rPr>
            </w:pPr>
            <w:r w:rsidRPr="009D6271">
              <w:rPr>
                <w:color w:val="000000"/>
              </w:rPr>
              <w:t>QCVN 26:2010/BTNMT (6h-21h)</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8</w:t>
            </w:r>
          </w:p>
        </w:tc>
        <w:tc>
          <w:tcPr>
            <w:tcW w:w="1820" w:type="dxa"/>
            <w:vAlign w:val="center"/>
          </w:tcPr>
          <w:p w:rsidR="0066398C" w:rsidRPr="009D6271" w:rsidRDefault="0066398C" w:rsidP="004D55B7">
            <w:pPr>
              <w:widowControl w:val="0"/>
              <w:suppressAutoHyphens w:val="0"/>
              <w:rPr>
                <w:color w:val="000000"/>
              </w:rPr>
            </w:pPr>
            <w:r w:rsidRPr="009D6271">
              <w:rPr>
                <w:color w:val="000000"/>
              </w:rPr>
              <w:t>Tiếng ồn</w:t>
            </w:r>
          </w:p>
        </w:tc>
        <w:tc>
          <w:tcPr>
            <w:tcW w:w="1303"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dB</w:t>
            </w:r>
          </w:p>
        </w:tc>
        <w:tc>
          <w:tcPr>
            <w:tcW w:w="1268"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16</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18</w:t>
            </w:r>
          </w:p>
        </w:tc>
        <w:tc>
          <w:tcPr>
            <w:tcW w:w="138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21</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21</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18</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19</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70</w:t>
            </w:r>
          </w:p>
        </w:tc>
      </w:tr>
      <w:tr w:rsidR="0066398C" w:rsidRPr="009D6271" w:rsidTr="00DE11C8">
        <w:trPr>
          <w:trHeight w:val="436"/>
        </w:trPr>
        <w:tc>
          <w:tcPr>
            <w:tcW w:w="15097" w:type="dxa"/>
            <w:gridSpan w:val="11"/>
            <w:shd w:val="clear" w:color="auto" w:fill="B6DDE8"/>
          </w:tcPr>
          <w:p w:rsidR="0066398C" w:rsidRPr="009D6271" w:rsidRDefault="0066398C" w:rsidP="004D55B7">
            <w:pPr>
              <w:widowControl w:val="0"/>
              <w:suppressAutoHyphens w:val="0"/>
              <w:jc w:val="center"/>
              <w:rPr>
                <w:color w:val="000000"/>
              </w:rPr>
            </w:pPr>
          </w:p>
        </w:tc>
      </w:tr>
      <w:tr w:rsidR="0066398C" w:rsidRPr="009D6271" w:rsidTr="00DE11C8">
        <w:trPr>
          <w:trHeight w:val="423"/>
        </w:trPr>
        <w:tc>
          <w:tcPr>
            <w:tcW w:w="926" w:type="dxa"/>
            <w:vMerge w:val="restart"/>
            <w:textDirection w:val="btLr"/>
          </w:tcPr>
          <w:p w:rsidR="0066398C" w:rsidRPr="009D6271" w:rsidRDefault="0066398C" w:rsidP="004D55B7">
            <w:pPr>
              <w:widowControl w:val="0"/>
              <w:suppressAutoHyphens w:val="0"/>
              <w:ind w:left="113" w:right="113"/>
              <w:jc w:val="center"/>
              <w:rPr>
                <w:color w:val="000000"/>
              </w:rPr>
            </w:pPr>
            <w:r w:rsidRPr="009D6271">
              <w:rPr>
                <w:color w:val="000000"/>
              </w:rPr>
              <w:t>4. Hồ Làng Me</w:t>
            </w: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1</w:t>
            </w:r>
          </w:p>
        </w:tc>
        <w:tc>
          <w:tcPr>
            <w:tcW w:w="1820" w:type="dxa"/>
            <w:vAlign w:val="center"/>
          </w:tcPr>
          <w:p w:rsidR="0066398C" w:rsidRPr="009D6271" w:rsidRDefault="0066398C" w:rsidP="004D55B7">
            <w:pPr>
              <w:widowControl w:val="0"/>
              <w:suppressAutoHyphens w:val="0"/>
              <w:rPr>
                <w:color w:val="000000"/>
              </w:rPr>
            </w:pPr>
            <w:r w:rsidRPr="009D6271">
              <w:rPr>
                <w:color w:val="000000"/>
              </w:rPr>
              <w:t>Nhiệt độ</w:t>
            </w:r>
          </w:p>
        </w:tc>
        <w:tc>
          <w:tcPr>
            <w:tcW w:w="1303" w:type="dxa"/>
            <w:vAlign w:val="center"/>
          </w:tcPr>
          <w:p w:rsidR="0066398C" w:rsidRPr="009D6271" w:rsidRDefault="0066398C" w:rsidP="004D55B7">
            <w:pPr>
              <w:widowControl w:val="0"/>
              <w:suppressAutoHyphens w:val="0"/>
              <w:jc w:val="center"/>
              <w:rPr>
                <w:color w:val="000000"/>
              </w:rPr>
            </w:pPr>
            <w:r w:rsidRPr="009D6271">
              <w:rPr>
                <w:color w:val="000000"/>
                <w:vertAlign w:val="superscript"/>
              </w:rPr>
              <w:t>0</w:t>
            </w:r>
            <w:r w:rsidRPr="009D6271">
              <w:rPr>
                <w:color w:val="000000"/>
              </w:rPr>
              <w:t>C</w:t>
            </w:r>
          </w:p>
        </w:tc>
        <w:tc>
          <w:tcPr>
            <w:tcW w:w="1268" w:type="dxa"/>
          </w:tcPr>
          <w:p w:rsidR="0066398C" w:rsidRPr="009D6271" w:rsidRDefault="0066398C" w:rsidP="004D55B7">
            <w:pPr>
              <w:widowControl w:val="0"/>
              <w:suppressAutoHyphens w:val="0"/>
              <w:jc w:val="center"/>
              <w:rPr>
                <w:color w:val="000000"/>
              </w:rPr>
            </w:pPr>
            <w:r w:rsidRPr="009D6271">
              <w:rPr>
                <w:color w:val="000000"/>
              </w:rPr>
              <w:t>26,5</w:t>
            </w:r>
          </w:p>
        </w:tc>
        <w:tc>
          <w:tcPr>
            <w:tcW w:w="1156" w:type="dxa"/>
          </w:tcPr>
          <w:p w:rsidR="0066398C" w:rsidRPr="009D6271" w:rsidRDefault="0066398C" w:rsidP="004D55B7">
            <w:pPr>
              <w:widowControl w:val="0"/>
              <w:suppressAutoHyphens w:val="0"/>
              <w:jc w:val="center"/>
              <w:rPr>
                <w:color w:val="000000"/>
              </w:rPr>
            </w:pPr>
            <w:r w:rsidRPr="009D6271">
              <w:rPr>
                <w:color w:val="000000"/>
              </w:rPr>
              <w:t>26,5</w:t>
            </w:r>
          </w:p>
        </w:tc>
        <w:tc>
          <w:tcPr>
            <w:tcW w:w="1386" w:type="dxa"/>
          </w:tcPr>
          <w:p w:rsidR="0066398C" w:rsidRPr="009D6271" w:rsidRDefault="0066398C" w:rsidP="004D55B7">
            <w:pPr>
              <w:widowControl w:val="0"/>
              <w:suppressAutoHyphens w:val="0"/>
              <w:jc w:val="center"/>
              <w:rPr>
                <w:color w:val="000000"/>
              </w:rPr>
            </w:pPr>
            <w:r w:rsidRPr="009D6271">
              <w:rPr>
                <w:color w:val="000000"/>
              </w:rPr>
              <w:t>26,5</w:t>
            </w:r>
          </w:p>
        </w:tc>
        <w:tc>
          <w:tcPr>
            <w:tcW w:w="1156" w:type="dxa"/>
          </w:tcPr>
          <w:p w:rsidR="0066398C" w:rsidRPr="009D6271" w:rsidRDefault="0066398C" w:rsidP="004D55B7">
            <w:pPr>
              <w:widowControl w:val="0"/>
              <w:suppressAutoHyphens w:val="0"/>
              <w:jc w:val="center"/>
              <w:rPr>
                <w:color w:val="000000"/>
              </w:rPr>
            </w:pPr>
            <w:r w:rsidRPr="009D6271">
              <w:rPr>
                <w:color w:val="000000"/>
              </w:rPr>
              <w:t>26,5</w:t>
            </w:r>
          </w:p>
        </w:tc>
        <w:tc>
          <w:tcPr>
            <w:tcW w:w="925" w:type="dxa"/>
          </w:tcPr>
          <w:p w:rsidR="0066398C" w:rsidRPr="009D6271" w:rsidRDefault="0066398C" w:rsidP="004D55B7">
            <w:pPr>
              <w:widowControl w:val="0"/>
              <w:suppressAutoHyphens w:val="0"/>
              <w:spacing w:after="60"/>
              <w:jc w:val="center"/>
              <w:rPr>
                <w:color w:val="000000"/>
              </w:rPr>
            </w:pPr>
            <w:r w:rsidRPr="009D6271">
              <w:rPr>
                <w:color w:val="000000"/>
              </w:rPr>
              <w:t>26,5</w:t>
            </w:r>
          </w:p>
        </w:tc>
        <w:tc>
          <w:tcPr>
            <w:tcW w:w="1156" w:type="dxa"/>
          </w:tcPr>
          <w:p w:rsidR="0066398C" w:rsidRPr="009D6271" w:rsidRDefault="0066398C" w:rsidP="004D55B7">
            <w:pPr>
              <w:widowControl w:val="0"/>
              <w:suppressAutoHyphens w:val="0"/>
              <w:spacing w:after="60"/>
              <w:jc w:val="center"/>
              <w:rPr>
                <w:color w:val="000000"/>
              </w:rPr>
            </w:pPr>
            <w:r w:rsidRPr="009D6271">
              <w:rPr>
                <w:color w:val="000000"/>
              </w:rPr>
              <w:t>26,5</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w:t>
            </w:r>
          </w:p>
        </w:tc>
      </w:tr>
      <w:tr w:rsidR="0066398C" w:rsidRPr="009D6271" w:rsidTr="00DE11C8">
        <w:trPr>
          <w:trHeight w:val="423"/>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2</w:t>
            </w:r>
          </w:p>
        </w:tc>
        <w:tc>
          <w:tcPr>
            <w:tcW w:w="1820" w:type="dxa"/>
            <w:vAlign w:val="center"/>
          </w:tcPr>
          <w:p w:rsidR="0066398C" w:rsidRPr="009D6271" w:rsidRDefault="0066398C" w:rsidP="004D55B7">
            <w:pPr>
              <w:widowControl w:val="0"/>
              <w:suppressAutoHyphens w:val="0"/>
              <w:rPr>
                <w:color w:val="000000"/>
              </w:rPr>
            </w:pPr>
            <w:r w:rsidRPr="009D6271">
              <w:rPr>
                <w:color w:val="000000"/>
              </w:rPr>
              <w:t>Ẩm độ</w:t>
            </w:r>
          </w:p>
        </w:tc>
        <w:tc>
          <w:tcPr>
            <w:tcW w:w="1303" w:type="dxa"/>
            <w:vAlign w:val="center"/>
          </w:tcPr>
          <w:p w:rsidR="0066398C" w:rsidRPr="009D6271" w:rsidRDefault="0066398C" w:rsidP="004D55B7">
            <w:pPr>
              <w:widowControl w:val="0"/>
              <w:suppressAutoHyphens w:val="0"/>
              <w:jc w:val="center"/>
              <w:rPr>
                <w:color w:val="000000"/>
                <w:vertAlign w:val="superscript"/>
              </w:rPr>
            </w:pPr>
            <w:r w:rsidRPr="009D6271">
              <w:rPr>
                <w:color w:val="000000"/>
              </w:rPr>
              <w:t>%</w:t>
            </w:r>
          </w:p>
        </w:tc>
        <w:tc>
          <w:tcPr>
            <w:tcW w:w="1268" w:type="dxa"/>
          </w:tcPr>
          <w:p w:rsidR="0066398C" w:rsidRPr="009D6271" w:rsidRDefault="0066398C" w:rsidP="004D55B7">
            <w:pPr>
              <w:widowControl w:val="0"/>
              <w:suppressAutoHyphens w:val="0"/>
              <w:jc w:val="center"/>
              <w:rPr>
                <w:color w:val="000000"/>
              </w:rPr>
            </w:pPr>
            <w:r w:rsidRPr="009D6271">
              <w:rPr>
                <w:color w:val="000000"/>
              </w:rPr>
              <w:t>67</w:t>
            </w:r>
          </w:p>
        </w:tc>
        <w:tc>
          <w:tcPr>
            <w:tcW w:w="1156" w:type="dxa"/>
          </w:tcPr>
          <w:p w:rsidR="0066398C" w:rsidRPr="009D6271" w:rsidRDefault="0066398C" w:rsidP="004D55B7">
            <w:pPr>
              <w:widowControl w:val="0"/>
              <w:suppressAutoHyphens w:val="0"/>
              <w:jc w:val="center"/>
              <w:rPr>
                <w:color w:val="000000"/>
              </w:rPr>
            </w:pPr>
            <w:r w:rsidRPr="009D6271">
              <w:rPr>
                <w:color w:val="000000"/>
              </w:rPr>
              <w:t>67</w:t>
            </w:r>
          </w:p>
        </w:tc>
        <w:tc>
          <w:tcPr>
            <w:tcW w:w="1386" w:type="dxa"/>
          </w:tcPr>
          <w:p w:rsidR="0066398C" w:rsidRPr="009D6271" w:rsidRDefault="0066398C" w:rsidP="004D55B7">
            <w:pPr>
              <w:widowControl w:val="0"/>
              <w:suppressAutoHyphens w:val="0"/>
              <w:jc w:val="center"/>
              <w:rPr>
                <w:color w:val="000000"/>
              </w:rPr>
            </w:pPr>
            <w:r w:rsidRPr="009D6271">
              <w:rPr>
                <w:color w:val="000000"/>
              </w:rPr>
              <w:t>67</w:t>
            </w:r>
          </w:p>
        </w:tc>
        <w:tc>
          <w:tcPr>
            <w:tcW w:w="1156" w:type="dxa"/>
          </w:tcPr>
          <w:p w:rsidR="0066398C" w:rsidRPr="009D6271" w:rsidRDefault="0066398C" w:rsidP="004D55B7">
            <w:pPr>
              <w:widowControl w:val="0"/>
              <w:suppressAutoHyphens w:val="0"/>
              <w:jc w:val="center"/>
              <w:rPr>
                <w:color w:val="000000"/>
              </w:rPr>
            </w:pPr>
            <w:r w:rsidRPr="009D6271">
              <w:rPr>
                <w:color w:val="000000"/>
              </w:rPr>
              <w:t>67</w:t>
            </w:r>
          </w:p>
        </w:tc>
        <w:tc>
          <w:tcPr>
            <w:tcW w:w="925" w:type="dxa"/>
          </w:tcPr>
          <w:p w:rsidR="0066398C" w:rsidRPr="009D6271" w:rsidRDefault="0066398C" w:rsidP="004D55B7">
            <w:pPr>
              <w:widowControl w:val="0"/>
              <w:suppressAutoHyphens w:val="0"/>
              <w:spacing w:after="60"/>
              <w:jc w:val="center"/>
              <w:rPr>
                <w:color w:val="000000"/>
              </w:rPr>
            </w:pPr>
            <w:r w:rsidRPr="009D6271">
              <w:rPr>
                <w:color w:val="000000"/>
              </w:rPr>
              <w:t>67</w:t>
            </w:r>
          </w:p>
        </w:tc>
        <w:tc>
          <w:tcPr>
            <w:tcW w:w="1156" w:type="dxa"/>
          </w:tcPr>
          <w:p w:rsidR="0066398C" w:rsidRPr="009D6271" w:rsidRDefault="0066398C" w:rsidP="004D55B7">
            <w:pPr>
              <w:widowControl w:val="0"/>
              <w:suppressAutoHyphens w:val="0"/>
              <w:spacing w:after="60"/>
              <w:jc w:val="center"/>
              <w:rPr>
                <w:color w:val="000000"/>
              </w:rPr>
            </w:pPr>
            <w:r w:rsidRPr="009D6271">
              <w:rPr>
                <w:color w:val="000000"/>
              </w:rPr>
              <w:t>67</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3</w:t>
            </w:r>
          </w:p>
        </w:tc>
        <w:tc>
          <w:tcPr>
            <w:tcW w:w="1820" w:type="dxa"/>
            <w:vAlign w:val="center"/>
          </w:tcPr>
          <w:p w:rsidR="0066398C" w:rsidRPr="009D6271" w:rsidRDefault="0066398C" w:rsidP="004D55B7">
            <w:pPr>
              <w:widowControl w:val="0"/>
              <w:suppressAutoHyphens w:val="0"/>
              <w:rPr>
                <w:color w:val="000000"/>
              </w:rPr>
            </w:pPr>
            <w:r w:rsidRPr="009D6271">
              <w:rPr>
                <w:color w:val="000000"/>
              </w:rPr>
              <w:t>Vận tốc gió</w:t>
            </w:r>
          </w:p>
        </w:tc>
        <w:tc>
          <w:tcPr>
            <w:tcW w:w="1303" w:type="dxa"/>
            <w:vAlign w:val="center"/>
          </w:tcPr>
          <w:p w:rsidR="0066398C" w:rsidRPr="009D6271" w:rsidRDefault="0066398C" w:rsidP="004D55B7">
            <w:pPr>
              <w:widowControl w:val="0"/>
              <w:suppressAutoHyphens w:val="0"/>
              <w:jc w:val="center"/>
              <w:rPr>
                <w:color w:val="000000"/>
              </w:rPr>
            </w:pPr>
            <w:r w:rsidRPr="009D6271">
              <w:rPr>
                <w:color w:val="000000"/>
              </w:rPr>
              <w:t>m/s</w:t>
            </w:r>
          </w:p>
        </w:tc>
        <w:tc>
          <w:tcPr>
            <w:tcW w:w="1268"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2,4</w:t>
            </w:r>
          </w:p>
        </w:tc>
        <w:tc>
          <w:tcPr>
            <w:tcW w:w="1156" w:type="dxa"/>
            <w:vAlign w:val="center"/>
          </w:tcPr>
          <w:p w:rsidR="0066398C" w:rsidRPr="009D6271" w:rsidRDefault="0066398C" w:rsidP="004D55B7">
            <w:pPr>
              <w:widowControl w:val="0"/>
              <w:suppressAutoHyphens w:val="0"/>
              <w:jc w:val="center"/>
              <w:rPr>
                <w:color w:val="000000"/>
              </w:rPr>
            </w:pPr>
            <w:r w:rsidRPr="009D6271">
              <w:rPr>
                <w:color w:val="000000"/>
              </w:rPr>
              <w:t>2,4</w:t>
            </w:r>
          </w:p>
        </w:tc>
        <w:tc>
          <w:tcPr>
            <w:tcW w:w="138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2,4</w:t>
            </w:r>
          </w:p>
        </w:tc>
        <w:tc>
          <w:tcPr>
            <w:tcW w:w="1156" w:type="dxa"/>
            <w:vAlign w:val="center"/>
          </w:tcPr>
          <w:p w:rsidR="0066398C" w:rsidRPr="009D6271" w:rsidRDefault="0066398C" w:rsidP="004D55B7">
            <w:pPr>
              <w:widowControl w:val="0"/>
              <w:suppressAutoHyphens w:val="0"/>
              <w:jc w:val="center"/>
              <w:rPr>
                <w:color w:val="000000"/>
              </w:rPr>
            </w:pPr>
            <w:r w:rsidRPr="009D6271">
              <w:rPr>
                <w:color w:val="000000"/>
              </w:rPr>
              <w:t>2,4</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2,5</w:t>
            </w:r>
          </w:p>
        </w:tc>
        <w:tc>
          <w:tcPr>
            <w:tcW w:w="1156" w:type="dxa"/>
            <w:vAlign w:val="center"/>
          </w:tcPr>
          <w:p w:rsidR="0066398C" w:rsidRPr="009D6271" w:rsidRDefault="0066398C" w:rsidP="004D55B7">
            <w:pPr>
              <w:widowControl w:val="0"/>
              <w:suppressAutoHyphens w:val="0"/>
              <w:spacing w:after="60"/>
              <w:jc w:val="center"/>
              <w:rPr>
                <w:color w:val="000000"/>
              </w:rPr>
            </w:pPr>
            <w:r w:rsidRPr="009D6271">
              <w:rPr>
                <w:color w:val="000000"/>
              </w:rPr>
              <w:t>2,4</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4</w:t>
            </w:r>
          </w:p>
        </w:tc>
        <w:tc>
          <w:tcPr>
            <w:tcW w:w="1820" w:type="dxa"/>
            <w:vAlign w:val="center"/>
          </w:tcPr>
          <w:p w:rsidR="0066398C" w:rsidRPr="009D6271" w:rsidRDefault="0066398C" w:rsidP="004D55B7">
            <w:pPr>
              <w:widowControl w:val="0"/>
              <w:suppressAutoHyphens w:val="0"/>
              <w:rPr>
                <w:color w:val="000000"/>
              </w:rPr>
            </w:pPr>
            <w:r w:rsidRPr="009D6271">
              <w:rPr>
                <w:color w:val="000000"/>
              </w:rPr>
              <w:t>Bụi lơ lửng</w:t>
            </w:r>
          </w:p>
        </w:tc>
        <w:tc>
          <w:tcPr>
            <w:tcW w:w="1303" w:type="dxa"/>
            <w:vAlign w:val="center"/>
          </w:tcPr>
          <w:p w:rsidR="0066398C" w:rsidRPr="009D6271" w:rsidRDefault="0066398C" w:rsidP="004D55B7">
            <w:pPr>
              <w:widowControl w:val="0"/>
              <w:suppressAutoHyphens w:val="0"/>
              <w:jc w:val="center"/>
              <w:rPr>
                <w:color w:val="000000"/>
              </w:rPr>
            </w:pPr>
            <w:r w:rsidRPr="009D6271">
              <w:rPr>
                <w:color w:val="000000"/>
              </w:rPr>
              <w:t>μg/m</w:t>
            </w:r>
            <w:r w:rsidRPr="009D6271">
              <w:rPr>
                <w:color w:val="000000"/>
                <w:vertAlign w:val="superscript"/>
              </w:rPr>
              <w:t>3</w:t>
            </w:r>
          </w:p>
        </w:tc>
        <w:tc>
          <w:tcPr>
            <w:tcW w:w="1268"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35</w:t>
            </w:r>
          </w:p>
        </w:tc>
        <w:tc>
          <w:tcPr>
            <w:tcW w:w="1156" w:type="dxa"/>
            <w:vAlign w:val="center"/>
          </w:tcPr>
          <w:p w:rsidR="0066398C" w:rsidRPr="009D6271" w:rsidRDefault="0066398C" w:rsidP="004D55B7">
            <w:pPr>
              <w:widowControl w:val="0"/>
              <w:suppressAutoHyphens w:val="0"/>
              <w:spacing w:before="60"/>
              <w:jc w:val="center"/>
              <w:rPr>
                <w:color w:val="000000"/>
              </w:rPr>
            </w:pPr>
            <w:r w:rsidRPr="009D6271">
              <w:rPr>
                <w:color w:val="000000"/>
              </w:rPr>
              <w:t>37</w:t>
            </w:r>
          </w:p>
        </w:tc>
        <w:tc>
          <w:tcPr>
            <w:tcW w:w="1386"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33</w:t>
            </w:r>
          </w:p>
        </w:tc>
        <w:tc>
          <w:tcPr>
            <w:tcW w:w="1156" w:type="dxa"/>
            <w:vAlign w:val="center"/>
          </w:tcPr>
          <w:p w:rsidR="0066398C" w:rsidRPr="009D6271" w:rsidRDefault="0066398C" w:rsidP="004D55B7">
            <w:pPr>
              <w:widowControl w:val="0"/>
              <w:suppressAutoHyphens w:val="0"/>
              <w:jc w:val="center"/>
              <w:rPr>
                <w:color w:val="000000"/>
              </w:rPr>
            </w:pPr>
            <w:r w:rsidRPr="009D6271">
              <w:rPr>
                <w:color w:val="000000"/>
              </w:rPr>
              <w:t>37</w:t>
            </w:r>
          </w:p>
        </w:tc>
        <w:tc>
          <w:tcPr>
            <w:tcW w:w="925" w:type="dxa"/>
            <w:vAlign w:val="center"/>
          </w:tcPr>
          <w:p w:rsidR="0066398C" w:rsidRPr="009D6271" w:rsidRDefault="0066398C" w:rsidP="004D55B7">
            <w:pPr>
              <w:widowControl w:val="0"/>
              <w:suppressAutoHyphens w:val="0"/>
              <w:spacing w:after="60"/>
              <w:jc w:val="center"/>
              <w:rPr>
                <w:color w:val="000000"/>
              </w:rPr>
            </w:pPr>
            <w:r w:rsidRPr="009D6271">
              <w:rPr>
                <w:color w:val="000000"/>
              </w:rPr>
              <w:t>32</w:t>
            </w:r>
          </w:p>
        </w:tc>
        <w:tc>
          <w:tcPr>
            <w:tcW w:w="1156" w:type="dxa"/>
            <w:vAlign w:val="center"/>
          </w:tcPr>
          <w:p w:rsidR="0066398C" w:rsidRPr="009D6271" w:rsidRDefault="0066398C" w:rsidP="004D55B7">
            <w:pPr>
              <w:widowControl w:val="0"/>
              <w:suppressAutoHyphens w:val="0"/>
              <w:spacing w:after="60"/>
              <w:jc w:val="center"/>
              <w:rPr>
                <w:color w:val="000000"/>
              </w:rPr>
            </w:pPr>
            <w:r w:rsidRPr="009D6271">
              <w:rPr>
                <w:color w:val="000000"/>
              </w:rPr>
              <w:t>36</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300</w:t>
            </w:r>
          </w:p>
        </w:tc>
      </w:tr>
      <w:tr w:rsidR="0066398C" w:rsidRPr="009D6271" w:rsidTr="00DE11C8">
        <w:trPr>
          <w:trHeight w:val="423"/>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5</w:t>
            </w:r>
          </w:p>
        </w:tc>
        <w:tc>
          <w:tcPr>
            <w:tcW w:w="1820" w:type="dxa"/>
            <w:vAlign w:val="center"/>
          </w:tcPr>
          <w:p w:rsidR="0066398C" w:rsidRPr="009D6271" w:rsidRDefault="0066398C" w:rsidP="004D55B7">
            <w:pPr>
              <w:widowControl w:val="0"/>
              <w:suppressAutoHyphens w:val="0"/>
              <w:rPr>
                <w:color w:val="000000"/>
              </w:rPr>
            </w:pPr>
            <w:r w:rsidRPr="009D6271">
              <w:rPr>
                <w:color w:val="000000"/>
              </w:rPr>
              <w:t>SO</w:t>
            </w:r>
            <w:r w:rsidRPr="009D6271">
              <w:rPr>
                <w:color w:val="000000"/>
                <w:vertAlign w:val="subscript"/>
              </w:rPr>
              <w:t>2</w:t>
            </w:r>
          </w:p>
        </w:tc>
        <w:tc>
          <w:tcPr>
            <w:tcW w:w="1303" w:type="dxa"/>
            <w:vAlign w:val="center"/>
          </w:tcPr>
          <w:p w:rsidR="0066398C" w:rsidRPr="009D6271" w:rsidRDefault="0066398C" w:rsidP="004D55B7">
            <w:pPr>
              <w:pStyle w:val="BodyText3"/>
              <w:widowControl w:val="0"/>
              <w:ind w:firstLine="0"/>
              <w:rPr>
                <w:i/>
                <w:iCs/>
                <w:color w:val="000000"/>
                <w:sz w:val="24"/>
                <w:szCs w:val="24"/>
                <w:lang w:eastAsia="en-US"/>
              </w:rPr>
            </w:pPr>
            <w:r w:rsidRPr="009D6271">
              <w:rPr>
                <w:color w:val="000000"/>
                <w:sz w:val="24"/>
                <w:szCs w:val="24"/>
                <w:lang w:eastAsia="en-US"/>
              </w:rPr>
              <w:t>μg/m</w:t>
            </w:r>
            <w:r w:rsidRPr="009D6271">
              <w:rPr>
                <w:color w:val="000000"/>
                <w:sz w:val="24"/>
                <w:szCs w:val="24"/>
                <w:vertAlign w:val="superscript"/>
                <w:lang w:eastAsia="en-US"/>
              </w:rPr>
              <w:t>3</w:t>
            </w:r>
          </w:p>
        </w:tc>
        <w:tc>
          <w:tcPr>
            <w:tcW w:w="1268"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32</w:t>
            </w:r>
          </w:p>
        </w:tc>
        <w:tc>
          <w:tcPr>
            <w:tcW w:w="115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31</w:t>
            </w:r>
          </w:p>
        </w:tc>
        <w:tc>
          <w:tcPr>
            <w:tcW w:w="138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31</w:t>
            </w:r>
          </w:p>
        </w:tc>
        <w:tc>
          <w:tcPr>
            <w:tcW w:w="115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28</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29</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34</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350</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6</w:t>
            </w:r>
          </w:p>
        </w:tc>
        <w:tc>
          <w:tcPr>
            <w:tcW w:w="1820" w:type="dxa"/>
            <w:vAlign w:val="center"/>
          </w:tcPr>
          <w:p w:rsidR="0066398C" w:rsidRPr="009D6271" w:rsidRDefault="0066398C" w:rsidP="004D55B7">
            <w:pPr>
              <w:widowControl w:val="0"/>
              <w:suppressAutoHyphens w:val="0"/>
              <w:rPr>
                <w:color w:val="000000"/>
              </w:rPr>
            </w:pPr>
            <w:r w:rsidRPr="009D6271">
              <w:rPr>
                <w:color w:val="000000"/>
              </w:rPr>
              <w:t>NO</w:t>
            </w:r>
            <w:r w:rsidRPr="009D6271">
              <w:rPr>
                <w:color w:val="000000"/>
                <w:vertAlign w:val="subscript"/>
              </w:rPr>
              <w:t>2</w:t>
            </w:r>
          </w:p>
        </w:tc>
        <w:tc>
          <w:tcPr>
            <w:tcW w:w="1303" w:type="dxa"/>
            <w:vAlign w:val="center"/>
          </w:tcPr>
          <w:p w:rsidR="0066398C" w:rsidRPr="009D6271" w:rsidRDefault="0066398C" w:rsidP="004D55B7">
            <w:pPr>
              <w:pStyle w:val="BodyText3"/>
              <w:widowControl w:val="0"/>
              <w:ind w:firstLine="0"/>
              <w:rPr>
                <w:i/>
                <w:iCs/>
                <w:color w:val="000000"/>
                <w:sz w:val="24"/>
                <w:szCs w:val="24"/>
                <w:lang w:eastAsia="en-US"/>
              </w:rPr>
            </w:pPr>
            <w:r w:rsidRPr="009D6271">
              <w:rPr>
                <w:color w:val="000000"/>
                <w:sz w:val="24"/>
                <w:szCs w:val="24"/>
                <w:lang w:eastAsia="en-US"/>
              </w:rPr>
              <w:t>μg/m</w:t>
            </w:r>
            <w:r w:rsidRPr="009D6271">
              <w:rPr>
                <w:color w:val="000000"/>
                <w:sz w:val="24"/>
                <w:szCs w:val="24"/>
                <w:vertAlign w:val="superscript"/>
                <w:lang w:eastAsia="en-US"/>
              </w:rPr>
              <w:t>3</w:t>
            </w:r>
          </w:p>
        </w:tc>
        <w:tc>
          <w:tcPr>
            <w:tcW w:w="1268"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42</w:t>
            </w:r>
          </w:p>
        </w:tc>
        <w:tc>
          <w:tcPr>
            <w:tcW w:w="1156" w:type="dxa"/>
            <w:vAlign w:val="center"/>
          </w:tcPr>
          <w:p w:rsidR="0066398C" w:rsidRPr="009D6271" w:rsidRDefault="0066398C" w:rsidP="004D55B7">
            <w:pPr>
              <w:widowControl w:val="0"/>
              <w:tabs>
                <w:tab w:val="left" w:pos="524"/>
              </w:tabs>
              <w:suppressAutoHyphens w:val="0"/>
              <w:jc w:val="center"/>
              <w:rPr>
                <w:color w:val="000000"/>
              </w:rPr>
            </w:pPr>
            <w:r w:rsidRPr="009D6271">
              <w:rPr>
                <w:color w:val="000000"/>
              </w:rPr>
              <w:t>32</w:t>
            </w:r>
          </w:p>
        </w:tc>
        <w:tc>
          <w:tcPr>
            <w:tcW w:w="138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33</w:t>
            </w:r>
          </w:p>
        </w:tc>
        <w:tc>
          <w:tcPr>
            <w:tcW w:w="1156" w:type="dxa"/>
            <w:vAlign w:val="center"/>
          </w:tcPr>
          <w:p w:rsidR="0066398C" w:rsidRPr="009D6271" w:rsidRDefault="0066398C" w:rsidP="004D55B7">
            <w:pPr>
              <w:widowControl w:val="0"/>
              <w:tabs>
                <w:tab w:val="left" w:pos="524"/>
              </w:tabs>
              <w:suppressAutoHyphens w:val="0"/>
              <w:jc w:val="center"/>
              <w:rPr>
                <w:color w:val="000000"/>
              </w:rPr>
            </w:pPr>
            <w:r w:rsidRPr="009D6271">
              <w:rPr>
                <w:color w:val="000000"/>
              </w:rPr>
              <w:t>46</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37</w:t>
            </w:r>
          </w:p>
        </w:tc>
        <w:tc>
          <w:tcPr>
            <w:tcW w:w="1156" w:type="dxa"/>
            <w:vAlign w:val="center"/>
          </w:tcPr>
          <w:p w:rsidR="0066398C" w:rsidRPr="009D6271" w:rsidRDefault="0066398C" w:rsidP="004D55B7">
            <w:pPr>
              <w:widowControl w:val="0"/>
              <w:tabs>
                <w:tab w:val="left" w:pos="524"/>
              </w:tabs>
              <w:suppressAutoHyphens w:val="0"/>
              <w:spacing w:after="60"/>
              <w:jc w:val="center"/>
              <w:rPr>
                <w:color w:val="000000"/>
              </w:rPr>
            </w:pPr>
            <w:r w:rsidRPr="009D6271">
              <w:rPr>
                <w:color w:val="000000"/>
              </w:rPr>
              <w:t>41</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200</w:t>
            </w:r>
          </w:p>
        </w:tc>
      </w:tr>
      <w:tr w:rsidR="0066398C" w:rsidRPr="009D6271" w:rsidTr="00DE11C8">
        <w:trPr>
          <w:trHeight w:val="423"/>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7</w:t>
            </w:r>
          </w:p>
        </w:tc>
        <w:tc>
          <w:tcPr>
            <w:tcW w:w="1820" w:type="dxa"/>
            <w:vAlign w:val="center"/>
          </w:tcPr>
          <w:p w:rsidR="0066398C" w:rsidRPr="009D6271" w:rsidRDefault="0066398C" w:rsidP="004D55B7">
            <w:pPr>
              <w:widowControl w:val="0"/>
              <w:suppressAutoHyphens w:val="0"/>
              <w:rPr>
                <w:color w:val="000000"/>
              </w:rPr>
            </w:pPr>
            <w:r w:rsidRPr="009D6271">
              <w:rPr>
                <w:color w:val="000000"/>
              </w:rPr>
              <w:t>CO</w:t>
            </w:r>
          </w:p>
        </w:tc>
        <w:tc>
          <w:tcPr>
            <w:tcW w:w="1303" w:type="dxa"/>
            <w:vAlign w:val="center"/>
          </w:tcPr>
          <w:p w:rsidR="0066398C" w:rsidRPr="009D6271" w:rsidRDefault="0066398C" w:rsidP="004D55B7">
            <w:pPr>
              <w:pStyle w:val="BodyText3"/>
              <w:widowControl w:val="0"/>
              <w:ind w:firstLine="0"/>
              <w:rPr>
                <w:i/>
                <w:iCs/>
                <w:color w:val="000000"/>
                <w:sz w:val="24"/>
                <w:szCs w:val="24"/>
                <w:lang w:eastAsia="en-US"/>
              </w:rPr>
            </w:pPr>
            <w:r w:rsidRPr="009D6271">
              <w:rPr>
                <w:color w:val="000000"/>
                <w:sz w:val="24"/>
                <w:szCs w:val="24"/>
                <w:lang w:eastAsia="en-US"/>
              </w:rPr>
              <w:t>μg/m</w:t>
            </w:r>
            <w:r w:rsidRPr="009D6271">
              <w:rPr>
                <w:color w:val="000000"/>
                <w:sz w:val="24"/>
                <w:szCs w:val="24"/>
                <w:vertAlign w:val="superscript"/>
                <w:lang w:eastAsia="en-US"/>
              </w:rPr>
              <w:t>3</w:t>
            </w:r>
          </w:p>
        </w:tc>
        <w:tc>
          <w:tcPr>
            <w:tcW w:w="1268"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187</w:t>
            </w:r>
          </w:p>
        </w:tc>
        <w:tc>
          <w:tcPr>
            <w:tcW w:w="1156"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178</w:t>
            </w:r>
          </w:p>
        </w:tc>
        <w:tc>
          <w:tcPr>
            <w:tcW w:w="1386"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185</w:t>
            </w:r>
          </w:p>
        </w:tc>
        <w:tc>
          <w:tcPr>
            <w:tcW w:w="115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191</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192</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191</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30.000</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w:t>
            </w:r>
          </w:p>
        </w:tc>
        <w:tc>
          <w:tcPr>
            <w:tcW w:w="1820" w:type="dxa"/>
            <w:vAlign w:val="center"/>
          </w:tcPr>
          <w:p w:rsidR="0066398C" w:rsidRPr="009D6271" w:rsidRDefault="0066398C" w:rsidP="004D55B7">
            <w:pPr>
              <w:widowControl w:val="0"/>
              <w:suppressAutoHyphens w:val="0"/>
              <w:rPr>
                <w:color w:val="000000"/>
              </w:rPr>
            </w:pPr>
            <w:r w:rsidRPr="009D6271">
              <w:rPr>
                <w:color w:val="000000"/>
              </w:rPr>
              <w:t>Tiếng ồn</w:t>
            </w:r>
          </w:p>
        </w:tc>
        <w:tc>
          <w:tcPr>
            <w:tcW w:w="8350" w:type="dxa"/>
            <w:gridSpan w:val="7"/>
            <w:vAlign w:val="center"/>
          </w:tcPr>
          <w:p w:rsidR="0066398C" w:rsidRPr="009D6271" w:rsidRDefault="0066398C" w:rsidP="004D55B7">
            <w:pPr>
              <w:widowControl w:val="0"/>
              <w:tabs>
                <w:tab w:val="left" w:pos="524"/>
              </w:tabs>
              <w:suppressAutoHyphens w:val="0"/>
              <w:spacing w:after="60"/>
              <w:jc w:val="center"/>
              <w:rPr>
                <w:color w:val="000000"/>
              </w:rPr>
            </w:pP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 xml:space="preserve">QCVN 26:2010/BTNMT </w:t>
            </w:r>
            <w:r w:rsidRPr="009D6271">
              <w:rPr>
                <w:color w:val="000000"/>
              </w:rPr>
              <w:lastRenderedPageBreak/>
              <w:t>(6h-21h)</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8</w:t>
            </w:r>
          </w:p>
        </w:tc>
        <w:tc>
          <w:tcPr>
            <w:tcW w:w="1820" w:type="dxa"/>
            <w:vAlign w:val="center"/>
          </w:tcPr>
          <w:p w:rsidR="0066398C" w:rsidRPr="009D6271" w:rsidRDefault="0066398C" w:rsidP="004D55B7">
            <w:pPr>
              <w:widowControl w:val="0"/>
              <w:suppressAutoHyphens w:val="0"/>
              <w:rPr>
                <w:color w:val="000000"/>
              </w:rPr>
            </w:pPr>
            <w:r w:rsidRPr="009D6271">
              <w:rPr>
                <w:color w:val="000000"/>
              </w:rPr>
              <w:t>Tiếng ồn</w:t>
            </w:r>
          </w:p>
        </w:tc>
        <w:tc>
          <w:tcPr>
            <w:tcW w:w="1303"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dB</w:t>
            </w:r>
          </w:p>
        </w:tc>
        <w:tc>
          <w:tcPr>
            <w:tcW w:w="1268"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32</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34</w:t>
            </w:r>
          </w:p>
        </w:tc>
        <w:tc>
          <w:tcPr>
            <w:tcW w:w="138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34</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33</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30</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32</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70</w:t>
            </w:r>
          </w:p>
        </w:tc>
      </w:tr>
      <w:tr w:rsidR="0066398C" w:rsidRPr="009D6271" w:rsidTr="00DE11C8">
        <w:trPr>
          <w:trHeight w:val="436"/>
        </w:trPr>
        <w:tc>
          <w:tcPr>
            <w:tcW w:w="15097" w:type="dxa"/>
            <w:gridSpan w:val="11"/>
            <w:shd w:val="clear" w:color="auto" w:fill="B6DDE8"/>
          </w:tcPr>
          <w:p w:rsidR="0066398C" w:rsidRPr="009D6271" w:rsidRDefault="0066398C" w:rsidP="004D55B7">
            <w:pPr>
              <w:widowControl w:val="0"/>
              <w:suppressAutoHyphens w:val="0"/>
              <w:jc w:val="center"/>
              <w:rPr>
                <w:color w:val="000000"/>
              </w:rPr>
            </w:pPr>
          </w:p>
        </w:tc>
      </w:tr>
      <w:tr w:rsidR="0066398C" w:rsidRPr="009D6271" w:rsidTr="00DE11C8">
        <w:trPr>
          <w:trHeight w:val="423"/>
        </w:trPr>
        <w:tc>
          <w:tcPr>
            <w:tcW w:w="926" w:type="dxa"/>
            <w:vMerge w:val="restart"/>
            <w:textDirection w:val="btLr"/>
          </w:tcPr>
          <w:p w:rsidR="0066398C" w:rsidRPr="009D6271" w:rsidRDefault="0066398C" w:rsidP="004D55B7">
            <w:pPr>
              <w:widowControl w:val="0"/>
              <w:suppressAutoHyphens w:val="0"/>
              <w:ind w:left="113" w:right="113"/>
              <w:jc w:val="center"/>
              <w:rPr>
                <w:color w:val="000000"/>
              </w:rPr>
            </w:pPr>
            <w:r w:rsidRPr="009D6271">
              <w:rPr>
                <w:color w:val="000000"/>
              </w:rPr>
              <w:t>5. Hồ Ea Dreh</w:t>
            </w: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1</w:t>
            </w:r>
          </w:p>
        </w:tc>
        <w:tc>
          <w:tcPr>
            <w:tcW w:w="1820" w:type="dxa"/>
            <w:vAlign w:val="center"/>
          </w:tcPr>
          <w:p w:rsidR="0066398C" w:rsidRPr="009D6271" w:rsidRDefault="0066398C" w:rsidP="004D55B7">
            <w:pPr>
              <w:widowControl w:val="0"/>
              <w:suppressAutoHyphens w:val="0"/>
              <w:rPr>
                <w:color w:val="000000"/>
              </w:rPr>
            </w:pPr>
            <w:r w:rsidRPr="009D6271">
              <w:rPr>
                <w:color w:val="000000"/>
              </w:rPr>
              <w:t>Nhiệt độ</w:t>
            </w:r>
          </w:p>
        </w:tc>
        <w:tc>
          <w:tcPr>
            <w:tcW w:w="1303" w:type="dxa"/>
            <w:vAlign w:val="center"/>
          </w:tcPr>
          <w:p w:rsidR="0066398C" w:rsidRPr="009D6271" w:rsidRDefault="0066398C" w:rsidP="004D55B7">
            <w:pPr>
              <w:widowControl w:val="0"/>
              <w:suppressAutoHyphens w:val="0"/>
              <w:jc w:val="center"/>
              <w:rPr>
                <w:color w:val="000000"/>
              </w:rPr>
            </w:pPr>
            <w:r w:rsidRPr="009D6271">
              <w:rPr>
                <w:color w:val="000000"/>
                <w:vertAlign w:val="superscript"/>
              </w:rPr>
              <w:t>0</w:t>
            </w:r>
            <w:r w:rsidRPr="009D6271">
              <w:rPr>
                <w:color w:val="000000"/>
              </w:rPr>
              <w:t>C</w:t>
            </w:r>
          </w:p>
        </w:tc>
        <w:tc>
          <w:tcPr>
            <w:tcW w:w="1268" w:type="dxa"/>
          </w:tcPr>
          <w:p w:rsidR="0066398C" w:rsidRPr="009D6271" w:rsidRDefault="0066398C" w:rsidP="004D55B7">
            <w:pPr>
              <w:widowControl w:val="0"/>
              <w:suppressAutoHyphens w:val="0"/>
              <w:jc w:val="center"/>
              <w:rPr>
                <w:color w:val="000000"/>
              </w:rPr>
            </w:pPr>
            <w:r w:rsidRPr="009D6271">
              <w:rPr>
                <w:color w:val="000000"/>
              </w:rPr>
              <w:t>29,5</w:t>
            </w:r>
          </w:p>
        </w:tc>
        <w:tc>
          <w:tcPr>
            <w:tcW w:w="1156" w:type="dxa"/>
          </w:tcPr>
          <w:p w:rsidR="0066398C" w:rsidRPr="009D6271" w:rsidRDefault="0066398C" w:rsidP="004D55B7">
            <w:pPr>
              <w:widowControl w:val="0"/>
              <w:suppressAutoHyphens w:val="0"/>
              <w:jc w:val="center"/>
              <w:rPr>
                <w:color w:val="000000"/>
              </w:rPr>
            </w:pPr>
            <w:r w:rsidRPr="009D6271">
              <w:rPr>
                <w:color w:val="000000"/>
              </w:rPr>
              <w:t>29,5</w:t>
            </w:r>
          </w:p>
        </w:tc>
        <w:tc>
          <w:tcPr>
            <w:tcW w:w="1386" w:type="dxa"/>
          </w:tcPr>
          <w:p w:rsidR="0066398C" w:rsidRPr="009D6271" w:rsidRDefault="0066398C" w:rsidP="004D55B7">
            <w:pPr>
              <w:widowControl w:val="0"/>
              <w:suppressAutoHyphens w:val="0"/>
              <w:jc w:val="center"/>
              <w:rPr>
                <w:color w:val="000000"/>
              </w:rPr>
            </w:pPr>
            <w:r w:rsidRPr="009D6271">
              <w:rPr>
                <w:color w:val="000000"/>
              </w:rPr>
              <w:t>29,5</w:t>
            </w:r>
          </w:p>
        </w:tc>
        <w:tc>
          <w:tcPr>
            <w:tcW w:w="1156" w:type="dxa"/>
          </w:tcPr>
          <w:p w:rsidR="0066398C" w:rsidRPr="009D6271" w:rsidRDefault="0066398C" w:rsidP="004D55B7">
            <w:pPr>
              <w:widowControl w:val="0"/>
              <w:suppressAutoHyphens w:val="0"/>
              <w:jc w:val="center"/>
              <w:rPr>
                <w:color w:val="000000"/>
              </w:rPr>
            </w:pPr>
            <w:r w:rsidRPr="009D6271">
              <w:rPr>
                <w:color w:val="000000"/>
              </w:rPr>
              <w:t>29,5</w:t>
            </w:r>
          </w:p>
        </w:tc>
        <w:tc>
          <w:tcPr>
            <w:tcW w:w="925" w:type="dxa"/>
          </w:tcPr>
          <w:p w:rsidR="0066398C" w:rsidRPr="009D6271" w:rsidRDefault="0066398C" w:rsidP="004D55B7">
            <w:pPr>
              <w:widowControl w:val="0"/>
              <w:suppressAutoHyphens w:val="0"/>
              <w:spacing w:after="60"/>
              <w:jc w:val="center"/>
              <w:rPr>
                <w:color w:val="000000"/>
              </w:rPr>
            </w:pPr>
            <w:r w:rsidRPr="009D6271">
              <w:rPr>
                <w:color w:val="000000"/>
              </w:rPr>
              <w:t>29,5</w:t>
            </w:r>
          </w:p>
        </w:tc>
        <w:tc>
          <w:tcPr>
            <w:tcW w:w="1156" w:type="dxa"/>
          </w:tcPr>
          <w:p w:rsidR="0066398C" w:rsidRPr="009D6271" w:rsidRDefault="0066398C" w:rsidP="004D55B7">
            <w:pPr>
              <w:widowControl w:val="0"/>
              <w:suppressAutoHyphens w:val="0"/>
              <w:spacing w:after="60"/>
              <w:jc w:val="center"/>
              <w:rPr>
                <w:color w:val="000000"/>
              </w:rPr>
            </w:pPr>
            <w:r w:rsidRPr="009D6271">
              <w:rPr>
                <w:color w:val="000000"/>
              </w:rPr>
              <w:t>29,5</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w:t>
            </w:r>
          </w:p>
        </w:tc>
      </w:tr>
      <w:tr w:rsidR="0066398C" w:rsidRPr="009D6271" w:rsidTr="00DE11C8">
        <w:trPr>
          <w:trHeight w:val="423"/>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2</w:t>
            </w:r>
          </w:p>
        </w:tc>
        <w:tc>
          <w:tcPr>
            <w:tcW w:w="1820" w:type="dxa"/>
            <w:vAlign w:val="center"/>
          </w:tcPr>
          <w:p w:rsidR="0066398C" w:rsidRPr="009D6271" w:rsidRDefault="0066398C" w:rsidP="004D55B7">
            <w:pPr>
              <w:widowControl w:val="0"/>
              <w:suppressAutoHyphens w:val="0"/>
              <w:rPr>
                <w:color w:val="000000"/>
              </w:rPr>
            </w:pPr>
            <w:r w:rsidRPr="009D6271">
              <w:rPr>
                <w:color w:val="000000"/>
              </w:rPr>
              <w:t>Ẩm độ</w:t>
            </w:r>
          </w:p>
        </w:tc>
        <w:tc>
          <w:tcPr>
            <w:tcW w:w="1303" w:type="dxa"/>
            <w:vAlign w:val="center"/>
          </w:tcPr>
          <w:p w:rsidR="0066398C" w:rsidRPr="009D6271" w:rsidRDefault="0066398C" w:rsidP="004D55B7">
            <w:pPr>
              <w:widowControl w:val="0"/>
              <w:suppressAutoHyphens w:val="0"/>
              <w:jc w:val="center"/>
              <w:rPr>
                <w:color w:val="000000"/>
                <w:vertAlign w:val="superscript"/>
              </w:rPr>
            </w:pPr>
            <w:r w:rsidRPr="009D6271">
              <w:rPr>
                <w:color w:val="000000"/>
              </w:rPr>
              <w:t>%</w:t>
            </w:r>
          </w:p>
        </w:tc>
        <w:tc>
          <w:tcPr>
            <w:tcW w:w="1268" w:type="dxa"/>
          </w:tcPr>
          <w:p w:rsidR="0066398C" w:rsidRPr="009D6271" w:rsidRDefault="0066398C" w:rsidP="004D55B7">
            <w:pPr>
              <w:widowControl w:val="0"/>
              <w:suppressAutoHyphens w:val="0"/>
              <w:jc w:val="center"/>
              <w:rPr>
                <w:color w:val="000000"/>
              </w:rPr>
            </w:pPr>
            <w:r w:rsidRPr="009D6271">
              <w:rPr>
                <w:color w:val="000000"/>
              </w:rPr>
              <w:t>62</w:t>
            </w:r>
          </w:p>
        </w:tc>
        <w:tc>
          <w:tcPr>
            <w:tcW w:w="1156" w:type="dxa"/>
          </w:tcPr>
          <w:p w:rsidR="0066398C" w:rsidRPr="009D6271" w:rsidRDefault="0066398C" w:rsidP="004D55B7">
            <w:pPr>
              <w:widowControl w:val="0"/>
              <w:suppressAutoHyphens w:val="0"/>
              <w:jc w:val="center"/>
              <w:rPr>
                <w:color w:val="000000"/>
              </w:rPr>
            </w:pPr>
            <w:r w:rsidRPr="009D6271">
              <w:rPr>
                <w:color w:val="000000"/>
              </w:rPr>
              <w:t>62</w:t>
            </w:r>
          </w:p>
        </w:tc>
        <w:tc>
          <w:tcPr>
            <w:tcW w:w="1386" w:type="dxa"/>
          </w:tcPr>
          <w:p w:rsidR="0066398C" w:rsidRPr="009D6271" w:rsidRDefault="0066398C" w:rsidP="004D55B7">
            <w:pPr>
              <w:widowControl w:val="0"/>
              <w:suppressAutoHyphens w:val="0"/>
              <w:jc w:val="center"/>
              <w:rPr>
                <w:color w:val="000000"/>
              </w:rPr>
            </w:pPr>
            <w:r w:rsidRPr="009D6271">
              <w:rPr>
                <w:color w:val="000000"/>
              </w:rPr>
              <w:t>62</w:t>
            </w:r>
          </w:p>
        </w:tc>
        <w:tc>
          <w:tcPr>
            <w:tcW w:w="1156" w:type="dxa"/>
          </w:tcPr>
          <w:p w:rsidR="0066398C" w:rsidRPr="009D6271" w:rsidRDefault="0066398C" w:rsidP="004D55B7">
            <w:pPr>
              <w:widowControl w:val="0"/>
              <w:suppressAutoHyphens w:val="0"/>
              <w:jc w:val="center"/>
              <w:rPr>
                <w:color w:val="000000"/>
              </w:rPr>
            </w:pPr>
            <w:r w:rsidRPr="009D6271">
              <w:rPr>
                <w:color w:val="000000"/>
              </w:rPr>
              <w:t>62</w:t>
            </w:r>
          </w:p>
        </w:tc>
        <w:tc>
          <w:tcPr>
            <w:tcW w:w="925" w:type="dxa"/>
          </w:tcPr>
          <w:p w:rsidR="0066398C" w:rsidRPr="009D6271" w:rsidRDefault="0066398C" w:rsidP="004D55B7">
            <w:pPr>
              <w:widowControl w:val="0"/>
              <w:suppressAutoHyphens w:val="0"/>
              <w:spacing w:after="60"/>
              <w:jc w:val="center"/>
              <w:rPr>
                <w:color w:val="000000"/>
              </w:rPr>
            </w:pPr>
            <w:r w:rsidRPr="009D6271">
              <w:rPr>
                <w:color w:val="000000"/>
              </w:rPr>
              <w:t>62</w:t>
            </w:r>
          </w:p>
        </w:tc>
        <w:tc>
          <w:tcPr>
            <w:tcW w:w="1156" w:type="dxa"/>
          </w:tcPr>
          <w:p w:rsidR="0066398C" w:rsidRPr="009D6271" w:rsidRDefault="0066398C" w:rsidP="004D55B7">
            <w:pPr>
              <w:widowControl w:val="0"/>
              <w:suppressAutoHyphens w:val="0"/>
              <w:spacing w:after="60"/>
              <w:jc w:val="center"/>
              <w:rPr>
                <w:color w:val="000000"/>
              </w:rPr>
            </w:pPr>
            <w:r w:rsidRPr="009D6271">
              <w:rPr>
                <w:color w:val="000000"/>
              </w:rPr>
              <w:t>62</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3</w:t>
            </w:r>
          </w:p>
        </w:tc>
        <w:tc>
          <w:tcPr>
            <w:tcW w:w="1820" w:type="dxa"/>
            <w:vAlign w:val="center"/>
          </w:tcPr>
          <w:p w:rsidR="0066398C" w:rsidRPr="009D6271" w:rsidRDefault="0066398C" w:rsidP="004D55B7">
            <w:pPr>
              <w:widowControl w:val="0"/>
              <w:suppressAutoHyphens w:val="0"/>
              <w:rPr>
                <w:color w:val="000000"/>
              </w:rPr>
            </w:pPr>
            <w:r w:rsidRPr="009D6271">
              <w:rPr>
                <w:color w:val="000000"/>
              </w:rPr>
              <w:t>Vận tốc gió</w:t>
            </w:r>
          </w:p>
        </w:tc>
        <w:tc>
          <w:tcPr>
            <w:tcW w:w="1303" w:type="dxa"/>
            <w:vAlign w:val="center"/>
          </w:tcPr>
          <w:p w:rsidR="0066398C" w:rsidRPr="009D6271" w:rsidRDefault="0066398C" w:rsidP="004D55B7">
            <w:pPr>
              <w:widowControl w:val="0"/>
              <w:suppressAutoHyphens w:val="0"/>
              <w:jc w:val="center"/>
              <w:rPr>
                <w:color w:val="000000"/>
              </w:rPr>
            </w:pPr>
            <w:r w:rsidRPr="009D6271">
              <w:rPr>
                <w:color w:val="000000"/>
              </w:rPr>
              <w:t>m/s</w:t>
            </w:r>
          </w:p>
        </w:tc>
        <w:tc>
          <w:tcPr>
            <w:tcW w:w="1268"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4,7</w:t>
            </w:r>
          </w:p>
        </w:tc>
        <w:tc>
          <w:tcPr>
            <w:tcW w:w="1156" w:type="dxa"/>
            <w:vAlign w:val="center"/>
          </w:tcPr>
          <w:p w:rsidR="0066398C" w:rsidRPr="009D6271" w:rsidRDefault="0066398C" w:rsidP="004D55B7">
            <w:pPr>
              <w:widowControl w:val="0"/>
              <w:suppressAutoHyphens w:val="0"/>
              <w:jc w:val="center"/>
              <w:rPr>
                <w:color w:val="000000"/>
              </w:rPr>
            </w:pPr>
            <w:r w:rsidRPr="009D6271">
              <w:rPr>
                <w:color w:val="000000"/>
              </w:rPr>
              <w:t>4,8</w:t>
            </w:r>
          </w:p>
        </w:tc>
        <w:tc>
          <w:tcPr>
            <w:tcW w:w="138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5</w:t>
            </w:r>
          </w:p>
        </w:tc>
        <w:tc>
          <w:tcPr>
            <w:tcW w:w="1156" w:type="dxa"/>
            <w:vAlign w:val="center"/>
          </w:tcPr>
          <w:p w:rsidR="0066398C" w:rsidRPr="009D6271" w:rsidRDefault="0066398C" w:rsidP="004D55B7">
            <w:pPr>
              <w:widowControl w:val="0"/>
              <w:suppressAutoHyphens w:val="0"/>
              <w:jc w:val="center"/>
              <w:rPr>
                <w:color w:val="000000"/>
              </w:rPr>
            </w:pPr>
            <w:r w:rsidRPr="009D6271">
              <w:rPr>
                <w:color w:val="000000"/>
              </w:rPr>
              <w:t>4,3</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4,5</w:t>
            </w:r>
          </w:p>
        </w:tc>
        <w:tc>
          <w:tcPr>
            <w:tcW w:w="1156" w:type="dxa"/>
            <w:vAlign w:val="center"/>
          </w:tcPr>
          <w:p w:rsidR="0066398C" w:rsidRPr="009D6271" w:rsidRDefault="0066398C" w:rsidP="004D55B7">
            <w:pPr>
              <w:widowControl w:val="0"/>
              <w:suppressAutoHyphens w:val="0"/>
              <w:spacing w:after="60"/>
              <w:jc w:val="center"/>
              <w:rPr>
                <w:color w:val="000000"/>
              </w:rPr>
            </w:pPr>
            <w:r w:rsidRPr="009D6271">
              <w:rPr>
                <w:color w:val="000000"/>
              </w:rPr>
              <w:t>4,5</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4</w:t>
            </w:r>
          </w:p>
        </w:tc>
        <w:tc>
          <w:tcPr>
            <w:tcW w:w="1820" w:type="dxa"/>
            <w:vAlign w:val="center"/>
          </w:tcPr>
          <w:p w:rsidR="0066398C" w:rsidRPr="009D6271" w:rsidRDefault="0066398C" w:rsidP="004D55B7">
            <w:pPr>
              <w:widowControl w:val="0"/>
              <w:suppressAutoHyphens w:val="0"/>
              <w:rPr>
                <w:color w:val="000000"/>
              </w:rPr>
            </w:pPr>
            <w:r w:rsidRPr="009D6271">
              <w:rPr>
                <w:color w:val="000000"/>
              </w:rPr>
              <w:t>Bụi lơ lửng</w:t>
            </w:r>
          </w:p>
        </w:tc>
        <w:tc>
          <w:tcPr>
            <w:tcW w:w="1303" w:type="dxa"/>
            <w:vAlign w:val="center"/>
          </w:tcPr>
          <w:p w:rsidR="0066398C" w:rsidRPr="009D6271" w:rsidRDefault="0066398C" w:rsidP="004D55B7">
            <w:pPr>
              <w:widowControl w:val="0"/>
              <w:suppressAutoHyphens w:val="0"/>
              <w:jc w:val="center"/>
              <w:rPr>
                <w:color w:val="000000"/>
              </w:rPr>
            </w:pPr>
            <w:r w:rsidRPr="009D6271">
              <w:rPr>
                <w:color w:val="000000"/>
              </w:rPr>
              <w:t>μg/m</w:t>
            </w:r>
            <w:r w:rsidRPr="009D6271">
              <w:rPr>
                <w:color w:val="000000"/>
                <w:vertAlign w:val="superscript"/>
              </w:rPr>
              <w:t>3</w:t>
            </w:r>
          </w:p>
        </w:tc>
        <w:tc>
          <w:tcPr>
            <w:tcW w:w="1268"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35</w:t>
            </w:r>
          </w:p>
        </w:tc>
        <w:tc>
          <w:tcPr>
            <w:tcW w:w="1156" w:type="dxa"/>
            <w:vAlign w:val="center"/>
          </w:tcPr>
          <w:p w:rsidR="0066398C" w:rsidRPr="009D6271" w:rsidRDefault="0066398C" w:rsidP="004D55B7">
            <w:pPr>
              <w:widowControl w:val="0"/>
              <w:suppressAutoHyphens w:val="0"/>
              <w:spacing w:before="60"/>
              <w:jc w:val="center"/>
              <w:rPr>
                <w:color w:val="000000"/>
              </w:rPr>
            </w:pPr>
            <w:r w:rsidRPr="009D6271">
              <w:rPr>
                <w:color w:val="000000"/>
              </w:rPr>
              <w:t>37</w:t>
            </w:r>
          </w:p>
        </w:tc>
        <w:tc>
          <w:tcPr>
            <w:tcW w:w="1386"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33</w:t>
            </w:r>
          </w:p>
        </w:tc>
        <w:tc>
          <w:tcPr>
            <w:tcW w:w="1156" w:type="dxa"/>
            <w:vAlign w:val="center"/>
          </w:tcPr>
          <w:p w:rsidR="0066398C" w:rsidRPr="009D6271" w:rsidRDefault="0066398C" w:rsidP="004D55B7">
            <w:pPr>
              <w:widowControl w:val="0"/>
              <w:suppressAutoHyphens w:val="0"/>
              <w:jc w:val="center"/>
              <w:rPr>
                <w:color w:val="000000"/>
              </w:rPr>
            </w:pPr>
            <w:r w:rsidRPr="009D6271">
              <w:rPr>
                <w:color w:val="000000"/>
              </w:rPr>
              <w:t>37</w:t>
            </w:r>
          </w:p>
        </w:tc>
        <w:tc>
          <w:tcPr>
            <w:tcW w:w="925" w:type="dxa"/>
            <w:vAlign w:val="center"/>
          </w:tcPr>
          <w:p w:rsidR="0066398C" w:rsidRPr="009D6271" w:rsidRDefault="0066398C" w:rsidP="004D55B7">
            <w:pPr>
              <w:widowControl w:val="0"/>
              <w:suppressAutoHyphens w:val="0"/>
              <w:spacing w:after="60"/>
              <w:jc w:val="center"/>
              <w:rPr>
                <w:color w:val="000000"/>
              </w:rPr>
            </w:pPr>
            <w:r w:rsidRPr="009D6271">
              <w:rPr>
                <w:color w:val="000000"/>
              </w:rPr>
              <w:t>32</w:t>
            </w:r>
          </w:p>
        </w:tc>
        <w:tc>
          <w:tcPr>
            <w:tcW w:w="1156" w:type="dxa"/>
            <w:vAlign w:val="center"/>
          </w:tcPr>
          <w:p w:rsidR="0066398C" w:rsidRPr="009D6271" w:rsidRDefault="0066398C" w:rsidP="004D55B7">
            <w:pPr>
              <w:widowControl w:val="0"/>
              <w:suppressAutoHyphens w:val="0"/>
              <w:spacing w:after="60"/>
              <w:jc w:val="center"/>
              <w:rPr>
                <w:color w:val="000000"/>
              </w:rPr>
            </w:pPr>
            <w:r w:rsidRPr="009D6271">
              <w:rPr>
                <w:color w:val="000000"/>
              </w:rPr>
              <w:t>36</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300</w:t>
            </w:r>
          </w:p>
        </w:tc>
      </w:tr>
      <w:tr w:rsidR="0066398C" w:rsidRPr="009D6271" w:rsidTr="00DE11C8">
        <w:trPr>
          <w:trHeight w:val="423"/>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5</w:t>
            </w:r>
          </w:p>
        </w:tc>
        <w:tc>
          <w:tcPr>
            <w:tcW w:w="1820" w:type="dxa"/>
            <w:vAlign w:val="center"/>
          </w:tcPr>
          <w:p w:rsidR="0066398C" w:rsidRPr="009D6271" w:rsidRDefault="0066398C" w:rsidP="004D55B7">
            <w:pPr>
              <w:widowControl w:val="0"/>
              <w:suppressAutoHyphens w:val="0"/>
              <w:rPr>
                <w:color w:val="000000"/>
              </w:rPr>
            </w:pPr>
            <w:r w:rsidRPr="009D6271">
              <w:rPr>
                <w:color w:val="000000"/>
              </w:rPr>
              <w:t>SO</w:t>
            </w:r>
            <w:r w:rsidRPr="009D6271">
              <w:rPr>
                <w:color w:val="000000"/>
                <w:vertAlign w:val="subscript"/>
              </w:rPr>
              <w:t>2</w:t>
            </w:r>
          </w:p>
        </w:tc>
        <w:tc>
          <w:tcPr>
            <w:tcW w:w="1303" w:type="dxa"/>
            <w:vAlign w:val="center"/>
          </w:tcPr>
          <w:p w:rsidR="0066398C" w:rsidRPr="009D6271" w:rsidRDefault="0066398C" w:rsidP="004D55B7">
            <w:pPr>
              <w:pStyle w:val="BodyText3"/>
              <w:widowControl w:val="0"/>
              <w:ind w:firstLine="0"/>
              <w:rPr>
                <w:i/>
                <w:iCs/>
                <w:color w:val="000000"/>
                <w:sz w:val="24"/>
                <w:szCs w:val="24"/>
                <w:lang w:eastAsia="en-US"/>
              </w:rPr>
            </w:pPr>
            <w:r w:rsidRPr="009D6271">
              <w:rPr>
                <w:color w:val="000000"/>
                <w:sz w:val="24"/>
                <w:szCs w:val="24"/>
                <w:lang w:eastAsia="en-US"/>
              </w:rPr>
              <w:t>μg/m</w:t>
            </w:r>
            <w:r w:rsidRPr="009D6271">
              <w:rPr>
                <w:color w:val="000000"/>
                <w:sz w:val="24"/>
                <w:szCs w:val="24"/>
                <w:vertAlign w:val="superscript"/>
                <w:lang w:eastAsia="en-US"/>
              </w:rPr>
              <w:t>3</w:t>
            </w:r>
          </w:p>
        </w:tc>
        <w:tc>
          <w:tcPr>
            <w:tcW w:w="1268"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32</w:t>
            </w:r>
          </w:p>
        </w:tc>
        <w:tc>
          <w:tcPr>
            <w:tcW w:w="115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31</w:t>
            </w:r>
          </w:p>
        </w:tc>
        <w:tc>
          <w:tcPr>
            <w:tcW w:w="138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31</w:t>
            </w:r>
          </w:p>
        </w:tc>
        <w:tc>
          <w:tcPr>
            <w:tcW w:w="115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28</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29</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34</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350</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6</w:t>
            </w:r>
          </w:p>
        </w:tc>
        <w:tc>
          <w:tcPr>
            <w:tcW w:w="1820" w:type="dxa"/>
            <w:vAlign w:val="center"/>
          </w:tcPr>
          <w:p w:rsidR="0066398C" w:rsidRPr="009D6271" w:rsidRDefault="0066398C" w:rsidP="004D55B7">
            <w:pPr>
              <w:widowControl w:val="0"/>
              <w:suppressAutoHyphens w:val="0"/>
              <w:rPr>
                <w:color w:val="000000"/>
              </w:rPr>
            </w:pPr>
            <w:r w:rsidRPr="009D6271">
              <w:rPr>
                <w:color w:val="000000"/>
              </w:rPr>
              <w:t>NO</w:t>
            </w:r>
            <w:r w:rsidRPr="009D6271">
              <w:rPr>
                <w:color w:val="000000"/>
                <w:vertAlign w:val="subscript"/>
              </w:rPr>
              <w:t>2</w:t>
            </w:r>
          </w:p>
        </w:tc>
        <w:tc>
          <w:tcPr>
            <w:tcW w:w="1303" w:type="dxa"/>
            <w:vAlign w:val="center"/>
          </w:tcPr>
          <w:p w:rsidR="0066398C" w:rsidRPr="009D6271" w:rsidRDefault="0066398C" w:rsidP="004D55B7">
            <w:pPr>
              <w:pStyle w:val="BodyText3"/>
              <w:widowControl w:val="0"/>
              <w:ind w:firstLine="0"/>
              <w:rPr>
                <w:i/>
                <w:iCs/>
                <w:color w:val="000000"/>
                <w:sz w:val="24"/>
                <w:szCs w:val="24"/>
                <w:lang w:eastAsia="en-US"/>
              </w:rPr>
            </w:pPr>
            <w:r w:rsidRPr="009D6271">
              <w:rPr>
                <w:color w:val="000000"/>
                <w:sz w:val="24"/>
                <w:szCs w:val="24"/>
                <w:lang w:eastAsia="en-US"/>
              </w:rPr>
              <w:t>μg/m</w:t>
            </w:r>
            <w:r w:rsidRPr="009D6271">
              <w:rPr>
                <w:color w:val="000000"/>
                <w:sz w:val="24"/>
                <w:szCs w:val="24"/>
                <w:vertAlign w:val="superscript"/>
                <w:lang w:eastAsia="en-US"/>
              </w:rPr>
              <w:t>3</w:t>
            </w:r>
          </w:p>
        </w:tc>
        <w:tc>
          <w:tcPr>
            <w:tcW w:w="1268"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42</w:t>
            </w:r>
          </w:p>
        </w:tc>
        <w:tc>
          <w:tcPr>
            <w:tcW w:w="1156" w:type="dxa"/>
            <w:vAlign w:val="center"/>
          </w:tcPr>
          <w:p w:rsidR="0066398C" w:rsidRPr="009D6271" w:rsidRDefault="0066398C" w:rsidP="004D55B7">
            <w:pPr>
              <w:widowControl w:val="0"/>
              <w:tabs>
                <w:tab w:val="left" w:pos="524"/>
              </w:tabs>
              <w:suppressAutoHyphens w:val="0"/>
              <w:jc w:val="center"/>
              <w:rPr>
                <w:color w:val="000000"/>
              </w:rPr>
            </w:pPr>
            <w:r w:rsidRPr="009D6271">
              <w:rPr>
                <w:color w:val="000000"/>
              </w:rPr>
              <w:t>32</w:t>
            </w:r>
          </w:p>
        </w:tc>
        <w:tc>
          <w:tcPr>
            <w:tcW w:w="138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33</w:t>
            </w:r>
          </w:p>
        </w:tc>
        <w:tc>
          <w:tcPr>
            <w:tcW w:w="1156" w:type="dxa"/>
            <w:vAlign w:val="center"/>
          </w:tcPr>
          <w:p w:rsidR="0066398C" w:rsidRPr="009D6271" w:rsidRDefault="0066398C" w:rsidP="004D55B7">
            <w:pPr>
              <w:widowControl w:val="0"/>
              <w:tabs>
                <w:tab w:val="left" w:pos="524"/>
              </w:tabs>
              <w:suppressAutoHyphens w:val="0"/>
              <w:jc w:val="center"/>
              <w:rPr>
                <w:color w:val="000000"/>
              </w:rPr>
            </w:pPr>
            <w:r w:rsidRPr="009D6271">
              <w:rPr>
                <w:color w:val="000000"/>
              </w:rPr>
              <w:t>46</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37</w:t>
            </w:r>
          </w:p>
        </w:tc>
        <w:tc>
          <w:tcPr>
            <w:tcW w:w="1156" w:type="dxa"/>
            <w:vAlign w:val="center"/>
          </w:tcPr>
          <w:p w:rsidR="0066398C" w:rsidRPr="009D6271" w:rsidRDefault="0066398C" w:rsidP="004D55B7">
            <w:pPr>
              <w:widowControl w:val="0"/>
              <w:tabs>
                <w:tab w:val="left" w:pos="524"/>
              </w:tabs>
              <w:suppressAutoHyphens w:val="0"/>
              <w:spacing w:after="60"/>
              <w:jc w:val="center"/>
              <w:rPr>
                <w:color w:val="000000"/>
              </w:rPr>
            </w:pPr>
            <w:r w:rsidRPr="009D6271">
              <w:rPr>
                <w:color w:val="000000"/>
              </w:rPr>
              <w:t>41</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200</w:t>
            </w:r>
          </w:p>
        </w:tc>
      </w:tr>
      <w:tr w:rsidR="0066398C" w:rsidRPr="009D6271" w:rsidTr="00DE11C8">
        <w:trPr>
          <w:trHeight w:val="423"/>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7</w:t>
            </w:r>
          </w:p>
        </w:tc>
        <w:tc>
          <w:tcPr>
            <w:tcW w:w="1820" w:type="dxa"/>
            <w:vAlign w:val="center"/>
          </w:tcPr>
          <w:p w:rsidR="0066398C" w:rsidRPr="009D6271" w:rsidRDefault="0066398C" w:rsidP="004D55B7">
            <w:pPr>
              <w:widowControl w:val="0"/>
              <w:suppressAutoHyphens w:val="0"/>
              <w:rPr>
                <w:color w:val="000000"/>
              </w:rPr>
            </w:pPr>
            <w:r w:rsidRPr="009D6271">
              <w:rPr>
                <w:color w:val="000000"/>
              </w:rPr>
              <w:t>CO</w:t>
            </w:r>
          </w:p>
        </w:tc>
        <w:tc>
          <w:tcPr>
            <w:tcW w:w="1303" w:type="dxa"/>
            <w:vAlign w:val="center"/>
          </w:tcPr>
          <w:p w:rsidR="0066398C" w:rsidRPr="009D6271" w:rsidRDefault="0066398C" w:rsidP="004D55B7">
            <w:pPr>
              <w:pStyle w:val="BodyText3"/>
              <w:widowControl w:val="0"/>
              <w:ind w:firstLine="0"/>
              <w:rPr>
                <w:i/>
                <w:iCs/>
                <w:color w:val="000000"/>
                <w:sz w:val="24"/>
                <w:szCs w:val="24"/>
                <w:lang w:eastAsia="en-US"/>
              </w:rPr>
            </w:pPr>
            <w:r w:rsidRPr="009D6271">
              <w:rPr>
                <w:color w:val="000000"/>
                <w:sz w:val="24"/>
                <w:szCs w:val="24"/>
                <w:lang w:eastAsia="en-US"/>
              </w:rPr>
              <w:t>μg/m</w:t>
            </w:r>
            <w:r w:rsidRPr="009D6271">
              <w:rPr>
                <w:color w:val="000000"/>
                <w:sz w:val="24"/>
                <w:szCs w:val="24"/>
                <w:vertAlign w:val="superscript"/>
                <w:lang w:eastAsia="en-US"/>
              </w:rPr>
              <w:t>3</w:t>
            </w:r>
          </w:p>
        </w:tc>
        <w:tc>
          <w:tcPr>
            <w:tcW w:w="1268"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113</w:t>
            </w:r>
          </w:p>
        </w:tc>
        <w:tc>
          <w:tcPr>
            <w:tcW w:w="1156"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120</w:t>
            </w:r>
          </w:p>
        </w:tc>
        <w:tc>
          <w:tcPr>
            <w:tcW w:w="1386"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125</w:t>
            </w:r>
          </w:p>
        </w:tc>
        <w:tc>
          <w:tcPr>
            <w:tcW w:w="115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116</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110</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91</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30.000</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w:t>
            </w:r>
          </w:p>
        </w:tc>
        <w:tc>
          <w:tcPr>
            <w:tcW w:w="1820" w:type="dxa"/>
            <w:vAlign w:val="center"/>
          </w:tcPr>
          <w:p w:rsidR="0066398C" w:rsidRPr="009D6271" w:rsidRDefault="0066398C" w:rsidP="004D55B7">
            <w:pPr>
              <w:widowControl w:val="0"/>
              <w:suppressAutoHyphens w:val="0"/>
              <w:rPr>
                <w:color w:val="000000"/>
              </w:rPr>
            </w:pPr>
            <w:r w:rsidRPr="009D6271">
              <w:rPr>
                <w:color w:val="000000"/>
              </w:rPr>
              <w:t>Tiếng ồn</w:t>
            </w:r>
          </w:p>
        </w:tc>
        <w:tc>
          <w:tcPr>
            <w:tcW w:w="8350" w:type="dxa"/>
            <w:gridSpan w:val="7"/>
            <w:vAlign w:val="center"/>
          </w:tcPr>
          <w:p w:rsidR="0066398C" w:rsidRPr="009D6271" w:rsidRDefault="0066398C" w:rsidP="004D55B7">
            <w:pPr>
              <w:widowControl w:val="0"/>
              <w:tabs>
                <w:tab w:val="left" w:pos="524"/>
              </w:tabs>
              <w:suppressAutoHyphens w:val="0"/>
              <w:spacing w:after="60"/>
              <w:jc w:val="center"/>
              <w:rPr>
                <w:color w:val="000000"/>
              </w:rPr>
            </w:pP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QCVN 26:2010/BTNMT (6h-21h)</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8</w:t>
            </w:r>
          </w:p>
        </w:tc>
        <w:tc>
          <w:tcPr>
            <w:tcW w:w="1820" w:type="dxa"/>
            <w:vAlign w:val="center"/>
          </w:tcPr>
          <w:p w:rsidR="0066398C" w:rsidRPr="009D6271" w:rsidRDefault="0066398C" w:rsidP="004D55B7">
            <w:pPr>
              <w:widowControl w:val="0"/>
              <w:suppressAutoHyphens w:val="0"/>
              <w:rPr>
                <w:color w:val="000000"/>
              </w:rPr>
            </w:pPr>
            <w:r w:rsidRPr="009D6271">
              <w:rPr>
                <w:color w:val="000000"/>
              </w:rPr>
              <w:t>Tiếng ồn</w:t>
            </w:r>
          </w:p>
        </w:tc>
        <w:tc>
          <w:tcPr>
            <w:tcW w:w="1303"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dB</w:t>
            </w:r>
          </w:p>
        </w:tc>
        <w:tc>
          <w:tcPr>
            <w:tcW w:w="1268"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33</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35</w:t>
            </w:r>
          </w:p>
        </w:tc>
        <w:tc>
          <w:tcPr>
            <w:tcW w:w="138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32</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35</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36</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35</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70</w:t>
            </w:r>
          </w:p>
        </w:tc>
      </w:tr>
      <w:tr w:rsidR="0066398C" w:rsidRPr="009D6271" w:rsidTr="00DE11C8">
        <w:trPr>
          <w:trHeight w:val="436"/>
        </w:trPr>
        <w:tc>
          <w:tcPr>
            <w:tcW w:w="15097" w:type="dxa"/>
            <w:gridSpan w:val="11"/>
            <w:shd w:val="clear" w:color="auto" w:fill="B6DDE8"/>
          </w:tcPr>
          <w:p w:rsidR="0066398C" w:rsidRPr="009D6271" w:rsidRDefault="0066398C" w:rsidP="004D55B7">
            <w:pPr>
              <w:widowControl w:val="0"/>
              <w:suppressAutoHyphens w:val="0"/>
              <w:jc w:val="center"/>
              <w:rPr>
                <w:color w:val="000000"/>
              </w:rPr>
            </w:pPr>
          </w:p>
        </w:tc>
      </w:tr>
      <w:tr w:rsidR="0066398C" w:rsidRPr="009D6271" w:rsidTr="00DE11C8">
        <w:trPr>
          <w:trHeight w:val="423"/>
        </w:trPr>
        <w:tc>
          <w:tcPr>
            <w:tcW w:w="926" w:type="dxa"/>
            <w:vMerge w:val="restart"/>
            <w:textDirection w:val="btLr"/>
          </w:tcPr>
          <w:p w:rsidR="0066398C" w:rsidRPr="009D6271" w:rsidRDefault="0066398C" w:rsidP="004D55B7">
            <w:pPr>
              <w:widowControl w:val="0"/>
              <w:suppressAutoHyphens w:val="0"/>
              <w:ind w:left="113" w:right="113"/>
              <w:jc w:val="center"/>
              <w:rPr>
                <w:color w:val="000000"/>
              </w:rPr>
            </w:pPr>
            <w:r w:rsidRPr="009D6271">
              <w:rPr>
                <w:color w:val="000000"/>
              </w:rPr>
              <w:t>6. Hồ Ia Ring</w:t>
            </w: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1</w:t>
            </w:r>
          </w:p>
        </w:tc>
        <w:tc>
          <w:tcPr>
            <w:tcW w:w="1820" w:type="dxa"/>
            <w:vAlign w:val="center"/>
          </w:tcPr>
          <w:p w:rsidR="0066398C" w:rsidRPr="009D6271" w:rsidRDefault="0066398C" w:rsidP="004D55B7">
            <w:pPr>
              <w:widowControl w:val="0"/>
              <w:suppressAutoHyphens w:val="0"/>
              <w:rPr>
                <w:color w:val="000000"/>
              </w:rPr>
            </w:pPr>
            <w:r w:rsidRPr="009D6271">
              <w:rPr>
                <w:color w:val="000000"/>
              </w:rPr>
              <w:t>Nhiệt độ</w:t>
            </w:r>
          </w:p>
        </w:tc>
        <w:tc>
          <w:tcPr>
            <w:tcW w:w="1303" w:type="dxa"/>
            <w:vAlign w:val="center"/>
          </w:tcPr>
          <w:p w:rsidR="0066398C" w:rsidRPr="009D6271" w:rsidRDefault="0066398C" w:rsidP="004D55B7">
            <w:pPr>
              <w:widowControl w:val="0"/>
              <w:suppressAutoHyphens w:val="0"/>
              <w:jc w:val="center"/>
              <w:rPr>
                <w:color w:val="000000"/>
              </w:rPr>
            </w:pPr>
            <w:r w:rsidRPr="009D6271">
              <w:rPr>
                <w:color w:val="000000"/>
                <w:vertAlign w:val="superscript"/>
              </w:rPr>
              <w:t>0</w:t>
            </w:r>
            <w:r w:rsidRPr="009D6271">
              <w:rPr>
                <w:color w:val="000000"/>
              </w:rPr>
              <w:t>C</w:t>
            </w:r>
          </w:p>
        </w:tc>
        <w:tc>
          <w:tcPr>
            <w:tcW w:w="1268" w:type="dxa"/>
          </w:tcPr>
          <w:p w:rsidR="0066398C" w:rsidRPr="009D6271" w:rsidRDefault="0066398C" w:rsidP="004D55B7">
            <w:pPr>
              <w:widowControl w:val="0"/>
              <w:suppressAutoHyphens w:val="0"/>
              <w:jc w:val="center"/>
              <w:rPr>
                <w:color w:val="000000"/>
              </w:rPr>
            </w:pPr>
            <w:r w:rsidRPr="009D6271">
              <w:rPr>
                <w:color w:val="000000"/>
              </w:rPr>
              <w:t>24,5</w:t>
            </w:r>
          </w:p>
        </w:tc>
        <w:tc>
          <w:tcPr>
            <w:tcW w:w="1156" w:type="dxa"/>
          </w:tcPr>
          <w:p w:rsidR="0066398C" w:rsidRPr="009D6271" w:rsidRDefault="0066398C" w:rsidP="004D55B7">
            <w:pPr>
              <w:widowControl w:val="0"/>
              <w:suppressAutoHyphens w:val="0"/>
              <w:jc w:val="center"/>
              <w:rPr>
                <w:color w:val="000000"/>
              </w:rPr>
            </w:pPr>
            <w:r w:rsidRPr="009D6271">
              <w:rPr>
                <w:color w:val="000000"/>
              </w:rPr>
              <w:t>24,5</w:t>
            </w:r>
          </w:p>
        </w:tc>
        <w:tc>
          <w:tcPr>
            <w:tcW w:w="1386" w:type="dxa"/>
          </w:tcPr>
          <w:p w:rsidR="0066398C" w:rsidRPr="009D6271" w:rsidRDefault="0066398C" w:rsidP="004D55B7">
            <w:pPr>
              <w:widowControl w:val="0"/>
              <w:suppressAutoHyphens w:val="0"/>
              <w:jc w:val="center"/>
              <w:rPr>
                <w:color w:val="000000"/>
              </w:rPr>
            </w:pPr>
            <w:r w:rsidRPr="009D6271">
              <w:rPr>
                <w:color w:val="000000"/>
              </w:rPr>
              <w:t>24,5</w:t>
            </w:r>
          </w:p>
        </w:tc>
        <w:tc>
          <w:tcPr>
            <w:tcW w:w="1156" w:type="dxa"/>
          </w:tcPr>
          <w:p w:rsidR="0066398C" w:rsidRPr="009D6271" w:rsidRDefault="0066398C" w:rsidP="004D55B7">
            <w:pPr>
              <w:widowControl w:val="0"/>
              <w:suppressAutoHyphens w:val="0"/>
              <w:jc w:val="center"/>
              <w:rPr>
                <w:color w:val="000000"/>
              </w:rPr>
            </w:pPr>
            <w:r w:rsidRPr="009D6271">
              <w:rPr>
                <w:color w:val="000000"/>
              </w:rPr>
              <w:t>24,5</w:t>
            </w:r>
          </w:p>
        </w:tc>
        <w:tc>
          <w:tcPr>
            <w:tcW w:w="925" w:type="dxa"/>
          </w:tcPr>
          <w:p w:rsidR="0066398C" w:rsidRPr="009D6271" w:rsidRDefault="0066398C" w:rsidP="004D55B7">
            <w:pPr>
              <w:widowControl w:val="0"/>
              <w:suppressAutoHyphens w:val="0"/>
              <w:spacing w:after="60"/>
              <w:jc w:val="center"/>
              <w:rPr>
                <w:color w:val="000000"/>
              </w:rPr>
            </w:pPr>
            <w:r w:rsidRPr="009D6271">
              <w:rPr>
                <w:color w:val="000000"/>
              </w:rPr>
              <w:t>24,5</w:t>
            </w:r>
          </w:p>
        </w:tc>
        <w:tc>
          <w:tcPr>
            <w:tcW w:w="1156" w:type="dxa"/>
          </w:tcPr>
          <w:p w:rsidR="0066398C" w:rsidRPr="009D6271" w:rsidRDefault="0066398C" w:rsidP="004D55B7">
            <w:pPr>
              <w:widowControl w:val="0"/>
              <w:suppressAutoHyphens w:val="0"/>
              <w:spacing w:after="60"/>
              <w:jc w:val="center"/>
              <w:rPr>
                <w:color w:val="000000"/>
              </w:rPr>
            </w:pPr>
            <w:r w:rsidRPr="009D6271">
              <w:rPr>
                <w:color w:val="000000"/>
              </w:rPr>
              <w:t>24,5</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w:t>
            </w:r>
          </w:p>
        </w:tc>
      </w:tr>
      <w:tr w:rsidR="0066398C" w:rsidRPr="009D6271" w:rsidTr="00DE11C8">
        <w:trPr>
          <w:trHeight w:val="423"/>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2</w:t>
            </w:r>
          </w:p>
        </w:tc>
        <w:tc>
          <w:tcPr>
            <w:tcW w:w="1820" w:type="dxa"/>
            <w:vAlign w:val="center"/>
          </w:tcPr>
          <w:p w:rsidR="0066398C" w:rsidRPr="009D6271" w:rsidRDefault="0066398C" w:rsidP="004D55B7">
            <w:pPr>
              <w:widowControl w:val="0"/>
              <w:suppressAutoHyphens w:val="0"/>
              <w:rPr>
                <w:color w:val="000000"/>
              </w:rPr>
            </w:pPr>
            <w:r w:rsidRPr="009D6271">
              <w:rPr>
                <w:color w:val="000000"/>
              </w:rPr>
              <w:t>Ẩm độ</w:t>
            </w:r>
          </w:p>
        </w:tc>
        <w:tc>
          <w:tcPr>
            <w:tcW w:w="1303" w:type="dxa"/>
            <w:vAlign w:val="center"/>
          </w:tcPr>
          <w:p w:rsidR="0066398C" w:rsidRPr="009D6271" w:rsidRDefault="0066398C" w:rsidP="004D55B7">
            <w:pPr>
              <w:widowControl w:val="0"/>
              <w:suppressAutoHyphens w:val="0"/>
              <w:jc w:val="center"/>
              <w:rPr>
                <w:color w:val="000000"/>
                <w:vertAlign w:val="superscript"/>
              </w:rPr>
            </w:pPr>
            <w:r w:rsidRPr="009D6271">
              <w:rPr>
                <w:color w:val="000000"/>
              </w:rPr>
              <w:t>%</w:t>
            </w:r>
          </w:p>
        </w:tc>
        <w:tc>
          <w:tcPr>
            <w:tcW w:w="1268" w:type="dxa"/>
          </w:tcPr>
          <w:p w:rsidR="0066398C" w:rsidRPr="009D6271" w:rsidRDefault="0066398C" w:rsidP="004D55B7">
            <w:pPr>
              <w:widowControl w:val="0"/>
              <w:suppressAutoHyphens w:val="0"/>
              <w:jc w:val="center"/>
              <w:rPr>
                <w:color w:val="000000"/>
              </w:rPr>
            </w:pPr>
            <w:r w:rsidRPr="009D6271">
              <w:rPr>
                <w:color w:val="000000"/>
              </w:rPr>
              <w:t>68</w:t>
            </w:r>
          </w:p>
        </w:tc>
        <w:tc>
          <w:tcPr>
            <w:tcW w:w="1156" w:type="dxa"/>
          </w:tcPr>
          <w:p w:rsidR="0066398C" w:rsidRPr="009D6271" w:rsidRDefault="0066398C" w:rsidP="004D55B7">
            <w:pPr>
              <w:widowControl w:val="0"/>
              <w:suppressAutoHyphens w:val="0"/>
              <w:jc w:val="center"/>
              <w:rPr>
                <w:color w:val="000000"/>
              </w:rPr>
            </w:pPr>
            <w:r w:rsidRPr="009D6271">
              <w:rPr>
                <w:color w:val="000000"/>
              </w:rPr>
              <w:t>68</w:t>
            </w:r>
          </w:p>
        </w:tc>
        <w:tc>
          <w:tcPr>
            <w:tcW w:w="1386" w:type="dxa"/>
          </w:tcPr>
          <w:p w:rsidR="0066398C" w:rsidRPr="009D6271" w:rsidRDefault="0066398C" w:rsidP="004D55B7">
            <w:pPr>
              <w:widowControl w:val="0"/>
              <w:suppressAutoHyphens w:val="0"/>
              <w:jc w:val="center"/>
              <w:rPr>
                <w:color w:val="000000"/>
              </w:rPr>
            </w:pPr>
            <w:r w:rsidRPr="009D6271">
              <w:rPr>
                <w:color w:val="000000"/>
              </w:rPr>
              <w:t>68</w:t>
            </w:r>
          </w:p>
        </w:tc>
        <w:tc>
          <w:tcPr>
            <w:tcW w:w="1156" w:type="dxa"/>
          </w:tcPr>
          <w:p w:rsidR="0066398C" w:rsidRPr="009D6271" w:rsidRDefault="0066398C" w:rsidP="004D55B7">
            <w:pPr>
              <w:widowControl w:val="0"/>
              <w:suppressAutoHyphens w:val="0"/>
              <w:jc w:val="center"/>
              <w:rPr>
                <w:color w:val="000000"/>
              </w:rPr>
            </w:pPr>
            <w:r w:rsidRPr="009D6271">
              <w:rPr>
                <w:color w:val="000000"/>
              </w:rPr>
              <w:t>68</w:t>
            </w:r>
          </w:p>
        </w:tc>
        <w:tc>
          <w:tcPr>
            <w:tcW w:w="925" w:type="dxa"/>
          </w:tcPr>
          <w:p w:rsidR="0066398C" w:rsidRPr="009D6271" w:rsidRDefault="0066398C" w:rsidP="004D55B7">
            <w:pPr>
              <w:widowControl w:val="0"/>
              <w:suppressAutoHyphens w:val="0"/>
              <w:spacing w:after="60"/>
              <w:jc w:val="center"/>
              <w:rPr>
                <w:color w:val="000000"/>
              </w:rPr>
            </w:pPr>
            <w:r w:rsidRPr="009D6271">
              <w:rPr>
                <w:color w:val="000000"/>
              </w:rPr>
              <w:t>68</w:t>
            </w:r>
          </w:p>
        </w:tc>
        <w:tc>
          <w:tcPr>
            <w:tcW w:w="1156" w:type="dxa"/>
          </w:tcPr>
          <w:p w:rsidR="0066398C" w:rsidRPr="009D6271" w:rsidRDefault="0066398C" w:rsidP="004D55B7">
            <w:pPr>
              <w:widowControl w:val="0"/>
              <w:suppressAutoHyphens w:val="0"/>
              <w:spacing w:after="60"/>
              <w:jc w:val="center"/>
              <w:rPr>
                <w:color w:val="000000"/>
              </w:rPr>
            </w:pPr>
            <w:r w:rsidRPr="009D6271">
              <w:rPr>
                <w:color w:val="000000"/>
              </w:rPr>
              <w:t>68</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3</w:t>
            </w:r>
          </w:p>
        </w:tc>
        <w:tc>
          <w:tcPr>
            <w:tcW w:w="1820" w:type="dxa"/>
            <w:vAlign w:val="center"/>
          </w:tcPr>
          <w:p w:rsidR="0066398C" w:rsidRPr="009D6271" w:rsidRDefault="0066398C" w:rsidP="004D55B7">
            <w:pPr>
              <w:widowControl w:val="0"/>
              <w:suppressAutoHyphens w:val="0"/>
              <w:rPr>
                <w:color w:val="000000"/>
              </w:rPr>
            </w:pPr>
            <w:r w:rsidRPr="009D6271">
              <w:rPr>
                <w:color w:val="000000"/>
              </w:rPr>
              <w:t>Vận tốc gió</w:t>
            </w:r>
          </w:p>
        </w:tc>
        <w:tc>
          <w:tcPr>
            <w:tcW w:w="1303" w:type="dxa"/>
            <w:vAlign w:val="center"/>
          </w:tcPr>
          <w:p w:rsidR="0066398C" w:rsidRPr="009D6271" w:rsidRDefault="0066398C" w:rsidP="004D55B7">
            <w:pPr>
              <w:widowControl w:val="0"/>
              <w:suppressAutoHyphens w:val="0"/>
              <w:jc w:val="center"/>
              <w:rPr>
                <w:color w:val="000000"/>
              </w:rPr>
            </w:pPr>
            <w:r w:rsidRPr="009D6271">
              <w:rPr>
                <w:color w:val="000000"/>
              </w:rPr>
              <w:t>m/s</w:t>
            </w:r>
          </w:p>
        </w:tc>
        <w:tc>
          <w:tcPr>
            <w:tcW w:w="1268"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5,2</w:t>
            </w:r>
          </w:p>
        </w:tc>
        <w:tc>
          <w:tcPr>
            <w:tcW w:w="1156" w:type="dxa"/>
            <w:vAlign w:val="center"/>
          </w:tcPr>
          <w:p w:rsidR="0066398C" w:rsidRPr="009D6271" w:rsidRDefault="0066398C" w:rsidP="004D55B7">
            <w:pPr>
              <w:widowControl w:val="0"/>
              <w:suppressAutoHyphens w:val="0"/>
              <w:jc w:val="center"/>
              <w:rPr>
                <w:color w:val="000000"/>
              </w:rPr>
            </w:pPr>
            <w:r w:rsidRPr="009D6271">
              <w:rPr>
                <w:color w:val="000000"/>
              </w:rPr>
              <w:t>4,8</w:t>
            </w:r>
          </w:p>
        </w:tc>
        <w:tc>
          <w:tcPr>
            <w:tcW w:w="138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3,2</w:t>
            </w:r>
          </w:p>
        </w:tc>
        <w:tc>
          <w:tcPr>
            <w:tcW w:w="1156" w:type="dxa"/>
            <w:vAlign w:val="center"/>
          </w:tcPr>
          <w:p w:rsidR="0066398C" w:rsidRPr="009D6271" w:rsidRDefault="0066398C" w:rsidP="004D55B7">
            <w:pPr>
              <w:widowControl w:val="0"/>
              <w:suppressAutoHyphens w:val="0"/>
              <w:jc w:val="center"/>
              <w:rPr>
                <w:color w:val="000000"/>
              </w:rPr>
            </w:pPr>
            <w:r w:rsidRPr="009D6271">
              <w:rPr>
                <w:color w:val="000000"/>
              </w:rPr>
              <w:t>2,8</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3,7</w:t>
            </w:r>
          </w:p>
        </w:tc>
        <w:tc>
          <w:tcPr>
            <w:tcW w:w="1156" w:type="dxa"/>
            <w:vAlign w:val="center"/>
          </w:tcPr>
          <w:p w:rsidR="0066398C" w:rsidRPr="009D6271" w:rsidRDefault="0066398C" w:rsidP="004D55B7">
            <w:pPr>
              <w:widowControl w:val="0"/>
              <w:suppressAutoHyphens w:val="0"/>
              <w:spacing w:after="60"/>
              <w:jc w:val="center"/>
              <w:rPr>
                <w:color w:val="000000"/>
              </w:rPr>
            </w:pPr>
            <w:r w:rsidRPr="009D6271">
              <w:rPr>
                <w:color w:val="000000"/>
              </w:rPr>
              <w:t>3,2</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4</w:t>
            </w:r>
          </w:p>
        </w:tc>
        <w:tc>
          <w:tcPr>
            <w:tcW w:w="1820" w:type="dxa"/>
            <w:vAlign w:val="center"/>
          </w:tcPr>
          <w:p w:rsidR="0066398C" w:rsidRPr="009D6271" w:rsidRDefault="0066398C" w:rsidP="004D55B7">
            <w:pPr>
              <w:widowControl w:val="0"/>
              <w:suppressAutoHyphens w:val="0"/>
              <w:rPr>
                <w:color w:val="000000"/>
              </w:rPr>
            </w:pPr>
            <w:r w:rsidRPr="009D6271">
              <w:rPr>
                <w:color w:val="000000"/>
              </w:rPr>
              <w:t>Bụi lơ lửng</w:t>
            </w:r>
          </w:p>
        </w:tc>
        <w:tc>
          <w:tcPr>
            <w:tcW w:w="1303" w:type="dxa"/>
            <w:vAlign w:val="center"/>
          </w:tcPr>
          <w:p w:rsidR="0066398C" w:rsidRPr="009D6271" w:rsidRDefault="0066398C" w:rsidP="004D55B7">
            <w:pPr>
              <w:widowControl w:val="0"/>
              <w:suppressAutoHyphens w:val="0"/>
              <w:jc w:val="center"/>
              <w:rPr>
                <w:color w:val="000000"/>
              </w:rPr>
            </w:pPr>
            <w:r w:rsidRPr="009D6271">
              <w:rPr>
                <w:color w:val="000000"/>
              </w:rPr>
              <w:t>μg/m</w:t>
            </w:r>
            <w:r w:rsidRPr="009D6271">
              <w:rPr>
                <w:color w:val="000000"/>
                <w:vertAlign w:val="superscript"/>
              </w:rPr>
              <w:t>3</w:t>
            </w:r>
          </w:p>
        </w:tc>
        <w:tc>
          <w:tcPr>
            <w:tcW w:w="1268"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32</w:t>
            </w:r>
          </w:p>
        </w:tc>
        <w:tc>
          <w:tcPr>
            <w:tcW w:w="1156" w:type="dxa"/>
            <w:vAlign w:val="center"/>
          </w:tcPr>
          <w:p w:rsidR="0066398C" w:rsidRPr="009D6271" w:rsidRDefault="0066398C" w:rsidP="004D55B7">
            <w:pPr>
              <w:widowControl w:val="0"/>
              <w:suppressAutoHyphens w:val="0"/>
              <w:spacing w:before="60"/>
              <w:jc w:val="center"/>
              <w:rPr>
                <w:color w:val="000000"/>
              </w:rPr>
            </w:pPr>
            <w:r w:rsidRPr="009D6271">
              <w:rPr>
                <w:color w:val="000000"/>
              </w:rPr>
              <w:t>32</w:t>
            </w:r>
          </w:p>
        </w:tc>
        <w:tc>
          <w:tcPr>
            <w:tcW w:w="1386"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33</w:t>
            </w:r>
          </w:p>
        </w:tc>
        <w:tc>
          <w:tcPr>
            <w:tcW w:w="1156" w:type="dxa"/>
            <w:vAlign w:val="center"/>
          </w:tcPr>
          <w:p w:rsidR="0066398C" w:rsidRPr="009D6271" w:rsidRDefault="0066398C" w:rsidP="004D55B7">
            <w:pPr>
              <w:widowControl w:val="0"/>
              <w:suppressAutoHyphens w:val="0"/>
              <w:jc w:val="center"/>
              <w:rPr>
                <w:color w:val="000000"/>
              </w:rPr>
            </w:pPr>
            <w:r w:rsidRPr="009D6271">
              <w:rPr>
                <w:color w:val="000000"/>
              </w:rPr>
              <w:t>34</w:t>
            </w:r>
          </w:p>
        </w:tc>
        <w:tc>
          <w:tcPr>
            <w:tcW w:w="925" w:type="dxa"/>
            <w:vAlign w:val="center"/>
          </w:tcPr>
          <w:p w:rsidR="0066398C" w:rsidRPr="009D6271" w:rsidRDefault="0066398C" w:rsidP="004D55B7">
            <w:pPr>
              <w:widowControl w:val="0"/>
              <w:suppressAutoHyphens w:val="0"/>
              <w:spacing w:after="60"/>
              <w:jc w:val="center"/>
              <w:rPr>
                <w:color w:val="000000"/>
              </w:rPr>
            </w:pPr>
            <w:r w:rsidRPr="009D6271">
              <w:rPr>
                <w:color w:val="000000"/>
              </w:rPr>
              <w:t>31</w:t>
            </w:r>
          </w:p>
        </w:tc>
        <w:tc>
          <w:tcPr>
            <w:tcW w:w="1156" w:type="dxa"/>
            <w:vAlign w:val="center"/>
          </w:tcPr>
          <w:p w:rsidR="0066398C" w:rsidRPr="009D6271" w:rsidRDefault="0066398C" w:rsidP="004D55B7">
            <w:pPr>
              <w:widowControl w:val="0"/>
              <w:suppressAutoHyphens w:val="0"/>
              <w:spacing w:after="60"/>
              <w:jc w:val="center"/>
              <w:rPr>
                <w:color w:val="000000"/>
              </w:rPr>
            </w:pPr>
            <w:r w:rsidRPr="009D6271">
              <w:rPr>
                <w:color w:val="000000"/>
              </w:rPr>
              <w:t>36</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300</w:t>
            </w:r>
          </w:p>
        </w:tc>
      </w:tr>
      <w:tr w:rsidR="0066398C" w:rsidRPr="009D6271" w:rsidTr="00DE11C8">
        <w:trPr>
          <w:trHeight w:val="423"/>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5</w:t>
            </w:r>
          </w:p>
        </w:tc>
        <w:tc>
          <w:tcPr>
            <w:tcW w:w="1820" w:type="dxa"/>
            <w:vAlign w:val="center"/>
          </w:tcPr>
          <w:p w:rsidR="0066398C" w:rsidRPr="009D6271" w:rsidRDefault="0066398C" w:rsidP="004D55B7">
            <w:pPr>
              <w:widowControl w:val="0"/>
              <w:suppressAutoHyphens w:val="0"/>
              <w:rPr>
                <w:color w:val="000000"/>
              </w:rPr>
            </w:pPr>
            <w:r w:rsidRPr="009D6271">
              <w:rPr>
                <w:color w:val="000000"/>
              </w:rPr>
              <w:t>SO</w:t>
            </w:r>
            <w:r w:rsidRPr="009D6271">
              <w:rPr>
                <w:color w:val="000000"/>
                <w:vertAlign w:val="subscript"/>
              </w:rPr>
              <w:t>2</w:t>
            </w:r>
          </w:p>
        </w:tc>
        <w:tc>
          <w:tcPr>
            <w:tcW w:w="1303" w:type="dxa"/>
            <w:vAlign w:val="center"/>
          </w:tcPr>
          <w:p w:rsidR="0066398C" w:rsidRPr="009D6271" w:rsidRDefault="0066398C" w:rsidP="004D55B7">
            <w:pPr>
              <w:pStyle w:val="BodyText3"/>
              <w:widowControl w:val="0"/>
              <w:ind w:firstLine="0"/>
              <w:rPr>
                <w:i/>
                <w:iCs/>
                <w:color w:val="000000"/>
                <w:sz w:val="24"/>
                <w:szCs w:val="24"/>
                <w:lang w:eastAsia="en-US"/>
              </w:rPr>
            </w:pPr>
            <w:r w:rsidRPr="009D6271">
              <w:rPr>
                <w:color w:val="000000"/>
                <w:sz w:val="24"/>
                <w:szCs w:val="24"/>
                <w:lang w:eastAsia="en-US"/>
              </w:rPr>
              <w:t>μg/m</w:t>
            </w:r>
            <w:r w:rsidRPr="009D6271">
              <w:rPr>
                <w:color w:val="000000"/>
                <w:sz w:val="24"/>
                <w:szCs w:val="24"/>
                <w:vertAlign w:val="superscript"/>
                <w:lang w:eastAsia="en-US"/>
              </w:rPr>
              <w:t>3</w:t>
            </w:r>
          </w:p>
        </w:tc>
        <w:tc>
          <w:tcPr>
            <w:tcW w:w="1268"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46</w:t>
            </w:r>
          </w:p>
        </w:tc>
        <w:tc>
          <w:tcPr>
            <w:tcW w:w="115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41</w:t>
            </w:r>
          </w:p>
        </w:tc>
        <w:tc>
          <w:tcPr>
            <w:tcW w:w="138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42</w:t>
            </w:r>
          </w:p>
        </w:tc>
        <w:tc>
          <w:tcPr>
            <w:tcW w:w="115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42</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45</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46</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350</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6</w:t>
            </w:r>
          </w:p>
        </w:tc>
        <w:tc>
          <w:tcPr>
            <w:tcW w:w="1820" w:type="dxa"/>
            <w:vAlign w:val="center"/>
          </w:tcPr>
          <w:p w:rsidR="0066398C" w:rsidRPr="009D6271" w:rsidRDefault="0066398C" w:rsidP="004D55B7">
            <w:pPr>
              <w:widowControl w:val="0"/>
              <w:suppressAutoHyphens w:val="0"/>
              <w:rPr>
                <w:color w:val="000000"/>
              </w:rPr>
            </w:pPr>
            <w:r w:rsidRPr="009D6271">
              <w:rPr>
                <w:color w:val="000000"/>
              </w:rPr>
              <w:t>NO</w:t>
            </w:r>
            <w:r w:rsidRPr="009D6271">
              <w:rPr>
                <w:color w:val="000000"/>
                <w:vertAlign w:val="subscript"/>
              </w:rPr>
              <w:t>2</w:t>
            </w:r>
          </w:p>
        </w:tc>
        <w:tc>
          <w:tcPr>
            <w:tcW w:w="1303" w:type="dxa"/>
            <w:vAlign w:val="center"/>
          </w:tcPr>
          <w:p w:rsidR="0066398C" w:rsidRPr="009D6271" w:rsidRDefault="0066398C" w:rsidP="004D55B7">
            <w:pPr>
              <w:pStyle w:val="BodyText3"/>
              <w:widowControl w:val="0"/>
              <w:ind w:firstLine="0"/>
              <w:rPr>
                <w:i/>
                <w:iCs/>
                <w:color w:val="000000"/>
                <w:sz w:val="24"/>
                <w:szCs w:val="24"/>
                <w:lang w:eastAsia="en-US"/>
              </w:rPr>
            </w:pPr>
            <w:r w:rsidRPr="009D6271">
              <w:rPr>
                <w:color w:val="000000"/>
                <w:sz w:val="24"/>
                <w:szCs w:val="24"/>
                <w:lang w:eastAsia="en-US"/>
              </w:rPr>
              <w:t>μg/m</w:t>
            </w:r>
            <w:r w:rsidRPr="009D6271">
              <w:rPr>
                <w:color w:val="000000"/>
                <w:sz w:val="24"/>
                <w:szCs w:val="24"/>
                <w:vertAlign w:val="superscript"/>
                <w:lang w:eastAsia="en-US"/>
              </w:rPr>
              <w:t>3</w:t>
            </w:r>
          </w:p>
        </w:tc>
        <w:tc>
          <w:tcPr>
            <w:tcW w:w="1268"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28</w:t>
            </w:r>
          </w:p>
        </w:tc>
        <w:tc>
          <w:tcPr>
            <w:tcW w:w="1156" w:type="dxa"/>
            <w:vAlign w:val="center"/>
          </w:tcPr>
          <w:p w:rsidR="0066398C" w:rsidRPr="009D6271" w:rsidRDefault="0066398C" w:rsidP="004D55B7">
            <w:pPr>
              <w:widowControl w:val="0"/>
              <w:tabs>
                <w:tab w:val="left" w:pos="524"/>
              </w:tabs>
              <w:suppressAutoHyphens w:val="0"/>
              <w:jc w:val="center"/>
              <w:rPr>
                <w:color w:val="000000"/>
              </w:rPr>
            </w:pPr>
            <w:r w:rsidRPr="009D6271">
              <w:rPr>
                <w:color w:val="000000"/>
              </w:rPr>
              <w:t>27</w:t>
            </w:r>
          </w:p>
        </w:tc>
        <w:tc>
          <w:tcPr>
            <w:tcW w:w="138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27</w:t>
            </w:r>
          </w:p>
        </w:tc>
        <w:tc>
          <w:tcPr>
            <w:tcW w:w="1156" w:type="dxa"/>
            <w:vAlign w:val="center"/>
          </w:tcPr>
          <w:p w:rsidR="0066398C" w:rsidRPr="009D6271" w:rsidRDefault="0066398C" w:rsidP="004D55B7">
            <w:pPr>
              <w:widowControl w:val="0"/>
              <w:tabs>
                <w:tab w:val="left" w:pos="524"/>
              </w:tabs>
              <w:suppressAutoHyphens w:val="0"/>
              <w:jc w:val="center"/>
              <w:rPr>
                <w:color w:val="000000"/>
              </w:rPr>
            </w:pPr>
            <w:r w:rsidRPr="009D6271">
              <w:rPr>
                <w:color w:val="000000"/>
              </w:rPr>
              <w:t>29</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31</w:t>
            </w:r>
          </w:p>
        </w:tc>
        <w:tc>
          <w:tcPr>
            <w:tcW w:w="1156" w:type="dxa"/>
            <w:vAlign w:val="center"/>
          </w:tcPr>
          <w:p w:rsidR="0066398C" w:rsidRPr="009D6271" w:rsidRDefault="0066398C" w:rsidP="004D55B7">
            <w:pPr>
              <w:widowControl w:val="0"/>
              <w:tabs>
                <w:tab w:val="left" w:pos="524"/>
              </w:tabs>
              <w:suppressAutoHyphens w:val="0"/>
              <w:spacing w:after="60"/>
              <w:jc w:val="center"/>
              <w:rPr>
                <w:color w:val="000000"/>
              </w:rPr>
            </w:pPr>
            <w:r w:rsidRPr="009D6271">
              <w:rPr>
                <w:color w:val="000000"/>
              </w:rPr>
              <w:t>26</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200</w:t>
            </w:r>
          </w:p>
        </w:tc>
      </w:tr>
      <w:tr w:rsidR="0066398C" w:rsidRPr="009D6271" w:rsidTr="00DE11C8">
        <w:trPr>
          <w:trHeight w:val="423"/>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7</w:t>
            </w:r>
          </w:p>
        </w:tc>
        <w:tc>
          <w:tcPr>
            <w:tcW w:w="1820" w:type="dxa"/>
            <w:vAlign w:val="center"/>
          </w:tcPr>
          <w:p w:rsidR="0066398C" w:rsidRPr="009D6271" w:rsidRDefault="0066398C" w:rsidP="004D55B7">
            <w:pPr>
              <w:widowControl w:val="0"/>
              <w:suppressAutoHyphens w:val="0"/>
              <w:rPr>
                <w:color w:val="000000"/>
              </w:rPr>
            </w:pPr>
            <w:r w:rsidRPr="009D6271">
              <w:rPr>
                <w:color w:val="000000"/>
              </w:rPr>
              <w:t>CO</w:t>
            </w:r>
          </w:p>
        </w:tc>
        <w:tc>
          <w:tcPr>
            <w:tcW w:w="1303" w:type="dxa"/>
            <w:vAlign w:val="center"/>
          </w:tcPr>
          <w:p w:rsidR="0066398C" w:rsidRPr="009D6271" w:rsidRDefault="0066398C" w:rsidP="004D55B7">
            <w:pPr>
              <w:pStyle w:val="BodyText3"/>
              <w:widowControl w:val="0"/>
              <w:ind w:firstLine="0"/>
              <w:rPr>
                <w:i/>
                <w:iCs/>
                <w:color w:val="000000"/>
                <w:sz w:val="24"/>
                <w:szCs w:val="24"/>
                <w:lang w:eastAsia="en-US"/>
              </w:rPr>
            </w:pPr>
            <w:r w:rsidRPr="009D6271">
              <w:rPr>
                <w:color w:val="000000"/>
                <w:sz w:val="24"/>
                <w:szCs w:val="24"/>
                <w:lang w:eastAsia="en-US"/>
              </w:rPr>
              <w:t>μg/m</w:t>
            </w:r>
            <w:r w:rsidRPr="009D6271">
              <w:rPr>
                <w:color w:val="000000"/>
                <w:sz w:val="24"/>
                <w:szCs w:val="24"/>
                <w:vertAlign w:val="superscript"/>
                <w:lang w:eastAsia="en-US"/>
              </w:rPr>
              <w:t>3</w:t>
            </w:r>
          </w:p>
        </w:tc>
        <w:tc>
          <w:tcPr>
            <w:tcW w:w="1268"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92</w:t>
            </w:r>
          </w:p>
        </w:tc>
        <w:tc>
          <w:tcPr>
            <w:tcW w:w="1156"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90</w:t>
            </w:r>
          </w:p>
        </w:tc>
        <w:tc>
          <w:tcPr>
            <w:tcW w:w="1386"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96</w:t>
            </w:r>
          </w:p>
        </w:tc>
        <w:tc>
          <w:tcPr>
            <w:tcW w:w="115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102</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105</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91</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30.000</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w:t>
            </w:r>
          </w:p>
        </w:tc>
        <w:tc>
          <w:tcPr>
            <w:tcW w:w="1820" w:type="dxa"/>
            <w:vAlign w:val="center"/>
          </w:tcPr>
          <w:p w:rsidR="0066398C" w:rsidRPr="009D6271" w:rsidRDefault="0066398C" w:rsidP="004D55B7">
            <w:pPr>
              <w:widowControl w:val="0"/>
              <w:suppressAutoHyphens w:val="0"/>
              <w:rPr>
                <w:color w:val="000000"/>
              </w:rPr>
            </w:pPr>
            <w:r w:rsidRPr="009D6271">
              <w:rPr>
                <w:color w:val="000000"/>
              </w:rPr>
              <w:t>Tiếng ồn</w:t>
            </w:r>
          </w:p>
        </w:tc>
        <w:tc>
          <w:tcPr>
            <w:tcW w:w="8350" w:type="dxa"/>
            <w:gridSpan w:val="7"/>
            <w:vAlign w:val="center"/>
          </w:tcPr>
          <w:p w:rsidR="0066398C" w:rsidRPr="009D6271" w:rsidRDefault="0066398C" w:rsidP="004D55B7">
            <w:pPr>
              <w:widowControl w:val="0"/>
              <w:tabs>
                <w:tab w:val="left" w:pos="524"/>
              </w:tabs>
              <w:suppressAutoHyphens w:val="0"/>
              <w:spacing w:after="60"/>
              <w:jc w:val="center"/>
              <w:rPr>
                <w:color w:val="000000"/>
              </w:rPr>
            </w:pP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QCVN 26:2010/BTNMT (6h-21h)</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8</w:t>
            </w:r>
          </w:p>
        </w:tc>
        <w:tc>
          <w:tcPr>
            <w:tcW w:w="1820" w:type="dxa"/>
            <w:vAlign w:val="center"/>
          </w:tcPr>
          <w:p w:rsidR="0066398C" w:rsidRPr="009D6271" w:rsidRDefault="0066398C" w:rsidP="004D55B7">
            <w:pPr>
              <w:widowControl w:val="0"/>
              <w:suppressAutoHyphens w:val="0"/>
              <w:rPr>
                <w:color w:val="000000"/>
              </w:rPr>
            </w:pPr>
            <w:r w:rsidRPr="009D6271">
              <w:rPr>
                <w:color w:val="000000"/>
              </w:rPr>
              <w:t>Tiếng ồn</w:t>
            </w:r>
          </w:p>
        </w:tc>
        <w:tc>
          <w:tcPr>
            <w:tcW w:w="1303"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dB</w:t>
            </w:r>
          </w:p>
        </w:tc>
        <w:tc>
          <w:tcPr>
            <w:tcW w:w="1268"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34</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32</w:t>
            </w:r>
          </w:p>
        </w:tc>
        <w:tc>
          <w:tcPr>
            <w:tcW w:w="138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31</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28</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29</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30</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70</w:t>
            </w:r>
          </w:p>
        </w:tc>
      </w:tr>
      <w:tr w:rsidR="0066398C" w:rsidRPr="009D6271" w:rsidTr="00DE11C8">
        <w:trPr>
          <w:trHeight w:val="436"/>
        </w:trPr>
        <w:tc>
          <w:tcPr>
            <w:tcW w:w="15097" w:type="dxa"/>
            <w:gridSpan w:val="11"/>
            <w:shd w:val="clear" w:color="auto" w:fill="B6DDE8"/>
          </w:tcPr>
          <w:p w:rsidR="0066398C" w:rsidRPr="009D6271" w:rsidRDefault="0066398C" w:rsidP="004D55B7">
            <w:pPr>
              <w:widowControl w:val="0"/>
              <w:suppressAutoHyphens w:val="0"/>
              <w:jc w:val="center"/>
              <w:rPr>
                <w:color w:val="000000"/>
              </w:rPr>
            </w:pPr>
          </w:p>
        </w:tc>
      </w:tr>
      <w:tr w:rsidR="0066398C" w:rsidRPr="009D6271" w:rsidTr="00DE11C8">
        <w:trPr>
          <w:trHeight w:val="423"/>
        </w:trPr>
        <w:tc>
          <w:tcPr>
            <w:tcW w:w="926" w:type="dxa"/>
            <w:vMerge w:val="restart"/>
            <w:textDirection w:val="btLr"/>
          </w:tcPr>
          <w:p w:rsidR="0066398C" w:rsidRPr="009D6271" w:rsidRDefault="0066398C" w:rsidP="004D55B7">
            <w:pPr>
              <w:widowControl w:val="0"/>
              <w:suppressAutoHyphens w:val="0"/>
              <w:ind w:left="113" w:right="113"/>
              <w:jc w:val="center"/>
              <w:rPr>
                <w:color w:val="000000"/>
              </w:rPr>
            </w:pPr>
            <w:r w:rsidRPr="009D6271">
              <w:rPr>
                <w:color w:val="000000"/>
              </w:rPr>
              <w:t>7. Hồ Ayun Hạ</w:t>
            </w: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1</w:t>
            </w:r>
          </w:p>
        </w:tc>
        <w:tc>
          <w:tcPr>
            <w:tcW w:w="1820" w:type="dxa"/>
            <w:vAlign w:val="center"/>
          </w:tcPr>
          <w:p w:rsidR="0066398C" w:rsidRPr="009D6271" w:rsidRDefault="0066398C" w:rsidP="004D55B7">
            <w:pPr>
              <w:widowControl w:val="0"/>
              <w:suppressAutoHyphens w:val="0"/>
              <w:rPr>
                <w:color w:val="000000"/>
              </w:rPr>
            </w:pPr>
            <w:r w:rsidRPr="009D6271">
              <w:rPr>
                <w:color w:val="000000"/>
              </w:rPr>
              <w:t>Nhiệt độ</w:t>
            </w:r>
          </w:p>
        </w:tc>
        <w:tc>
          <w:tcPr>
            <w:tcW w:w="1303" w:type="dxa"/>
            <w:vAlign w:val="center"/>
          </w:tcPr>
          <w:p w:rsidR="0066398C" w:rsidRPr="009D6271" w:rsidRDefault="0066398C" w:rsidP="004D55B7">
            <w:pPr>
              <w:widowControl w:val="0"/>
              <w:suppressAutoHyphens w:val="0"/>
              <w:jc w:val="center"/>
              <w:rPr>
                <w:color w:val="000000"/>
              </w:rPr>
            </w:pPr>
            <w:r w:rsidRPr="009D6271">
              <w:rPr>
                <w:color w:val="000000"/>
                <w:vertAlign w:val="superscript"/>
              </w:rPr>
              <w:t>0</w:t>
            </w:r>
            <w:r w:rsidRPr="009D6271">
              <w:rPr>
                <w:color w:val="000000"/>
              </w:rPr>
              <w:t>C</w:t>
            </w:r>
          </w:p>
        </w:tc>
        <w:tc>
          <w:tcPr>
            <w:tcW w:w="1268" w:type="dxa"/>
          </w:tcPr>
          <w:p w:rsidR="0066398C" w:rsidRPr="009D6271" w:rsidRDefault="0066398C" w:rsidP="004D55B7">
            <w:pPr>
              <w:widowControl w:val="0"/>
              <w:suppressAutoHyphens w:val="0"/>
              <w:jc w:val="center"/>
              <w:rPr>
                <w:color w:val="000000"/>
              </w:rPr>
            </w:pPr>
            <w:r w:rsidRPr="009D6271">
              <w:rPr>
                <w:color w:val="000000"/>
              </w:rPr>
              <w:t>26</w:t>
            </w:r>
          </w:p>
        </w:tc>
        <w:tc>
          <w:tcPr>
            <w:tcW w:w="1156" w:type="dxa"/>
          </w:tcPr>
          <w:p w:rsidR="0066398C" w:rsidRPr="009D6271" w:rsidRDefault="0066398C" w:rsidP="004D55B7">
            <w:pPr>
              <w:widowControl w:val="0"/>
              <w:suppressAutoHyphens w:val="0"/>
              <w:jc w:val="center"/>
              <w:rPr>
                <w:color w:val="000000"/>
              </w:rPr>
            </w:pPr>
            <w:r w:rsidRPr="009D6271">
              <w:rPr>
                <w:color w:val="000000"/>
              </w:rPr>
              <w:t>26</w:t>
            </w:r>
          </w:p>
        </w:tc>
        <w:tc>
          <w:tcPr>
            <w:tcW w:w="1386" w:type="dxa"/>
          </w:tcPr>
          <w:p w:rsidR="0066398C" w:rsidRPr="009D6271" w:rsidRDefault="0066398C" w:rsidP="004D55B7">
            <w:pPr>
              <w:widowControl w:val="0"/>
              <w:suppressAutoHyphens w:val="0"/>
              <w:jc w:val="center"/>
              <w:rPr>
                <w:color w:val="000000"/>
              </w:rPr>
            </w:pPr>
            <w:r w:rsidRPr="009D6271">
              <w:rPr>
                <w:color w:val="000000"/>
              </w:rPr>
              <w:t>26</w:t>
            </w:r>
          </w:p>
        </w:tc>
        <w:tc>
          <w:tcPr>
            <w:tcW w:w="1156" w:type="dxa"/>
          </w:tcPr>
          <w:p w:rsidR="0066398C" w:rsidRPr="009D6271" w:rsidRDefault="0066398C" w:rsidP="004D55B7">
            <w:pPr>
              <w:widowControl w:val="0"/>
              <w:suppressAutoHyphens w:val="0"/>
              <w:jc w:val="center"/>
              <w:rPr>
                <w:color w:val="000000"/>
              </w:rPr>
            </w:pPr>
            <w:r w:rsidRPr="009D6271">
              <w:rPr>
                <w:color w:val="000000"/>
              </w:rPr>
              <w:t>26</w:t>
            </w:r>
          </w:p>
        </w:tc>
        <w:tc>
          <w:tcPr>
            <w:tcW w:w="925" w:type="dxa"/>
          </w:tcPr>
          <w:p w:rsidR="0066398C" w:rsidRPr="009D6271" w:rsidRDefault="0066398C" w:rsidP="004D55B7">
            <w:pPr>
              <w:widowControl w:val="0"/>
              <w:suppressAutoHyphens w:val="0"/>
              <w:spacing w:after="60"/>
              <w:jc w:val="center"/>
              <w:rPr>
                <w:color w:val="000000"/>
              </w:rPr>
            </w:pPr>
            <w:r w:rsidRPr="009D6271">
              <w:rPr>
                <w:color w:val="000000"/>
              </w:rPr>
              <w:t>26</w:t>
            </w:r>
          </w:p>
        </w:tc>
        <w:tc>
          <w:tcPr>
            <w:tcW w:w="1156" w:type="dxa"/>
          </w:tcPr>
          <w:p w:rsidR="0066398C" w:rsidRPr="009D6271" w:rsidRDefault="0066398C" w:rsidP="004D55B7">
            <w:pPr>
              <w:widowControl w:val="0"/>
              <w:suppressAutoHyphens w:val="0"/>
              <w:spacing w:after="60"/>
              <w:jc w:val="center"/>
              <w:rPr>
                <w:color w:val="000000"/>
              </w:rPr>
            </w:pPr>
            <w:r w:rsidRPr="009D6271">
              <w:rPr>
                <w:color w:val="000000"/>
              </w:rPr>
              <w:t>26</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w:t>
            </w:r>
          </w:p>
        </w:tc>
      </w:tr>
      <w:tr w:rsidR="0066398C" w:rsidRPr="009D6271" w:rsidTr="00DE11C8">
        <w:trPr>
          <w:trHeight w:val="423"/>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2</w:t>
            </w:r>
          </w:p>
        </w:tc>
        <w:tc>
          <w:tcPr>
            <w:tcW w:w="1820" w:type="dxa"/>
            <w:vAlign w:val="center"/>
          </w:tcPr>
          <w:p w:rsidR="0066398C" w:rsidRPr="009D6271" w:rsidRDefault="0066398C" w:rsidP="004D55B7">
            <w:pPr>
              <w:widowControl w:val="0"/>
              <w:suppressAutoHyphens w:val="0"/>
              <w:rPr>
                <w:color w:val="000000"/>
              </w:rPr>
            </w:pPr>
            <w:r w:rsidRPr="009D6271">
              <w:rPr>
                <w:color w:val="000000"/>
              </w:rPr>
              <w:t>Ẩm độ</w:t>
            </w:r>
          </w:p>
        </w:tc>
        <w:tc>
          <w:tcPr>
            <w:tcW w:w="1303" w:type="dxa"/>
            <w:vAlign w:val="center"/>
          </w:tcPr>
          <w:p w:rsidR="0066398C" w:rsidRPr="009D6271" w:rsidRDefault="0066398C" w:rsidP="004D55B7">
            <w:pPr>
              <w:widowControl w:val="0"/>
              <w:suppressAutoHyphens w:val="0"/>
              <w:jc w:val="center"/>
              <w:rPr>
                <w:color w:val="000000"/>
                <w:vertAlign w:val="superscript"/>
              </w:rPr>
            </w:pPr>
            <w:r w:rsidRPr="009D6271">
              <w:rPr>
                <w:color w:val="000000"/>
              </w:rPr>
              <w:t>%</w:t>
            </w:r>
          </w:p>
        </w:tc>
        <w:tc>
          <w:tcPr>
            <w:tcW w:w="1268" w:type="dxa"/>
          </w:tcPr>
          <w:p w:rsidR="0066398C" w:rsidRPr="009D6271" w:rsidRDefault="0066398C" w:rsidP="004D55B7">
            <w:pPr>
              <w:widowControl w:val="0"/>
              <w:suppressAutoHyphens w:val="0"/>
              <w:jc w:val="center"/>
              <w:rPr>
                <w:color w:val="000000"/>
              </w:rPr>
            </w:pPr>
            <w:r w:rsidRPr="009D6271">
              <w:rPr>
                <w:color w:val="000000"/>
              </w:rPr>
              <w:t>67</w:t>
            </w:r>
          </w:p>
        </w:tc>
        <w:tc>
          <w:tcPr>
            <w:tcW w:w="1156" w:type="dxa"/>
          </w:tcPr>
          <w:p w:rsidR="0066398C" w:rsidRPr="009D6271" w:rsidRDefault="0066398C" w:rsidP="004D55B7">
            <w:pPr>
              <w:widowControl w:val="0"/>
              <w:suppressAutoHyphens w:val="0"/>
              <w:jc w:val="center"/>
              <w:rPr>
                <w:color w:val="000000"/>
              </w:rPr>
            </w:pPr>
            <w:r w:rsidRPr="009D6271">
              <w:rPr>
                <w:color w:val="000000"/>
              </w:rPr>
              <w:t>67</w:t>
            </w:r>
          </w:p>
        </w:tc>
        <w:tc>
          <w:tcPr>
            <w:tcW w:w="1386" w:type="dxa"/>
          </w:tcPr>
          <w:p w:rsidR="0066398C" w:rsidRPr="009D6271" w:rsidRDefault="0066398C" w:rsidP="004D55B7">
            <w:pPr>
              <w:widowControl w:val="0"/>
              <w:suppressAutoHyphens w:val="0"/>
              <w:jc w:val="center"/>
              <w:rPr>
                <w:color w:val="000000"/>
              </w:rPr>
            </w:pPr>
            <w:r w:rsidRPr="009D6271">
              <w:rPr>
                <w:color w:val="000000"/>
              </w:rPr>
              <w:t>67</w:t>
            </w:r>
          </w:p>
        </w:tc>
        <w:tc>
          <w:tcPr>
            <w:tcW w:w="1156" w:type="dxa"/>
          </w:tcPr>
          <w:p w:rsidR="0066398C" w:rsidRPr="009D6271" w:rsidRDefault="0066398C" w:rsidP="004D55B7">
            <w:pPr>
              <w:widowControl w:val="0"/>
              <w:suppressAutoHyphens w:val="0"/>
              <w:jc w:val="center"/>
              <w:rPr>
                <w:color w:val="000000"/>
              </w:rPr>
            </w:pPr>
            <w:r w:rsidRPr="009D6271">
              <w:rPr>
                <w:color w:val="000000"/>
              </w:rPr>
              <w:t>67</w:t>
            </w:r>
          </w:p>
        </w:tc>
        <w:tc>
          <w:tcPr>
            <w:tcW w:w="925" w:type="dxa"/>
          </w:tcPr>
          <w:p w:rsidR="0066398C" w:rsidRPr="009D6271" w:rsidRDefault="0066398C" w:rsidP="004D55B7">
            <w:pPr>
              <w:widowControl w:val="0"/>
              <w:suppressAutoHyphens w:val="0"/>
              <w:spacing w:after="60"/>
              <w:jc w:val="center"/>
              <w:rPr>
                <w:color w:val="000000"/>
              </w:rPr>
            </w:pPr>
            <w:r w:rsidRPr="009D6271">
              <w:rPr>
                <w:color w:val="000000"/>
              </w:rPr>
              <w:t>67</w:t>
            </w:r>
          </w:p>
        </w:tc>
        <w:tc>
          <w:tcPr>
            <w:tcW w:w="1156" w:type="dxa"/>
          </w:tcPr>
          <w:p w:rsidR="0066398C" w:rsidRPr="009D6271" w:rsidRDefault="0066398C" w:rsidP="004D55B7">
            <w:pPr>
              <w:widowControl w:val="0"/>
              <w:suppressAutoHyphens w:val="0"/>
              <w:spacing w:after="60"/>
              <w:jc w:val="center"/>
              <w:rPr>
                <w:color w:val="000000"/>
              </w:rPr>
            </w:pPr>
            <w:r w:rsidRPr="009D6271">
              <w:rPr>
                <w:color w:val="000000"/>
              </w:rPr>
              <w:t>67</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3</w:t>
            </w:r>
          </w:p>
        </w:tc>
        <w:tc>
          <w:tcPr>
            <w:tcW w:w="1820" w:type="dxa"/>
            <w:vAlign w:val="center"/>
          </w:tcPr>
          <w:p w:rsidR="0066398C" w:rsidRPr="009D6271" w:rsidRDefault="0066398C" w:rsidP="004D55B7">
            <w:pPr>
              <w:widowControl w:val="0"/>
              <w:suppressAutoHyphens w:val="0"/>
              <w:rPr>
                <w:color w:val="000000"/>
              </w:rPr>
            </w:pPr>
            <w:r w:rsidRPr="009D6271">
              <w:rPr>
                <w:color w:val="000000"/>
              </w:rPr>
              <w:t>Vận tốc gió</w:t>
            </w:r>
          </w:p>
        </w:tc>
        <w:tc>
          <w:tcPr>
            <w:tcW w:w="1303" w:type="dxa"/>
            <w:vAlign w:val="center"/>
          </w:tcPr>
          <w:p w:rsidR="0066398C" w:rsidRPr="009D6271" w:rsidRDefault="0066398C" w:rsidP="004D55B7">
            <w:pPr>
              <w:widowControl w:val="0"/>
              <w:suppressAutoHyphens w:val="0"/>
              <w:jc w:val="center"/>
              <w:rPr>
                <w:color w:val="000000"/>
              </w:rPr>
            </w:pPr>
            <w:r w:rsidRPr="009D6271">
              <w:rPr>
                <w:color w:val="000000"/>
              </w:rPr>
              <w:t>m/s</w:t>
            </w:r>
          </w:p>
        </w:tc>
        <w:tc>
          <w:tcPr>
            <w:tcW w:w="1268"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6,7</w:t>
            </w:r>
          </w:p>
        </w:tc>
        <w:tc>
          <w:tcPr>
            <w:tcW w:w="1156" w:type="dxa"/>
            <w:vAlign w:val="center"/>
          </w:tcPr>
          <w:p w:rsidR="0066398C" w:rsidRPr="009D6271" w:rsidRDefault="0066398C" w:rsidP="004D55B7">
            <w:pPr>
              <w:widowControl w:val="0"/>
              <w:suppressAutoHyphens w:val="0"/>
              <w:jc w:val="center"/>
              <w:rPr>
                <w:color w:val="000000"/>
              </w:rPr>
            </w:pPr>
            <w:r w:rsidRPr="009D6271">
              <w:rPr>
                <w:color w:val="000000"/>
              </w:rPr>
              <w:t>6,1</w:t>
            </w:r>
          </w:p>
        </w:tc>
        <w:tc>
          <w:tcPr>
            <w:tcW w:w="138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2,8</w:t>
            </w:r>
          </w:p>
        </w:tc>
        <w:tc>
          <w:tcPr>
            <w:tcW w:w="1156" w:type="dxa"/>
            <w:vAlign w:val="center"/>
          </w:tcPr>
          <w:p w:rsidR="0066398C" w:rsidRPr="009D6271" w:rsidRDefault="0066398C" w:rsidP="004D55B7">
            <w:pPr>
              <w:widowControl w:val="0"/>
              <w:suppressAutoHyphens w:val="0"/>
              <w:jc w:val="center"/>
              <w:rPr>
                <w:color w:val="000000"/>
              </w:rPr>
            </w:pPr>
            <w:r w:rsidRPr="009D6271">
              <w:rPr>
                <w:color w:val="000000"/>
              </w:rPr>
              <w:t>2,6</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2,7</w:t>
            </w:r>
          </w:p>
        </w:tc>
        <w:tc>
          <w:tcPr>
            <w:tcW w:w="1156" w:type="dxa"/>
            <w:vAlign w:val="center"/>
          </w:tcPr>
          <w:p w:rsidR="0066398C" w:rsidRPr="009D6271" w:rsidRDefault="0066398C" w:rsidP="004D55B7">
            <w:pPr>
              <w:widowControl w:val="0"/>
              <w:suppressAutoHyphens w:val="0"/>
              <w:spacing w:after="60"/>
              <w:jc w:val="center"/>
              <w:rPr>
                <w:color w:val="000000"/>
              </w:rPr>
            </w:pPr>
            <w:r w:rsidRPr="009D6271">
              <w:rPr>
                <w:color w:val="000000"/>
              </w:rPr>
              <w:t>3,1</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4</w:t>
            </w:r>
          </w:p>
        </w:tc>
        <w:tc>
          <w:tcPr>
            <w:tcW w:w="1820" w:type="dxa"/>
            <w:vAlign w:val="center"/>
          </w:tcPr>
          <w:p w:rsidR="0066398C" w:rsidRPr="009D6271" w:rsidRDefault="0066398C" w:rsidP="004D55B7">
            <w:pPr>
              <w:widowControl w:val="0"/>
              <w:suppressAutoHyphens w:val="0"/>
              <w:rPr>
                <w:color w:val="000000"/>
              </w:rPr>
            </w:pPr>
            <w:r w:rsidRPr="009D6271">
              <w:rPr>
                <w:color w:val="000000"/>
              </w:rPr>
              <w:t>Bụi lơ lửng</w:t>
            </w:r>
          </w:p>
        </w:tc>
        <w:tc>
          <w:tcPr>
            <w:tcW w:w="1303" w:type="dxa"/>
            <w:vAlign w:val="center"/>
          </w:tcPr>
          <w:p w:rsidR="0066398C" w:rsidRPr="009D6271" w:rsidRDefault="0066398C" w:rsidP="004D55B7">
            <w:pPr>
              <w:widowControl w:val="0"/>
              <w:suppressAutoHyphens w:val="0"/>
              <w:jc w:val="center"/>
              <w:rPr>
                <w:color w:val="000000"/>
              </w:rPr>
            </w:pPr>
            <w:r w:rsidRPr="009D6271">
              <w:rPr>
                <w:color w:val="000000"/>
              </w:rPr>
              <w:t>μg/m</w:t>
            </w:r>
            <w:r w:rsidRPr="009D6271">
              <w:rPr>
                <w:color w:val="000000"/>
                <w:vertAlign w:val="superscript"/>
              </w:rPr>
              <w:t>3</w:t>
            </w:r>
          </w:p>
        </w:tc>
        <w:tc>
          <w:tcPr>
            <w:tcW w:w="1268"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21</w:t>
            </w:r>
          </w:p>
        </w:tc>
        <w:tc>
          <w:tcPr>
            <w:tcW w:w="1156" w:type="dxa"/>
            <w:vAlign w:val="center"/>
          </w:tcPr>
          <w:p w:rsidR="0066398C" w:rsidRPr="009D6271" w:rsidRDefault="0066398C" w:rsidP="004D55B7">
            <w:pPr>
              <w:widowControl w:val="0"/>
              <w:suppressAutoHyphens w:val="0"/>
              <w:spacing w:before="60"/>
              <w:jc w:val="center"/>
              <w:rPr>
                <w:color w:val="000000"/>
              </w:rPr>
            </w:pPr>
            <w:r w:rsidRPr="009D6271">
              <w:rPr>
                <w:color w:val="000000"/>
              </w:rPr>
              <w:t>18</w:t>
            </w:r>
          </w:p>
        </w:tc>
        <w:tc>
          <w:tcPr>
            <w:tcW w:w="1386"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19</w:t>
            </w:r>
          </w:p>
        </w:tc>
        <w:tc>
          <w:tcPr>
            <w:tcW w:w="1156" w:type="dxa"/>
            <w:vAlign w:val="center"/>
          </w:tcPr>
          <w:p w:rsidR="0066398C" w:rsidRPr="009D6271" w:rsidRDefault="0066398C" w:rsidP="004D55B7">
            <w:pPr>
              <w:widowControl w:val="0"/>
              <w:suppressAutoHyphens w:val="0"/>
              <w:jc w:val="center"/>
              <w:rPr>
                <w:color w:val="000000"/>
              </w:rPr>
            </w:pPr>
            <w:r w:rsidRPr="009D6271">
              <w:rPr>
                <w:color w:val="000000"/>
              </w:rPr>
              <w:t>22</w:t>
            </w:r>
          </w:p>
        </w:tc>
        <w:tc>
          <w:tcPr>
            <w:tcW w:w="925" w:type="dxa"/>
            <w:vAlign w:val="center"/>
          </w:tcPr>
          <w:p w:rsidR="0066398C" w:rsidRPr="009D6271" w:rsidRDefault="0066398C" w:rsidP="004D55B7">
            <w:pPr>
              <w:widowControl w:val="0"/>
              <w:suppressAutoHyphens w:val="0"/>
              <w:spacing w:after="60"/>
              <w:jc w:val="center"/>
              <w:rPr>
                <w:color w:val="000000"/>
              </w:rPr>
            </w:pPr>
            <w:r w:rsidRPr="009D6271">
              <w:rPr>
                <w:color w:val="000000"/>
              </w:rPr>
              <w:t>21</w:t>
            </w:r>
          </w:p>
        </w:tc>
        <w:tc>
          <w:tcPr>
            <w:tcW w:w="1156" w:type="dxa"/>
            <w:vAlign w:val="center"/>
          </w:tcPr>
          <w:p w:rsidR="0066398C" w:rsidRPr="009D6271" w:rsidRDefault="0066398C" w:rsidP="004D55B7">
            <w:pPr>
              <w:widowControl w:val="0"/>
              <w:suppressAutoHyphens w:val="0"/>
              <w:spacing w:after="60"/>
              <w:jc w:val="center"/>
              <w:rPr>
                <w:color w:val="000000"/>
              </w:rPr>
            </w:pPr>
            <w:r w:rsidRPr="009D6271">
              <w:rPr>
                <w:color w:val="000000"/>
              </w:rPr>
              <w:t>23</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300</w:t>
            </w:r>
          </w:p>
        </w:tc>
      </w:tr>
      <w:tr w:rsidR="0066398C" w:rsidRPr="009D6271" w:rsidTr="00DE11C8">
        <w:trPr>
          <w:trHeight w:val="423"/>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5</w:t>
            </w:r>
          </w:p>
        </w:tc>
        <w:tc>
          <w:tcPr>
            <w:tcW w:w="1820" w:type="dxa"/>
            <w:vAlign w:val="center"/>
          </w:tcPr>
          <w:p w:rsidR="0066398C" w:rsidRPr="009D6271" w:rsidRDefault="0066398C" w:rsidP="004D55B7">
            <w:pPr>
              <w:widowControl w:val="0"/>
              <w:suppressAutoHyphens w:val="0"/>
              <w:rPr>
                <w:color w:val="000000"/>
              </w:rPr>
            </w:pPr>
            <w:r w:rsidRPr="009D6271">
              <w:rPr>
                <w:color w:val="000000"/>
              </w:rPr>
              <w:t>SO</w:t>
            </w:r>
            <w:r w:rsidRPr="009D6271">
              <w:rPr>
                <w:color w:val="000000"/>
                <w:vertAlign w:val="subscript"/>
              </w:rPr>
              <w:t>2</w:t>
            </w:r>
          </w:p>
        </w:tc>
        <w:tc>
          <w:tcPr>
            <w:tcW w:w="1303" w:type="dxa"/>
            <w:vAlign w:val="center"/>
          </w:tcPr>
          <w:p w:rsidR="0066398C" w:rsidRPr="009D6271" w:rsidRDefault="0066398C" w:rsidP="004D55B7">
            <w:pPr>
              <w:pStyle w:val="BodyText3"/>
              <w:widowControl w:val="0"/>
              <w:ind w:firstLine="0"/>
              <w:rPr>
                <w:i/>
                <w:iCs/>
                <w:color w:val="000000"/>
                <w:sz w:val="24"/>
                <w:szCs w:val="24"/>
                <w:lang w:eastAsia="en-US"/>
              </w:rPr>
            </w:pPr>
            <w:r w:rsidRPr="009D6271">
              <w:rPr>
                <w:color w:val="000000"/>
                <w:sz w:val="24"/>
                <w:szCs w:val="24"/>
                <w:lang w:eastAsia="en-US"/>
              </w:rPr>
              <w:t>μg/m</w:t>
            </w:r>
            <w:r w:rsidRPr="009D6271">
              <w:rPr>
                <w:color w:val="000000"/>
                <w:sz w:val="24"/>
                <w:szCs w:val="24"/>
                <w:vertAlign w:val="superscript"/>
                <w:lang w:eastAsia="en-US"/>
              </w:rPr>
              <w:t>3</w:t>
            </w:r>
          </w:p>
        </w:tc>
        <w:tc>
          <w:tcPr>
            <w:tcW w:w="1268"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35</w:t>
            </w:r>
          </w:p>
        </w:tc>
        <w:tc>
          <w:tcPr>
            <w:tcW w:w="115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42</w:t>
            </w:r>
          </w:p>
        </w:tc>
        <w:tc>
          <w:tcPr>
            <w:tcW w:w="138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47</w:t>
            </w:r>
          </w:p>
        </w:tc>
        <w:tc>
          <w:tcPr>
            <w:tcW w:w="115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38</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31</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46</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350</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6</w:t>
            </w:r>
          </w:p>
        </w:tc>
        <w:tc>
          <w:tcPr>
            <w:tcW w:w="1820" w:type="dxa"/>
            <w:vAlign w:val="center"/>
          </w:tcPr>
          <w:p w:rsidR="0066398C" w:rsidRPr="009D6271" w:rsidRDefault="0066398C" w:rsidP="004D55B7">
            <w:pPr>
              <w:widowControl w:val="0"/>
              <w:suppressAutoHyphens w:val="0"/>
              <w:rPr>
                <w:color w:val="000000"/>
              </w:rPr>
            </w:pPr>
            <w:r w:rsidRPr="009D6271">
              <w:rPr>
                <w:color w:val="000000"/>
              </w:rPr>
              <w:t>NO</w:t>
            </w:r>
            <w:r w:rsidRPr="009D6271">
              <w:rPr>
                <w:color w:val="000000"/>
                <w:vertAlign w:val="subscript"/>
              </w:rPr>
              <w:t>2</w:t>
            </w:r>
          </w:p>
        </w:tc>
        <w:tc>
          <w:tcPr>
            <w:tcW w:w="1303" w:type="dxa"/>
            <w:vAlign w:val="center"/>
          </w:tcPr>
          <w:p w:rsidR="0066398C" w:rsidRPr="009D6271" w:rsidRDefault="0066398C" w:rsidP="004D55B7">
            <w:pPr>
              <w:pStyle w:val="BodyText3"/>
              <w:widowControl w:val="0"/>
              <w:ind w:firstLine="0"/>
              <w:rPr>
                <w:i/>
                <w:iCs/>
                <w:color w:val="000000"/>
                <w:sz w:val="24"/>
                <w:szCs w:val="24"/>
                <w:lang w:eastAsia="en-US"/>
              </w:rPr>
            </w:pPr>
            <w:r w:rsidRPr="009D6271">
              <w:rPr>
                <w:color w:val="000000"/>
                <w:sz w:val="24"/>
                <w:szCs w:val="24"/>
                <w:lang w:eastAsia="en-US"/>
              </w:rPr>
              <w:t>μg/m</w:t>
            </w:r>
            <w:r w:rsidRPr="009D6271">
              <w:rPr>
                <w:color w:val="000000"/>
                <w:sz w:val="24"/>
                <w:szCs w:val="24"/>
                <w:vertAlign w:val="superscript"/>
                <w:lang w:eastAsia="en-US"/>
              </w:rPr>
              <w:t>3</w:t>
            </w:r>
          </w:p>
        </w:tc>
        <w:tc>
          <w:tcPr>
            <w:tcW w:w="1268"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31</w:t>
            </w:r>
          </w:p>
        </w:tc>
        <w:tc>
          <w:tcPr>
            <w:tcW w:w="1156" w:type="dxa"/>
            <w:vAlign w:val="center"/>
          </w:tcPr>
          <w:p w:rsidR="0066398C" w:rsidRPr="009D6271" w:rsidRDefault="0066398C" w:rsidP="004D55B7">
            <w:pPr>
              <w:widowControl w:val="0"/>
              <w:tabs>
                <w:tab w:val="left" w:pos="524"/>
              </w:tabs>
              <w:suppressAutoHyphens w:val="0"/>
              <w:jc w:val="center"/>
              <w:rPr>
                <w:color w:val="000000"/>
              </w:rPr>
            </w:pPr>
            <w:r w:rsidRPr="009D6271">
              <w:rPr>
                <w:color w:val="000000"/>
              </w:rPr>
              <w:t>37</w:t>
            </w:r>
          </w:p>
        </w:tc>
        <w:tc>
          <w:tcPr>
            <w:tcW w:w="138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27</w:t>
            </w:r>
          </w:p>
        </w:tc>
        <w:tc>
          <w:tcPr>
            <w:tcW w:w="1156" w:type="dxa"/>
            <w:vAlign w:val="center"/>
          </w:tcPr>
          <w:p w:rsidR="0066398C" w:rsidRPr="009D6271" w:rsidRDefault="0066398C" w:rsidP="004D55B7">
            <w:pPr>
              <w:widowControl w:val="0"/>
              <w:tabs>
                <w:tab w:val="left" w:pos="524"/>
              </w:tabs>
              <w:suppressAutoHyphens w:val="0"/>
              <w:jc w:val="center"/>
              <w:rPr>
                <w:color w:val="000000"/>
              </w:rPr>
            </w:pPr>
            <w:r w:rsidRPr="009D6271">
              <w:rPr>
                <w:color w:val="000000"/>
              </w:rPr>
              <w:t>25</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32</w:t>
            </w:r>
          </w:p>
        </w:tc>
        <w:tc>
          <w:tcPr>
            <w:tcW w:w="1156" w:type="dxa"/>
            <w:vAlign w:val="center"/>
          </w:tcPr>
          <w:p w:rsidR="0066398C" w:rsidRPr="009D6271" w:rsidRDefault="0066398C" w:rsidP="004D55B7">
            <w:pPr>
              <w:widowControl w:val="0"/>
              <w:tabs>
                <w:tab w:val="left" w:pos="524"/>
              </w:tabs>
              <w:suppressAutoHyphens w:val="0"/>
              <w:spacing w:after="60"/>
              <w:jc w:val="center"/>
              <w:rPr>
                <w:color w:val="000000"/>
              </w:rPr>
            </w:pPr>
            <w:r w:rsidRPr="009D6271">
              <w:rPr>
                <w:color w:val="000000"/>
              </w:rPr>
              <w:t>28</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200</w:t>
            </w:r>
          </w:p>
        </w:tc>
      </w:tr>
      <w:tr w:rsidR="0066398C" w:rsidRPr="009D6271" w:rsidTr="00DE11C8">
        <w:trPr>
          <w:trHeight w:val="423"/>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7</w:t>
            </w:r>
          </w:p>
        </w:tc>
        <w:tc>
          <w:tcPr>
            <w:tcW w:w="1820" w:type="dxa"/>
            <w:vAlign w:val="center"/>
          </w:tcPr>
          <w:p w:rsidR="0066398C" w:rsidRPr="009D6271" w:rsidRDefault="0066398C" w:rsidP="004D55B7">
            <w:pPr>
              <w:widowControl w:val="0"/>
              <w:suppressAutoHyphens w:val="0"/>
              <w:rPr>
                <w:color w:val="000000"/>
              </w:rPr>
            </w:pPr>
            <w:r w:rsidRPr="009D6271">
              <w:rPr>
                <w:color w:val="000000"/>
              </w:rPr>
              <w:t>CO</w:t>
            </w:r>
          </w:p>
        </w:tc>
        <w:tc>
          <w:tcPr>
            <w:tcW w:w="1303" w:type="dxa"/>
            <w:vAlign w:val="center"/>
          </w:tcPr>
          <w:p w:rsidR="0066398C" w:rsidRPr="009D6271" w:rsidRDefault="0066398C" w:rsidP="004D55B7">
            <w:pPr>
              <w:pStyle w:val="BodyText3"/>
              <w:widowControl w:val="0"/>
              <w:ind w:firstLine="0"/>
              <w:rPr>
                <w:i/>
                <w:iCs/>
                <w:color w:val="000000"/>
                <w:sz w:val="24"/>
                <w:szCs w:val="24"/>
                <w:lang w:eastAsia="en-US"/>
              </w:rPr>
            </w:pPr>
            <w:r w:rsidRPr="009D6271">
              <w:rPr>
                <w:color w:val="000000"/>
                <w:sz w:val="24"/>
                <w:szCs w:val="24"/>
                <w:lang w:eastAsia="en-US"/>
              </w:rPr>
              <w:t>μg/m</w:t>
            </w:r>
            <w:r w:rsidRPr="009D6271">
              <w:rPr>
                <w:color w:val="000000"/>
                <w:sz w:val="24"/>
                <w:szCs w:val="24"/>
                <w:vertAlign w:val="superscript"/>
                <w:lang w:eastAsia="en-US"/>
              </w:rPr>
              <w:t>3</w:t>
            </w:r>
          </w:p>
        </w:tc>
        <w:tc>
          <w:tcPr>
            <w:tcW w:w="1268"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268</w:t>
            </w:r>
          </w:p>
        </w:tc>
        <w:tc>
          <w:tcPr>
            <w:tcW w:w="1156"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290</w:t>
            </w:r>
          </w:p>
        </w:tc>
        <w:tc>
          <w:tcPr>
            <w:tcW w:w="1386"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278</w:t>
            </w:r>
          </w:p>
        </w:tc>
        <w:tc>
          <w:tcPr>
            <w:tcW w:w="115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282</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291</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279</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30.000</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w:t>
            </w:r>
          </w:p>
        </w:tc>
        <w:tc>
          <w:tcPr>
            <w:tcW w:w="1820" w:type="dxa"/>
            <w:vAlign w:val="center"/>
          </w:tcPr>
          <w:p w:rsidR="0066398C" w:rsidRPr="009D6271" w:rsidRDefault="0066398C" w:rsidP="004D55B7">
            <w:pPr>
              <w:widowControl w:val="0"/>
              <w:suppressAutoHyphens w:val="0"/>
              <w:rPr>
                <w:color w:val="000000"/>
              </w:rPr>
            </w:pPr>
            <w:r w:rsidRPr="009D6271">
              <w:rPr>
                <w:color w:val="000000"/>
              </w:rPr>
              <w:t>Tiếng ồn</w:t>
            </w:r>
          </w:p>
        </w:tc>
        <w:tc>
          <w:tcPr>
            <w:tcW w:w="8350" w:type="dxa"/>
            <w:gridSpan w:val="7"/>
            <w:vAlign w:val="center"/>
          </w:tcPr>
          <w:p w:rsidR="0066398C" w:rsidRPr="009D6271" w:rsidRDefault="0066398C" w:rsidP="004D55B7">
            <w:pPr>
              <w:widowControl w:val="0"/>
              <w:tabs>
                <w:tab w:val="left" w:pos="524"/>
              </w:tabs>
              <w:suppressAutoHyphens w:val="0"/>
              <w:spacing w:after="60"/>
              <w:jc w:val="center"/>
              <w:rPr>
                <w:color w:val="000000"/>
              </w:rPr>
            </w:pP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QCVN 26:2010/BTNMT (6h-21h)</w:t>
            </w:r>
          </w:p>
        </w:tc>
      </w:tr>
      <w:tr w:rsidR="0066398C" w:rsidRPr="009D6271" w:rsidTr="00DE11C8">
        <w:trPr>
          <w:trHeight w:val="594"/>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8</w:t>
            </w:r>
          </w:p>
        </w:tc>
        <w:tc>
          <w:tcPr>
            <w:tcW w:w="1820" w:type="dxa"/>
            <w:vAlign w:val="center"/>
          </w:tcPr>
          <w:p w:rsidR="0066398C" w:rsidRPr="009D6271" w:rsidRDefault="0066398C" w:rsidP="004D55B7">
            <w:pPr>
              <w:widowControl w:val="0"/>
              <w:suppressAutoHyphens w:val="0"/>
              <w:rPr>
                <w:color w:val="000000"/>
              </w:rPr>
            </w:pPr>
            <w:r w:rsidRPr="009D6271">
              <w:rPr>
                <w:color w:val="000000"/>
              </w:rPr>
              <w:t>Tiếng ồn</w:t>
            </w:r>
          </w:p>
        </w:tc>
        <w:tc>
          <w:tcPr>
            <w:tcW w:w="1303"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dB</w:t>
            </w:r>
          </w:p>
        </w:tc>
        <w:tc>
          <w:tcPr>
            <w:tcW w:w="1268"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46</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52</w:t>
            </w:r>
          </w:p>
        </w:tc>
        <w:tc>
          <w:tcPr>
            <w:tcW w:w="138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48</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50</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52</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51</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70</w:t>
            </w:r>
          </w:p>
        </w:tc>
      </w:tr>
      <w:tr w:rsidR="0066398C" w:rsidRPr="009D6271" w:rsidTr="00DE11C8">
        <w:trPr>
          <w:trHeight w:val="703"/>
        </w:trPr>
        <w:tc>
          <w:tcPr>
            <w:tcW w:w="15097" w:type="dxa"/>
            <w:gridSpan w:val="11"/>
            <w:shd w:val="clear" w:color="auto" w:fill="B6DDE8"/>
          </w:tcPr>
          <w:p w:rsidR="0066398C" w:rsidRPr="009D6271" w:rsidRDefault="0066398C" w:rsidP="004D55B7">
            <w:pPr>
              <w:widowControl w:val="0"/>
              <w:suppressAutoHyphens w:val="0"/>
              <w:jc w:val="center"/>
              <w:rPr>
                <w:color w:val="000000"/>
              </w:rPr>
            </w:pPr>
          </w:p>
        </w:tc>
      </w:tr>
      <w:tr w:rsidR="0066398C" w:rsidRPr="009D6271" w:rsidTr="00DE11C8">
        <w:trPr>
          <w:trHeight w:val="423"/>
        </w:trPr>
        <w:tc>
          <w:tcPr>
            <w:tcW w:w="926" w:type="dxa"/>
            <w:vMerge w:val="restart"/>
            <w:textDirection w:val="btLr"/>
          </w:tcPr>
          <w:p w:rsidR="0066398C" w:rsidRPr="009D6271" w:rsidRDefault="0066398C" w:rsidP="004D55B7">
            <w:pPr>
              <w:widowControl w:val="0"/>
              <w:suppressAutoHyphens w:val="0"/>
              <w:ind w:left="113" w:right="113"/>
              <w:jc w:val="center"/>
              <w:rPr>
                <w:color w:val="000000"/>
              </w:rPr>
            </w:pPr>
            <w:r w:rsidRPr="009D6271">
              <w:rPr>
                <w:color w:val="000000"/>
              </w:rPr>
              <w:t>8. Hồ Hà Tam</w:t>
            </w: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1</w:t>
            </w:r>
          </w:p>
        </w:tc>
        <w:tc>
          <w:tcPr>
            <w:tcW w:w="1820" w:type="dxa"/>
            <w:vAlign w:val="center"/>
          </w:tcPr>
          <w:p w:rsidR="0066398C" w:rsidRPr="009D6271" w:rsidRDefault="0066398C" w:rsidP="004D55B7">
            <w:pPr>
              <w:widowControl w:val="0"/>
              <w:suppressAutoHyphens w:val="0"/>
              <w:rPr>
                <w:color w:val="000000"/>
              </w:rPr>
            </w:pPr>
            <w:r w:rsidRPr="009D6271">
              <w:rPr>
                <w:color w:val="000000"/>
              </w:rPr>
              <w:t>Nhiệt độ</w:t>
            </w:r>
          </w:p>
        </w:tc>
        <w:tc>
          <w:tcPr>
            <w:tcW w:w="1303" w:type="dxa"/>
            <w:vAlign w:val="center"/>
          </w:tcPr>
          <w:p w:rsidR="0066398C" w:rsidRPr="009D6271" w:rsidRDefault="0066398C" w:rsidP="004D55B7">
            <w:pPr>
              <w:widowControl w:val="0"/>
              <w:suppressAutoHyphens w:val="0"/>
              <w:jc w:val="center"/>
              <w:rPr>
                <w:color w:val="000000"/>
              </w:rPr>
            </w:pPr>
            <w:r w:rsidRPr="009D6271">
              <w:rPr>
                <w:color w:val="000000"/>
                <w:vertAlign w:val="superscript"/>
              </w:rPr>
              <w:t>0</w:t>
            </w:r>
            <w:r w:rsidRPr="009D6271">
              <w:rPr>
                <w:color w:val="000000"/>
              </w:rPr>
              <w:t>C</w:t>
            </w:r>
          </w:p>
        </w:tc>
        <w:tc>
          <w:tcPr>
            <w:tcW w:w="1268" w:type="dxa"/>
          </w:tcPr>
          <w:p w:rsidR="0066398C" w:rsidRPr="009D6271" w:rsidRDefault="0066398C" w:rsidP="004D55B7">
            <w:pPr>
              <w:widowControl w:val="0"/>
              <w:suppressAutoHyphens w:val="0"/>
              <w:jc w:val="center"/>
              <w:rPr>
                <w:color w:val="000000"/>
              </w:rPr>
            </w:pPr>
            <w:r w:rsidRPr="009D6271">
              <w:rPr>
                <w:color w:val="000000"/>
              </w:rPr>
              <w:t>26,5</w:t>
            </w:r>
          </w:p>
        </w:tc>
        <w:tc>
          <w:tcPr>
            <w:tcW w:w="1156" w:type="dxa"/>
          </w:tcPr>
          <w:p w:rsidR="0066398C" w:rsidRPr="009D6271" w:rsidRDefault="0066398C" w:rsidP="004D55B7">
            <w:pPr>
              <w:widowControl w:val="0"/>
              <w:suppressAutoHyphens w:val="0"/>
              <w:jc w:val="center"/>
              <w:rPr>
                <w:color w:val="000000"/>
              </w:rPr>
            </w:pPr>
            <w:r w:rsidRPr="009D6271">
              <w:rPr>
                <w:color w:val="000000"/>
              </w:rPr>
              <w:t>26,5</w:t>
            </w:r>
          </w:p>
        </w:tc>
        <w:tc>
          <w:tcPr>
            <w:tcW w:w="1386" w:type="dxa"/>
          </w:tcPr>
          <w:p w:rsidR="0066398C" w:rsidRPr="009D6271" w:rsidRDefault="0066398C" w:rsidP="004D55B7">
            <w:pPr>
              <w:widowControl w:val="0"/>
              <w:suppressAutoHyphens w:val="0"/>
              <w:jc w:val="center"/>
              <w:rPr>
                <w:color w:val="000000"/>
              </w:rPr>
            </w:pPr>
            <w:r w:rsidRPr="009D6271">
              <w:rPr>
                <w:color w:val="000000"/>
              </w:rPr>
              <w:t>26,5</w:t>
            </w:r>
          </w:p>
        </w:tc>
        <w:tc>
          <w:tcPr>
            <w:tcW w:w="1156" w:type="dxa"/>
          </w:tcPr>
          <w:p w:rsidR="0066398C" w:rsidRPr="009D6271" w:rsidRDefault="0066398C" w:rsidP="004D55B7">
            <w:pPr>
              <w:widowControl w:val="0"/>
              <w:suppressAutoHyphens w:val="0"/>
              <w:jc w:val="center"/>
              <w:rPr>
                <w:color w:val="000000"/>
              </w:rPr>
            </w:pPr>
            <w:r w:rsidRPr="009D6271">
              <w:rPr>
                <w:color w:val="000000"/>
              </w:rPr>
              <w:t>26,5</w:t>
            </w:r>
          </w:p>
        </w:tc>
        <w:tc>
          <w:tcPr>
            <w:tcW w:w="925" w:type="dxa"/>
          </w:tcPr>
          <w:p w:rsidR="0066398C" w:rsidRPr="009D6271" w:rsidRDefault="0066398C" w:rsidP="004D55B7">
            <w:pPr>
              <w:widowControl w:val="0"/>
              <w:suppressAutoHyphens w:val="0"/>
              <w:spacing w:after="60"/>
              <w:jc w:val="center"/>
              <w:rPr>
                <w:color w:val="000000"/>
              </w:rPr>
            </w:pPr>
            <w:r w:rsidRPr="009D6271">
              <w:rPr>
                <w:color w:val="000000"/>
              </w:rPr>
              <w:t>26,5</w:t>
            </w:r>
          </w:p>
        </w:tc>
        <w:tc>
          <w:tcPr>
            <w:tcW w:w="1156" w:type="dxa"/>
          </w:tcPr>
          <w:p w:rsidR="0066398C" w:rsidRPr="009D6271" w:rsidRDefault="0066398C" w:rsidP="004D55B7">
            <w:pPr>
              <w:widowControl w:val="0"/>
              <w:suppressAutoHyphens w:val="0"/>
              <w:spacing w:after="60"/>
              <w:jc w:val="center"/>
              <w:rPr>
                <w:color w:val="000000"/>
              </w:rPr>
            </w:pPr>
            <w:r w:rsidRPr="009D6271">
              <w:rPr>
                <w:color w:val="000000"/>
              </w:rPr>
              <w:t>26,5</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w:t>
            </w:r>
          </w:p>
        </w:tc>
      </w:tr>
      <w:tr w:rsidR="0066398C" w:rsidRPr="009D6271" w:rsidTr="00DE11C8">
        <w:trPr>
          <w:trHeight w:val="423"/>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2</w:t>
            </w:r>
          </w:p>
        </w:tc>
        <w:tc>
          <w:tcPr>
            <w:tcW w:w="1820" w:type="dxa"/>
            <w:vAlign w:val="center"/>
          </w:tcPr>
          <w:p w:rsidR="0066398C" w:rsidRPr="009D6271" w:rsidRDefault="0066398C" w:rsidP="004D55B7">
            <w:pPr>
              <w:widowControl w:val="0"/>
              <w:suppressAutoHyphens w:val="0"/>
              <w:rPr>
                <w:color w:val="000000"/>
              </w:rPr>
            </w:pPr>
            <w:r w:rsidRPr="009D6271">
              <w:rPr>
                <w:color w:val="000000"/>
              </w:rPr>
              <w:t>Ẩm độ</w:t>
            </w:r>
          </w:p>
        </w:tc>
        <w:tc>
          <w:tcPr>
            <w:tcW w:w="1303" w:type="dxa"/>
            <w:vAlign w:val="center"/>
          </w:tcPr>
          <w:p w:rsidR="0066398C" w:rsidRPr="009D6271" w:rsidRDefault="0066398C" w:rsidP="004D55B7">
            <w:pPr>
              <w:widowControl w:val="0"/>
              <w:suppressAutoHyphens w:val="0"/>
              <w:jc w:val="center"/>
              <w:rPr>
                <w:color w:val="000000"/>
                <w:vertAlign w:val="superscript"/>
              </w:rPr>
            </w:pPr>
            <w:r w:rsidRPr="009D6271">
              <w:rPr>
                <w:color w:val="000000"/>
              </w:rPr>
              <w:t>%</w:t>
            </w:r>
          </w:p>
        </w:tc>
        <w:tc>
          <w:tcPr>
            <w:tcW w:w="1268" w:type="dxa"/>
          </w:tcPr>
          <w:p w:rsidR="0066398C" w:rsidRPr="009D6271" w:rsidRDefault="0066398C" w:rsidP="004D55B7">
            <w:pPr>
              <w:widowControl w:val="0"/>
              <w:suppressAutoHyphens w:val="0"/>
              <w:jc w:val="center"/>
              <w:rPr>
                <w:color w:val="000000"/>
              </w:rPr>
            </w:pPr>
            <w:r w:rsidRPr="009D6271">
              <w:rPr>
                <w:color w:val="000000"/>
              </w:rPr>
              <w:t>70</w:t>
            </w:r>
          </w:p>
        </w:tc>
        <w:tc>
          <w:tcPr>
            <w:tcW w:w="1156" w:type="dxa"/>
          </w:tcPr>
          <w:p w:rsidR="0066398C" w:rsidRPr="009D6271" w:rsidRDefault="0066398C" w:rsidP="004D55B7">
            <w:pPr>
              <w:widowControl w:val="0"/>
              <w:suppressAutoHyphens w:val="0"/>
              <w:jc w:val="center"/>
              <w:rPr>
                <w:color w:val="000000"/>
              </w:rPr>
            </w:pPr>
            <w:r w:rsidRPr="009D6271">
              <w:rPr>
                <w:color w:val="000000"/>
              </w:rPr>
              <w:t>70</w:t>
            </w:r>
          </w:p>
        </w:tc>
        <w:tc>
          <w:tcPr>
            <w:tcW w:w="1386" w:type="dxa"/>
          </w:tcPr>
          <w:p w:rsidR="0066398C" w:rsidRPr="009D6271" w:rsidRDefault="0066398C" w:rsidP="004D55B7">
            <w:pPr>
              <w:widowControl w:val="0"/>
              <w:suppressAutoHyphens w:val="0"/>
              <w:jc w:val="center"/>
              <w:rPr>
                <w:color w:val="000000"/>
              </w:rPr>
            </w:pPr>
            <w:r w:rsidRPr="009D6271">
              <w:rPr>
                <w:color w:val="000000"/>
              </w:rPr>
              <w:t>70</w:t>
            </w:r>
          </w:p>
        </w:tc>
        <w:tc>
          <w:tcPr>
            <w:tcW w:w="1156" w:type="dxa"/>
          </w:tcPr>
          <w:p w:rsidR="0066398C" w:rsidRPr="009D6271" w:rsidRDefault="0066398C" w:rsidP="004D55B7">
            <w:pPr>
              <w:widowControl w:val="0"/>
              <w:suppressAutoHyphens w:val="0"/>
              <w:jc w:val="center"/>
              <w:rPr>
                <w:color w:val="000000"/>
              </w:rPr>
            </w:pPr>
            <w:r w:rsidRPr="009D6271">
              <w:rPr>
                <w:color w:val="000000"/>
              </w:rPr>
              <w:t>70</w:t>
            </w:r>
          </w:p>
        </w:tc>
        <w:tc>
          <w:tcPr>
            <w:tcW w:w="925" w:type="dxa"/>
          </w:tcPr>
          <w:p w:rsidR="0066398C" w:rsidRPr="009D6271" w:rsidRDefault="0066398C" w:rsidP="004D55B7">
            <w:pPr>
              <w:widowControl w:val="0"/>
              <w:suppressAutoHyphens w:val="0"/>
              <w:spacing w:after="60"/>
              <w:jc w:val="center"/>
              <w:rPr>
                <w:color w:val="000000"/>
              </w:rPr>
            </w:pPr>
            <w:r w:rsidRPr="009D6271">
              <w:rPr>
                <w:color w:val="000000"/>
              </w:rPr>
              <w:t>70</w:t>
            </w:r>
          </w:p>
        </w:tc>
        <w:tc>
          <w:tcPr>
            <w:tcW w:w="1156" w:type="dxa"/>
          </w:tcPr>
          <w:p w:rsidR="0066398C" w:rsidRPr="009D6271" w:rsidRDefault="0066398C" w:rsidP="004D55B7">
            <w:pPr>
              <w:widowControl w:val="0"/>
              <w:suppressAutoHyphens w:val="0"/>
              <w:spacing w:after="60"/>
              <w:jc w:val="center"/>
              <w:rPr>
                <w:color w:val="000000"/>
              </w:rPr>
            </w:pPr>
            <w:r w:rsidRPr="009D6271">
              <w:rPr>
                <w:color w:val="000000"/>
              </w:rPr>
              <w:t>70</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3</w:t>
            </w:r>
          </w:p>
        </w:tc>
        <w:tc>
          <w:tcPr>
            <w:tcW w:w="1820" w:type="dxa"/>
            <w:vAlign w:val="center"/>
          </w:tcPr>
          <w:p w:rsidR="0066398C" w:rsidRPr="009D6271" w:rsidRDefault="0066398C" w:rsidP="004D55B7">
            <w:pPr>
              <w:widowControl w:val="0"/>
              <w:suppressAutoHyphens w:val="0"/>
              <w:rPr>
                <w:color w:val="000000"/>
              </w:rPr>
            </w:pPr>
            <w:r w:rsidRPr="009D6271">
              <w:rPr>
                <w:color w:val="000000"/>
              </w:rPr>
              <w:t>Vận tốc gió</w:t>
            </w:r>
          </w:p>
        </w:tc>
        <w:tc>
          <w:tcPr>
            <w:tcW w:w="1303" w:type="dxa"/>
            <w:vAlign w:val="center"/>
          </w:tcPr>
          <w:p w:rsidR="0066398C" w:rsidRPr="009D6271" w:rsidRDefault="0066398C" w:rsidP="004D55B7">
            <w:pPr>
              <w:widowControl w:val="0"/>
              <w:suppressAutoHyphens w:val="0"/>
              <w:jc w:val="center"/>
              <w:rPr>
                <w:color w:val="000000"/>
              </w:rPr>
            </w:pPr>
            <w:r w:rsidRPr="009D6271">
              <w:rPr>
                <w:color w:val="000000"/>
              </w:rPr>
              <w:t>m/s</w:t>
            </w:r>
          </w:p>
        </w:tc>
        <w:tc>
          <w:tcPr>
            <w:tcW w:w="1268"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4,7</w:t>
            </w:r>
          </w:p>
        </w:tc>
        <w:tc>
          <w:tcPr>
            <w:tcW w:w="1156" w:type="dxa"/>
            <w:vAlign w:val="center"/>
          </w:tcPr>
          <w:p w:rsidR="0066398C" w:rsidRPr="009D6271" w:rsidRDefault="0066398C" w:rsidP="004D55B7">
            <w:pPr>
              <w:widowControl w:val="0"/>
              <w:suppressAutoHyphens w:val="0"/>
              <w:jc w:val="center"/>
              <w:rPr>
                <w:color w:val="000000"/>
              </w:rPr>
            </w:pPr>
            <w:r w:rsidRPr="009D6271">
              <w:rPr>
                <w:color w:val="000000"/>
              </w:rPr>
              <w:t>4,2</w:t>
            </w:r>
          </w:p>
        </w:tc>
        <w:tc>
          <w:tcPr>
            <w:tcW w:w="138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1,7</w:t>
            </w:r>
          </w:p>
        </w:tc>
        <w:tc>
          <w:tcPr>
            <w:tcW w:w="1156" w:type="dxa"/>
            <w:vAlign w:val="center"/>
          </w:tcPr>
          <w:p w:rsidR="0066398C" w:rsidRPr="009D6271" w:rsidRDefault="0066398C" w:rsidP="004D55B7">
            <w:pPr>
              <w:widowControl w:val="0"/>
              <w:suppressAutoHyphens w:val="0"/>
              <w:jc w:val="center"/>
              <w:rPr>
                <w:color w:val="000000"/>
              </w:rPr>
            </w:pPr>
            <w:r w:rsidRPr="009D6271">
              <w:rPr>
                <w:color w:val="000000"/>
              </w:rPr>
              <w:t>1,8</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1,4</w:t>
            </w:r>
          </w:p>
        </w:tc>
        <w:tc>
          <w:tcPr>
            <w:tcW w:w="1156" w:type="dxa"/>
            <w:vAlign w:val="center"/>
          </w:tcPr>
          <w:p w:rsidR="0066398C" w:rsidRPr="009D6271" w:rsidRDefault="0066398C" w:rsidP="004D55B7">
            <w:pPr>
              <w:widowControl w:val="0"/>
              <w:suppressAutoHyphens w:val="0"/>
              <w:spacing w:after="60"/>
              <w:jc w:val="center"/>
              <w:rPr>
                <w:color w:val="000000"/>
              </w:rPr>
            </w:pPr>
            <w:r w:rsidRPr="009D6271">
              <w:rPr>
                <w:color w:val="000000"/>
              </w:rPr>
              <w:t>1,3</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4</w:t>
            </w:r>
          </w:p>
        </w:tc>
        <w:tc>
          <w:tcPr>
            <w:tcW w:w="1820" w:type="dxa"/>
            <w:vAlign w:val="center"/>
          </w:tcPr>
          <w:p w:rsidR="0066398C" w:rsidRPr="009D6271" w:rsidRDefault="0066398C" w:rsidP="004D55B7">
            <w:pPr>
              <w:widowControl w:val="0"/>
              <w:suppressAutoHyphens w:val="0"/>
              <w:rPr>
                <w:color w:val="000000"/>
              </w:rPr>
            </w:pPr>
            <w:r w:rsidRPr="009D6271">
              <w:rPr>
                <w:color w:val="000000"/>
              </w:rPr>
              <w:t>Bụi lơ lửng</w:t>
            </w:r>
          </w:p>
        </w:tc>
        <w:tc>
          <w:tcPr>
            <w:tcW w:w="1303" w:type="dxa"/>
            <w:vAlign w:val="center"/>
          </w:tcPr>
          <w:p w:rsidR="0066398C" w:rsidRPr="009D6271" w:rsidRDefault="0066398C" w:rsidP="004D55B7">
            <w:pPr>
              <w:widowControl w:val="0"/>
              <w:suppressAutoHyphens w:val="0"/>
              <w:jc w:val="center"/>
              <w:rPr>
                <w:color w:val="000000"/>
              </w:rPr>
            </w:pPr>
            <w:r w:rsidRPr="009D6271">
              <w:rPr>
                <w:color w:val="000000"/>
              </w:rPr>
              <w:t>μg/m</w:t>
            </w:r>
            <w:r w:rsidRPr="009D6271">
              <w:rPr>
                <w:color w:val="000000"/>
                <w:vertAlign w:val="superscript"/>
              </w:rPr>
              <w:t>3</w:t>
            </w:r>
          </w:p>
        </w:tc>
        <w:tc>
          <w:tcPr>
            <w:tcW w:w="1268"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42</w:t>
            </w:r>
          </w:p>
        </w:tc>
        <w:tc>
          <w:tcPr>
            <w:tcW w:w="1156" w:type="dxa"/>
            <w:vAlign w:val="center"/>
          </w:tcPr>
          <w:p w:rsidR="0066398C" w:rsidRPr="009D6271" w:rsidRDefault="0066398C" w:rsidP="004D55B7">
            <w:pPr>
              <w:widowControl w:val="0"/>
              <w:suppressAutoHyphens w:val="0"/>
              <w:spacing w:before="60"/>
              <w:jc w:val="center"/>
              <w:rPr>
                <w:color w:val="000000"/>
              </w:rPr>
            </w:pPr>
            <w:r w:rsidRPr="009D6271">
              <w:rPr>
                <w:color w:val="000000"/>
              </w:rPr>
              <w:t>48</w:t>
            </w:r>
          </w:p>
        </w:tc>
        <w:tc>
          <w:tcPr>
            <w:tcW w:w="1386"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53</w:t>
            </w:r>
          </w:p>
        </w:tc>
        <w:tc>
          <w:tcPr>
            <w:tcW w:w="1156" w:type="dxa"/>
            <w:vAlign w:val="center"/>
          </w:tcPr>
          <w:p w:rsidR="0066398C" w:rsidRPr="009D6271" w:rsidRDefault="0066398C" w:rsidP="004D55B7">
            <w:pPr>
              <w:widowControl w:val="0"/>
              <w:suppressAutoHyphens w:val="0"/>
              <w:jc w:val="center"/>
              <w:rPr>
                <w:color w:val="000000"/>
              </w:rPr>
            </w:pPr>
            <w:r w:rsidRPr="009D6271">
              <w:rPr>
                <w:color w:val="000000"/>
              </w:rPr>
              <w:t>51</w:t>
            </w:r>
          </w:p>
        </w:tc>
        <w:tc>
          <w:tcPr>
            <w:tcW w:w="925" w:type="dxa"/>
            <w:vAlign w:val="center"/>
          </w:tcPr>
          <w:p w:rsidR="0066398C" w:rsidRPr="009D6271" w:rsidRDefault="0066398C" w:rsidP="004D55B7">
            <w:pPr>
              <w:widowControl w:val="0"/>
              <w:suppressAutoHyphens w:val="0"/>
              <w:spacing w:after="60"/>
              <w:jc w:val="center"/>
              <w:rPr>
                <w:color w:val="000000"/>
              </w:rPr>
            </w:pPr>
            <w:r w:rsidRPr="009D6271">
              <w:rPr>
                <w:color w:val="000000"/>
              </w:rPr>
              <w:t>52</w:t>
            </w:r>
          </w:p>
        </w:tc>
        <w:tc>
          <w:tcPr>
            <w:tcW w:w="1156" w:type="dxa"/>
            <w:vAlign w:val="center"/>
          </w:tcPr>
          <w:p w:rsidR="0066398C" w:rsidRPr="009D6271" w:rsidRDefault="0066398C" w:rsidP="004D55B7">
            <w:pPr>
              <w:widowControl w:val="0"/>
              <w:suppressAutoHyphens w:val="0"/>
              <w:spacing w:after="60"/>
              <w:jc w:val="center"/>
              <w:rPr>
                <w:color w:val="000000"/>
              </w:rPr>
            </w:pPr>
            <w:r w:rsidRPr="009D6271">
              <w:rPr>
                <w:color w:val="000000"/>
              </w:rPr>
              <w:t>50</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300</w:t>
            </w:r>
          </w:p>
        </w:tc>
      </w:tr>
      <w:tr w:rsidR="0066398C" w:rsidRPr="009D6271" w:rsidTr="00DE11C8">
        <w:trPr>
          <w:trHeight w:val="423"/>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5</w:t>
            </w:r>
          </w:p>
        </w:tc>
        <w:tc>
          <w:tcPr>
            <w:tcW w:w="1820" w:type="dxa"/>
            <w:vAlign w:val="center"/>
          </w:tcPr>
          <w:p w:rsidR="0066398C" w:rsidRPr="009D6271" w:rsidRDefault="0066398C" w:rsidP="004D55B7">
            <w:pPr>
              <w:widowControl w:val="0"/>
              <w:suppressAutoHyphens w:val="0"/>
              <w:rPr>
                <w:color w:val="000000"/>
              </w:rPr>
            </w:pPr>
            <w:r w:rsidRPr="009D6271">
              <w:rPr>
                <w:color w:val="000000"/>
              </w:rPr>
              <w:t>SO</w:t>
            </w:r>
            <w:r w:rsidRPr="009D6271">
              <w:rPr>
                <w:color w:val="000000"/>
                <w:vertAlign w:val="subscript"/>
              </w:rPr>
              <w:t>2</w:t>
            </w:r>
          </w:p>
        </w:tc>
        <w:tc>
          <w:tcPr>
            <w:tcW w:w="1303" w:type="dxa"/>
            <w:vAlign w:val="center"/>
          </w:tcPr>
          <w:p w:rsidR="0066398C" w:rsidRPr="009D6271" w:rsidRDefault="0066398C" w:rsidP="004D55B7">
            <w:pPr>
              <w:pStyle w:val="BodyText3"/>
              <w:widowControl w:val="0"/>
              <w:ind w:firstLine="0"/>
              <w:rPr>
                <w:i/>
                <w:iCs/>
                <w:color w:val="000000"/>
                <w:sz w:val="24"/>
                <w:szCs w:val="24"/>
                <w:lang w:eastAsia="en-US"/>
              </w:rPr>
            </w:pPr>
            <w:r w:rsidRPr="009D6271">
              <w:rPr>
                <w:color w:val="000000"/>
                <w:sz w:val="24"/>
                <w:szCs w:val="24"/>
                <w:lang w:eastAsia="en-US"/>
              </w:rPr>
              <w:t>μg/m</w:t>
            </w:r>
            <w:r w:rsidRPr="009D6271">
              <w:rPr>
                <w:color w:val="000000"/>
                <w:sz w:val="24"/>
                <w:szCs w:val="24"/>
                <w:vertAlign w:val="superscript"/>
                <w:lang w:eastAsia="en-US"/>
              </w:rPr>
              <w:t>3</w:t>
            </w:r>
          </w:p>
        </w:tc>
        <w:tc>
          <w:tcPr>
            <w:tcW w:w="1268"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46</w:t>
            </w:r>
          </w:p>
        </w:tc>
        <w:tc>
          <w:tcPr>
            <w:tcW w:w="115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57</w:t>
            </w:r>
          </w:p>
        </w:tc>
        <w:tc>
          <w:tcPr>
            <w:tcW w:w="138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42</w:t>
            </w:r>
          </w:p>
        </w:tc>
        <w:tc>
          <w:tcPr>
            <w:tcW w:w="115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58</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51</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50</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350</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6</w:t>
            </w:r>
          </w:p>
        </w:tc>
        <w:tc>
          <w:tcPr>
            <w:tcW w:w="1820" w:type="dxa"/>
            <w:vAlign w:val="center"/>
          </w:tcPr>
          <w:p w:rsidR="0066398C" w:rsidRPr="009D6271" w:rsidRDefault="0066398C" w:rsidP="004D55B7">
            <w:pPr>
              <w:widowControl w:val="0"/>
              <w:suppressAutoHyphens w:val="0"/>
              <w:rPr>
                <w:color w:val="000000"/>
              </w:rPr>
            </w:pPr>
            <w:r w:rsidRPr="009D6271">
              <w:rPr>
                <w:color w:val="000000"/>
              </w:rPr>
              <w:t>NO</w:t>
            </w:r>
            <w:r w:rsidRPr="009D6271">
              <w:rPr>
                <w:color w:val="000000"/>
                <w:vertAlign w:val="subscript"/>
              </w:rPr>
              <w:t>2</w:t>
            </w:r>
          </w:p>
        </w:tc>
        <w:tc>
          <w:tcPr>
            <w:tcW w:w="1303" w:type="dxa"/>
            <w:vAlign w:val="center"/>
          </w:tcPr>
          <w:p w:rsidR="0066398C" w:rsidRPr="009D6271" w:rsidRDefault="0066398C" w:rsidP="004D55B7">
            <w:pPr>
              <w:pStyle w:val="BodyText3"/>
              <w:widowControl w:val="0"/>
              <w:ind w:firstLine="0"/>
              <w:rPr>
                <w:i/>
                <w:iCs/>
                <w:color w:val="000000"/>
                <w:sz w:val="24"/>
                <w:szCs w:val="24"/>
                <w:lang w:eastAsia="en-US"/>
              </w:rPr>
            </w:pPr>
            <w:r w:rsidRPr="009D6271">
              <w:rPr>
                <w:color w:val="000000"/>
                <w:sz w:val="24"/>
                <w:szCs w:val="24"/>
                <w:lang w:eastAsia="en-US"/>
              </w:rPr>
              <w:t>μg/m</w:t>
            </w:r>
            <w:r w:rsidRPr="009D6271">
              <w:rPr>
                <w:color w:val="000000"/>
                <w:sz w:val="24"/>
                <w:szCs w:val="24"/>
                <w:vertAlign w:val="superscript"/>
                <w:lang w:eastAsia="en-US"/>
              </w:rPr>
              <w:t>3</w:t>
            </w:r>
          </w:p>
        </w:tc>
        <w:tc>
          <w:tcPr>
            <w:tcW w:w="1268"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34</w:t>
            </w:r>
          </w:p>
        </w:tc>
        <w:tc>
          <w:tcPr>
            <w:tcW w:w="1156" w:type="dxa"/>
            <w:vAlign w:val="center"/>
          </w:tcPr>
          <w:p w:rsidR="0066398C" w:rsidRPr="009D6271" w:rsidRDefault="0066398C" w:rsidP="004D55B7">
            <w:pPr>
              <w:widowControl w:val="0"/>
              <w:tabs>
                <w:tab w:val="left" w:pos="524"/>
              </w:tabs>
              <w:suppressAutoHyphens w:val="0"/>
              <w:jc w:val="center"/>
              <w:rPr>
                <w:color w:val="000000"/>
              </w:rPr>
            </w:pPr>
            <w:r w:rsidRPr="009D6271">
              <w:rPr>
                <w:color w:val="000000"/>
              </w:rPr>
              <w:t>33</w:t>
            </w:r>
          </w:p>
        </w:tc>
        <w:tc>
          <w:tcPr>
            <w:tcW w:w="138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37</w:t>
            </w:r>
          </w:p>
        </w:tc>
        <w:tc>
          <w:tcPr>
            <w:tcW w:w="1156" w:type="dxa"/>
            <w:vAlign w:val="center"/>
          </w:tcPr>
          <w:p w:rsidR="0066398C" w:rsidRPr="009D6271" w:rsidRDefault="0066398C" w:rsidP="004D55B7">
            <w:pPr>
              <w:widowControl w:val="0"/>
              <w:tabs>
                <w:tab w:val="left" w:pos="524"/>
              </w:tabs>
              <w:suppressAutoHyphens w:val="0"/>
              <w:jc w:val="center"/>
              <w:rPr>
                <w:color w:val="000000"/>
              </w:rPr>
            </w:pPr>
            <w:r w:rsidRPr="009D6271">
              <w:rPr>
                <w:color w:val="000000"/>
              </w:rPr>
              <w:t>35</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35</w:t>
            </w:r>
          </w:p>
        </w:tc>
        <w:tc>
          <w:tcPr>
            <w:tcW w:w="1156" w:type="dxa"/>
            <w:vAlign w:val="center"/>
          </w:tcPr>
          <w:p w:rsidR="0066398C" w:rsidRPr="009D6271" w:rsidRDefault="0066398C" w:rsidP="004D55B7">
            <w:pPr>
              <w:widowControl w:val="0"/>
              <w:tabs>
                <w:tab w:val="left" w:pos="524"/>
              </w:tabs>
              <w:suppressAutoHyphens w:val="0"/>
              <w:spacing w:after="60"/>
              <w:jc w:val="center"/>
              <w:rPr>
                <w:color w:val="000000"/>
              </w:rPr>
            </w:pPr>
            <w:r w:rsidRPr="009D6271">
              <w:rPr>
                <w:color w:val="000000"/>
              </w:rPr>
              <w:t>30</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200</w:t>
            </w:r>
          </w:p>
        </w:tc>
      </w:tr>
      <w:tr w:rsidR="0066398C" w:rsidRPr="009D6271" w:rsidTr="00DE11C8">
        <w:trPr>
          <w:trHeight w:val="423"/>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7</w:t>
            </w:r>
          </w:p>
        </w:tc>
        <w:tc>
          <w:tcPr>
            <w:tcW w:w="1820" w:type="dxa"/>
            <w:vAlign w:val="center"/>
          </w:tcPr>
          <w:p w:rsidR="0066398C" w:rsidRPr="009D6271" w:rsidRDefault="0066398C" w:rsidP="004D55B7">
            <w:pPr>
              <w:widowControl w:val="0"/>
              <w:suppressAutoHyphens w:val="0"/>
              <w:rPr>
                <w:color w:val="000000"/>
              </w:rPr>
            </w:pPr>
            <w:r w:rsidRPr="009D6271">
              <w:rPr>
                <w:color w:val="000000"/>
              </w:rPr>
              <w:t>CO</w:t>
            </w:r>
          </w:p>
        </w:tc>
        <w:tc>
          <w:tcPr>
            <w:tcW w:w="1303" w:type="dxa"/>
            <w:vAlign w:val="center"/>
          </w:tcPr>
          <w:p w:rsidR="0066398C" w:rsidRPr="009D6271" w:rsidRDefault="0066398C" w:rsidP="004D55B7">
            <w:pPr>
              <w:pStyle w:val="BodyText3"/>
              <w:widowControl w:val="0"/>
              <w:ind w:firstLine="0"/>
              <w:rPr>
                <w:i/>
                <w:iCs/>
                <w:color w:val="000000"/>
                <w:sz w:val="24"/>
                <w:szCs w:val="24"/>
                <w:lang w:eastAsia="en-US"/>
              </w:rPr>
            </w:pPr>
            <w:r w:rsidRPr="009D6271">
              <w:rPr>
                <w:color w:val="000000"/>
                <w:sz w:val="24"/>
                <w:szCs w:val="24"/>
                <w:lang w:eastAsia="en-US"/>
              </w:rPr>
              <w:t>μg/m</w:t>
            </w:r>
            <w:r w:rsidRPr="009D6271">
              <w:rPr>
                <w:color w:val="000000"/>
                <w:sz w:val="24"/>
                <w:szCs w:val="24"/>
                <w:vertAlign w:val="superscript"/>
                <w:lang w:eastAsia="en-US"/>
              </w:rPr>
              <w:t>3</w:t>
            </w:r>
          </w:p>
        </w:tc>
        <w:tc>
          <w:tcPr>
            <w:tcW w:w="1268"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79</w:t>
            </w:r>
          </w:p>
        </w:tc>
        <w:tc>
          <w:tcPr>
            <w:tcW w:w="1156"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92</w:t>
            </w:r>
          </w:p>
        </w:tc>
        <w:tc>
          <w:tcPr>
            <w:tcW w:w="1386" w:type="dxa"/>
            <w:vAlign w:val="center"/>
          </w:tcPr>
          <w:p w:rsidR="0066398C" w:rsidRPr="009D6271" w:rsidRDefault="0066398C" w:rsidP="004D55B7">
            <w:pPr>
              <w:pStyle w:val="BodyText3"/>
              <w:widowControl w:val="0"/>
              <w:spacing w:before="60"/>
              <w:ind w:firstLine="0"/>
              <w:rPr>
                <w:color w:val="000000"/>
                <w:sz w:val="24"/>
                <w:szCs w:val="24"/>
                <w:lang w:val="en-US" w:eastAsia="en-US"/>
              </w:rPr>
            </w:pPr>
            <w:r w:rsidRPr="009D6271">
              <w:rPr>
                <w:color w:val="000000"/>
                <w:sz w:val="24"/>
                <w:szCs w:val="24"/>
                <w:lang w:val="en-US" w:eastAsia="en-US"/>
              </w:rPr>
              <w:t>91</w:t>
            </w:r>
          </w:p>
        </w:tc>
        <w:tc>
          <w:tcPr>
            <w:tcW w:w="1156"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95</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78</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80</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30.000</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w:t>
            </w:r>
          </w:p>
        </w:tc>
        <w:tc>
          <w:tcPr>
            <w:tcW w:w="1820" w:type="dxa"/>
            <w:vAlign w:val="center"/>
          </w:tcPr>
          <w:p w:rsidR="0066398C" w:rsidRPr="009D6271" w:rsidRDefault="0066398C" w:rsidP="004D55B7">
            <w:pPr>
              <w:widowControl w:val="0"/>
              <w:suppressAutoHyphens w:val="0"/>
              <w:rPr>
                <w:color w:val="000000"/>
              </w:rPr>
            </w:pPr>
            <w:r w:rsidRPr="009D6271">
              <w:rPr>
                <w:color w:val="000000"/>
              </w:rPr>
              <w:t>Tiếng ồn</w:t>
            </w:r>
          </w:p>
        </w:tc>
        <w:tc>
          <w:tcPr>
            <w:tcW w:w="8350" w:type="dxa"/>
            <w:gridSpan w:val="7"/>
            <w:vAlign w:val="center"/>
          </w:tcPr>
          <w:p w:rsidR="0066398C" w:rsidRPr="009D6271" w:rsidRDefault="0066398C" w:rsidP="004D55B7">
            <w:pPr>
              <w:widowControl w:val="0"/>
              <w:tabs>
                <w:tab w:val="left" w:pos="524"/>
              </w:tabs>
              <w:suppressAutoHyphens w:val="0"/>
              <w:spacing w:after="60"/>
              <w:jc w:val="center"/>
              <w:rPr>
                <w:color w:val="000000"/>
              </w:rPr>
            </w:pP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QCVN 26:2010/BTNMT (6h-21h)</w:t>
            </w:r>
          </w:p>
        </w:tc>
      </w:tr>
      <w:tr w:rsidR="0066398C" w:rsidRPr="009D6271" w:rsidTr="00DE11C8">
        <w:trPr>
          <w:trHeight w:val="436"/>
        </w:trPr>
        <w:tc>
          <w:tcPr>
            <w:tcW w:w="926" w:type="dxa"/>
            <w:vMerge/>
          </w:tcPr>
          <w:p w:rsidR="0066398C" w:rsidRPr="009D6271" w:rsidRDefault="0066398C" w:rsidP="004D55B7">
            <w:pPr>
              <w:widowControl w:val="0"/>
              <w:suppressAutoHyphens w:val="0"/>
              <w:jc w:val="center"/>
              <w:rPr>
                <w:color w:val="000000"/>
              </w:rPr>
            </w:pPr>
          </w:p>
        </w:tc>
        <w:tc>
          <w:tcPr>
            <w:tcW w:w="926" w:type="dxa"/>
            <w:vAlign w:val="center"/>
          </w:tcPr>
          <w:p w:rsidR="0066398C" w:rsidRPr="009D6271" w:rsidRDefault="0066398C" w:rsidP="004D55B7">
            <w:pPr>
              <w:widowControl w:val="0"/>
              <w:suppressAutoHyphens w:val="0"/>
              <w:jc w:val="center"/>
              <w:rPr>
                <w:color w:val="000000"/>
              </w:rPr>
            </w:pPr>
            <w:r w:rsidRPr="009D6271">
              <w:rPr>
                <w:color w:val="000000"/>
              </w:rPr>
              <w:t>8</w:t>
            </w:r>
          </w:p>
        </w:tc>
        <w:tc>
          <w:tcPr>
            <w:tcW w:w="1820" w:type="dxa"/>
            <w:vAlign w:val="center"/>
          </w:tcPr>
          <w:p w:rsidR="0066398C" w:rsidRPr="009D6271" w:rsidRDefault="0066398C" w:rsidP="004D55B7">
            <w:pPr>
              <w:widowControl w:val="0"/>
              <w:suppressAutoHyphens w:val="0"/>
              <w:rPr>
                <w:color w:val="000000"/>
              </w:rPr>
            </w:pPr>
            <w:r w:rsidRPr="009D6271">
              <w:rPr>
                <w:color w:val="000000"/>
              </w:rPr>
              <w:t>Tiếng ồn</w:t>
            </w:r>
          </w:p>
        </w:tc>
        <w:tc>
          <w:tcPr>
            <w:tcW w:w="1303" w:type="dxa"/>
            <w:vAlign w:val="center"/>
          </w:tcPr>
          <w:p w:rsidR="0066398C" w:rsidRPr="009D6271" w:rsidRDefault="0066398C" w:rsidP="004D55B7">
            <w:pPr>
              <w:pStyle w:val="BodyText3"/>
              <w:widowControl w:val="0"/>
              <w:ind w:firstLine="0"/>
              <w:rPr>
                <w:color w:val="000000"/>
                <w:sz w:val="24"/>
                <w:szCs w:val="24"/>
                <w:lang w:eastAsia="en-US"/>
              </w:rPr>
            </w:pPr>
            <w:r w:rsidRPr="009D6271">
              <w:rPr>
                <w:color w:val="000000"/>
                <w:sz w:val="24"/>
                <w:szCs w:val="24"/>
                <w:lang w:eastAsia="en-US"/>
              </w:rPr>
              <w:t>dB</w:t>
            </w:r>
          </w:p>
        </w:tc>
        <w:tc>
          <w:tcPr>
            <w:tcW w:w="1268"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32</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28</w:t>
            </w:r>
          </w:p>
        </w:tc>
        <w:tc>
          <w:tcPr>
            <w:tcW w:w="138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27</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27</w:t>
            </w:r>
          </w:p>
        </w:tc>
        <w:tc>
          <w:tcPr>
            <w:tcW w:w="925"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30</w:t>
            </w:r>
          </w:p>
        </w:tc>
        <w:tc>
          <w:tcPr>
            <w:tcW w:w="1156" w:type="dxa"/>
            <w:vAlign w:val="center"/>
          </w:tcPr>
          <w:p w:rsidR="0066398C" w:rsidRPr="009D6271" w:rsidRDefault="0066398C" w:rsidP="004D55B7">
            <w:pPr>
              <w:pStyle w:val="BodyText3"/>
              <w:widowControl w:val="0"/>
              <w:spacing w:after="60"/>
              <w:ind w:firstLine="0"/>
              <w:rPr>
                <w:color w:val="000000"/>
                <w:sz w:val="24"/>
                <w:szCs w:val="24"/>
                <w:lang w:eastAsia="en-US"/>
              </w:rPr>
            </w:pPr>
            <w:r w:rsidRPr="009D6271">
              <w:rPr>
                <w:color w:val="000000"/>
                <w:sz w:val="24"/>
                <w:szCs w:val="24"/>
                <w:lang w:eastAsia="en-US"/>
              </w:rPr>
              <w:t>31</w:t>
            </w:r>
          </w:p>
        </w:tc>
        <w:tc>
          <w:tcPr>
            <w:tcW w:w="3075" w:type="dxa"/>
            <w:vAlign w:val="center"/>
          </w:tcPr>
          <w:p w:rsidR="0066398C" w:rsidRPr="009D6271" w:rsidRDefault="0066398C" w:rsidP="004D55B7">
            <w:pPr>
              <w:widowControl w:val="0"/>
              <w:suppressAutoHyphens w:val="0"/>
              <w:jc w:val="center"/>
              <w:rPr>
                <w:color w:val="000000"/>
              </w:rPr>
            </w:pPr>
            <w:r w:rsidRPr="009D6271">
              <w:rPr>
                <w:color w:val="000000"/>
              </w:rPr>
              <w:t>70</w:t>
            </w:r>
          </w:p>
        </w:tc>
      </w:tr>
    </w:tbl>
    <w:p w:rsidR="0066398C" w:rsidRPr="009D6271" w:rsidRDefault="0066398C" w:rsidP="004D55B7">
      <w:pPr>
        <w:widowControl w:val="0"/>
        <w:suppressAutoHyphens w:val="0"/>
        <w:spacing w:line="288" w:lineRule="auto"/>
        <w:jc w:val="right"/>
        <w:rPr>
          <w:i/>
          <w:color w:val="000000"/>
          <w:lang w:val="gsw-FR"/>
        </w:rPr>
      </w:pPr>
      <w:r w:rsidRPr="009D6271">
        <w:rPr>
          <w:i/>
          <w:color w:val="000000"/>
          <w:lang w:val="gsw-FR"/>
        </w:rPr>
        <w:t>Nguồn: Viện phát triển bền vững và biến đổi khí hậu)</w:t>
      </w:r>
    </w:p>
    <w:p w:rsidR="00932DB1" w:rsidRPr="009D6271" w:rsidRDefault="00932DB1" w:rsidP="004D55B7">
      <w:pPr>
        <w:widowControl w:val="0"/>
        <w:suppressAutoHyphens w:val="0"/>
        <w:rPr>
          <w:i/>
          <w:color w:val="000000"/>
        </w:rPr>
      </w:pPr>
      <w:r w:rsidRPr="009D6271">
        <w:rPr>
          <w:i/>
          <w:color w:val="000000"/>
        </w:rPr>
        <w:t>Ghi chú:</w:t>
      </w:r>
    </w:p>
    <w:p w:rsidR="00932DB1" w:rsidRPr="009D6271" w:rsidRDefault="00932DB1" w:rsidP="004D55B7">
      <w:pPr>
        <w:widowControl w:val="0"/>
        <w:suppressAutoHyphens w:val="0"/>
        <w:rPr>
          <w:color w:val="000000"/>
        </w:rPr>
      </w:pPr>
      <w:r w:rsidRPr="009D6271">
        <w:rPr>
          <w:color w:val="000000"/>
        </w:rPr>
        <w:t>- QCVN 05:2013/BTNMT: Quy chuẩn kỹ thuật quốc gia về chất lượng không khí xung quanh (Trung bình 1h).</w:t>
      </w:r>
    </w:p>
    <w:p w:rsidR="00932DB1" w:rsidRPr="009D6271" w:rsidRDefault="00932DB1" w:rsidP="004D55B7">
      <w:pPr>
        <w:widowControl w:val="0"/>
        <w:suppressAutoHyphens w:val="0"/>
        <w:rPr>
          <w:color w:val="000000"/>
        </w:rPr>
      </w:pPr>
      <w:r w:rsidRPr="009D6271">
        <w:rPr>
          <w:color w:val="000000"/>
        </w:rPr>
        <w:t xml:space="preserve">- </w:t>
      </w:r>
      <w:r w:rsidRPr="009D6271">
        <w:rPr>
          <w:color w:val="000000"/>
          <w:lang w:val="gsw-FR"/>
        </w:rPr>
        <w:t xml:space="preserve">QCVN 26:2010/BTNMT: </w:t>
      </w:r>
      <w:r w:rsidRPr="009D6271">
        <w:rPr>
          <w:color w:val="000000"/>
          <w:spacing w:val="-4"/>
          <w:lang w:val="gsw-FR"/>
        </w:rPr>
        <w:t xml:space="preserve">Quy chuẩn kỹ thuật Quốc gia về </w:t>
      </w:r>
      <w:r w:rsidRPr="009D6271">
        <w:rPr>
          <w:color w:val="000000"/>
          <w:lang w:val="gsw-FR"/>
        </w:rPr>
        <w:t>tiếng ồn.</w:t>
      </w:r>
    </w:p>
    <w:p w:rsidR="00932DB1" w:rsidRPr="009D6271" w:rsidRDefault="00932DB1" w:rsidP="004D55B7">
      <w:pPr>
        <w:widowControl w:val="0"/>
        <w:suppressAutoHyphens w:val="0"/>
        <w:rPr>
          <w:color w:val="000000"/>
        </w:rPr>
      </w:pPr>
      <w:r w:rsidRPr="009D6271">
        <w:rPr>
          <w:color w:val="000000"/>
        </w:rPr>
        <w:t xml:space="preserve">- </w:t>
      </w:r>
      <w:r w:rsidRPr="009D6271">
        <w:rPr>
          <w:color w:val="000000"/>
          <w:lang w:val="gsw-FR"/>
        </w:rPr>
        <w:t>Dấu (-): Không có trong quy chuẩn.</w:t>
      </w:r>
    </w:p>
    <w:p w:rsidR="009D160E" w:rsidRPr="009D6271" w:rsidRDefault="009D160E" w:rsidP="004D55B7">
      <w:pPr>
        <w:widowControl w:val="0"/>
        <w:numPr>
          <w:ilvl w:val="0"/>
          <w:numId w:val="71"/>
        </w:numPr>
        <w:suppressAutoHyphens w:val="0"/>
        <w:spacing w:before="60" w:after="60" w:line="288" w:lineRule="auto"/>
        <w:jc w:val="both"/>
        <w:rPr>
          <w:i/>
        </w:rPr>
      </w:pPr>
      <w:r w:rsidRPr="009D6271">
        <w:rPr>
          <w:i/>
        </w:rPr>
        <w:t>Nhận xét và đánh giá</w:t>
      </w:r>
    </w:p>
    <w:p w:rsidR="009D160E" w:rsidRPr="009D6271" w:rsidRDefault="009D160E" w:rsidP="004D55B7">
      <w:pPr>
        <w:widowControl w:val="0"/>
        <w:suppressAutoHyphens w:val="0"/>
        <w:spacing w:before="60" w:after="60" w:line="288" w:lineRule="auto"/>
        <w:ind w:firstLine="720"/>
        <w:jc w:val="both"/>
      </w:pPr>
      <w:r w:rsidRPr="009D6271">
        <w:t>Dựa vào bảng so sánh kết quả phân tích chất lượng môi trường không khí tại các vị trí quan trắc ở mỗi khu vực công trình hồ chứa nước thuộc TDA cho thấy</w:t>
      </w:r>
      <w:r w:rsidRPr="009D6271">
        <w:rPr>
          <w:lang w:val="en-US"/>
        </w:rPr>
        <w:t xml:space="preserve"> các chất ô nhiễm trong không khí thấp hơn nhiều lần so với Quy chuẩn cho phép.</w:t>
      </w:r>
    </w:p>
    <w:p w:rsidR="00932DB1" w:rsidRPr="009D6271" w:rsidRDefault="009D160E" w:rsidP="003C324E">
      <w:pPr>
        <w:widowControl w:val="0"/>
        <w:suppressAutoHyphens w:val="0"/>
        <w:spacing w:before="60" w:after="60" w:line="288" w:lineRule="auto"/>
        <w:ind w:firstLine="720"/>
        <w:jc w:val="both"/>
        <w:rPr>
          <w:i/>
          <w:color w:val="000000"/>
          <w:lang w:val="gsw-FR"/>
        </w:rPr>
      </w:pPr>
      <w:r w:rsidRPr="009D6271">
        <w:t xml:space="preserve">Như vậy, từ kết quả quan trắc được tại các vị trí thuộc phạm vi công trình TDA cho thấy: chất lượng môi trường không khí xung quanh khu vực </w:t>
      </w:r>
      <w:r w:rsidRPr="009D6271">
        <w:rPr>
          <w:lang w:val="en-US"/>
        </w:rPr>
        <w:t>08</w:t>
      </w:r>
      <w:r w:rsidRPr="009D6271">
        <w:t xml:space="preserve"> hồ chứa nước khá tốt, không có dấu hiệu bị ô nhiễm do bụi hay các loại khí độc hại khác như CO, SO</w:t>
      </w:r>
      <w:r w:rsidRPr="009D6271">
        <w:rPr>
          <w:vertAlign w:val="subscript"/>
        </w:rPr>
        <w:t>2</w:t>
      </w:r>
      <w:r w:rsidRPr="009D6271">
        <w:t>, NO</w:t>
      </w:r>
      <w:r w:rsidRPr="009D6271">
        <w:rPr>
          <w:vertAlign w:val="subscript"/>
        </w:rPr>
        <w:t>2</w:t>
      </w:r>
      <w:r w:rsidRPr="009D6271">
        <w:t>. Do hầu hết các hồ đập trong khu vực thực hiện TDA đều nằm cách xa khu dân cư hoặc nằm trong vùng có dân cư thưa thớt, môi trường không khí tại các khu vực này ít chịu tác động trực tiếp từ các hoạt động sinh hoạt, sản xuất của con người như khói, bụi từ giao thông vận tải, khí thải từ việc đốt nhiên liệu hóa thạch… Hơn nữa các hồ đập trong khu vực thực hiện TDA chủ yếu nằm tại khu vực đồi núi nhiều cây cối là yếu tố quan trọng trong viêc giữ cho môi trường không khí không bị ô nhiễm.</w:t>
      </w:r>
    </w:p>
    <w:p w:rsidR="0066398C" w:rsidRPr="009D6271" w:rsidRDefault="0066398C" w:rsidP="004D55B7">
      <w:pPr>
        <w:widowControl w:val="0"/>
        <w:suppressAutoHyphens w:val="0"/>
        <w:spacing w:line="288" w:lineRule="auto"/>
        <w:jc w:val="both"/>
        <w:sectPr w:rsidR="0066398C" w:rsidRPr="009D6271" w:rsidSect="003523CA">
          <w:pgSz w:w="16839" w:h="11907" w:orient="landscape" w:code="9"/>
          <w:pgMar w:top="1701" w:right="1134" w:bottom="1134" w:left="1134" w:header="1134" w:footer="720" w:gutter="0"/>
          <w:cols w:space="720"/>
          <w:docGrid w:linePitch="360"/>
        </w:sectPr>
      </w:pPr>
    </w:p>
    <w:p w:rsidR="00894D9C" w:rsidRPr="009D6271" w:rsidRDefault="00894D9C" w:rsidP="004D55B7">
      <w:pPr>
        <w:widowControl w:val="0"/>
        <w:suppressAutoHyphens w:val="0"/>
        <w:spacing w:before="60" w:after="60" w:line="288" w:lineRule="auto"/>
        <w:ind w:firstLine="720"/>
        <w:jc w:val="both"/>
      </w:pPr>
      <w:r w:rsidRPr="009D6271">
        <w:lastRenderedPageBreak/>
        <w:t>Một số biểu đồ thể hiện giá trị quan trắc của các chất đặc trưng có trong hiện trạng môi trường không khí tại các hồ đập thực thiện TDA</w:t>
      </w:r>
    </w:p>
    <w:p w:rsidR="00894D9C" w:rsidRPr="009D6271" w:rsidRDefault="00D10988" w:rsidP="004D55B7">
      <w:pPr>
        <w:widowControl w:val="0"/>
        <w:suppressAutoHyphens w:val="0"/>
        <w:jc w:val="center"/>
        <w:rPr>
          <w:spacing w:val="-2"/>
          <w:lang w:val="en-US"/>
        </w:rPr>
      </w:pPr>
      <w:r w:rsidRPr="009D6271">
        <w:rPr>
          <w:noProof/>
          <w:lang w:val="en-US" w:eastAsia="en-US"/>
        </w:rPr>
        <w:drawing>
          <wp:inline distT="0" distB="0" distL="0" distR="0" wp14:anchorId="4FD3F58B" wp14:editId="117FA6A6">
            <wp:extent cx="4824730" cy="2464435"/>
            <wp:effectExtent l="0" t="0" r="0" b="0"/>
            <wp:docPr id="32"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24730" cy="2464435"/>
                    </a:xfrm>
                    <a:prstGeom prst="rect">
                      <a:avLst/>
                    </a:prstGeom>
                    <a:noFill/>
                    <a:ln>
                      <a:noFill/>
                    </a:ln>
                  </pic:spPr>
                </pic:pic>
              </a:graphicData>
            </a:graphic>
          </wp:inline>
        </w:drawing>
      </w:r>
    </w:p>
    <w:p w:rsidR="00894D9C" w:rsidRPr="009D6271" w:rsidRDefault="00540D46" w:rsidP="004D55B7">
      <w:pPr>
        <w:pStyle w:val="Hinh---"/>
        <w:widowControl w:val="0"/>
        <w:spacing w:before="0" w:after="0" w:line="264" w:lineRule="auto"/>
        <w:outlineLvl w:val="0"/>
        <w:rPr>
          <w:rFonts w:ascii="Times New Roman" w:hAnsi="Times New Roman"/>
          <w:b w:val="0"/>
          <w:bCs w:val="0"/>
          <w:sz w:val="24"/>
          <w:szCs w:val="24"/>
        </w:rPr>
      </w:pPr>
      <w:bookmarkStart w:id="345" w:name="_Toc511398928"/>
      <w:bookmarkStart w:id="346" w:name="_Toc512010321"/>
      <w:bookmarkStart w:id="347" w:name="_Toc524091396"/>
      <w:bookmarkStart w:id="348" w:name="_Toc5607508"/>
      <w:bookmarkStart w:id="349" w:name="_Toc41383537"/>
      <w:r w:rsidRPr="009D6271">
        <w:rPr>
          <w:rFonts w:ascii="Times New Roman" w:hAnsi="Times New Roman"/>
          <w:b w:val="0"/>
          <w:bCs w:val="0"/>
          <w:sz w:val="24"/>
          <w:szCs w:val="24"/>
        </w:rPr>
        <w:t xml:space="preserve">Hình </w:t>
      </w:r>
      <w:r w:rsidR="00596199" w:rsidRPr="009D6271">
        <w:rPr>
          <w:rFonts w:ascii="Times New Roman" w:hAnsi="Times New Roman"/>
          <w:b w:val="0"/>
          <w:bCs w:val="0"/>
          <w:sz w:val="24"/>
          <w:szCs w:val="24"/>
        </w:rPr>
        <w:fldChar w:fldCharType="begin"/>
      </w:r>
      <w:r w:rsidRPr="009D6271">
        <w:rPr>
          <w:rFonts w:ascii="Times New Roman" w:hAnsi="Times New Roman"/>
          <w:b w:val="0"/>
          <w:bCs w:val="0"/>
          <w:sz w:val="24"/>
          <w:szCs w:val="24"/>
        </w:rPr>
        <w:instrText xml:space="preserve"> SEQ Hình_ \* ARABIC </w:instrText>
      </w:r>
      <w:r w:rsidR="00596199" w:rsidRPr="009D6271">
        <w:rPr>
          <w:rFonts w:ascii="Times New Roman" w:hAnsi="Times New Roman"/>
          <w:b w:val="0"/>
          <w:bCs w:val="0"/>
          <w:sz w:val="24"/>
          <w:szCs w:val="24"/>
        </w:rPr>
        <w:fldChar w:fldCharType="separate"/>
      </w:r>
      <w:r w:rsidR="00B640CD" w:rsidRPr="009D6271">
        <w:rPr>
          <w:rFonts w:ascii="Times New Roman" w:hAnsi="Times New Roman"/>
          <w:b w:val="0"/>
          <w:bCs w:val="0"/>
          <w:sz w:val="24"/>
          <w:szCs w:val="24"/>
        </w:rPr>
        <w:t>1</w:t>
      </w:r>
      <w:r w:rsidR="00596199" w:rsidRPr="009D6271">
        <w:rPr>
          <w:rFonts w:ascii="Times New Roman" w:hAnsi="Times New Roman"/>
          <w:b w:val="0"/>
          <w:bCs w:val="0"/>
          <w:sz w:val="24"/>
          <w:szCs w:val="24"/>
        </w:rPr>
        <w:fldChar w:fldCharType="end"/>
      </w:r>
      <w:r w:rsidRPr="009D6271">
        <w:rPr>
          <w:rFonts w:ascii="Times New Roman" w:hAnsi="Times New Roman"/>
          <w:b w:val="0"/>
          <w:bCs w:val="0"/>
          <w:sz w:val="24"/>
          <w:szCs w:val="24"/>
        </w:rPr>
        <w:t xml:space="preserve">. </w:t>
      </w:r>
      <w:r w:rsidR="00894D9C" w:rsidRPr="009D6271">
        <w:rPr>
          <w:rFonts w:ascii="Times New Roman" w:hAnsi="Times New Roman"/>
          <w:b w:val="0"/>
          <w:bCs w:val="0"/>
          <w:sz w:val="24"/>
          <w:szCs w:val="24"/>
        </w:rPr>
        <w:t>Nồng độ bụi lơ lửng trung bình tại các hồ thực thiện TDA</w:t>
      </w:r>
      <w:bookmarkEnd w:id="345"/>
      <w:bookmarkEnd w:id="346"/>
      <w:bookmarkEnd w:id="347"/>
      <w:bookmarkEnd w:id="348"/>
      <w:bookmarkEnd w:id="349"/>
    </w:p>
    <w:p w:rsidR="00EF2026" w:rsidRPr="009D6271" w:rsidRDefault="00EF2026" w:rsidP="004D55B7">
      <w:pPr>
        <w:widowControl w:val="0"/>
        <w:suppressAutoHyphens w:val="0"/>
        <w:rPr>
          <w:lang w:val="en-US" w:eastAsia="en-US"/>
        </w:rPr>
      </w:pPr>
    </w:p>
    <w:p w:rsidR="00894D9C" w:rsidRPr="009D6271" w:rsidRDefault="00D10988" w:rsidP="004D55B7">
      <w:pPr>
        <w:widowControl w:val="0"/>
        <w:suppressAutoHyphens w:val="0"/>
        <w:jc w:val="center"/>
        <w:rPr>
          <w:spacing w:val="-2"/>
          <w:lang w:val="en-US"/>
        </w:rPr>
      </w:pPr>
      <w:r w:rsidRPr="009D6271">
        <w:rPr>
          <w:noProof/>
          <w:lang w:val="en-US" w:eastAsia="en-US"/>
        </w:rPr>
        <w:drawing>
          <wp:inline distT="0" distB="0" distL="0" distR="0" wp14:anchorId="6928D6EA" wp14:editId="5EC9BA14">
            <wp:extent cx="5015230" cy="2334895"/>
            <wp:effectExtent l="0" t="0" r="0" b="0"/>
            <wp:docPr id="33"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15230" cy="2334895"/>
                    </a:xfrm>
                    <a:prstGeom prst="rect">
                      <a:avLst/>
                    </a:prstGeom>
                    <a:noFill/>
                    <a:ln>
                      <a:noFill/>
                    </a:ln>
                  </pic:spPr>
                </pic:pic>
              </a:graphicData>
            </a:graphic>
          </wp:inline>
        </w:drawing>
      </w:r>
    </w:p>
    <w:p w:rsidR="00894D9C" w:rsidRPr="009D6271" w:rsidRDefault="00540D46" w:rsidP="004D55B7">
      <w:pPr>
        <w:pStyle w:val="Hinh---"/>
        <w:widowControl w:val="0"/>
        <w:spacing w:before="0" w:after="0" w:line="264" w:lineRule="auto"/>
        <w:outlineLvl w:val="0"/>
        <w:rPr>
          <w:rFonts w:ascii="Times New Roman" w:hAnsi="Times New Roman"/>
          <w:b w:val="0"/>
          <w:bCs w:val="0"/>
          <w:sz w:val="24"/>
          <w:szCs w:val="24"/>
        </w:rPr>
      </w:pPr>
      <w:bookmarkStart w:id="350" w:name="_Toc511398929"/>
      <w:bookmarkStart w:id="351" w:name="_Toc512010322"/>
      <w:bookmarkStart w:id="352" w:name="_Toc524091397"/>
      <w:bookmarkStart w:id="353" w:name="_Toc5607509"/>
      <w:bookmarkStart w:id="354" w:name="_Toc41383538"/>
      <w:r w:rsidRPr="009D6271">
        <w:rPr>
          <w:rFonts w:ascii="Times New Roman" w:hAnsi="Times New Roman"/>
          <w:b w:val="0"/>
          <w:bCs w:val="0"/>
          <w:sz w:val="24"/>
          <w:szCs w:val="24"/>
        </w:rPr>
        <w:t xml:space="preserve">Hình </w:t>
      </w:r>
      <w:r w:rsidR="00596199" w:rsidRPr="009D6271">
        <w:rPr>
          <w:rFonts w:ascii="Times New Roman" w:hAnsi="Times New Roman"/>
          <w:b w:val="0"/>
          <w:bCs w:val="0"/>
          <w:sz w:val="24"/>
          <w:szCs w:val="24"/>
        </w:rPr>
        <w:fldChar w:fldCharType="begin"/>
      </w:r>
      <w:r w:rsidRPr="009D6271">
        <w:rPr>
          <w:rFonts w:ascii="Times New Roman" w:hAnsi="Times New Roman"/>
          <w:b w:val="0"/>
          <w:bCs w:val="0"/>
          <w:sz w:val="24"/>
          <w:szCs w:val="24"/>
        </w:rPr>
        <w:instrText xml:space="preserve"> SEQ Hình_ \* ARABIC </w:instrText>
      </w:r>
      <w:r w:rsidR="00596199" w:rsidRPr="009D6271">
        <w:rPr>
          <w:rFonts w:ascii="Times New Roman" w:hAnsi="Times New Roman"/>
          <w:b w:val="0"/>
          <w:bCs w:val="0"/>
          <w:sz w:val="24"/>
          <w:szCs w:val="24"/>
        </w:rPr>
        <w:fldChar w:fldCharType="separate"/>
      </w:r>
      <w:r w:rsidR="00B640CD" w:rsidRPr="009D6271">
        <w:rPr>
          <w:rFonts w:ascii="Times New Roman" w:hAnsi="Times New Roman"/>
          <w:b w:val="0"/>
          <w:bCs w:val="0"/>
          <w:sz w:val="24"/>
          <w:szCs w:val="24"/>
        </w:rPr>
        <w:t>2</w:t>
      </w:r>
      <w:r w:rsidR="00596199" w:rsidRPr="009D6271">
        <w:rPr>
          <w:rFonts w:ascii="Times New Roman" w:hAnsi="Times New Roman"/>
          <w:b w:val="0"/>
          <w:bCs w:val="0"/>
          <w:sz w:val="24"/>
          <w:szCs w:val="24"/>
        </w:rPr>
        <w:fldChar w:fldCharType="end"/>
      </w:r>
      <w:r w:rsidRPr="009D6271">
        <w:rPr>
          <w:rFonts w:ascii="Times New Roman" w:hAnsi="Times New Roman"/>
          <w:b w:val="0"/>
          <w:bCs w:val="0"/>
          <w:sz w:val="24"/>
          <w:szCs w:val="24"/>
        </w:rPr>
        <w:t xml:space="preserve">. </w:t>
      </w:r>
      <w:r w:rsidR="00894D9C" w:rsidRPr="009D6271">
        <w:rPr>
          <w:rFonts w:ascii="Times New Roman" w:hAnsi="Times New Roman"/>
          <w:b w:val="0"/>
          <w:bCs w:val="0"/>
          <w:sz w:val="24"/>
          <w:szCs w:val="24"/>
        </w:rPr>
        <w:t>Nồng độ khí SO</w:t>
      </w:r>
      <w:r w:rsidR="00894D9C" w:rsidRPr="009D6271">
        <w:rPr>
          <w:rFonts w:ascii="Times New Roman" w:hAnsi="Times New Roman"/>
          <w:b w:val="0"/>
          <w:bCs w:val="0"/>
          <w:sz w:val="24"/>
          <w:szCs w:val="24"/>
          <w:vertAlign w:val="subscript"/>
        </w:rPr>
        <w:t>2</w:t>
      </w:r>
      <w:r w:rsidR="00894D9C" w:rsidRPr="009D6271">
        <w:rPr>
          <w:rFonts w:ascii="Times New Roman" w:hAnsi="Times New Roman"/>
          <w:b w:val="0"/>
          <w:bCs w:val="0"/>
          <w:sz w:val="24"/>
          <w:szCs w:val="24"/>
        </w:rPr>
        <w:t xml:space="preserve"> trung bình tại các khu vực hồ thực thiện TDA</w:t>
      </w:r>
      <w:bookmarkEnd w:id="350"/>
      <w:bookmarkEnd w:id="351"/>
      <w:bookmarkEnd w:id="352"/>
      <w:bookmarkEnd w:id="353"/>
      <w:bookmarkEnd w:id="354"/>
    </w:p>
    <w:p w:rsidR="000F3FA5" w:rsidRPr="009D6271" w:rsidRDefault="000F3FA5" w:rsidP="004D55B7">
      <w:pPr>
        <w:pStyle w:val="Heading3"/>
        <w:keepNext w:val="0"/>
        <w:keepLines w:val="0"/>
        <w:widowControl w:val="0"/>
        <w:numPr>
          <w:ilvl w:val="0"/>
          <w:numId w:val="188"/>
        </w:numPr>
        <w:suppressAutoHyphens w:val="0"/>
        <w:spacing w:before="120" w:after="120" w:line="264" w:lineRule="auto"/>
        <w:rPr>
          <w:rFonts w:ascii="Times New Roman" w:hAnsi="Times New Roman"/>
          <w:i/>
          <w:color w:val="auto"/>
        </w:rPr>
      </w:pPr>
      <w:bookmarkStart w:id="355" w:name="_Toc19606481"/>
      <w:bookmarkStart w:id="356" w:name="_Toc19611630"/>
      <w:bookmarkStart w:id="357" w:name="_Toc29288515"/>
      <w:bookmarkStart w:id="358" w:name="_Toc38964192"/>
      <w:bookmarkStart w:id="359" w:name="_Toc41383496"/>
      <w:r w:rsidRPr="009D6271">
        <w:rPr>
          <w:rFonts w:ascii="Times New Roman" w:hAnsi="Times New Roman"/>
          <w:i/>
          <w:color w:val="auto"/>
        </w:rPr>
        <w:t>Môi trường nước</w:t>
      </w:r>
      <w:bookmarkEnd w:id="338"/>
      <w:bookmarkEnd w:id="339"/>
      <w:bookmarkEnd w:id="355"/>
      <w:bookmarkEnd w:id="356"/>
      <w:bookmarkEnd w:id="357"/>
      <w:bookmarkEnd w:id="358"/>
      <w:bookmarkEnd w:id="359"/>
    </w:p>
    <w:p w:rsidR="00396F9C" w:rsidRPr="009D6271" w:rsidRDefault="00766004" w:rsidP="004D55B7">
      <w:pPr>
        <w:widowControl w:val="0"/>
        <w:suppressAutoHyphens w:val="0"/>
        <w:spacing w:before="60" w:after="60" w:line="264" w:lineRule="auto"/>
        <w:jc w:val="both"/>
        <w:rPr>
          <w:i/>
          <w:color w:val="000000"/>
        </w:rPr>
      </w:pPr>
      <w:r w:rsidRPr="009D6271">
        <w:rPr>
          <w:i/>
          <w:color w:val="000000"/>
        </w:rPr>
        <w:t>1</w:t>
      </w:r>
      <w:r w:rsidR="00396F9C" w:rsidRPr="009D6271">
        <w:rPr>
          <w:i/>
          <w:color w:val="000000"/>
        </w:rPr>
        <w:t>/ Mẫu nước mặt</w:t>
      </w:r>
    </w:p>
    <w:p w:rsidR="00932DB1" w:rsidRPr="009D6271" w:rsidRDefault="00932DB1" w:rsidP="004D55B7">
      <w:pPr>
        <w:widowControl w:val="0"/>
        <w:suppressAutoHyphens w:val="0"/>
        <w:spacing w:before="60" w:after="60" w:line="264" w:lineRule="auto"/>
        <w:jc w:val="both"/>
        <w:rPr>
          <w:color w:val="000000"/>
        </w:rPr>
      </w:pPr>
      <w:r w:rsidRPr="009D6271">
        <w:rPr>
          <w:color w:val="000000"/>
        </w:rPr>
        <w:t>Điều kiện lấy mẫu chung: Trời nắng nhẹ, không mưa.</w:t>
      </w:r>
    </w:p>
    <w:p w:rsidR="00932DB1" w:rsidRPr="009D6271" w:rsidRDefault="00932DB1" w:rsidP="004D55B7">
      <w:pPr>
        <w:widowControl w:val="0"/>
        <w:suppressAutoHyphens w:val="0"/>
        <w:spacing w:before="60" w:after="60" w:line="264" w:lineRule="auto"/>
        <w:jc w:val="both"/>
        <w:rPr>
          <w:color w:val="000000"/>
        </w:rPr>
      </w:pPr>
      <w:r w:rsidRPr="009D6271">
        <w:rPr>
          <w:color w:val="000000"/>
        </w:rPr>
        <w:t>- Tổng số mẫu quan trắc tại mỗi hồ: 08 mẫu.</w:t>
      </w:r>
    </w:p>
    <w:p w:rsidR="00932DB1" w:rsidRPr="009D6271" w:rsidRDefault="00932DB1" w:rsidP="004D55B7">
      <w:pPr>
        <w:widowControl w:val="0"/>
        <w:suppressAutoHyphens w:val="0"/>
        <w:spacing w:before="60" w:after="60" w:line="264" w:lineRule="auto"/>
        <w:jc w:val="both"/>
        <w:rPr>
          <w:color w:val="000000"/>
        </w:rPr>
      </w:pPr>
      <w:r w:rsidRPr="009D6271">
        <w:rPr>
          <w:color w:val="000000"/>
          <w:lang w:val="gsw-FR"/>
        </w:rPr>
        <w:t>-  Vị trí lấy mẫu tại các hồ:</w:t>
      </w:r>
    </w:p>
    <w:p w:rsidR="00932DB1" w:rsidRPr="009D6271" w:rsidRDefault="00932DB1" w:rsidP="004D55B7">
      <w:pPr>
        <w:widowControl w:val="0"/>
        <w:suppressAutoHyphens w:val="0"/>
        <w:spacing w:before="60" w:after="60" w:line="264" w:lineRule="auto"/>
        <w:ind w:firstLine="851"/>
        <w:jc w:val="both"/>
        <w:rPr>
          <w:color w:val="000000"/>
        </w:rPr>
      </w:pPr>
      <w:r w:rsidRPr="009D6271">
        <w:rPr>
          <w:color w:val="000000"/>
        </w:rPr>
        <w:t xml:space="preserve">+ M1 + M2 + M3 + M4:  Mẫu nước mặt lấy tại các khu vực thuộc lòng hồ. </w:t>
      </w:r>
    </w:p>
    <w:p w:rsidR="00932DB1" w:rsidRPr="009D6271" w:rsidRDefault="00932DB1" w:rsidP="004D55B7">
      <w:pPr>
        <w:widowControl w:val="0"/>
        <w:suppressAutoHyphens w:val="0"/>
        <w:spacing w:before="60" w:after="60" w:line="264" w:lineRule="auto"/>
        <w:ind w:firstLine="851"/>
        <w:jc w:val="both"/>
        <w:rPr>
          <w:color w:val="000000"/>
        </w:rPr>
      </w:pPr>
      <w:r w:rsidRPr="009D6271">
        <w:rPr>
          <w:color w:val="000000"/>
        </w:rPr>
        <w:t>+ M5: Mẫu nước mặt lấy tại tuyến tràn.</w:t>
      </w:r>
    </w:p>
    <w:p w:rsidR="00932DB1" w:rsidRPr="009D6271" w:rsidRDefault="00932DB1" w:rsidP="004D55B7">
      <w:pPr>
        <w:widowControl w:val="0"/>
        <w:suppressAutoHyphens w:val="0"/>
        <w:spacing w:before="60" w:after="60" w:line="264" w:lineRule="auto"/>
        <w:ind w:firstLine="851"/>
        <w:jc w:val="both"/>
        <w:rPr>
          <w:color w:val="000000"/>
        </w:rPr>
      </w:pPr>
      <w:r w:rsidRPr="009D6271">
        <w:rPr>
          <w:color w:val="000000"/>
        </w:rPr>
        <w:t>+ M6 + M7 + M8: Mẫu nước mặt lấy tại các vị trí trên kênh dẫn nước sau đập và khu vực hạ lưu.</w:t>
      </w:r>
    </w:p>
    <w:p w:rsidR="00932DB1" w:rsidRPr="009D6271" w:rsidRDefault="00932DB1" w:rsidP="004D55B7">
      <w:pPr>
        <w:widowControl w:val="0"/>
        <w:suppressAutoHyphens w:val="0"/>
        <w:spacing w:before="60" w:after="60" w:line="264" w:lineRule="auto"/>
        <w:ind w:firstLine="851"/>
        <w:jc w:val="both"/>
        <w:rPr>
          <w:color w:val="000000"/>
        </w:rPr>
      </w:pPr>
      <w:r w:rsidRPr="009D6271">
        <w:rPr>
          <w:color w:val="000000"/>
        </w:rPr>
        <w:t>(Vị trí cụ thể cho từng hồ chứa thể hiện trên Bản đồ vị trí lấy mẫu đính kèm Phụ lục 2 của báo cáo).</w:t>
      </w:r>
    </w:p>
    <w:p w:rsidR="00A74726" w:rsidRPr="009D6271" w:rsidRDefault="00A74726" w:rsidP="004D55B7">
      <w:pPr>
        <w:widowControl w:val="0"/>
        <w:suppressAutoHyphens w:val="0"/>
        <w:spacing w:before="60" w:after="60" w:line="264" w:lineRule="auto"/>
        <w:jc w:val="both"/>
        <w:rPr>
          <w:color w:val="000000"/>
        </w:rPr>
      </w:pPr>
      <w:r w:rsidRPr="009D6271">
        <w:rPr>
          <w:color w:val="000000"/>
          <w:lang w:val="gsw-FR"/>
        </w:rPr>
        <w:t>-  Quy chuẩn so sánh: QCVN 08-MT:2015/BTNMT: Quy chuẩn kỹ thuật quốc gia về chất lượng nước mặt</w:t>
      </w:r>
    </w:p>
    <w:p w:rsidR="00932DB1" w:rsidRPr="009D6271" w:rsidRDefault="00932DB1" w:rsidP="004D55B7">
      <w:pPr>
        <w:widowControl w:val="0"/>
        <w:suppressAutoHyphens w:val="0"/>
        <w:spacing w:before="60" w:after="60" w:line="264" w:lineRule="auto"/>
        <w:jc w:val="both"/>
        <w:rPr>
          <w:color w:val="000000"/>
          <w:lang w:val="de-DE"/>
        </w:rPr>
      </w:pPr>
      <w:r w:rsidRPr="009D6271">
        <w:rPr>
          <w:color w:val="000000"/>
          <w:lang w:val="de-DE"/>
        </w:rPr>
        <w:t>- Kết quả phân tích mẫu:</w:t>
      </w:r>
    </w:p>
    <w:p w:rsidR="00932DB1" w:rsidRPr="009D6271" w:rsidRDefault="00932DB1" w:rsidP="004D55B7">
      <w:pPr>
        <w:pStyle w:val="bang0"/>
        <w:widowControl w:val="0"/>
        <w:rPr>
          <w:b w:val="0"/>
          <w:szCs w:val="24"/>
        </w:rPr>
        <w:sectPr w:rsidR="00932DB1" w:rsidRPr="009D6271" w:rsidSect="003523CA">
          <w:footerReference w:type="even" r:id="rId50"/>
          <w:headerReference w:type="first" r:id="rId51"/>
          <w:footerReference w:type="first" r:id="rId52"/>
          <w:pgSz w:w="11907" w:h="16840" w:code="9"/>
          <w:pgMar w:top="1134" w:right="1134" w:bottom="1134" w:left="1418" w:header="720" w:footer="720" w:gutter="0"/>
          <w:cols w:space="720"/>
          <w:docGrid w:linePitch="381"/>
        </w:sectPr>
      </w:pPr>
      <w:bookmarkStart w:id="360" w:name="_Toc530398170"/>
    </w:p>
    <w:p w:rsidR="00932DB1" w:rsidRPr="009D6271" w:rsidRDefault="009D160E" w:rsidP="004D55B7">
      <w:pPr>
        <w:pStyle w:val="Caption"/>
        <w:widowControl w:val="0"/>
        <w:jc w:val="center"/>
        <w:outlineLvl w:val="0"/>
        <w:rPr>
          <w:rFonts w:ascii="Times New Roman" w:hAnsi="Times New Roman"/>
          <w:b w:val="0"/>
          <w:szCs w:val="24"/>
        </w:rPr>
      </w:pPr>
      <w:bookmarkStart w:id="361" w:name="_Toc41399038"/>
      <w:r w:rsidRPr="009D6271">
        <w:rPr>
          <w:rFonts w:ascii="Times New Roman" w:hAnsi="Times New Roman"/>
          <w:b w:val="0"/>
          <w:szCs w:val="24"/>
        </w:rPr>
        <w:lastRenderedPageBreak/>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25</w:t>
      </w:r>
      <w:r w:rsidR="00596199" w:rsidRPr="009D6271">
        <w:rPr>
          <w:rFonts w:ascii="Times New Roman" w:hAnsi="Times New Roman"/>
          <w:b w:val="0"/>
          <w:szCs w:val="24"/>
        </w:rPr>
        <w:fldChar w:fldCharType="end"/>
      </w:r>
      <w:r w:rsidR="00932DB1" w:rsidRPr="009D6271">
        <w:rPr>
          <w:rFonts w:ascii="Times New Roman" w:hAnsi="Times New Roman"/>
          <w:b w:val="0"/>
          <w:szCs w:val="24"/>
        </w:rPr>
        <w:t>: Kết quả phân tích các thành phần môi trường nước mặt</w:t>
      </w:r>
      <w:bookmarkEnd w:id="360"/>
      <w:bookmarkEnd w:id="361"/>
    </w:p>
    <w:tbl>
      <w:tblPr>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
        <w:gridCol w:w="767"/>
        <w:gridCol w:w="3118"/>
        <w:gridCol w:w="1624"/>
        <w:gridCol w:w="858"/>
        <w:gridCol w:w="859"/>
        <w:gridCol w:w="858"/>
        <w:gridCol w:w="859"/>
        <w:gridCol w:w="896"/>
        <w:gridCol w:w="850"/>
        <w:gridCol w:w="993"/>
        <w:gridCol w:w="850"/>
        <w:gridCol w:w="1985"/>
      </w:tblGrid>
      <w:tr w:rsidR="00932DB1" w:rsidRPr="009D6271" w:rsidTr="00932DB1">
        <w:trPr>
          <w:trHeight w:val="353"/>
          <w:tblHeader/>
        </w:trPr>
        <w:tc>
          <w:tcPr>
            <w:tcW w:w="935" w:type="dxa"/>
            <w:vMerge w:val="restart"/>
            <w:shd w:val="clear" w:color="auto" w:fill="92CDDC"/>
            <w:vAlign w:val="center"/>
          </w:tcPr>
          <w:p w:rsidR="00932DB1" w:rsidRPr="009D6271" w:rsidRDefault="00932DB1" w:rsidP="004D55B7">
            <w:pPr>
              <w:widowControl w:val="0"/>
              <w:suppressAutoHyphens w:val="0"/>
              <w:jc w:val="center"/>
              <w:rPr>
                <w:color w:val="000000"/>
              </w:rPr>
            </w:pPr>
            <w:r w:rsidRPr="009D6271">
              <w:rPr>
                <w:color w:val="000000"/>
              </w:rPr>
              <w:t>Hồ chứa</w:t>
            </w:r>
          </w:p>
        </w:tc>
        <w:tc>
          <w:tcPr>
            <w:tcW w:w="767" w:type="dxa"/>
            <w:vMerge w:val="restart"/>
            <w:shd w:val="clear" w:color="auto" w:fill="92CDDC"/>
            <w:vAlign w:val="center"/>
          </w:tcPr>
          <w:p w:rsidR="00932DB1" w:rsidRPr="009D6271" w:rsidRDefault="00932DB1" w:rsidP="004D55B7">
            <w:pPr>
              <w:widowControl w:val="0"/>
              <w:suppressAutoHyphens w:val="0"/>
              <w:jc w:val="center"/>
              <w:rPr>
                <w:color w:val="000000"/>
              </w:rPr>
            </w:pPr>
            <w:r w:rsidRPr="009D6271">
              <w:rPr>
                <w:color w:val="000000"/>
              </w:rPr>
              <w:t>TT</w:t>
            </w:r>
          </w:p>
        </w:tc>
        <w:tc>
          <w:tcPr>
            <w:tcW w:w="3118" w:type="dxa"/>
            <w:vMerge w:val="restart"/>
            <w:shd w:val="clear" w:color="auto" w:fill="92CDDC"/>
            <w:vAlign w:val="center"/>
          </w:tcPr>
          <w:p w:rsidR="00932DB1" w:rsidRPr="009D6271" w:rsidRDefault="00932DB1" w:rsidP="004D55B7">
            <w:pPr>
              <w:widowControl w:val="0"/>
              <w:suppressAutoHyphens w:val="0"/>
              <w:jc w:val="center"/>
              <w:rPr>
                <w:color w:val="000000"/>
              </w:rPr>
            </w:pPr>
            <w:r w:rsidRPr="009D6271">
              <w:rPr>
                <w:color w:val="000000"/>
              </w:rPr>
              <w:t>Chỉ tiêu</w:t>
            </w:r>
          </w:p>
        </w:tc>
        <w:tc>
          <w:tcPr>
            <w:tcW w:w="1624" w:type="dxa"/>
            <w:vMerge w:val="restart"/>
            <w:shd w:val="clear" w:color="auto" w:fill="92CDDC"/>
            <w:vAlign w:val="center"/>
          </w:tcPr>
          <w:p w:rsidR="00932DB1" w:rsidRPr="009D6271" w:rsidRDefault="00932DB1" w:rsidP="004D55B7">
            <w:pPr>
              <w:widowControl w:val="0"/>
              <w:suppressAutoHyphens w:val="0"/>
              <w:jc w:val="center"/>
              <w:rPr>
                <w:color w:val="000000"/>
              </w:rPr>
            </w:pPr>
            <w:r w:rsidRPr="009D6271">
              <w:rPr>
                <w:color w:val="000000"/>
              </w:rPr>
              <w:t>Đơn vị</w:t>
            </w:r>
          </w:p>
        </w:tc>
        <w:tc>
          <w:tcPr>
            <w:tcW w:w="7023" w:type="dxa"/>
            <w:gridSpan w:val="8"/>
            <w:shd w:val="clear" w:color="auto" w:fill="92CDDC"/>
            <w:vAlign w:val="center"/>
          </w:tcPr>
          <w:p w:rsidR="00932DB1" w:rsidRPr="009D6271" w:rsidRDefault="00932DB1" w:rsidP="004D55B7">
            <w:pPr>
              <w:widowControl w:val="0"/>
              <w:suppressAutoHyphens w:val="0"/>
              <w:jc w:val="center"/>
              <w:rPr>
                <w:color w:val="000000"/>
              </w:rPr>
            </w:pPr>
            <w:r w:rsidRPr="009D6271">
              <w:rPr>
                <w:color w:val="000000"/>
              </w:rPr>
              <w:t>KẾT QUẢ PHÂN TÍCH</w:t>
            </w:r>
          </w:p>
        </w:tc>
        <w:tc>
          <w:tcPr>
            <w:tcW w:w="1985" w:type="dxa"/>
            <w:vMerge w:val="restart"/>
            <w:shd w:val="clear" w:color="auto" w:fill="92CDDC"/>
            <w:vAlign w:val="center"/>
          </w:tcPr>
          <w:p w:rsidR="00932DB1" w:rsidRPr="009D6271" w:rsidRDefault="00932DB1" w:rsidP="004D55B7">
            <w:pPr>
              <w:widowControl w:val="0"/>
              <w:suppressAutoHyphens w:val="0"/>
              <w:jc w:val="center"/>
              <w:rPr>
                <w:color w:val="000000"/>
              </w:rPr>
            </w:pPr>
            <w:r w:rsidRPr="009D6271">
              <w:rPr>
                <w:color w:val="000000"/>
              </w:rPr>
              <w:t>QCVN 08-MT:2015/BTNMT (Cột B1)</w:t>
            </w:r>
          </w:p>
        </w:tc>
      </w:tr>
      <w:tr w:rsidR="00932DB1" w:rsidRPr="009D6271" w:rsidTr="00932DB1">
        <w:trPr>
          <w:trHeight w:val="124"/>
          <w:tblHeader/>
        </w:trPr>
        <w:tc>
          <w:tcPr>
            <w:tcW w:w="935" w:type="dxa"/>
            <w:vMerge/>
            <w:vAlign w:val="center"/>
          </w:tcPr>
          <w:p w:rsidR="00932DB1" w:rsidRPr="009D6271" w:rsidRDefault="00932DB1" w:rsidP="004D55B7">
            <w:pPr>
              <w:widowControl w:val="0"/>
              <w:suppressAutoHyphens w:val="0"/>
              <w:jc w:val="center"/>
              <w:rPr>
                <w:i/>
                <w:color w:val="000000"/>
              </w:rPr>
            </w:pPr>
          </w:p>
        </w:tc>
        <w:tc>
          <w:tcPr>
            <w:tcW w:w="767" w:type="dxa"/>
            <w:vMerge/>
            <w:vAlign w:val="center"/>
          </w:tcPr>
          <w:p w:rsidR="00932DB1" w:rsidRPr="009D6271" w:rsidRDefault="00932DB1" w:rsidP="004D55B7">
            <w:pPr>
              <w:widowControl w:val="0"/>
              <w:suppressAutoHyphens w:val="0"/>
              <w:jc w:val="center"/>
              <w:rPr>
                <w:i/>
                <w:color w:val="000000"/>
              </w:rPr>
            </w:pPr>
          </w:p>
        </w:tc>
        <w:tc>
          <w:tcPr>
            <w:tcW w:w="3118" w:type="dxa"/>
            <w:vMerge/>
            <w:vAlign w:val="center"/>
          </w:tcPr>
          <w:p w:rsidR="00932DB1" w:rsidRPr="009D6271" w:rsidRDefault="00932DB1" w:rsidP="004D55B7">
            <w:pPr>
              <w:widowControl w:val="0"/>
              <w:suppressAutoHyphens w:val="0"/>
              <w:jc w:val="center"/>
              <w:rPr>
                <w:i/>
                <w:color w:val="000000"/>
              </w:rPr>
            </w:pPr>
          </w:p>
        </w:tc>
        <w:tc>
          <w:tcPr>
            <w:tcW w:w="1624" w:type="dxa"/>
            <w:vMerge/>
            <w:vAlign w:val="center"/>
          </w:tcPr>
          <w:p w:rsidR="00932DB1" w:rsidRPr="009D6271" w:rsidRDefault="00932DB1" w:rsidP="004D55B7">
            <w:pPr>
              <w:widowControl w:val="0"/>
              <w:suppressAutoHyphens w:val="0"/>
              <w:jc w:val="center"/>
              <w:rPr>
                <w:i/>
                <w:color w:val="000000"/>
              </w:rPr>
            </w:pPr>
          </w:p>
        </w:tc>
        <w:tc>
          <w:tcPr>
            <w:tcW w:w="858" w:type="dxa"/>
            <w:shd w:val="clear" w:color="auto" w:fill="92CDDC"/>
            <w:vAlign w:val="center"/>
          </w:tcPr>
          <w:p w:rsidR="00932DB1" w:rsidRPr="009D6271" w:rsidRDefault="00932DB1" w:rsidP="004D55B7">
            <w:pPr>
              <w:widowControl w:val="0"/>
              <w:suppressAutoHyphens w:val="0"/>
              <w:jc w:val="center"/>
              <w:rPr>
                <w:i/>
                <w:color w:val="000000"/>
              </w:rPr>
            </w:pPr>
            <w:r w:rsidRPr="009D6271">
              <w:rPr>
                <w:i/>
                <w:color w:val="000000"/>
              </w:rPr>
              <w:t>M1</w:t>
            </w:r>
          </w:p>
        </w:tc>
        <w:tc>
          <w:tcPr>
            <w:tcW w:w="859" w:type="dxa"/>
            <w:shd w:val="clear" w:color="auto" w:fill="92CDDC"/>
            <w:vAlign w:val="center"/>
          </w:tcPr>
          <w:p w:rsidR="00932DB1" w:rsidRPr="009D6271" w:rsidRDefault="00932DB1" w:rsidP="004D55B7">
            <w:pPr>
              <w:widowControl w:val="0"/>
              <w:suppressAutoHyphens w:val="0"/>
              <w:jc w:val="center"/>
              <w:rPr>
                <w:i/>
                <w:color w:val="000000"/>
              </w:rPr>
            </w:pPr>
            <w:r w:rsidRPr="009D6271">
              <w:rPr>
                <w:i/>
                <w:color w:val="000000"/>
              </w:rPr>
              <w:t>M2</w:t>
            </w:r>
          </w:p>
        </w:tc>
        <w:tc>
          <w:tcPr>
            <w:tcW w:w="858" w:type="dxa"/>
            <w:shd w:val="clear" w:color="auto" w:fill="92CDDC"/>
            <w:vAlign w:val="center"/>
          </w:tcPr>
          <w:p w:rsidR="00932DB1" w:rsidRPr="009D6271" w:rsidRDefault="00932DB1" w:rsidP="004D55B7">
            <w:pPr>
              <w:widowControl w:val="0"/>
              <w:suppressAutoHyphens w:val="0"/>
              <w:jc w:val="center"/>
              <w:rPr>
                <w:i/>
                <w:color w:val="000000"/>
              </w:rPr>
            </w:pPr>
            <w:r w:rsidRPr="009D6271">
              <w:rPr>
                <w:i/>
                <w:color w:val="000000"/>
              </w:rPr>
              <w:t>M3</w:t>
            </w:r>
          </w:p>
        </w:tc>
        <w:tc>
          <w:tcPr>
            <w:tcW w:w="859" w:type="dxa"/>
            <w:shd w:val="clear" w:color="auto" w:fill="92CDDC"/>
            <w:vAlign w:val="center"/>
          </w:tcPr>
          <w:p w:rsidR="00932DB1" w:rsidRPr="009D6271" w:rsidRDefault="00932DB1" w:rsidP="004D55B7">
            <w:pPr>
              <w:widowControl w:val="0"/>
              <w:suppressAutoHyphens w:val="0"/>
              <w:jc w:val="center"/>
              <w:rPr>
                <w:i/>
                <w:color w:val="000000"/>
              </w:rPr>
            </w:pPr>
            <w:r w:rsidRPr="009D6271">
              <w:rPr>
                <w:i/>
                <w:color w:val="000000"/>
              </w:rPr>
              <w:t>M4</w:t>
            </w:r>
          </w:p>
        </w:tc>
        <w:tc>
          <w:tcPr>
            <w:tcW w:w="896" w:type="dxa"/>
            <w:shd w:val="clear" w:color="auto" w:fill="92CDDC"/>
            <w:vAlign w:val="center"/>
          </w:tcPr>
          <w:p w:rsidR="00932DB1" w:rsidRPr="009D6271" w:rsidRDefault="00932DB1" w:rsidP="004D55B7">
            <w:pPr>
              <w:widowControl w:val="0"/>
              <w:suppressAutoHyphens w:val="0"/>
              <w:jc w:val="center"/>
              <w:rPr>
                <w:i/>
                <w:color w:val="000000"/>
              </w:rPr>
            </w:pPr>
            <w:r w:rsidRPr="009D6271">
              <w:rPr>
                <w:i/>
                <w:color w:val="000000"/>
              </w:rPr>
              <w:t>M5</w:t>
            </w:r>
          </w:p>
        </w:tc>
        <w:tc>
          <w:tcPr>
            <w:tcW w:w="850" w:type="dxa"/>
            <w:shd w:val="clear" w:color="auto" w:fill="92CDDC"/>
            <w:vAlign w:val="center"/>
          </w:tcPr>
          <w:p w:rsidR="00932DB1" w:rsidRPr="009D6271" w:rsidRDefault="00932DB1" w:rsidP="004D55B7">
            <w:pPr>
              <w:widowControl w:val="0"/>
              <w:suppressAutoHyphens w:val="0"/>
              <w:jc w:val="center"/>
              <w:rPr>
                <w:i/>
                <w:color w:val="000000"/>
              </w:rPr>
            </w:pPr>
            <w:r w:rsidRPr="009D6271">
              <w:rPr>
                <w:i/>
                <w:color w:val="000000"/>
              </w:rPr>
              <w:t>M6</w:t>
            </w:r>
          </w:p>
        </w:tc>
        <w:tc>
          <w:tcPr>
            <w:tcW w:w="993" w:type="dxa"/>
            <w:shd w:val="clear" w:color="auto" w:fill="92CDDC"/>
            <w:vAlign w:val="center"/>
          </w:tcPr>
          <w:p w:rsidR="00932DB1" w:rsidRPr="009D6271" w:rsidRDefault="00932DB1" w:rsidP="004D55B7">
            <w:pPr>
              <w:widowControl w:val="0"/>
              <w:suppressAutoHyphens w:val="0"/>
              <w:jc w:val="center"/>
              <w:rPr>
                <w:i/>
                <w:color w:val="000000"/>
              </w:rPr>
            </w:pPr>
            <w:r w:rsidRPr="009D6271">
              <w:rPr>
                <w:i/>
                <w:color w:val="000000"/>
              </w:rPr>
              <w:t>M7</w:t>
            </w:r>
          </w:p>
        </w:tc>
        <w:tc>
          <w:tcPr>
            <w:tcW w:w="850" w:type="dxa"/>
            <w:shd w:val="clear" w:color="auto" w:fill="92CDDC"/>
            <w:vAlign w:val="center"/>
          </w:tcPr>
          <w:p w:rsidR="00932DB1" w:rsidRPr="009D6271" w:rsidRDefault="00932DB1" w:rsidP="004D55B7">
            <w:pPr>
              <w:widowControl w:val="0"/>
              <w:suppressAutoHyphens w:val="0"/>
              <w:jc w:val="center"/>
              <w:rPr>
                <w:i/>
                <w:color w:val="000000"/>
              </w:rPr>
            </w:pPr>
            <w:r w:rsidRPr="009D6271">
              <w:rPr>
                <w:i/>
                <w:color w:val="000000"/>
              </w:rPr>
              <w:t>M8</w:t>
            </w:r>
          </w:p>
        </w:tc>
        <w:tc>
          <w:tcPr>
            <w:tcW w:w="1985" w:type="dxa"/>
            <w:vMerge/>
            <w:vAlign w:val="center"/>
          </w:tcPr>
          <w:p w:rsidR="00932DB1" w:rsidRPr="009D6271" w:rsidRDefault="00932DB1" w:rsidP="004D55B7">
            <w:pPr>
              <w:widowControl w:val="0"/>
              <w:suppressAutoHyphens w:val="0"/>
              <w:jc w:val="center"/>
              <w:rPr>
                <w:i/>
                <w:color w:val="000000"/>
              </w:rPr>
            </w:pPr>
          </w:p>
        </w:tc>
      </w:tr>
      <w:tr w:rsidR="00932DB1" w:rsidRPr="009D6271" w:rsidTr="00932DB1">
        <w:trPr>
          <w:trHeight w:val="353"/>
        </w:trPr>
        <w:tc>
          <w:tcPr>
            <w:tcW w:w="935" w:type="dxa"/>
            <w:vMerge w:val="restart"/>
            <w:textDirection w:val="btLr"/>
            <w:vAlign w:val="center"/>
          </w:tcPr>
          <w:p w:rsidR="00932DB1" w:rsidRPr="009D6271" w:rsidRDefault="00932DB1" w:rsidP="004D55B7">
            <w:pPr>
              <w:widowControl w:val="0"/>
              <w:suppressAutoHyphens w:val="0"/>
              <w:ind w:left="113" w:right="113"/>
              <w:jc w:val="center"/>
              <w:rPr>
                <w:color w:val="000000"/>
              </w:rPr>
            </w:pPr>
            <w:r w:rsidRPr="009D6271">
              <w:rPr>
                <w:color w:val="000000"/>
              </w:rPr>
              <w:t>1. Hồ Buôn Lưới</w:t>
            </w:r>
          </w:p>
        </w:tc>
        <w:tc>
          <w:tcPr>
            <w:tcW w:w="767" w:type="dxa"/>
            <w:vAlign w:val="center"/>
          </w:tcPr>
          <w:p w:rsidR="00932DB1" w:rsidRPr="009D6271" w:rsidRDefault="00932DB1" w:rsidP="004D55B7">
            <w:pPr>
              <w:widowControl w:val="0"/>
              <w:suppressAutoHyphens w:val="0"/>
              <w:jc w:val="center"/>
              <w:rPr>
                <w:color w:val="000000"/>
              </w:rPr>
            </w:pPr>
            <w:r w:rsidRPr="009D6271">
              <w:rPr>
                <w:color w:val="000000"/>
              </w:rPr>
              <w:t>1</w:t>
            </w:r>
          </w:p>
        </w:tc>
        <w:tc>
          <w:tcPr>
            <w:tcW w:w="3118" w:type="dxa"/>
            <w:vAlign w:val="center"/>
          </w:tcPr>
          <w:p w:rsidR="00932DB1" w:rsidRPr="009D6271" w:rsidRDefault="00932DB1" w:rsidP="004D55B7">
            <w:pPr>
              <w:widowControl w:val="0"/>
              <w:suppressAutoHyphens w:val="0"/>
              <w:spacing w:before="60"/>
              <w:rPr>
                <w:color w:val="000000"/>
              </w:rPr>
            </w:pPr>
            <w:r w:rsidRPr="009D6271">
              <w:rPr>
                <w:color w:val="000000"/>
              </w:rPr>
              <w:t>pH</w:t>
            </w:r>
          </w:p>
        </w:tc>
        <w:tc>
          <w:tcPr>
            <w:tcW w:w="1624" w:type="dxa"/>
            <w:vAlign w:val="center"/>
          </w:tcPr>
          <w:p w:rsidR="00932DB1" w:rsidRPr="009D6271" w:rsidRDefault="00932DB1" w:rsidP="004D55B7">
            <w:pPr>
              <w:widowControl w:val="0"/>
              <w:suppressAutoHyphens w:val="0"/>
              <w:spacing w:before="60"/>
              <w:jc w:val="center"/>
              <w:rPr>
                <w:color w:val="000000"/>
              </w:rPr>
            </w:pPr>
            <w:r w:rsidRPr="009D6271">
              <w:rPr>
                <w:color w:val="000000"/>
              </w:rPr>
              <w:t>-</w:t>
            </w:r>
          </w:p>
        </w:tc>
        <w:tc>
          <w:tcPr>
            <w:tcW w:w="858" w:type="dxa"/>
            <w:vAlign w:val="center"/>
          </w:tcPr>
          <w:p w:rsidR="00932DB1" w:rsidRPr="009D6271" w:rsidRDefault="00932DB1" w:rsidP="004D55B7">
            <w:pPr>
              <w:widowControl w:val="0"/>
              <w:suppressAutoHyphens w:val="0"/>
              <w:spacing w:before="60"/>
              <w:jc w:val="center"/>
              <w:rPr>
                <w:color w:val="000000"/>
              </w:rPr>
            </w:pPr>
            <w:r w:rsidRPr="009D6271">
              <w:rPr>
                <w:color w:val="000000"/>
              </w:rPr>
              <w:t>6,5</w:t>
            </w:r>
          </w:p>
        </w:tc>
        <w:tc>
          <w:tcPr>
            <w:tcW w:w="859" w:type="dxa"/>
            <w:vAlign w:val="center"/>
          </w:tcPr>
          <w:p w:rsidR="00932DB1" w:rsidRPr="009D6271" w:rsidRDefault="00932DB1" w:rsidP="004D55B7">
            <w:pPr>
              <w:widowControl w:val="0"/>
              <w:suppressAutoHyphens w:val="0"/>
              <w:spacing w:before="60"/>
              <w:jc w:val="center"/>
              <w:rPr>
                <w:color w:val="000000"/>
              </w:rPr>
            </w:pPr>
            <w:r w:rsidRPr="009D6271">
              <w:rPr>
                <w:color w:val="000000"/>
              </w:rPr>
              <w:t>6,5</w:t>
            </w:r>
          </w:p>
        </w:tc>
        <w:tc>
          <w:tcPr>
            <w:tcW w:w="858" w:type="dxa"/>
            <w:vAlign w:val="center"/>
          </w:tcPr>
          <w:p w:rsidR="00932DB1" w:rsidRPr="009D6271" w:rsidRDefault="00932DB1" w:rsidP="004D55B7">
            <w:pPr>
              <w:widowControl w:val="0"/>
              <w:suppressAutoHyphens w:val="0"/>
              <w:spacing w:before="60"/>
              <w:jc w:val="center"/>
              <w:rPr>
                <w:color w:val="000000"/>
              </w:rPr>
            </w:pPr>
            <w:r w:rsidRPr="009D6271">
              <w:rPr>
                <w:color w:val="000000"/>
              </w:rPr>
              <w:t>6,4</w:t>
            </w:r>
          </w:p>
        </w:tc>
        <w:tc>
          <w:tcPr>
            <w:tcW w:w="859" w:type="dxa"/>
            <w:vAlign w:val="center"/>
          </w:tcPr>
          <w:p w:rsidR="00932DB1" w:rsidRPr="009D6271" w:rsidRDefault="00932DB1" w:rsidP="004D55B7">
            <w:pPr>
              <w:widowControl w:val="0"/>
              <w:suppressAutoHyphens w:val="0"/>
              <w:spacing w:before="60"/>
              <w:jc w:val="center"/>
              <w:rPr>
                <w:color w:val="000000"/>
              </w:rPr>
            </w:pPr>
            <w:r w:rsidRPr="009D6271">
              <w:rPr>
                <w:color w:val="000000"/>
              </w:rPr>
              <w:t>6,5</w:t>
            </w:r>
          </w:p>
        </w:tc>
        <w:tc>
          <w:tcPr>
            <w:tcW w:w="896" w:type="dxa"/>
            <w:vAlign w:val="center"/>
          </w:tcPr>
          <w:p w:rsidR="00932DB1" w:rsidRPr="009D6271" w:rsidRDefault="00932DB1" w:rsidP="004D55B7">
            <w:pPr>
              <w:widowControl w:val="0"/>
              <w:suppressAutoHyphens w:val="0"/>
              <w:spacing w:before="60"/>
              <w:jc w:val="center"/>
              <w:rPr>
                <w:color w:val="000000"/>
              </w:rPr>
            </w:pPr>
            <w:r w:rsidRPr="009D6271">
              <w:rPr>
                <w:color w:val="000000"/>
              </w:rPr>
              <w:t>6,6</w:t>
            </w:r>
          </w:p>
        </w:tc>
        <w:tc>
          <w:tcPr>
            <w:tcW w:w="850" w:type="dxa"/>
            <w:vAlign w:val="center"/>
          </w:tcPr>
          <w:p w:rsidR="00932DB1" w:rsidRPr="009D6271" w:rsidRDefault="00932DB1" w:rsidP="004D55B7">
            <w:pPr>
              <w:widowControl w:val="0"/>
              <w:suppressAutoHyphens w:val="0"/>
              <w:spacing w:before="60"/>
              <w:jc w:val="center"/>
              <w:rPr>
                <w:color w:val="000000"/>
              </w:rPr>
            </w:pPr>
            <w:r w:rsidRPr="009D6271">
              <w:rPr>
                <w:color w:val="000000"/>
              </w:rPr>
              <w:t>6,4</w:t>
            </w:r>
          </w:p>
        </w:tc>
        <w:tc>
          <w:tcPr>
            <w:tcW w:w="993" w:type="dxa"/>
            <w:vAlign w:val="center"/>
          </w:tcPr>
          <w:p w:rsidR="00932DB1" w:rsidRPr="009D6271" w:rsidRDefault="00932DB1" w:rsidP="004D55B7">
            <w:pPr>
              <w:widowControl w:val="0"/>
              <w:suppressAutoHyphens w:val="0"/>
              <w:spacing w:before="60"/>
              <w:jc w:val="center"/>
              <w:rPr>
                <w:color w:val="000000"/>
              </w:rPr>
            </w:pPr>
            <w:r w:rsidRPr="009D6271">
              <w:rPr>
                <w:color w:val="000000"/>
              </w:rPr>
              <w:t>6,6</w:t>
            </w:r>
          </w:p>
        </w:tc>
        <w:tc>
          <w:tcPr>
            <w:tcW w:w="850" w:type="dxa"/>
            <w:vAlign w:val="center"/>
          </w:tcPr>
          <w:p w:rsidR="00932DB1" w:rsidRPr="009D6271" w:rsidRDefault="00932DB1" w:rsidP="004D55B7">
            <w:pPr>
              <w:widowControl w:val="0"/>
              <w:suppressAutoHyphens w:val="0"/>
              <w:spacing w:before="60"/>
              <w:jc w:val="center"/>
              <w:rPr>
                <w:color w:val="000000"/>
              </w:rPr>
            </w:pPr>
            <w:r w:rsidRPr="009D6271">
              <w:rPr>
                <w:color w:val="000000"/>
              </w:rPr>
              <w:t>6,7</w:t>
            </w:r>
          </w:p>
        </w:tc>
        <w:tc>
          <w:tcPr>
            <w:tcW w:w="1985" w:type="dxa"/>
            <w:vAlign w:val="center"/>
          </w:tcPr>
          <w:p w:rsidR="00932DB1" w:rsidRPr="009D6271" w:rsidRDefault="00932DB1" w:rsidP="004D55B7">
            <w:pPr>
              <w:pStyle w:val="BodyText3"/>
              <w:widowControl w:val="0"/>
              <w:spacing w:before="60"/>
              <w:ind w:firstLine="0"/>
              <w:rPr>
                <w:iCs/>
                <w:color w:val="000000"/>
                <w:sz w:val="24"/>
                <w:szCs w:val="24"/>
                <w:lang w:val="en-US"/>
              </w:rPr>
            </w:pPr>
            <w:r w:rsidRPr="009D6271">
              <w:rPr>
                <w:iCs/>
                <w:color w:val="000000"/>
                <w:sz w:val="24"/>
                <w:szCs w:val="24"/>
                <w:lang w:val="en-US"/>
              </w:rPr>
              <w:t>5,5 - 9</w:t>
            </w:r>
          </w:p>
        </w:tc>
      </w:tr>
      <w:tr w:rsidR="00932DB1" w:rsidRPr="009D6271" w:rsidTr="00932DB1">
        <w:trPr>
          <w:trHeight w:val="353"/>
        </w:trPr>
        <w:tc>
          <w:tcPr>
            <w:tcW w:w="935" w:type="dxa"/>
            <w:vMerge/>
            <w:vAlign w:val="center"/>
          </w:tcPr>
          <w:p w:rsidR="00932DB1" w:rsidRPr="009D6271" w:rsidRDefault="00932DB1" w:rsidP="004D55B7">
            <w:pPr>
              <w:widowControl w:val="0"/>
              <w:suppressAutoHyphens w:val="0"/>
              <w:jc w:val="center"/>
              <w:rPr>
                <w:color w:val="000000"/>
              </w:rPr>
            </w:pPr>
          </w:p>
        </w:tc>
        <w:tc>
          <w:tcPr>
            <w:tcW w:w="767" w:type="dxa"/>
            <w:vAlign w:val="center"/>
          </w:tcPr>
          <w:p w:rsidR="00932DB1" w:rsidRPr="009D6271" w:rsidRDefault="00932DB1" w:rsidP="004D55B7">
            <w:pPr>
              <w:widowControl w:val="0"/>
              <w:suppressAutoHyphens w:val="0"/>
              <w:jc w:val="center"/>
              <w:rPr>
                <w:color w:val="000000"/>
              </w:rPr>
            </w:pPr>
            <w:r w:rsidRPr="009D6271">
              <w:rPr>
                <w:color w:val="000000"/>
              </w:rPr>
              <w:t>2</w:t>
            </w:r>
          </w:p>
        </w:tc>
        <w:tc>
          <w:tcPr>
            <w:tcW w:w="3118" w:type="dxa"/>
            <w:vAlign w:val="center"/>
          </w:tcPr>
          <w:p w:rsidR="00932DB1" w:rsidRPr="009D6271" w:rsidRDefault="00932DB1" w:rsidP="004D55B7">
            <w:pPr>
              <w:widowControl w:val="0"/>
              <w:suppressAutoHyphens w:val="0"/>
              <w:spacing w:before="60"/>
              <w:rPr>
                <w:color w:val="000000"/>
              </w:rPr>
            </w:pPr>
            <w:r w:rsidRPr="009D6271">
              <w:rPr>
                <w:color w:val="000000"/>
              </w:rPr>
              <w:t>Nhu cầu oxy sinh hóa (BOD</w:t>
            </w:r>
            <w:r w:rsidRPr="009D6271">
              <w:rPr>
                <w:color w:val="000000"/>
                <w:vertAlign w:val="subscript"/>
              </w:rPr>
              <w:t>5</w:t>
            </w:r>
            <w:r w:rsidRPr="009D6271">
              <w:rPr>
                <w:color w:val="000000"/>
              </w:rPr>
              <w:t>)</w:t>
            </w:r>
          </w:p>
        </w:tc>
        <w:tc>
          <w:tcPr>
            <w:tcW w:w="1624" w:type="dxa"/>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vAlign w:val="center"/>
          </w:tcPr>
          <w:p w:rsidR="00932DB1" w:rsidRPr="009D6271" w:rsidRDefault="00932DB1" w:rsidP="004D55B7">
            <w:pPr>
              <w:widowControl w:val="0"/>
              <w:suppressAutoHyphens w:val="0"/>
              <w:spacing w:before="60"/>
              <w:jc w:val="center"/>
              <w:rPr>
                <w:color w:val="000000"/>
              </w:rPr>
            </w:pPr>
            <w:r w:rsidRPr="009D6271">
              <w:rPr>
                <w:color w:val="000000"/>
              </w:rPr>
              <w:t>18</w:t>
            </w:r>
          </w:p>
        </w:tc>
        <w:tc>
          <w:tcPr>
            <w:tcW w:w="859" w:type="dxa"/>
            <w:vAlign w:val="center"/>
          </w:tcPr>
          <w:p w:rsidR="00932DB1" w:rsidRPr="009D6271" w:rsidRDefault="00932DB1" w:rsidP="004D55B7">
            <w:pPr>
              <w:widowControl w:val="0"/>
              <w:suppressAutoHyphens w:val="0"/>
              <w:spacing w:before="60"/>
              <w:jc w:val="center"/>
              <w:rPr>
                <w:color w:val="000000"/>
              </w:rPr>
            </w:pPr>
            <w:r w:rsidRPr="009D6271">
              <w:rPr>
                <w:color w:val="000000"/>
              </w:rPr>
              <w:t>12</w:t>
            </w:r>
          </w:p>
        </w:tc>
        <w:tc>
          <w:tcPr>
            <w:tcW w:w="858" w:type="dxa"/>
            <w:vAlign w:val="center"/>
          </w:tcPr>
          <w:p w:rsidR="00932DB1" w:rsidRPr="009D6271" w:rsidRDefault="00932DB1" w:rsidP="004D55B7">
            <w:pPr>
              <w:widowControl w:val="0"/>
              <w:suppressAutoHyphens w:val="0"/>
              <w:spacing w:before="60"/>
              <w:jc w:val="center"/>
              <w:rPr>
                <w:color w:val="000000"/>
              </w:rPr>
            </w:pPr>
            <w:r w:rsidRPr="009D6271">
              <w:rPr>
                <w:color w:val="000000"/>
              </w:rPr>
              <w:t>16</w:t>
            </w:r>
          </w:p>
        </w:tc>
        <w:tc>
          <w:tcPr>
            <w:tcW w:w="859" w:type="dxa"/>
            <w:vAlign w:val="center"/>
          </w:tcPr>
          <w:p w:rsidR="00932DB1" w:rsidRPr="009D6271" w:rsidRDefault="00932DB1" w:rsidP="004D55B7">
            <w:pPr>
              <w:widowControl w:val="0"/>
              <w:suppressAutoHyphens w:val="0"/>
              <w:spacing w:before="60"/>
              <w:jc w:val="center"/>
              <w:rPr>
                <w:color w:val="000000"/>
              </w:rPr>
            </w:pPr>
            <w:r w:rsidRPr="009D6271">
              <w:rPr>
                <w:color w:val="000000"/>
              </w:rPr>
              <w:t>18</w:t>
            </w:r>
          </w:p>
        </w:tc>
        <w:tc>
          <w:tcPr>
            <w:tcW w:w="896" w:type="dxa"/>
            <w:vAlign w:val="center"/>
          </w:tcPr>
          <w:p w:rsidR="00932DB1" w:rsidRPr="009D6271" w:rsidRDefault="00932DB1" w:rsidP="004D55B7">
            <w:pPr>
              <w:widowControl w:val="0"/>
              <w:suppressAutoHyphens w:val="0"/>
              <w:spacing w:before="60"/>
              <w:jc w:val="center"/>
              <w:rPr>
                <w:color w:val="000000"/>
              </w:rPr>
            </w:pPr>
            <w:r w:rsidRPr="009D6271">
              <w:rPr>
                <w:color w:val="000000"/>
              </w:rPr>
              <w:t>16</w:t>
            </w:r>
          </w:p>
        </w:tc>
        <w:tc>
          <w:tcPr>
            <w:tcW w:w="850" w:type="dxa"/>
            <w:vAlign w:val="center"/>
          </w:tcPr>
          <w:p w:rsidR="00932DB1" w:rsidRPr="009D6271" w:rsidRDefault="00932DB1" w:rsidP="004D55B7">
            <w:pPr>
              <w:widowControl w:val="0"/>
              <w:suppressAutoHyphens w:val="0"/>
              <w:spacing w:before="60"/>
              <w:jc w:val="center"/>
              <w:rPr>
                <w:color w:val="000000"/>
              </w:rPr>
            </w:pPr>
            <w:r w:rsidRPr="009D6271">
              <w:rPr>
                <w:color w:val="000000"/>
              </w:rPr>
              <w:t>17</w:t>
            </w:r>
          </w:p>
        </w:tc>
        <w:tc>
          <w:tcPr>
            <w:tcW w:w="993" w:type="dxa"/>
            <w:vAlign w:val="center"/>
          </w:tcPr>
          <w:p w:rsidR="00932DB1" w:rsidRPr="009D6271" w:rsidRDefault="00932DB1" w:rsidP="004D55B7">
            <w:pPr>
              <w:widowControl w:val="0"/>
              <w:suppressAutoHyphens w:val="0"/>
              <w:spacing w:before="60"/>
              <w:jc w:val="center"/>
              <w:rPr>
                <w:color w:val="000000"/>
              </w:rPr>
            </w:pPr>
            <w:r w:rsidRPr="009D6271">
              <w:rPr>
                <w:color w:val="000000"/>
              </w:rPr>
              <w:t>14</w:t>
            </w:r>
          </w:p>
        </w:tc>
        <w:tc>
          <w:tcPr>
            <w:tcW w:w="850" w:type="dxa"/>
            <w:vAlign w:val="center"/>
          </w:tcPr>
          <w:p w:rsidR="00932DB1" w:rsidRPr="009D6271" w:rsidRDefault="00932DB1" w:rsidP="004D55B7">
            <w:pPr>
              <w:widowControl w:val="0"/>
              <w:suppressAutoHyphens w:val="0"/>
              <w:spacing w:before="60"/>
              <w:jc w:val="center"/>
              <w:rPr>
                <w:color w:val="000000"/>
              </w:rPr>
            </w:pPr>
            <w:r w:rsidRPr="009D6271">
              <w:rPr>
                <w:color w:val="000000"/>
              </w:rPr>
              <w:t>17</w:t>
            </w:r>
          </w:p>
        </w:tc>
        <w:tc>
          <w:tcPr>
            <w:tcW w:w="1985" w:type="dxa"/>
            <w:vAlign w:val="center"/>
          </w:tcPr>
          <w:p w:rsidR="00932DB1" w:rsidRPr="009D6271" w:rsidRDefault="00932DB1" w:rsidP="004D55B7">
            <w:pPr>
              <w:pStyle w:val="BodyText3"/>
              <w:widowControl w:val="0"/>
              <w:spacing w:before="60"/>
              <w:ind w:firstLine="0"/>
              <w:rPr>
                <w:color w:val="000000"/>
                <w:sz w:val="24"/>
                <w:szCs w:val="24"/>
                <w:lang w:val="nl-NL"/>
              </w:rPr>
            </w:pPr>
            <w:r w:rsidRPr="009D6271">
              <w:rPr>
                <w:color w:val="000000"/>
                <w:sz w:val="24"/>
                <w:szCs w:val="24"/>
                <w:lang w:val="nl-NL"/>
              </w:rPr>
              <w:t>15</w:t>
            </w:r>
          </w:p>
        </w:tc>
      </w:tr>
      <w:tr w:rsidR="00932DB1" w:rsidRPr="009D6271" w:rsidTr="00932DB1">
        <w:trPr>
          <w:trHeight w:val="364"/>
        </w:trPr>
        <w:tc>
          <w:tcPr>
            <w:tcW w:w="935" w:type="dxa"/>
            <w:vMerge/>
            <w:vAlign w:val="center"/>
          </w:tcPr>
          <w:p w:rsidR="00932DB1" w:rsidRPr="009D6271" w:rsidRDefault="00932DB1" w:rsidP="004D55B7">
            <w:pPr>
              <w:widowControl w:val="0"/>
              <w:suppressAutoHyphens w:val="0"/>
              <w:jc w:val="center"/>
              <w:rPr>
                <w:color w:val="000000"/>
              </w:rPr>
            </w:pPr>
          </w:p>
        </w:tc>
        <w:tc>
          <w:tcPr>
            <w:tcW w:w="767" w:type="dxa"/>
            <w:vAlign w:val="center"/>
          </w:tcPr>
          <w:p w:rsidR="00932DB1" w:rsidRPr="009D6271" w:rsidRDefault="00932DB1" w:rsidP="004D55B7">
            <w:pPr>
              <w:widowControl w:val="0"/>
              <w:suppressAutoHyphens w:val="0"/>
              <w:jc w:val="center"/>
              <w:rPr>
                <w:color w:val="000000"/>
              </w:rPr>
            </w:pPr>
            <w:r w:rsidRPr="009D6271">
              <w:rPr>
                <w:color w:val="000000"/>
              </w:rPr>
              <w:t>3</w:t>
            </w:r>
          </w:p>
        </w:tc>
        <w:tc>
          <w:tcPr>
            <w:tcW w:w="3118" w:type="dxa"/>
            <w:vAlign w:val="center"/>
          </w:tcPr>
          <w:p w:rsidR="00932DB1" w:rsidRPr="009D6271" w:rsidRDefault="00932DB1" w:rsidP="004D55B7">
            <w:pPr>
              <w:widowControl w:val="0"/>
              <w:suppressAutoHyphens w:val="0"/>
              <w:spacing w:before="60"/>
              <w:rPr>
                <w:color w:val="000000"/>
              </w:rPr>
            </w:pPr>
            <w:r w:rsidRPr="009D6271">
              <w:rPr>
                <w:color w:val="000000"/>
              </w:rPr>
              <w:t>Nhu cầu oxy hóa học (COD)</w:t>
            </w:r>
          </w:p>
        </w:tc>
        <w:tc>
          <w:tcPr>
            <w:tcW w:w="1624" w:type="dxa"/>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vAlign w:val="center"/>
          </w:tcPr>
          <w:p w:rsidR="00932DB1" w:rsidRPr="009D6271" w:rsidRDefault="00932DB1" w:rsidP="004D55B7">
            <w:pPr>
              <w:widowControl w:val="0"/>
              <w:suppressAutoHyphens w:val="0"/>
              <w:spacing w:before="60"/>
              <w:jc w:val="center"/>
              <w:rPr>
                <w:color w:val="000000"/>
              </w:rPr>
            </w:pPr>
            <w:r w:rsidRPr="009D6271">
              <w:rPr>
                <w:color w:val="000000"/>
              </w:rPr>
              <w:t>35</w:t>
            </w:r>
          </w:p>
        </w:tc>
        <w:tc>
          <w:tcPr>
            <w:tcW w:w="859" w:type="dxa"/>
            <w:vAlign w:val="center"/>
          </w:tcPr>
          <w:p w:rsidR="00932DB1" w:rsidRPr="009D6271" w:rsidRDefault="00932DB1" w:rsidP="004D55B7">
            <w:pPr>
              <w:widowControl w:val="0"/>
              <w:suppressAutoHyphens w:val="0"/>
              <w:spacing w:before="60"/>
              <w:jc w:val="center"/>
              <w:rPr>
                <w:color w:val="000000"/>
              </w:rPr>
            </w:pPr>
            <w:r w:rsidRPr="009D6271">
              <w:rPr>
                <w:color w:val="000000"/>
              </w:rPr>
              <w:t>28</w:t>
            </w:r>
          </w:p>
        </w:tc>
        <w:tc>
          <w:tcPr>
            <w:tcW w:w="858" w:type="dxa"/>
            <w:vAlign w:val="center"/>
          </w:tcPr>
          <w:p w:rsidR="00932DB1" w:rsidRPr="009D6271" w:rsidRDefault="00932DB1" w:rsidP="004D55B7">
            <w:pPr>
              <w:widowControl w:val="0"/>
              <w:suppressAutoHyphens w:val="0"/>
              <w:spacing w:before="60"/>
              <w:jc w:val="center"/>
              <w:rPr>
                <w:color w:val="000000"/>
              </w:rPr>
            </w:pPr>
            <w:r w:rsidRPr="009D6271">
              <w:rPr>
                <w:color w:val="000000"/>
              </w:rPr>
              <w:t>28</w:t>
            </w:r>
          </w:p>
        </w:tc>
        <w:tc>
          <w:tcPr>
            <w:tcW w:w="859" w:type="dxa"/>
            <w:vAlign w:val="center"/>
          </w:tcPr>
          <w:p w:rsidR="00932DB1" w:rsidRPr="009D6271" w:rsidRDefault="00932DB1" w:rsidP="004D55B7">
            <w:pPr>
              <w:widowControl w:val="0"/>
              <w:suppressAutoHyphens w:val="0"/>
              <w:spacing w:before="60"/>
              <w:jc w:val="center"/>
              <w:rPr>
                <w:color w:val="000000"/>
              </w:rPr>
            </w:pPr>
            <w:r w:rsidRPr="009D6271">
              <w:rPr>
                <w:color w:val="000000"/>
              </w:rPr>
              <w:t>29</w:t>
            </w:r>
          </w:p>
        </w:tc>
        <w:tc>
          <w:tcPr>
            <w:tcW w:w="896" w:type="dxa"/>
            <w:vAlign w:val="center"/>
          </w:tcPr>
          <w:p w:rsidR="00932DB1" w:rsidRPr="009D6271" w:rsidRDefault="00932DB1" w:rsidP="004D55B7">
            <w:pPr>
              <w:widowControl w:val="0"/>
              <w:suppressAutoHyphens w:val="0"/>
              <w:spacing w:before="60"/>
              <w:jc w:val="center"/>
              <w:rPr>
                <w:color w:val="000000"/>
              </w:rPr>
            </w:pPr>
            <w:r w:rsidRPr="009D6271">
              <w:rPr>
                <w:color w:val="000000"/>
              </w:rPr>
              <w:t>26</w:t>
            </w:r>
          </w:p>
        </w:tc>
        <w:tc>
          <w:tcPr>
            <w:tcW w:w="850" w:type="dxa"/>
            <w:vAlign w:val="center"/>
          </w:tcPr>
          <w:p w:rsidR="00932DB1" w:rsidRPr="009D6271" w:rsidRDefault="00932DB1" w:rsidP="004D55B7">
            <w:pPr>
              <w:widowControl w:val="0"/>
              <w:suppressAutoHyphens w:val="0"/>
              <w:spacing w:before="60"/>
              <w:jc w:val="center"/>
              <w:rPr>
                <w:color w:val="000000"/>
              </w:rPr>
            </w:pPr>
            <w:r w:rsidRPr="009D6271">
              <w:rPr>
                <w:color w:val="000000"/>
              </w:rPr>
              <w:t>31</w:t>
            </w:r>
          </w:p>
        </w:tc>
        <w:tc>
          <w:tcPr>
            <w:tcW w:w="993" w:type="dxa"/>
            <w:vAlign w:val="center"/>
          </w:tcPr>
          <w:p w:rsidR="00932DB1" w:rsidRPr="009D6271" w:rsidRDefault="00932DB1" w:rsidP="004D55B7">
            <w:pPr>
              <w:widowControl w:val="0"/>
              <w:suppressAutoHyphens w:val="0"/>
              <w:spacing w:before="60"/>
              <w:jc w:val="center"/>
              <w:rPr>
                <w:color w:val="000000"/>
              </w:rPr>
            </w:pPr>
            <w:r w:rsidRPr="009D6271">
              <w:rPr>
                <w:color w:val="000000"/>
              </w:rPr>
              <w:t>25</w:t>
            </w:r>
          </w:p>
        </w:tc>
        <w:tc>
          <w:tcPr>
            <w:tcW w:w="850" w:type="dxa"/>
            <w:vAlign w:val="center"/>
          </w:tcPr>
          <w:p w:rsidR="00932DB1" w:rsidRPr="009D6271" w:rsidRDefault="00932DB1" w:rsidP="004D55B7">
            <w:pPr>
              <w:widowControl w:val="0"/>
              <w:suppressAutoHyphens w:val="0"/>
              <w:spacing w:before="60"/>
              <w:jc w:val="center"/>
              <w:rPr>
                <w:color w:val="000000"/>
              </w:rPr>
            </w:pPr>
            <w:r w:rsidRPr="009D6271">
              <w:rPr>
                <w:color w:val="000000"/>
              </w:rPr>
              <w:t>33</w:t>
            </w:r>
          </w:p>
        </w:tc>
        <w:tc>
          <w:tcPr>
            <w:tcW w:w="1985" w:type="dxa"/>
            <w:vAlign w:val="center"/>
          </w:tcPr>
          <w:p w:rsidR="00932DB1" w:rsidRPr="009D6271" w:rsidRDefault="00932DB1" w:rsidP="004D55B7">
            <w:pPr>
              <w:pStyle w:val="BodyText3"/>
              <w:widowControl w:val="0"/>
              <w:spacing w:before="60"/>
              <w:ind w:firstLine="0"/>
              <w:rPr>
                <w:color w:val="000000"/>
                <w:sz w:val="24"/>
                <w:szCs w:val="24"/>
                <w:lang w:val="nl-NL"/>
              </w:rPr>
            </w:pPr>
            <w:r w:rsidRPr="009D6271">
              <w:rPr>
                <w:color w:val="000000"/>
                <w:sz w:val="24"/>
                <w:szCs w:val="24"/>
                <w:lang w:val="nl-NL"/>
              </w:rPr>
              <w:t>30</w:t>
            </w:r>
          </w:p>
        </w:tc>
      </w:tr>
      <w:tr w:rsidR="00932DB1" w:rsidRPr="009D6271" w:rsidTr="00932DB1">
        <w:trPr>
          <w:trHeight w:val="364"/>
        </w:trPr>
        <w:tc>
          <w:tcPr>
            <w:tcW w:w="935" w:type="dxa"/>
            <w:vMerge/>
            <w:vAlign w:val="center"/>
          </w:tcPr>
          <w:p w:rsidR="00932DB1" w:rsidRPr="009D6271" w:rsidRDefault="00932DB1" w:rsidP="004D55B7">
            <w:pPr>
              <w:widowControl w:val="0"/>
              <w:suppressAutoHyphens w:val="0"/>
              <w:jc w:val="center"/>
              <w:rPr>
                <w:color w:val="000000"/>
              </w:rPr>
            </w:pPr>
          </w:p>
        </w:tc>
        <w:tc>
          <w:tcPr>
            <w:tcW w:w="767" w:type="dxa"/>
            <w:vAlign w:val="center"/>
          </w:tcPr>
          <w:p w:rsidR="00932DB1" w:rsidRPr="009D6271" w:rsidRDefault="00932DB1" w:rsidP="004D55B7">
            <w:pPr>
              <w:widowControl w:val="0"/>
              <w:suppressAutoHyphens w:val="0"/>
              <w:jc w:val="center"/>
              <w:rPr>
                <w:color w:val="000000"/>
              </w:rPr>
            </w:pPr>
            <w:r w:rsidRPr="009D6271">
              <w:rPr>
                <w:color w:val="000000"/>
              </w:rPr>
              <w:t>4</w:t>
            </w:r>
          </w:p>
        </w:tc>
        <w:tc>
          <w:tcPr>
            <w:tcW w:w="3118" w:type="dxa"/>
            <w:vAlign w:val="center"/>
          </w:tcPr>
          <w:p w:rsidR="00932DB1" w:rsidRPr="009D6271" w:rsidRDefault="00932DB1" w:rsidP="004D55B7">
            <w:pPr>
              <w:widowControl w:val="0"/>
              <w:suppressAutoHyphens w:val="0"/>
              <w:spacing w:before="60"/>
              <w:rPr>
                <w:color w:val="000000"/>
              </w:rPr>
            </w:pPr>
            <w:r w:rsidRPr="009D6271">
              <w:rPr>
                <w:color w:val="000000"/>
              </w:rPr>
              <w:t>Hàm lượng oxy hòa tan (DO)</w:t>
            </w:r>
          </w:p>
        </w:tc>
        <w:tc>
          <w:tcPr>
            <w:tcW w:w="1624" w:type="dxa"/>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vAlign w:val="center"/>
          </w:tcPr>
          <w:p w:rsidR="00932DB1" w:rsidRPr="009D6271" w:rsidRDefault="00932DB1" w:rsidP="004D55B7">
            <w:pPr>
              <w:widowControl w:val="0"/>
              <w:suppressAutoHyphens w:val="0"/>
              <w:spacing w:before="60"/>
              <w:jc w:val="center"/>
              <w:rPr>
                <w:color w:val="000000"/>
              </w:rPr>
            </w:pPr>
            <w:r w:rsidRPr="009D6271">
              <w:rPr>
                <w:color w:val="000000"/>
              </w:rPr>
              <w:t>6,4</w:t>
            </w:r>
          </w:p>
        </w:tc>
        <w:tc>
          <w:tcPr>
            <w:tcW w:w="859" w:type="dxa"/>
            <w:vAlign w:val="center"/>
          </w:tcPr>
          <w:p w:rsidR="00932DB1" w:rsidRPr="009D6271" w:rsidRDefault="00932DB1" w:rsidP="004D55B7">
            <w:pPr>
              <w:widowControl w:val="0"/>
              <w:suppressAutoHyphens w:val="0"/>
              <w:spacing w:before="60"/>
              <w:jc w:val="center"/>
              <w:rPr>
                <w:color w:val="000000"/>
              </w:rPr>
            </w:pPr>
            <w:r w:rsidRPr="009D6271">
              <w:rPr>
                <w:color w:val="000000"/>
              </w:rPr>
              <w:t>6,7</w:t>
            </w:r>
          </w:p>
        </w:tc>
        <w:tc>
          <w:tcPr>
            <w:tcW w:w="858" w:type="dxa"/>
            <w:vAlign w:val="center"/>
          </w:tcPr>
          <w:p w:rsidR="00932DB1" w:rsidRPr="009D6271" w:rsidRDefault="00932DB1" w:rsidP="004D55B7">
            <w:pPr>
              <w:widowControl w:val="0"/>
              <w:suppressAutoHyphens w:val="0"/>
              <w:spacing w:before="60"/>
              <w:jc w:val="center"/>
              <w:rPr>
                <w:color w:val="000000"/>
              </w:rPr>
            </w:pPr>
            <w:r w:rsidRPr="009D6271">
              <w:rPr>
                <w:color w:val="000000"/>
              </w:rPr>
              <w:t>6,5</w:t>
            </w:r>
          </w:p>
        </w:tc>
        <w:tc>
          <w:tcPr>
            <w:tcW w:w="859" w:type="dxa"/>
            <w:vAlign w:val="center"/>
          </w:tcPr>
          <w:p w:rsidR="00932DB1" w:rsidRPr="009D6271" w:rsidRDefault="00932DB1" w:rsidP="004D55B7">
            <w:pPr>
              <w:widowControl w:val="0"/>
              <w:suppressAutoHyphens w:val="0"/>
              <w:spacing w:before="60"/>
              <w:jc w:val="center"/>
              <w:rPr>
                <w:color w:val="000000"/>
              </w:rPr>
            </w:pPr>
            <w:r w:rsidRPr="009D6271">
              <w:rPr>
                <w:color w:val="000000"/>
              </w:rPr>
              <w:t>6,4</w:t>
            </w:r>
          </w:p>
        </w:tc>
        <w:tc>
          <w:tcPr>
            <w:tcW w:w="896" w:type="dxa"/>
            <w:vAlign w:val="center"/>
          </w:tcPr>
          <w:p w:rsidR="00932DB1" w:rsidRPr="009D6271" w:rsidRDefault="00932DB1" w:rsidP="004D55B7">
            <w:pPr>
              <w:widowControl w:val="0"/>
              <w:suppressAutoHyphens w:val="0"/>
              <w:spacing w:before="60"/>
              <w:jc w:val="center"/>
              <w:rPr>
                <w:color w:val="000000"/>
              </w:rPr>
            </w:pPr>
            <w:r w:rsidRPr="009D6271">
              <w:rPr>
                <w:color w:val="000000"/>
              </w:rPr>
              <w:t>7,1</w:t>
            </w:r>
          </w:p>
        </w:tc>
        <w:tc>
          <w:tcPr>
            <w:tcW w:w="850" w:type="dxa"/>
            <w:vAlign w:val="center"/>
          </w:tcPr>
          <w:p w:rsidR="00932DB1" w:rsidRPr="009D6271" w:rsidRDefault="00932DB1" w:rsidP="004D55B7">
            <w:pPr>
              <w:widowControl w:val="0"/>
              <w:suppressAutoHyphens w:val="0"/>
              <w:spacing w:before="60"/>
              <w:jc w:val="center"/>
              <w:rPr>
                <w:color w:val="000000"/>
              </w:rPr>
            </w:pPr>
            <w:r w:rsidRPr="009D6271">
              <w:rPr>
                <w:color w:val="000000"/>
              </w:rPr>
              <w:t>6,5</w:t>
            </w:r>
          </w:p>
        </w:tc>
        <w:tc>
          <w:tcPr>
            <w:tcW w:w="993" w:type="dxa"/>
            <w:vAlign w:val="center"/>
          </w:tcPr>
          <w:p w:rsidR="00932DB1" w:rsidRPr="009D6271" w:rsidRDefault="00932DB1" w:rsidP="004D55B7">
            <w:pPr>
              <w:widowControl w:val="0"/>
              <w:suppressAutoHyphens w:val="0"/>
              <w:spacing w:before="60"/>
              <w:jc w:val="center"/>
              <w:rPr>
                <w:color w:val="000000"/>
              </w:rPr>
            </w:pPr>
            <w:r w:rsidRPr="009D6271">
              <w:rPr>
                <w:color w:val="000000"/>
              </w:rPr>
              <w:t>6,7</w:t>
            </w:r>
          </w:p>
        </w:tc>
        <w:tc>
          <w:tcPr>
            <w:tcW w:w="850" w:type="dxa"/>
            <w:vAlign w:val="center"/>
          </w:tcPr>
          <w:p w:rsidR="00932DB1" w:rsidRPr="009D6271" w:rsidRDefault="00932DB1" w:rsidP="004D55B7">
            <w:pPr>
              <w:widowControl w:val="0"/>
              <w:suppressAutoHyphens w:val="0"/>
              <w:spacing w:before="60"/>
              <w:jc w:val="center"/>
              <w:rPr>
                <w:color w:val="000000"/>
              </w:rPr>
            </w:pPr>
            <w:r w:rsidRPr="009D6271">
              <w:rPr>
                <w:color w:val="000000"/>
              </w:rPr>
              <w:t>6,5</w:t>
            </w:r>
          </w:p>
        </w:tc>
        <w:tc>
          <w:tcPr>
            <w:tcW w:w="1985" w:type="dxa"/>
            <w:vAlign w:val="center"/>
          </w:tcPr>
          <w:p w:rsidR="00932DB1" w:rsidRPr="009D6271" w:rsidRDefault="00932DB1" w:rsidP="004D55B7">
            <w:pPr>
              <w:pStyle w:val="BodyText3"/>
              <w:widowControl w:val="0"/>
              <w:spacing w:before="60"/>
              <w:ind w:firstLine="0"/>
              <w:rPr>
                <w:color w:val="000000"/>
                <w:sz w:val="24"/>
                <w:szCs w:val="24"/>
                <w:lang w:val="nl-NL"/>
              </w:rPr>
            </w:pPr>
            <w:r w:rsidRPr="009D6271">
              <w:rPr>
                <w:color w:val="000000"/>
                <w:spacing w:val="-10"/>
                <w:sz w:val="24"/>
                <w:szCs w:val="24"/>
              </w:rPr>
              <w:t>≥ 4</w:t>
            </w:r>
          </w:p>
        </w:tc>
      </w:tr>
      <w:tr w:rsidR="00932DB1" w:rsidRPr="009D6271" w:rsidTr="00932DB1">
        <w:trPr>
          <w:trHeight w:val="353"/>
        </w:trPr>
        <w:tc>
          <w:tcPr>
            <w:tcW w:w="935" w:type="dxa"/>
            <w:vMerge/>
            <w:vAlign w:val="center"/>
          </w:tcPr>
          <w:p w:rsidR="00932DB1" w:rsidRPr="009D6271" w:rsidRDefault="00932DB1" w:rsidP="004D55B7">
            <w:pPr>
              <w:widowControl w:val="0"/>
              <w:suppressAutoHyphens w:val="0"/>
              <w:jc w:val="center"/>
              <w:rPr>
                <w:color w:val="000000"/>
              </w:rPr>
            </w:pPr>
          </w:p>
        </w:tc>
        <w:tc>
          <w:tcPr>
            <w:tcW w:w="767" w:type="dxa"/>
            <w:vAlign w:val="center"/>
          </w:tcPr>
          <w:p w:rsidR="00932DB1" w:rsidRPr="009D6271" w:rsidRDefault="00932DB1" w:rsidP="004D55B7">
            <w:pPr>
              <w:widowControl w:val="0"/>
              <w:suppressAutoHyphens w:val="0"/>
              <w:jc w:val="center"/>
              <w:rPr>
                <w:color w:val="000000"/>
              </w:rPr>
            </w:pPr>
            <w:r w:rsidRPr="009D6271">
              <w:rPr>
                <w:color w:val="000000"/>
              </w:rPr>
              <w:t>5</w:t>
            </w:r>
          </w:p>
        </w:tc>
        <w:tc>
          <w:tcPr>
            <w:tcW w:w="3118" w:type="dxa"/>
            <w:vAlign w:val="center"/>
          </w:tcPr>
          <w:p w:rsidR="00932DB1" w:rsidRPr="009D6271" w:rsidRDefault="00932DB1" w:rsidP="004D55B7">
            <w:pPr>
              <w:widowControl w:val="0"/>
              <w:suppressAutoHyphens w:val="0"/>
              <w:spacing w:before="60"/>
              <w:rPr>
                <w:color w:val="000000"/>
              </w:rPr>
            </w:pPr>
            <w:r w:rsidRPr="009D6271">
              <w:rPr>
                <w:color w:val="000000"/>
              </w:rPr>
              <w:t>TSS (Tổng chất rắn lơ lửng)</w:t>
            </w:r>
          </w:p>
        </w:tc>
        <w:tc>
          <w:tcPr>
            <w:tcW w:w="1624" w:type="dxa"/>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vAlign w:val="center"/>
          </w:tcPr>
          <w:p w:rsidR="00932DB1" w:rsidRPr="009D6271" w:rsidRDefault="00932DB1" w:rsidP="004D55B7">
            <w:pPr>
              <w:widowControl w:val="0"/>
              <w:suppressAutoHyphens w:val="0"/>
              <w:spacing w:before="60"/>
              <w:jc w:val="center"/>
              <w:rPr>
                <w:color w:val="000000"/>
              </w:rPr>
            </w:pPr>
            <w:r w:rsidRPr="009D6271">
              <w:rPr>
                <w:color w:val="000000"/>
              </w:rPr>
              <w:t>40</w:t>
            </w:r>
          </w:p>
        </w:tc>
        <w:tc>
          <w:tcPr>
            <w:tcW w:w="859" w:type="dxa"/>
            <w:vAlign w:val="center"/>
          </w:tcPr>
          <w:p w:rsidR="00932DB1" w:rsidRPr="009D6271" w:rsidRDefault="00932DB1" w:rsidP="004D55B7">
            <w:pPr>
              <w:widowControl w:val="0"/>
              <w:suppressAutoHyphens w:val="0"/>
              <w:spacing w:before="60"/>
              <w:jc w:val="center"/>
              <w:rPr>
                <w:color w:val="000000"/>
              </w:rPr>
            </w:pPr>
            <w:r w:rsidRPr="009D6271">
              <w:rPr>
                <w:color w:val="000000"/>
              </w:rPr>
              <w:t>31</w:t>
            </w:r>
          </w:p>
        </w:tc>
        <w:tc>
          <w:tcPr>
            <w:tcW w:w="858" w:type="dxa"/>
            <w:vAlign w:val="center"/>
          </w:tcPr>
          <w:p w:rsidR="00932DB1" w:rsidRPr="009D6271" w:rsidRDefault="00932DB1" w:rsidP="004D55B7">
            <w:pPr>
              <w:widowControl w:val="0"/>
              <w:suppressAutoHyphens w:val="0"/>
              <w:spacing w:before="60"/>
              <w:jc w:val="center"/>
              <w:rPr>
                <w:color w:val="000000"/>
              </w:rPr>
            </w:pPr>
            <w:r w:rsidRPr="009D6271">
              <w:rPr>
                <w:color w:val="000000"/>
              </w:rPr>
              <w:t>39</w:t>
            </w:r>
          </w:p>
        </w:tc>
        <w:tc>
          <w:tcPr>
            <w:tcW w:w="859" w:type="dxa"/>
            <w:vAlign w:val="center"/>
          </w:tcPr>
          <w:p w:rsidR="00932DB1" w:rsidRPr="009D6271" w:rsidRDefault="00932DB1" w:rsidP="004D55B7">
            <w:pPr>
              <w:widowControl w:val="0"/>
              <w:suppressAutoHyphens w:val="0"/>
              <w:spacing w:before="60"/>
              <w:jc w:val="center"/>
              <w:rPr>
                <w:color w:val="000000"/>
              </w:rPr>
            </w:pPr>
            <w:r w:rsidRPr="009D6271">
              <w:rPr>
                <w:color w:val="000000"/>
              </w:rPr>
              <w:t>40</w:t>
            </w:r>
          </w:p>
        </w:tc>
        <w:tc>
          <w:tcPr>
            <w:tcW w:w="896" w:type="dxa"/>
            <w:vAlign w:val="center"/>
          </w:tcPr>
          <w:p w:rsidR="00932DB1" w:rsidRPr="009D6271" w:rsidRDefault="00932DB1" w:rsidP="004D55B7">
            <w:pPr>
              <w:widowControl w:val="0"/>
              <w:suppressAutoHyphens w:val="0"/>
              <w:spacing w:before="60"/>
              <w:jc w:val="center"/>
              <w:rPr>
                <w:color w:val="000000"/>
              </w:rPr>
            </w:pPr>
            <w:r w:rsidRPr="009D6271">
              <w:rPr>
                <w:color w:val="000000"/>
              </w:rPr>
              <w:t>31</w:t>
            </w:r>
          </w:p>
        </w:tc>
        <w:tc>
          <w:tcPr>
            <w:tcW w:w="850" w:type="dxa"/>
            <w:vAlign w:val="center"/>
          </w:tcPr>
          <w:p w:rsidR="00932DB1" w:rsidRPr="009D6271" w:rsidRDefault="00932DB1" w:rsidP="004D55B7">
            <w:pPr>
              <w:widowControl w:val="0"/>
              <w:suppressAutoHyphens w:val="0"/>
              <w:spacing w:before="60"/>
              <w:jc w:val="center"/>
              <w:rPr>
                <w:color w:val="000000"/>
              </w:rPr>
            </w:pPr>
            <w:r w:rsidRPr="009D6271">
              <w:rPr>
                <w:color w:val="000000"/>
              </w:rPr>
              <w:t>39</w:t>
            </w:r>
          </w:p>
        </w:tc>
        <w:tc>
          <w:tcPr>
            <w:tcW w:w="993" w:type="dxa"/>
            <w:vAlign w:val="center"/>
          </w:tcPr>
          <w:p w:rsidR="00932DB1" w:rsidRPr="009D6271" w:rsidRDefault="00932DB1" w:rsidP="004D55B7">
            <w:pPr>
              <w:widowControl w:val="0"/>
              <w:suppressAutoHyphens w:val="0"/>
              <w:spacing w:before="60"/>
              <w:jc w:val="center"/>
              <w:rPr>
                <w:color w:val="000000"/>
              </w:rPr>
            </w:pPr>
            <w:r w:rsidRPr="009D6271">
              <w:rPr>
                <w:color w:val="000000"/>
              </w:rPr>
              <w:t>31</w:t>
            </w:r>
          </w:p>
        </w:tc>
        <w:tc>
          <w:tcPr>
            <w:tcW w:w="850" w:type="dxa"/>
            <w:vAlign w:val="center"/>
          </w:tcPr>
          <w:p w:rsidR="00932DB1" w:rsidRPr="009D6271" w:rsidRDefault="00932DB1" w:rsidP="004D55B7">
            <w:pPr>
              <w:widowControl w:val="0"/>
              <w:suppressAutoHyphens w:val="0"/>
              <w:spacing w:before="60"/>
              <w:jc w:val="center"/>
              <w:rPr>
                <w:color w:val="000000"/>
              </w:rPr>
            </w:pPr>
            <w:r w:rsidRPr="009D6271">
              <w:rPr>
                <w:color w:val="000000"/>
              </w:rPr>
              <w:t>39</w:t>
            </w:r>
          </w:p>
        </w:tc>
        <w:tc>
          <w:tcPr>
            <w:tcW w:w="1985" w:type="dxa"/>
            <w:vAlign w:val="center"/>
          </w:tcPr>
          <w:p w:rsidR="00932DB1" w:rsidRPr="009D6271" w:rsidRDefault="00932DB1" w:rsidP="004D55B7">
            <w:pPr>
              <w:pStyle w:val="BodyText3"/>
              <w:widowControl w:val="0"/>
              <w:spacing w:before="60"/>
              <w:ind w:firstLine="0"/>
              <w:rPr>
                <w:color w:val="000000"/>
                <w:sz w:val="24"/>
                <w:szCs w:val="24"/>
                <w:lang w:val="nl-NL"/>
              </w:rPr>
            </w:pPr>
            <w:r w:rsidRPr="009D6271">
              <w:rPr>
                <w:color w:val="000000"/>
                <w:sz w:val="24"/>
                <w:szCs w:val="24"/>
                <w:lang w:val="nl-NL"/>
              </w:rPr>
              <w:t>50</w:t>
            </w:r>
          </w:p>
        </w:tc>
      </w:tr>
      <w:tr w:rsidR="00932DB1" w:rsidRPr="009D6271" w:rsidTr="00932DB1">
        <w:trPr>
          <w:trHeight w:val="364"/>
        </w:trPr>
        <w:tc>
          <w:tcPr>
            <w:tcW w:w="935" w:type="dxa"/>
            <w:vMerge/>
            <w:vAlign w:val="center"/>
          </w:tcPr>
          <w:p w:rsidR="00932DB1" w:rsidRPr="009D6271" w:rsidRDefault="00932DB1" w:rsidP="004D55B7">
            <w:pPr>
              <w:widowControl w:val="0"/>
              <w:suppressAutoHyphens w:val="0"/>
              <w:jc w:val="center"/>
              <w:rPr>
                <w:color w:val="000000"/>
              </w:rPr>
            </w:pPr>
          </w:p>
        </w:tc>
        <w:tc>
          <w:tcPr>
            <w:tcW w:w="767" w:type="dxa"/>
            <w:vAlign w:val="center"/>
          </w:tcPr>
          <w:p w:rsidR="00932DB1" w:rsidRPr="009D6271" w:rsidRDefault="00932DB1" w:rsidP="004D55B7">
            <w:pPr>
              <w:widowControl w:val="0"/>
              <w:suppressAutoHyphens w:val="0"/>
              <w:jc w:val="center"/>
              <w:rPr>
                <w:color w:val="000000"/>
              </w:rPr>
            </w:pPr>
            <w:r w:rsidRPr="009D6271">
              <w:rPr>
                <w:color w:val="000000"/>
              </w:rPr>
              <w:t>6</w:t>
            </w:r>
          </w:p>
        </w:tc>
        <w:tc>
          <w:tcPr>
            <w:tcW w:w="3118" w:type="dxa"/>
            <w:vAlign w:val="center"/>
          </w:tcPr>
          <w:p w:rsidR="00932DB1" w:rsidRPr="009D6271" w:rsidRDefault="00932DB1" w:rsidP="004D55B7">
            <w:pPr>
              <w:widowControl w:val="0"/>
              <w:suppressAutoHyphens w:val="0"/>
              <w:spacing w:before="60"/>
              <w:rPr>
                <w:color w:val="000000"/>
              </w:rPr>
            </w:pPr>
            <w:r w:rsidRPr="009D6271">
              <w:rPr>
                <w:color w:val="000000"/>
              </w:rPr>
              <w:t>Hàm lượng Nitrat (NO</w:t>
            </w:r>
            <w:r w:rsidRPr="009D6271">
              <w:rPr>
                <w:color w:val="000000"/>
                <w:vertAlign w:val="subscript"/>
              </w:rPr>
              <w:t>3</w:t>
            </w:r>
            <w:r w:rsidRPr="009D6271">
              <w:rPr>
                <w:color w:val="000000"/>
                <w:vertAlign w:val="superscript"/>
              </w:rPr>
              <w:t>-</w:t>
            </w:r>
            <w:r w:rsidRPr="009D6271">
              <w:rPr>
                <w:color w:val="000000"/>
              </w:rPr>
              <w:t>)</w:t>
            </w:r>
          </w:p>
        </w:tc>
        <w:tc>
          <w:tcPr>
            <w:tcW w:w="1624" w:type="dxa"/>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vAlign w:val="center"/>
          </w:tcPr>
          <w:p w:rsidR="00932DB1" w:rsidRPr="009D6271" w:rsidRDefault="00932DB1" w:rsidP="004D55B7">
            <w:pPr>
              <w:widowControl w:val="0"/>
              <w:suppressAutoHyphens w:val="0"/>
              <w:spacing w:before="60"/>
              <w:jc w:val="center"/>
              <w:rPr>
                <w:color w:val="000000"/>
              </w:rPr>
            </w:pPr>
            <w:r w:rsidRPr="009D6271">
              <w:rPr>
                <w:color w:val="000000"/>
              </w:rPr>
              <w:t>6,1</w:t>
            </w:r>
          </w:p>
        </w:tc>
        <w:tc>
          <w:tcPr>
            <w:tcW w:w="859" w:type="dxa"/>
            <w:vAlign w:val="center"/>
          </w:tcPr>
          <w:p w:rsidR="00932DB1" w:rsidRPr="009D6271" w:rsidRDefault="00932DB1" w:rsidP="004D55B7">
            <w:pPr>
              <w:widowControl w:val="0"/>
              <w:suppressAutoHyphens w:val="0"/>
              <w:spacing w:before="60"/>
              <w:jc w:val="center"/>
              <w:rPr>
                <w:color w:val="000000"/>
              </w:rPr>
            </w:pPr>
            <w:r w:rsidRPr="009D6271">
              <w:rPr>
                <w:color w:val="000000"/>
              </w:rPr>
              <w:t>5,7</w:t>
            </w:r>
          </w:p>
        </w:tc>
        <w:tc>
          <w:tcPr>
            <w:tcW w:w="858" w:type="dxa"/>
            <w:vAlign w:val="center"/>
          </w:tcPr>
          <w:p w:rsidR="00932DB1" w:rsidRPr="009D6271" w:rsidRDefault="00932DB1" w:rsidP="004D55B7">
            <w:pPr>
              <w:widowControl w:val="0"/>
              <w:suppressAutoHyphens w:val="0"/>
              <w:spacing w:before="60"/>
              <w:jc w:val="center"/>
              <w:rPr>
                <w:color w:val="000000"/>
              </w:rPr>
            </w:pPr>
            <w:r w:rsidRPr="009D6271">
              <w:rPr>
                <w:color w:val="000000"/>
              </w:rPr>
              <w:t>6,0</w:t>
            </w:r>
          </w:p>
        </w:tc>
        <w:tc>
          <w:tcPr>
            <w:tcW w:w="859" w:type="dxa"/>
            <w:vAlign w:val="center"/>
          </w:tcPr>
          <w:p w:rsidR="00932DB1" w:rsidRPr="009D6271" w:rsidRDefault="00932DB1" w:rsidP="004D55B7">
            <w:pPr>
              <w:widowControl w:val="0"/>
              <w:suppressAutoHyphens w:val="0"/>
              <w:spacing w:before="60"/>
              <w:jc w:val="center"/>
              <w:rPr>
                <w:color w:val="000000"/>
              </w:rPr>
            </w:pPr>
            <w:r w:rsidRPr="009D6271">
              <w:rPr>
                <w:color w:val="000000"/>
              </w:rPr>
              <w:t>6,5</w:t>
            </w:r>
          </w:p>
        </w:tc>
        <w:tc>
          <w:tcPr>
            <w:tcW w:w="896" w:type="dxa"/>
            <w:vAlign w:val="center"/>
          </w:tcPr>
          <w:p w:rsidR="00932DB1" w:rsidRPr="009D6271" w:rsidRDefault="00932DB1" w:rsidP="004D55B7">
            <w:pPr>
              <w:widowControl w:val="0"/>
              <w:suppressAutoHyphens w:val="0"/>
              <w:spacing w:before="60"/>
              <w:jc w:val="center"/>
              <w:rPr>
                <w:color w:val="000000"/>
              </w:rPr>
            </w:pPr>
            <w:r w:rsidRPr="009D6271">
              <w:rPr>
                <w:color w:val="000000"/>
              </w:rPr>
              <w:t>5,5</w:t>
            </w:r>
          </w:p>
        </w:tc>
        <w:tc>
          <w:tcPr>
            <w:tcW w:w="850" w:type="dxa"/>
            <w:vAlign w:val="center"/>
          </w:tcPr>
          <w:p w:rsidR="00932DB1" w:rsidRPr="009D6271" w:rsidRDefault="00932DB1" w:rsidP="004D55B7">
            <w:pPr>
              <w:widowControl w:val="0"/>
              <w:suppressAutoHyphens w:val="0"/>
              <w:spacing w:before="60"/>
              <w:jc w:val="center"/>
              <w:rPr>
                <w:color w:val="000000"/>
              </w:rPr>
            </w:pPr>
            <w:r w:rsidRPr="009D6271">
              <w:rPr>
                <w:color w:val="000000"/>
              </w:rPr>
              <w:t>6,0</w:t>
            </w:r>
          </w:p>
        </w:tc>
        <w:tc>
          <w:tcPr>
            <w:tcW w:w="993" w:type="dxa"/>
            <w:vAlign w:val="center"/>
          </w:tcPr>
          <w:p w:rsidR="00932DB1" w:rsidRPr="009D6271" w:rsidRDefault="00932DB1" w:rsidP="004D55B7">
            <w:pPr>
              <w:widowControl w:val="0"/>
              <w:suppressAutoHyphens w:val="0"/>
              <w:spacing w:before="60"/>
              <w:jc w:val="center"/>
              <w:rPr>
                <w:color w:val="000000"/>
              </w:rPr>
            </w:pPr>
            <w:r w:rsidRPr="009D6271">
              <w:rPr>
                <w:color w:val="000000"/>
              </w:rPr>
              <w:t>5,3</w:t>
            </w:r>
          </w:p>
        </w:tc>
        <w:tc>
          <w:tcPr>
            <w:tcW w:w="850" w:type="dxa"/>
            <w:vAlign w:val="center"/>
          </w:tcPr>
          <w:p w:rsidR="00932DB1" w:rsidRPr="009D6271" w:rsidRDefault="00932DB1" w:rsidP="004D55B7">
            <w:pPr>
              <w:widowControl w:val="0"/>
              <w:suppressAutoHyphens w:val="0"/>
              <w:spacing w:before="60"/>
              <w:jc w:val="center"/>
              <w:rPr>
                <w:color w:val="000000"/>
              </w:rPr>
            </w:pPr>
            <w:r w:rsidRPr="009D6271">
              <w:rPr>
                <w:color w:val="000000"/>
              </w:rPr>
              <w:t>6,1</w:t>
            </w:r>
          </w:p>
        </w:tc>
        <w:tc>
          <w:tcPr>
            <w:tcW w:w="1985" w:type="dxa"/>
            <w:vAlign w:val="center"/>
          </w:tcPr>
          <w:p w:rsidR="00932DB1" w:rsidRPr="009D6271" w:rsidRDefault="00932DB1" w:rsidP="004D55B7">
            <w:pPr>
              <w:pStyle w:val="BodyText3"/>
              <w:widowControl w:val="0"/>
              <w:spacing w:before="60"/>
              <w:ind w:firstLine="0"/>
              <w:rPr>
                <w:color w:val="000000"/>
                <w:sz w:val="24"/>
                <w:szCs w:val="24"/>
                <w:lang w:val="nl-NL"/>
              </w:rPr>
            </w:pPr>
            <w:r w:rsidRPr="009D6271">
              <w:rPr>
                <w:color w:val="000000"/>
                <w:sz w:val="24"/>
                <w:szCs w:val="24"/>
                <w:lang w:val="nl-NL"/>
              </w:rPr>
              <w:t>10</w:t>
            </w:r>
          </w:p>
        </w:tc>
      </w:tr>
      <w:tr w:rsidR="00932DB1" w:rsidRPr="009D6271" w:rsidTr="00932DB1">
        <w:trPr>
          <w:trHeight w:val="353"/>
        </w:trPr>
        <w:tc>
          <w:tcPr>
            <w:tcW w:w="935" w:type="dxa"/>
            <w:vMerge/>
            <w:vAlign w:val="center"/>
          </w:tcPr>
          <w:p w:rsidR="00932DB1" w:rsidRPr="009D6271" w:rsidRDefault="00932DB1" w:rsidP="004D55B7">
            <w:pPr>
              <w:widowControl w:val="0"/>
              <w:suppressAutoHyphens w:val="0"/>
              <w:jc w:val="center"/>
              <w:rPr>
                <w:color w:val="000000"/>
              </w:rPr>
            </w:pPr>
          </w:p>
        </w:tc>
        <w:tc>
          <w:tcPr>
            <w:tcW w:w="767" w:type="dxa"/>
            <w:vAlign w:val="center"/>
          </w:tcPr>
          <w:p w:rsidR="00932DB1" w:rsidRPr="009D6271" w:rsidRDefault="00932DB1" w:rsidP="004D55B7">
            <w:pPr>
              <w:widowControl w:val="0"/>
              <w:suppressAutoHyphens w:val="0"/>
              <w:jc w:val="center"/>
              <w:rPr>
                <w:color w:val="000000"/>
              </w:rPr>
            </w:pPr>
            <w:r w:rsidRPr="009D6271">
              <w:rPr>
                <w:color w:val="000000"/>
              </w:rPr>
              <w:t>7</w:t>
            </w:r>
          </w:p>
        </w:tc>
        <w:tc>
          <w:tcPr>
            <w:tcW w:w="3118" w:type="dxa"/>
            <w:vAlign w:val="center"/>
          </w:tcPr>
          <w:p w:rsidR="00932DB1" w:rsidRPr="009D6271" w:rsidRDefault="00932DB1" w:rsidP="004D55B7">
            <w:pPr>
              <w:widowControl w:val="0"/>
              <w:suppressAutoHyphens w:val="0"/>
              <w:spacing w:before="60"/>
              <w:rPr>
                <w:color w:val="000000"/>
              </w:rPr>
            </w:pPr>
            <w:r w:rsidRPr="009D6271">
              <w:rPr>
                <w:color w:val="000000"/>
              </w:rPr>
              <w:t>Hàm lượng Nitrit (NO</w:t>
            </w:r>
            <w:r w:rsidRPr="009D6271">
              <w:rPr>
                <w:color w:val="000000"/>
                <w:vertAlign w:val="subscript"/>
              </w:rPr>
              <w:t>2</w:t>
            </w:r>
            <w:r w:rsidRPr="009D6271">
              <w:rPr>
                <w:color w:val="000000"/>
                <w:vertAlign w:val="superscript"/>
              </w:rPr>
              <w:t>-</w:t>
            </w:r>
            <w:r w:rsidRPr="009D6271">
              <w:rPr>
                <w:color w:val="000000"/>
              </w:rPr>
              <w:t>)</w:t>
            </w:r>
          </w:p>
        </w:tc>
        <w:tc>
          <w:tcPr>
            <w:tcW w:w="1624" w:type="dxa"/>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vAlign w:val="center"/>
          </w:tcPr>
          <w:p w:rsidR="00932DB1" w:rsidRPr="009D6271" w:rsidRDefault="00932DB1" w:rsidP="004D55B7">
            <w:pPr>
              <w:widowControl w:val="0"/>
              <w:suppressAutoHyphens w:val="0"/>
              <w:spacing w:before="60"/>
              <w:jc w:val="center"/>
              <w:rPr>
                <w:color w:val="000000"/>
              </w:rPr>
            </w:pPr>
            <w:r w:rsidRPr="009D6271">
              <w:rPr>
                <w:color w:val="000000"/>
              </w:rPr>
              <w:t>0,027</w:t>
            </w:r>
          </w:p>
        </w:tc>
        <w:tc>
          <w:tcPr>
            <w:tcW w:w="859" w:type="dxa"/>
            <w:vAlign w:val="center"/>
          </w:tcPr>
          <w:p w:rsidR="00932DB1" w:rsidRPr="009D6271" w:rsidRDefault="00932DB1" w:rsidP="004D55B7">
            <w:pPr>
              <w:widowControl w:val="0"/>
              <w:suppressAutoHyphens w:val="0"/>
              <w:spacing w:before="60"/>
              <w:jc w:val="center"/>
              <w:rPr>
                <w:color w:val="000000"/>
              </w:rPr>
            </w:pPr>
            <w:r w:rsidRPr="009D6271">
              <w:rPr>
                <w:color w:val="000000"/>
              </w:rPr>
              <w:t>0,029</w:t>
            </w:r>
          </w:p>
        </w:tc>
        <w:tc>
          <w:tcPr>
            <w:tcW w:w="858" w:type="dxa"/>
            <w:vAlign w:val="center"/>
          </w:tcPr>
          <w:p w:rsidR="00932DB1" w:rsidRPr="009D6271" w:rsidRDefault="00932DB1" w:rsidP="004D55B7">
            <w:pPr>
              <w:widowControl w:val="0"/>
              <w:suppressAutoHyphens w:val="0"/>
              <w:spacing w:before="60"/>
              <w:jc w:val="center"/>
              <w:rPr>
                <w:color w:val="000000"/>
              </w:rPr>
            </w:pPr>
            <w:r w:rsidRPr="009D6271">
              <w:rPr>
                <w:color w:val="000000"/>
              </w:rPr>
              <w:t>0,013</w:t>
            </w:r>
          </w:p>
        </w:tc>
        <w:tc>
          <w:tcPr>
            <w:tcW w:w="859" w:type="dxa"/>
            <w:vAlign w:val="center"/>
          </w:tcPr>
          <w:p w:rsidR="00932DB1" w:rsidRPr="009D6271" w:rsidRDefault="00932DB1" w:rsidP="004D55B7">
            <w:pPr>
              <w:widowControl w:val="0"/>
              <w:suppressAutoHyphens w:val="0"/>
              <w:spacing w:before="60"/>
              <w:jc w:val="center"/>
              <w:rPr>
                <w:color w:val="000000"/>
              </w:rPr>
            </w:pPr>
            <w:r w:rsidRPr="009D6271">
              <w:rPr>
                <w:color w:val="000000"/>
              </w:rPr>
              <w:t>0,022</w:t>
            </w:r>
          </w:p>
        </w:tc>
        <w:tc>
          <w:tcPr>
            <w:tcW w:w="896" w:type="dxa"/>
            <w:vAlign w:val="center"/>
          </w:tcPr>
          <w:p w:rsidR="00932DB1" w:rsidRPr="009D6271" w:rsidRDefault="00932DB1" w:rsidP="004D55B7">
            <w:pPr>
              <w:widowControl w:val="0"/>
              <w:suppressAutoHyphens w:val="0"/>
              <w:spacing w:before="60"/>
              <w:jc w:val="center"/>
              <w:rPr>
                <w:color w:val="000000"/>
              </w:rPr>
            </w:pPr>
            <w:r w:rsidRPr="009D6271">
              <w:rPr>
                <w:color w:val="000000"/>
              </w:rPr>
              <w:t>0,019</w:t>
            </w:r>
          </w:p>
        </w:tc>
        <w:tc>
          <w:tcPr>
            <w:tcW w:w="850" w:type="dxa"/>
            <w:vAlign w:val="center"/>
          </w:tcPr>
          <w:p w:rsidR="00932DB1" w:rsidRPr="009D6271" w:rsidRDefault="00932DB1" w:rsidP="004D55B7">
            <w:pPr>
              <w:widowControl w:val="0"/>
              <w:suppressAutoHyphens w:val="0"/>
              <w:spacing w:before="60"/>
              <w:jc w:val="center"/>
              <w:rPr>
                <w:color w:val="000000"/>
              </w:rPr>
            </w:pPr>
            <w:r w:rsidRPr="009D6271">
              <w:rPr>
                <w:color w:val="000000"/>
              </w:rPr>
              <w:t>0,021</w:t>
            </w:r>
          </w:p>
        </w:tc>
        <w:tc>
          <w:tcPr>
            <w:tcW w:w="993" w:type="dxa"/>
            <w:vAlign w:val="center"/>
          </w:tcPr>
          <w:p w:rsidR="00932DB1" w:rsidRPr="009D6271" w:rsidRDefault="00932DB1" w:rsidP="004D55B7">
            <w:pPr>
              <w:widowControl w:val="0"/>
              <w:suppressAutoHyphens w:val="0"/>
              <w:spacing w:before="60"/>
              <w:jc w:val="center"/>
              <w:rPr>
                <w:color w:val="000000"/>
              </w:rPr>
            </w:pPr>
            <w:r w:rsidRPr="009D6271">
              <w:rPr>
                <w:color w:val="000000"/>
              </w:rPr>
              <w:t>0,029</w:t>
            </w:r>
          </w:p>
        </w:tc>
        <w:tc>
          <w:tcPr>
            <w:tcW w:w="850" w:type="dxa"/>
            <w:vAlign w:val="center"/>
          </w:tcPr>
          <w:p w:rsidR="00932DB1" w:rsidRPr="009D6271" w:rsidRDefault="00932DB1" w:rsidP="004D55B7">
            <w:pPr>
              <w:widowControl w:val="0"/>
              <w:suppressAutoHyphens w:val="0"/>
              <w:spacing w:before="60"/>
              <w:jc w:val="center"/>
              <w:rPr>
                <w:color w:val="000000"/>
              </w:rPr>
            </w:pPr>
            <w:r w:rsidRPr="009D6271">
              <w:rPr>
                <w:color w:val="000000"/>
              </w:rPr>
              <w:t>0,023</w:t>
            </w:r>
          </w:p>
        </w:tc>
        <w:tc>
          <w:tcPr>
            <w:tcW w:w="1985" w:type="dxa"/>
            <w:vAlign w:val="center"/>
          </w:tcPr>
          <w:p w:rsidR="00932DB1" w:rsidRPr="009D6271" w:rsidRDefault="00932DB1" w:rsidP="004D55B7">
            <w:pPr>
              <w:pStyle w:val="BodyText3"/>
              <w:widowControl w:val="0"/>
              <w:spacing w:before="60"/>
              <w:ind w:firstLine="0"/>
              <w:rPr>
                <w:color w:val="000000"/>
                <w:sz w:val="24"/>
                <w:szCs w:val="24"/>
                <w:lang w:val="nl-NL"/>
              </w:rPr>
            </w:pPr>
            <w:r w:rsidRPr="009D6271">
              <w:rPr>
                <w:color w:val="000000"/>
                <w:sz w:val="24"/>
                <w:szCs w:val="24"/>
                <w:lang w:val="nl-NL"/>
              </w:rPr>
              <w:t>0,05</w:t>
            </w:r>
          </w:p>
        </w:tc>
      </w:tr>
      <w:tr w:rsidR="00932DB1" w:rsidRPr="009D6271" w:rsidTr="00932DB1">
        <w:trPr>
          <w:trHeight w:val="353"/>
        </w:trPr>
        <w:tc>
          <w:tcPr>
            <w:tcW w:w="935" w:type="dxa"/>
            <w:vMerge/>
            <w:vAlign w:val="center"/>
          </w:tcPr>
          <w:p w:rsidR="00932DB1" w:rsidRPr="009D6271" w:rsidRDefault="00932DB1" w:rsidP="004D55B7">
            <w:pPr>
              <w:widowControl w:val="0"/>
              <w:suppressAutoHyphens w:val="0"/>
              <w:jc w:val="center"/>
              <w:rPr>
                <w:color w:val="000000"/>
              </w:rPr>
            </w:pPr>
          </w:p>
        </w:tc>
        <w:tc>
          <w:tcPr>
            <w:tcW w:w="767" w:type="dxa"/>
            <w:vAlign w:val="center"/>
          </w:tcPr>
          <w:p w:rsidR="00932DB1" w:rsidRPr="009D6271" w:rsidRDefault="00932DB1" w:rsidP="004D55B7">
            <w:pPr>
              <w:widowControl w:val="0"/>
              <w:suppressAutoHyphens w:val="0"/>
              <w:jc w:val="center"/>
              <w:rPr>
                <w:color w:val="000000"/>
              </w:rPr>
            </w:pPr>
            <w:r w:rsidRPr="009D6271">
              <w:rPr>
                <w:color w:val="000000"/>
              </w:rPr>
              <w:t>8</w:t>
            </w:r>
          </w:p>
        </w:tc>
        <w:tc>
          <w:tcPr>
            <w:tcW w:w="3118" w:type="dxa"/>
            <w:vAlign w:val="center"/>
          </w:tcPr>
          <w:p w:rsidR="00932DB1" w:rsidRPr="009D6271" w:rsidRDefault="00932DB1" w:rsidP="004D55B7">
            <w:pPr>
              <w:widowControl w:val="0"/>
              <w:suppressAutoHyphens w:val="0"/>
              <w:spacing w:before="60"/>
              <w:rPr>
                <w:color w:val="000000"/>
              </w:rPr>
            </w:pPr>
            <w:r w:rsidRPr="009D6271">
              <w:rPr>
                <w:color w:val="000000"/>
              </w:rPr>
              <w:t>Clorua (Cl</w:t>
            </w:r>
            <w:r w:rsidRPr="009D6271">
              <w:rPr>
                <w:color w:val="000000"/>
                <w:vertAlign w:val="superscript"/>
              </w:rPr>
              <w:t>-</w:t>
            </w:r>
            <w:r w:rsidRPr="009D6271">
              <w:rPr>
                <w:color w:val="000000"/>
              </w:rPr>
              <w:t>)</w:t>
            </w:r>
          </w:p>
        </w:tc>
        <w:tc>
          <w:tcPr>
            <w:tcW w:w="1624" w:type="dxa"/>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vAlign w:val="center"/>
          </w:tcPr>
          <w:p w:rsidR="00932DB1" w:rsidRPr="009D6271" w:rsidRDefault="00932DB1" w:rsidP="004D55B7">
            <w:pPr>
              <w:widowControl w:val="0"/>
              <w:suppressAutoHyphens w:val="0"/>
              <w:spacing w:before="60"/>
              <w:jc w:val="center"/>
              <w:rPr>
                <w:color w:val="000000"/>
              </w:rPr>
            </w:pPr>
            <w:r w:rsidRPr="009D6271">
              <w:rPr>
                <w:color w:val="000000"/>
              </w:rPr>
              <w:t>42</w:t>
            </w:r>
          </w:p>
        </w:tc>
        <w:tc>
          <w:tcPr>
            <w:tcW w:w="859" w:type="dxa"/>
            <w:vAlign w:val="center"/>
          </w:tcPr>
          <w:p w:rsidR="00932DB1" w:rsidRPr="009D6271" w:rsidRDefault="00932DB1" w:rsidP="004D55B7">
            <w:pPr>
              <w:widowControl w:val="0"/>
              <w:suppressAutoHyphens w:val="0"/>
              <w:spacing w:before="60"/>
              <w:jc w:val="center"/>
              <w:rPr>
                <w:color w:val="000000"/>
              </w:rPr>
            </w:pPr>
            <w:r w:rsidRPr="009D6271">
              <w:rPr>
                <w:color w:val="000000"/>
              </w:rPr>
              <w:t>45</w:t>
            </w:r>
          </w:p>
        </w:tc>
        <w:tc>
          <w:tcPr>
            <w:tcW w:w="858" w:type="dxa"/>
            <w:vAlign w:val="center"/>
          </w:tcPr>
          <w:p w:rsidR="00932DB1" w:rsidRPr="009D6271" w:rsidRDefault="00932DB1" w:rsidP="004D55B7">
            <w:pPr>
              <w:widowControl w:val="0"/>
              <w:suppressAutoHyphens w:val="0"/>
              <w:spacing w:before="60"/>
              <w:jc w:val="center"/>
              <w:rPr>
                <w:color w:val="000000"/>
              </w:rPr>
            </w:pPr>
            <w:r w:rsidRPr="009D6271">
              <w:rPr>
                <w:color w:val="000000"/>
              </w:rPr>
              <w:t>40</w:t>
            </w:r>
          </w:p>
        </w:tc>
        <w:tc>
          <w:tcPr>
            <w:tcW w:w="859" w:type="dxa"/>
            <w:vAlign w:val="center"/>
          </w:tcPr>
          <w:p w:rsidR="00932DB1" w:rsidRPr="009D6271" w:rsidRDefault="00932DB1" w:rsidP="004D55B7">
            <w:pPr>
              <w:widowControl w:val="0"/>
              <w:suppressAutoHyphens w:val="0"/>
              <w:spacing w:before="60"/>
              <w:jc w:val="center"/>
              <w:rPr>
                <w:color w:val="000000"/>
              </w:rPr>
            </w:pPr>
            <w:r w:rsidRPr="009D6271">
              <w:rPr>
                <w:color w:val="000000"/>
              </w:rPr>
              <w:t>47</w:t>
            </w:r>
          </w:p>
        </w:tc>
        <w:tc>
          <w:tcPr>
            <w:tcW w:w="896" w:type="dxa"/>
            <w:vAlign w:val="center"/>
          </w:tcPr>
          <w:p w:rsidR="00932DB1" w:rsidRPr="009D6271" w:rsidRDefault="00932DB1" w:rsidP="004D55B7">
            <w:pPr>
              <w:widowControl w:val="0"/>
              <w:suppressAutoHyphens w:val="0"/>
              <w:spacing w:before="60"/>
              <w:jc w:val="center"/>
              <w:rPr>
                <w:color w:val="000000"/>
              </w:rPr>
            </w:pPr>
            <w:r w:rsidRPr="009D6271">
              <w:rPr>
                <w:color w:val="000000"/>
              </w:rPr>
              <w:t>45</w:t>
            </w:r>
          </w:p>
        </w:tc>
        <w:tc>
          <w:tcPr>
            <w:tcW w:w="850" w:type="dxa"/>
            <w:vAlign w:val="center"/>
          </w:tcPr>
          <w:p w:rsidR="00932DB1" w:rsidRPr="009D6271" w:rsidRDefault="00932DB1" w:rsidP="004D55B7">
            <w:pPr>
              <w:widowControl w:val="0"/>
              <w:suppressAutoHyphens w:val="0"/>
              <w:spacing w:before="60"/>
              <w:jc w:val="center"/>
              <w:rPr>
                <w:color w:val="000000"/>
              </w:rPr>
            </w:pPr>
            <w:r w:rsidRPr="009D6271">
              <w:rPr>
                <w:color w:val="000000"/>
              </w:rPr>
              <w:t>40</w:t>
            </w:r>
          </w:p>
        </w:tc>
        <w:tc>
          <w:tcPr>
            <w:tcW w:w="993" w:type="dxa"/>
            <w:vAlign w:val="center"/>
          </w:tcPr>
          <w:p w:rsidR="00932DB1" w:rsidRPr="009D6271" w:rsidRDefault="00932DB1" w:rsidP="004D55B7">
            <w:pPr>
              <w:widowControl w:val="0"/>
              <w:suppressAutoHyphens w:val="0"/>
              <w:spacing w:before="60"/>
              <w:jc w:val="center"/>
              <w:rPr>
                <w:color w:val="000000"/>
              </w:rPr>
            </w:pPr>
            <w:r w:rsidRPr="009D6271">
              <w:rPr>
                <w:color w:val="000000"/>
              </w:rPr>
              <w:t>45</w:t>
            </w:r>
          </w:p>
        </w:tc>
        <w:tc>
          <w:tcPr>
            <w:tcW w:w="850" w:type="dxa"/>
            <w:vAlign w:val="center"/>
          </w:tcPr>
          <w:p w:rsidR="00932DB1" w:rsidRPr="009D6271" w:rsidRDefault="00932DB1" w:rsidP="004D55B7">
            <w:pPr>
              <w:widowControl w:val="0"/>
              <w:suppressAutoHyphens w:val="0"/>
              <w:spacing w:before="60"/>
              <w:jc w:val="center"/>
              <w:rPr>
                <w:color w:val="000000"/>
              </w:rPr>
            </w:pPr>
            <w:r w:rsidRPr="009D6271">
              <w:rPr>
                <w:color w:val="000000"/>
              </w:rPr>
              <w:t>42</w:t>
            </w:r>
          </w:p>
        </w:tc>
        <w:tc>
          <w:tcPr>
            <w:tcW w:w="1985" w:type="dxa"/>
            <w:vAlign w:val="center"/>
          </w:tcPr>
          <w:p w:rsidR="00932DB1" w:rsidRPr="009D6271" w:rsidRDefault="00932DB1" w:rsidP="004D55B7">
            <w:pPr>
              <w:pStyle w:val="BodyText3"/>
              <w:widowControl w:val="0"/>
              <w:spacing w:before="60"/>
              <w:ind w:firstLine="0"/>
              <w:rPr>
                <w:iCs/>
                <w:color w:val="000000"/>
                <w:sz w:val="24"/>
                <w:szCs w:val="24"/>
                <w:lang w:val="en-US"/>
              </w:rPr>
            </w:pPr>
            <w:r w:rsidRPr="009D6271">
              <w:rPr>
                <w:iCs/>
                <w:color w:val="000000"/>
                <w:sz w:val="24"/>
                <w:szCs w:val="24"/>
                <w:lang w:val="en-US"/>
              </w:rPr>
              <w:t>350</w:t>
            </w:r>
          </w:p>
        </w:tc>
      </w:tr>
      <w:tr w:rsidR="00932DB1" w:rsidRPr="009D6271" w:rsidTr="00932DB1">
        <w:trPr>
          <w:trHeight w:val="353"/>
        </w:trPr>
        <w:tc>
          <w:tcPr>
            <w:tcW w:w="935" w:type="dxa"/>
            <w:vMerge/>
            <w:vAlign w:val="center"/>
          </w:tcPr>
          <w:p w:rsidR="00932DB1" w:rsidRPr="009D6271" w:rsidRDefault="00932DB1" w:rsidP="004D55B7">
            <w:pPr>
              <w:widowControl w:val="0"/>
              <w:suppressAutoHyphens w:val="0"/>
              <w:jc w:val="center"/>
              <w:rPr>
                <w:color w:val="000000"/>
              </w:rPr>
            </w:pPr>
          </w:p>
        </w:tc>
        <w:tc>
          <w:tcPr>
            <w:tcW w:w="767" w:type="dxa"/>
            <w:vAlign w:val="center"/>
          </w:tcPr>
          <w:p w:rsidR="00932DB1" w:rsidRPr="009D6271" w:rsidRDefault="00932DB1" w:rsidP="004D55B7">
            <w:pPr>
              <w:widowControl w:val="0"/>
              <w:suppressAutoHyphens w:val="0"/>
              <w:jc w:val="center"/>
              <w:rPr>
                <w:color w:val="000000"/>
              </w:rPr>
            </w:pPr>
            <w:r w:rsidRPr="009D6271">
              <w:rPr>
                <w:color w:val="000000"/>
              </w:rPr>
              <w:t>9</w:t>
            </w:r>
          </w:p>
        </w:tc>
        <w:tc>
          <w:tcPr>
            <w:tcW w:w="3118" w:type="dxa"/>
            <w:vAlign w:val="center"/>
          </w:tcPr>
          <w:p w:rsidR="00932DB1" w:rsidRPr="009D6271" w:rsidRDefault="00932DB1" w:rsidP="004D55B7">
            <w:pPr>
              <w:widowControl w:val="0"/>
              <w:suppressAutoHyphens w:val="0"/>
              <w:spacing w:before="60"/>
              <w:rPr>
                <w:color w:val="000000"/>
              </w:rPr>
            </w:pPr>
            <w:r w:rsidRPr="009D6271">
              <w:rPr>
                <w:color w:val="000000"/>
              </w:rPr>
              <w:t>Sắt (Fe)</w:t>
            </w:r>
          </w:p>
        </w:tc>
        <w:tc>
          <w:tcPr>
            <w:tcW w:w="1624" w:type="dxa"/>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vAlign w:val="center"/>
          </w:tcPr>
          <w:p w:rsidR="00932DB1" w:rsidRPr="009D6271" w:rsidRDefault="00932DB1" w:rsidP="004D55B7">
            <w:pPr>
              <w:widowControl w:val="0"/>
              <w:suppressAutoHyphens w:val="0"/>
              <w:spacing w:before="60"/>
              <w:jc w:val="center"/>
              <w:rPr>
                <w:color w:val="000000"/>
              </w:rPr>
            </w:pPr>
            <w:r w:rsidRPr="009D6271">
              <w:rPr>
                <w:color w:val="000000"/>
              </w:rPr>
              <w:t>0,21</w:t>
            </w:r>
          </w:p>
        </w:tc>
        <w:tc>
          <w:tcPr>
            <w:tcW w:w="859" w:type="dxa"/>
            <w:vAlign w:val="center"/>
          </w:tcPr>
          <w:p w:rsidR="00932DB1" w:rsidRPr="009D6271" w:rsidRDefault="00932DB1" w:rsidP="004D55B7">
            <w:pPr>
              <w:widowControl w:val="0"/>
              <w:suppressAutoHyphens w:val="0"/>
              <w:spacing w:before="60"/>
              <w:jc w:val="center"/>
              <w:rPr>
                <w:color w:val="000000"/>
              </w:rPr>
            </w:pPr>
            <w:r w:rsidRPr="009D6271">
              <w:rPr>
                <w:color w:val="000000"/>
              </w:rPr>
              <w:t>0,24</w:t>
            </w:r>
          </w:p>
        </w:tc>
        <w:tc>
          <w:tcPr>
            <w:tcW w:w="858" w:type="dxa"/>
            <w:vAlign w:val="center"/>
          </w:tcPr>
          <w:p w:rsidR="00932DB1" w:rsidRPr="009D6271" w:rsidRDefault="00932DB1" w:rsidP="004D55B7">
            <w:pPr>
              <w:widowControl w:val="0"/>
              <w:suppressAutoHyphens w:val="0"/>
              <w:spacing w:before="60"/>
              <w:jc w:val="center"/>
              <w:rPr>
                <w:color w:val="000000"/>
              </w:rPr>
            </w:pPr>
            <w:r w:rsidRPr="009D6271">
              <w:rPr>
                <w:color w:val="000000"/>
              </w:rPr>
              <w:t>0,31</w:t>
            </w:r>
          </w:p>
        </w:tc>
        <w:tc>
          <w:tcPr>
            <w:tcW w:w="859" w:type="dxa"/>
            <w:vAlign w:val="center"/>
          </w:tcPr>
          <w:p w:rsidR="00932DB1" w:rsidRPr="009D6271" w:rsidRDefault="00932DB1" w:rsidP="004D55B7">
            <w:pPr>
              <w:widowControl w:val="0"/>
              <w:suppressAutoHyphens w:val="0"/>
              <w:spacing w:before="60"/>
              <w:jc w:val="center"/>
              <w:rPr>
                <w:color w:val="000000"/>
              </w:rPr>
            </w:pPr>
            <w:r w:rsidRPr="009D6271">
              <w:rPr>
                <w:color w:val="000000"/>
              </w:rPr>
              <w:t>0,36</w:t>
            </w:r>
          </w:p>
        </w:tc>
        <w:tc>
          <w:tcPr>
            <w:tcW w:w="896" w:type="dxa"/>
            <w:vAlign w:val="center"/>
          </w:tcPr>
          <w:p w:rsidR="00932DB1" w:rsidRPr="009D6271" w:rsidRDefault="00932DB1" w:rsidP="004D55B7">
            <w:pPr>
              <w:widowControl w:val="0"/>
              <w:suppressAutoHyphens w:val="0"/>
              <w:spacing w:before="60"/>
              <w:jc w:val="center"/>
              <w:rPr>
                <w:color w:val="000000"/>
              </w:rPr>
            </w:pPr>
            <w:r w:rsidRPr="009D6271">
              <w:rPr>
                <w:color w:val="000000"/>
              </w:rPr>
              <w:t>0,15</w:t>
            </w:r>
          </w:p>
        </w:tc>
        <w:tc>
          <w:tcPr>
            <w:tcW w:w="850" w:type="dxa"/>
            <w:vAlign w:val="center"/>
          </w:tcPr>
          <w:p w:rsidR="00932DB1" w:rsidRPr="009D6271" w:rsidRDefault="00932DB1" w:rsidP="004D55B7">
            <w:pPr>
              <w:widowControl w:val="0"/>
              <w:suppressAutoHyphens w:val="0"/>
              <w:spacing w:before="60"/>
              <w:jc w:val="center"/>
              <w:rPr>
                <w:color w:val="000000"/>
              </w:rPr>
            </w:pPr>
            <w:r w:rsidRPr="009D6271">
              <w:rPr>
                <w:color w:val="000000"/>
              </w:rPr>
              <w:t>0,17</w:t>
            </w:r>
          </w:p>
        </w:tc>
        <w:tc>
          <w:tcPr>
            <w:tcW w:w="993" w:type="dxa"/>
            <w:vAlign w:val="center"/>
          </w:tcPr>
          <w:p w:rsidR="00932DB1" w:rsidRPr="009D6271" w:rsidRDefault="00932DB1" w:rsidP="004D55B7">
            <w:pPr>
              <w:widowControl w:val="0"/>
              <w:suppressAutoHyphens w:val="0"/>
              <w:spacing w:before="60"/>
              <w:jc w:val="center"/>
              <w:rPr>
                <w:color w:val="000000"/>
              </w:rPr>
            </w:pPr>
            <w:r w:rsidRPr="009D6271">
              <w:rPr>
                <w:color w:val="000000"/>
              </w:rPr>
              <w:t>0,25</w:t>
            </w:r>
          </w:p>
        </w:tc>
        <w:tc>
          <w:tcPr>
            <w:tcW w:w="850" w:type="dxa"/>
            <w:vAlign w:val="center"/>
          </w:tcPr>
          <w:p w:rsidR="00932DB1" w:rsidRPr="009D6271" w:rsidRDefault="00932DB1" w:rsidP="004D55B7">
            <w:pPr>
              <w:widowControl w:val="0"/>
              <w:suppressAutoHyphens w:val="0"/>
              <w:spacing w:before="60"/>
              <w:jc w:val="center"/>
              <w:rPr>
                <w:color w:val="000000"/>
              </w:rPr>
            </w:pPr>
            <w:r w:rsidRPr="009D6271">
              <w:rPr>
                <w:color w:val="000000"/>
              </w:rPr>
              <w:t>0,27</w:t>
            </w:r>
          </w:p>
        </w:tc>
        <w:tc>
          <w:tcPr>
            <w:tcW w:w="1985" w:type="dxa"/>
            <w:vAlign w:val="center"/>
          </w:tcPr>
          <w:p w:rsidR="00932DB1" w:rsidRPr="009D6271" w:rsidRDefault="00932DB1" w:rsidP="004D55B7">
            <w:pPr>
              <w:pStyle w:val="BodyText3"/>
              <w:widowControl w:val="0"/>
              <w:spacing w:before="60"/>
              <w:ind w:firstLine="0"/>
              <w:rPr>
                <w:iCs/>
                <w:color w:val="000000"/>
                <w:sz w:val="24"/>
                <w:szCs w:val="24"/>
                <w:lang w:val="en-US"/>
              </w:rPr>
            </w:pPr>
            <w:r w:rsidRPr="009D6271">
              <w:rPr>
                <w:iCs/>
                <w:color w:val="000000"/>
                <w:sz w:val="24"/>
                <w:szCs w:val="24"/>
                <w:lang w:val="en-US"/>
              </w:rPr>
              <w:t>1,5</w:t>
            </w:r>
          </w:p>
        </w:tc>
      </w:tr>
      <w:tr w:rsidR="00932DB1" w:rsidRPr="009D6271" w:rsidTr="00932DB1">
        <w:trPr>
          <w:trHeight w:val="353"/>
        </w:trPr>
        <w:tc>
          <w:tcPr>
            <w:tcW w:w="935" w:type="dxa"/>
            <w:vMerge/>
            <w:vAlign w:val="center"/>
          </w:tcPr>
          <w:p w:rsidR="00932DB1" w:rsidRPr="009D6271" w:rsidRDefault="00932DB1" w:rsidP="004D55B7">
            <w:pPr>
              <w:widowControl w:val="0"/>
              <w:suppressAutoHyphens w:val="0"/>
              <w:jc w:val="center"/>
              <w:rPr>
                <w:color w:val="000000"/>
              </w:rPr>
            </w:pPr>
          </w:p>
        </w:tc>
        <w:tc>
          <w:tcPr>
            <w:tcW w:w="767" w:type="dxa"/>
            <w:vAlign w:val="center"/>
          </w:tcPr>
          <w:p w:rsidR="00932DB1" w:rsidRPr="009D6271" w:rsidRDefault="00932DB1" w:rsidP="004D55B7">
            <w:pPr>
              <w:widowControl w:val="0"/>
              <w:suppressAutoHyphens w:val="0"/>
              <w:jc w:val="center"/>
              <w:rPr>
                <w:color w:val="000000"/>
              </w:rPr>
            </w:pPr>
            <w:r w:rsidRPr="009D6271">
              <w:rPr>
                <w:color w:val="000000"/>
              </w:rPr>
              <w:t>10</w:t>
            </w:r>
          </w:p>
        </w:tc>
        <w:tc>
          <w:tcPr>
            <w:tcW w:w="3118" w:type="dxa"/>
            <w:vAlign w:val="center"/>
          </w:tcPr>
          <w:p w:rsidR="00932DB1" w:rsidRPr="009D6271" w:rsidRDefault="00932DB1" w:rsidP="004D55B7">
            <w:pPr>
              <w:widowControl w:val="0"/>
              <w:suppressAutoHyphens w:val="0"/>
              <w:spacing w:before="60"/>
              <w:rPr>
                <w:color w:val="000000"/>
              </w:rPr>
            </w:pPr>
            <w:r w:rsidRPr="009D6271">
              <w:rPr>
                <w:color w:val="000000"/>
              </w:rPr>
              <w:t>Đồng (Cu)</w:t>
            </w:r>
          </w:p>
        </w:tc>
        <w:tc>
          <w:tcPr>
            <w:tcW w:w="1624" w:type="dxa"/>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vAlign w:val="center"/>
          </w:tcPr>
          <w:p w:rsidR="00932DB1" w:rsidRPr="009D6271" w:rsidRDefault="00932DB1" w:rsidP="004D55B7">
            <w:pPr>
              <w:widowControl w:val="0"/>
              <w:suppressAutoHyphens w:val="0"/>
              <w:spacing w:before="60"/>
              <w:jc w:val="center"/>
              <w:rPr>
                <w:color w:val="000000"/>
              </w:rPr>
            </w:pPr>
            <w:r w:rsidRPr="009D6271">
              <w:rPr>
                <w:color w:val="000000"/>
              </w:rPr>
              <w:t>0,15</w:t>
            </w:r>
          </w:p>
        </w:tc>
        <w:tc>
          <w:tcPr>
            <w:tcW w:w="859" w:type="dxa"/>
            <w:vAlign w:val="center"/>
          </w:tcPr>
          <w:p w:rsidR="00932DB1" w:rsidRPr="009D6271" w:rsidRDefault="00932DB1" w:rsidP="004D55B7">
            <w:pPr>
              <w:widowControl w:val="0"/>
              <w:suppressAutoHyphens w:val="0"/>
              <w:spacing w:before="60"/>
              <w:jc w:val="center"/>
              <w:rPr>
                <w:color w:val="000000"/>
              </w:rPr>
            </w:pPr>
            <w:r w:rsidRPr="009D6271">
              <w:rPr>
                <w:color w:val="000000"/>
              </w:rPr>
              <w:t>0,10</w:t>
            </w:r>
          </w:p>
        </w:tc>
        <w:tc>
          <w:tcPr>
            <w:tcW w:w="858" w:type="dxa"/>
            <w:vAlign w:val="center"/>
          </w:tcPr>
          <w:p w:rsidR="00932DB1" w:rsidRPr="009D6271" w:rsidRDefault="00932DB1" w:rsidP="004D55B7">
            <w:pPr>
              <w:widowControl w:val="0"/>
              <w:suppressAutoHyphens w:val="0"/>
              <w:spacing w:before="60"/>
              <w:jc w:val="center"/>
              <w:rPr>
                <w:color w:val="000000"/>
              </w:rPr>
            </w:pPr>
            <w:r w:rsidRPr="009D6271">
              <w:rPr>
                <w:color w:val="000000"/>
              </w:rPr>
              <w:t>0,16</w:t>
            </w:r>
          </w:p>
        </w:tc>
        <w:tc>
          <w:tcPr>
            <w:tcW w:w="859" w:type="dxa"/>
            <w:vAlign w:val="center"/>
          </w:tcPr>
          <w:p w:rsidR="00932DB1" w:rsidRPr="009D6271" w:rsidRDefault="00932DB1" w:rsidP="004D55B7">
            <w:pPr>
              <w:widowControl w:val="0"/>
              <w:suppressAutoHyphens w:val="0"/>
              <w:spacing w:before="60"/>
              <w:jc w:val="center"/>
              <w:rPr>
                <w:color w:val="000000"/>
              </w:rPr>
            </w:pPr>
            <w:r w:rsidRPr="009D6271">
              <w:rPr>
                <w:color w:val="000000"/>
              </w:rPr>
              <w:t>0,15</w:t>
            </w:r>
          </w:p>
        </w:tc>
        <w:tc>
          <w:tcPr>
            <w:tcW w:w="896" w:type="dxa"/>
            <w:vAlign w:val="center"/>
          </w:tcPr>
          <w:p w:rsidR="00932DB1" w:rsidRPr="009D6271" w:rsidRDefault="00932DB1" w:rsidP="004D55B7">
            <w:pPr>
              <w:widowControl w:val="0"/>
              <w:suppressAutoHyphens w:val="0"/>
              <w:spacing w:before="60"/>
              <w:jc w:val="center"/>
              <w:rPr>
                <w:color w:val="000000"/>
              </w:rPr>
            </w:pPr>
            <w:r w:rsidRPr="009D6271">
              <w:rPr>
                <w:color w:val="000000"/>
              </w:rPr>
              <w:t>0,12</w:t>
            </w:r>
          </w:p>
        </w:tc>
        <w:tc>
          <w:tcPr>
            <w:tcW w:w="850" w:type="dxa"/>
            <w:vAlign w:val="center"/>
          </w:tcPr>
          <w:p w:rsidR="00932DB1" w:rsidRPr="009D6271" w:rsidRDefault="00932DB1" w:rsidP="004D55B7">
            <w:pPr>
              <w:widowControl w:val="0"/>
              <w:suppressAutoHyphens w:val="0"/>
              <w:spacing w:before="60"/>
              <w:jc w:val="center"/>
              <w:rPr>
                <w:color w:val="000000"/>
              </w:rPr>
            </w:pPr>
            <w:r w:rsidRPr="009D6271">
              <w:rPr>
                <w:color w:val="000000"/>
              </w:rPr>
              <w:t>0,26</w:t>
            </w:r>
          </w:p>
        </w:tc>
        <w:tc>
          <w:tcPr>
            <w:tcW w:w="993" w:type="dxa"/>
            <w:vAlign w:val="center"/>
          </w:tcPr>
          <w:p w:rsidR="00932DB1" w:rsidRPr="009D6271" w:rsidRDefault="00932DB1" w:rsidP="004D55B7">
            <w:pPr>
              <w:widowControl w:val="0"/>
              <w:suppressAutoHyphens w:val="0"/>
              <w:spacing w:before="60"/>
              <w:jc w:val="center"/>
              <w:rPr>
                <w:color w:val="000000"/>
              </w:rPr>
            </w:pPr>
            <w:r w:rsidRPr="009D6271">
              <w:rPr>
                <w:color w:val="000000"/>
              </w:rPr>
              <w:t>0,12</w:t>
            </w:r>
          </w:p>
        </w:tc>
        <w:tc>
          <w:tcPr>
            <w:tcW w:w="850" w:type="dxa"/>
            <w:vAlign w:val="center"/>
          </w:tcPr>
          <w:p w:rsidR="00932DB1" w:rsidRPr="009D6271" w:rsidRDefault="00932DB1" w:rsidP="004D55B7">
            <w:pPr>
              <w:widowControl w:val="0"/>
              <w:suppressAutoHyphens w:val="0"/>
              <w:spacing w:before="60"/>
              <w:jc w:val="center"/>
              <w:rPr>
                <w:color w:val="000000"/>
              </w:rPr>
            </w:pPr>
            <w:r w:rsidRPr="009D6271">
              <w:rPr>
                <w:color w:val="000000"/>
              </w:rPr>
              <w:t>0,18</w:t>
            </w:r>
          </w:p>
        </w:tc>
        <w:tc>
          <w:tcPr>
            <w:tcW w:w="1985" w:type="dxa"/>
            <w:vAlign w:val="center"/>
          </w:tcPr>
          <w:p w:rsidR="00932DB1" w:rsidRPr="009D6271" w:rsidRDefault="00932DB1" w:rsidP="004D55B7">
            <w:pPr>
              <w:pStyle w:val="BodyText3"/>
              <w:widowControl w:val="0"/>
              <w:spacing w:before="60"/>
              <w:ind w:firstLine="0"/>
              <w:rPr>
                <w:iCs/>
                <w:color w:val="000000"/>
                <w:sz w:val="24"/>
                <w:szCs w:val="24"/>
                <w:lang w:val="en-US"/>
              </w:rPr>
            </w:pPr>
            <w:r w:rsidRPr="009D6271">
              <w:rPr>
                <w:iCs/>
                <w:color w:val="000000"/>
                <w:sz w:val="24"/>
                <w:szCs w:val="24"/>
                <w:lang w:val="en-US"/>
              </w:rPr>
              <w:t>0,5</w:t>
            </w:r>
          </w:p>
        </w:tc>
      </w:tr>
      <w:tr w:rsidR="00932DB1" w:rsidRPr="009D6271" w:rsidTr="00932DB1">
        <w:trPr>
          <w:trHeight w:val="353"/>
        </w:trPr>
        <w:tc>
          <w:tcPr>
            <w:tcW w:w="935" w:type="dxa"/>
            <w:vMerge/>
            <w:vAlign w:val="center"/>
          </w:tcPr>
          <w:p w:rsidR="00932DB1" w:rsidRPr="009D6271" w:rsidRDefault="00932DB1" w:rsidP="004D55B7">
            <w:pPr>
              <w:widowControl w:val="0"/>
              <w:suppressAutoHyphens w:val="0"/>
              <w:jc w:val="center"/>
              <w:rPr>
                <w:color w:val="000000"/>
              </w:rPr>
            </w:pPr>
          </w:p>
        </w:tc>
        <w:tc>
          <w:tcPr>
            <w:tcW w:w="767" w:type="dxa"/>
            <w:vAlign w:val="center"/>
          </w:tcPr>
          <w:p w:rsidR="00932DB1" w:rsidRPr="009D6271" w:rsidRDefault="00932DB1" w:rsidP="004D55B7">
            <w:pPr>
              <w:widowControl w:val="0"/>
              <w:suppressAutoHyphens w:val="0"/>
              <w:jc w:val="center"/>
              <w:rPr>
                <w:color w:val="000000"/>
              </w:rPr>
            </w:pPr>
            <w:r w:rsidRPr="009D6271">
              <w:rPr>
                <w:color w:val="000000"/>
              </w:rPr>
              <w:t>11</w:t>
            </w:r>
          </w:p>
        </w:tc>
        <w:tc>
          <w:tcPr>
            <w:tcW w:w="3118" w:type="dxa"/>
            <w:vAlign w:val="center"/>
          </w:tcPr>
          <w:p w:rsidR="00932DB1" w:rsidRPr="009D6271" w:rsidRDefault="00932DB1" w:rsidP="004D55B7">
            <w:pPr>
              <w:widowControl w:val="0"/>
              <w:suppressAutoHyphens w:val="0"/>
              <w:rPr>
                <w:color w:val="000000"/>
                <w:vertAlign w:val="superscript"/>
              </w:rPr>
            </w:pPr>
            <w:r w:rsidRPr="009D6271">
              <w:rPr>
                <w:color w:val="000000"/>
              </w:rPr>
              <w:t>Tổng Coliform</w:t>
            </w:r>
          </w:p>
        </w:tc>
        <w:tc>
          <w:tcPr>
            <w:tcW w:w="1624" w:type="dxa"/>
            <w:vAlign w:val="center"/>
          </w:tcPr>
          <w:p w:rsidR="00932DB1" w:rsidRPr="009D6271" w:rsidRDefault="00932DB1" w:rsidP="004D55B7">
            <w:pPr>
              <w:widowControl w:val="0"/>
              <w:suppressAutoHyphens w:val="0"/>
              <w:jc w:val="center"/>
              <w:rPr>
                <w:color w:val="000000"/>
              </w:rPr>
            </w:pPr>
            <w:r w:rsidRPr="009D6271">
              <w:rPr>
                <w:color w:val="000000"/>
              </w:rPr>
              <w:t>MNP/100ml</w:t>
            </w:r>
          </w:p>
        </w:tc>
        <w:tc>
          <w:tcPr>
            <w:tcW w:w="858" w:type="dxa"/>
            <w:vAlign w:val="center"/>
          </w:tcPr>
          <w:p w:rsidR="00932DB1" w:rsidRPr="009D6271" w:rsidRDefault="00932DB1" w:rsidP="004D55B7">
            <w:pPr>
              <w:widowControl w:val="0"/>
              <w:suppressAutoHyphens w:val="0"/>
              <w:spacing w:before="60"/>
              <w:jc w:val="center"/>
              <w:rPr>
                <w:color w:val="000000"/>
              </w:rPr>
            </w:pPr>
            <w:r w:rsidRPr="009D6271">
              <w:rPr>
                <w:color w:val="000000"/>
              </w:rPr>
              <w:t>435</w:t>
            </w:r>
          </w:p>
        </w:tc>
        <w:tc>
          <w:tcPr>
            <w:tcW w:w="859" w:type="dxa"/>
            <w:vAlign w:val="center"/>
          </w:tcPr>
          <w:p w:rsidR="00932DB1" w:rsidRPr="009D6271" w:rsidRDefault="00932DB1" w:rsidP="004D55B7">
            <w:pPr>
              <w:widowControl w:val="0"/>
              <w:suppressAutoHyphens w:val="0"/>
              <w:spacing w:before="60"/>
              <w:jc w:val="center"/>
              <w:rPr>
                <w:color w:val="000000"/>
              </w:rPr>
            </w:pPr>
            <w:r w:rsidRPr="009D6271">
              <w:rPr>
                <w:color w:val="000000"/>
              </w:rPr>
              <w:t>370</w:t>
            </w:r>
          </w:p>
        </w:tc>
        <w:tc>
          <w:tcPr>
            <w:tcW w:w="858" w:type="dxa"/>
            <w:vAlign w:val="center"/>
          </w:tcPr>
          <w:p w:rsidR="00932DB1" w:rsidRPr="009D6271" w:rsidRDefault="00932DB1" w:rsidP="004D55B7">
            <w:pPr>
              <w:widowControl w:val="0"/>
              <w:suppressAutoHyphens w:val="0"/>
              <w:spacing w:before="60"/>
              <w:jc w:val="center"/>
              <w:rPr>
                <w:color w:val="000000"/>
              </w:rPr>
            </w:pPr>
            <w:r w:rsidRPr="009D6271">
              <w:rPr>
                <w:color w:val="000000"/>
              </w:rPr>
              <w:t>410</w:t>
            </w:r>
          </w:p>
        </w:tc>
        <w:tc>
          <w:tcPr>
            <w:tcW w:w="859" w:type="dxa"/>
            <w:vAlign w:val="center"/>
          </w:tcPr>
          <w:p w:rsidR="00932DB1" w:rsidRPr="009D6271" w:rsidRDefault="00932DB1" w:rsidP="004D55B7">
            <w:pPr>
              <w:widowControl w:val="0"/>
              <w:suppressAutoHyphens w:val="0"/>
              <w:spacing w:before="60"/>
              <w:jc w:val="center"/>
              <w:rPr>
                <w:color w:val="000000"/>
              </w:rPr>
            </w:pPr>
            <w:r w:rsidRPr="009D6271">
              <w:rPr>
                <w:color w:val="000000"/>
              </w:rPr>
              <w:t>435</w:t>
            </w:r>
          </w:p>
        </w:tc>
        <w:tc>
          <w:tcPr>
            <w:tcW w:w="896" w:type="dxa"/>
            <w:vAlign w:val="center"/>
          </w:tcPr>
          <w:p w:rsidR="00932DB1" w:rsidRPr="009D6271" w:rsidRDefault="00932DB1" w:rsidP="004D55B7">
            <w:pPr>
              <w:widowControl w:val="0"/>
              <w:suppressAutoHyphens w:val="0"/>
              <w:spacing w:before="60"/>
              <w:jc w:val="center"/>
              <w:rPr>
                <w:color w:val="000000"/>
              </w:rPr>
            </w:pPr>
            <w:r w:rsidRPr="009D6271">
              <w:rPr>
                <w:color w:val="000000"/>
              </w:rPr>
              <w:t>280</w:t>
            </w:r>
          </w:p>
        </w:tc>
        <w:tc>
          <w:tcPr>
            <w:tcW w:w="850" w:type="dxa"/>
            <w:vAlign w:val="center"/>
          </w:tcPr>
          <w:p w:rsidR="00932DB1" w:rsidRPr="009D6271" w:rsidRDefault="00932DB1" w:rsidP="004D55B7">
            <w:pPr>
              <w:widowControl w:val="0"/>
              <w:suppressAutoHyphens w:val="0"/>
              <w:spacing w:before="60"/>
              <w:jc w:val="center"/>
              <w:rPr>
                <w:color w:val="000000"/>
              </w:rPr>
            </w:pPr>
            <w:r w:rsidRPr="009D6271">
              <w:rPr>
                <w:color w:val="000000"/>
              </w:rPr>
              <w:t>410</w:t>
            </w:r>
          </w:p>
        </w:tc>
        <w:tc>
          <w:tcPr>
            <w:tcW w:w="993" w:type="dxa"/>
            <w:vAlign w:val="center"/>
          </w:tcPr>
          <w:p w:rsidR="00932DB1" w:rsidRPr="009D6271" w:rsidRDefault="00932DB1" w:rsidP="004D55B7">
            <w:pPr>
              <w:widowControl w:val="0"/>
              <w:suppressAutoHyphens w:val="0"/>
              <w:spacing w:before="60"/>
              <w:jc w:val="center"/>
              <w:rPr>
                <w:color w:val="000000"/>
              </w:rPr>
            </w:pPr>
            <w:r w:rsidRPr="009D6271">
              <w:rPr>
                <w:color w:val="000000"/>
              </w:rPr>
              <w:t>520</w:t>
            </w:r>
          </w:p>
        </w:tc>
        <w:tc>
          <w:tcPr>
            <w:tcW w:w="850" w:type="dxa"/>
            <w:vAlign w:val="center"/>
          </w:tcPr>
          <w:p w:rsidR="00932DB1" w:rsidRPr="009D6271" w:rsidRDefault="00932DB1" w:rsidP="004D55B7">
            <w:pPr>
              <w:widowControl w:val="0"/>
              <w:suppressAutoHyphens w:val="0"/>
              <w:spacing w:before="60"/>
              <w:jc w:val="center"/>
              <w:rPr>
                <w:color w:val="000000"/>
              </w:rPr>
            </w:pPr>
            <w:r w:rsidRPr="009D6271">
              <w:rPr>
                <w:color w:val="000000"/>
              </w:rPr>
              <w:t>410</w:t>
            </w:r>
          </w:p>
        </w:tc>
        <w:tc>
          <w:tcPr>
            <w:tcW w:w="1985" w:type="dxa"/>
            <w:vAlign w:val="center"/>
          </w:tcPr>
          <w:p w:rsidR="00932DB1" w:rsidRPr="009D6271" w:rsidRDefault="00932DB1" w:rsidP="004D55B7">
            <w:pPr>
              <w:widowControl w:val="0"/>
              <w:suppressAutoHyphens w:val="0"/>
              <w:jc w:val="center"/>
              <w:rPr>
                <w:color w:val="000000"/>
              </w:rPr>
            </w:pPr>
            <w:r w:rsidRPr="009D6271">
              <w:rPr>
                <w:color w:val="000000"/>
              </w:rPr>
              <w:t>7500</w:t>
            </w:r>
          </w:p>
        </w:tc>
      </w:tr>
      <w:tr w:rsidR="00932DB1" w:rsidRPr="009D6271" w:rsidTr="00932DB1">
        <w:trPr>
          <w:trHeight w:val="353"/>
        </w:trPr>
        <w:tc>
          <w:tcPr>
            <w:tcW w:w="935" w:type="dxa"/>
            <w:vMerge/>
            <w:vAlign w:val="center"/>
          </w:tcPr>
          <w:p w:rsidR="00932DB1" w:rsidRPr="009D6271" w:rsidRDefault="00932DB1" w:rsidP="004D55B7">
            <w:pPr>
              <w:widowControl w:val="0"/>
              <w:suppressAutoHyphens w:val="0"/>
              <w:jc w:val="center"/>
              <w:rPr>
                <w:color w:val="000000"/>
              </w:rPr>
            </w:pPr>
          </w:p>
        </w:tc>
        <w:tc>
          <w:tcPr>
            <w:tcW w:w="767" w:type="dxa"/>
            <w:vAlign w:val="center"/>
          </w:tcPr>
          <w:p w:rsidR="00932DB1" w:rsidRPr="009D6271" w:rsidRDefault="00932DB1" w:rsidP="004D55B7">
            <w:pPr>
              <w:widowControl w:val="0"/>
              <w:suppressAutoHyphens w:val="0"/>
              <w:jc w:val="center"/>
              <w:rPr>
                <w:color w:val="000000"/>
              </w:rPr>
            </w:pPr>
            <w:r w:rsidRPr="009D6271">
              <w:rPr>
                <w:color w:val="000000"/>
              </w:rPr>
              <w:t>12</w:t>
            </w:r>
          </w:p>
        </w:tc>
        <w:tc>
          <w:tcPr>
            <w:tcW w:w="3118" w:type="dxa"/>
            <w:vAlign w:val="center"/>
          </w:tcPr>
          <w:p w:rsidR="00932DB1" w:rsidRPr="009D6271" w:rsidRDefault="00932DB1" w:rsidP="004D55B7">
            <w:pPr>
              <w:widowControl w:val="0"/>
              <w:suppressAutoHyphens w:val="0"/>
              <w:rPr>
                <w:color w:val="000000"/>
              </w:rPr>
            </w:pPr>
            <w:r w:rsidRPr="009D6271">
              <w:rPr>
                <w:color w:val="000000"/>
              </w:rPr>
              <w:t>E.Coli</w:t>
            </w:r>
          </w:p>
        </w:tc>
        <w:tc>
          <w:tcPr>
            <w:tcW w:w="1624" w:type="dxa"/>
            <w:vAlign w:val="center"/>
          </w:tcPr>
          <w:p w:rsidR="00932DB1" w:rsidRPr="009D6271" w:rsidRDefault="00932DB1" w:rsidP="004D55B7">
            <w:pPr>
              <w:widowControl w:val="0"/>
              <w:suppressAutoHyphens w:val="0"/>
              <w:jc w:val="center"/>
              <w:rPr>
                <w:color w:val="000000"/>
              </w:rPr>
            </w:pPr>
            <w:r w:rsidRPr="009D6271">
              <w:rPr>
                <w:color w:val="000000"/>
              </w:rPr>
              <w:t>MNP/100ml</w:t>
            </w:r>
          </w:p>
        </w:tc>
        <w:tc>
          <w:tcPr>
            <w:tcW w:w="858" w:type="dxa"/>
            <w:vAlign w:val="center"/>
          </w:tcPr>
          <w:p w:rsidR="00932DB1" w:rsidRPr="009D6271" w:rsidRDefault="00932DB1" w:rsidP="004D55B7">
            <w:pPr>
              <w:widowControl w:val="0"/>
              <w:suppressAutoHyphens w:val="0"/>
              <w:spacing w:before="60"/>
              <w:jc w:val="center"/>
              <w:rPr>
                <w:color w:val="000000"/>
              </w:rPr>
            </w:pPr>
            <w:r w:rsidRPr="009D6271">
              <w:rPr>
                <w:color w:val="000000"/>
              </w:rPr>
              <w:t>22</w:t>
            </w:r>
          </w:p>
        </w:tc>
        <w:tc>
          <w:tcPr>
            <w:tcW w:w="859" w:type="dxa"/>
            <w:vAlign w:val="center"/>
          </w:tcPr>
          <w:p w:rsidR="00932DB1" w:rsidRPr="009D6271" w:rsidRDefault="00932DB1" w:rsidP="004D55B7">
            <w:pPr>
              <w:widowControl w:val="0"/>
              <w:suppressAutoHyphens w:val="0"/>
              <w:spacing w:before="60"/>
              <w:jc w:val="center"/>
              <w:rPr>
                <w:color w:val="000000"/>
              </w:rPr>
            </w:pPr>
            <w:r w:rsidRPr="009D6271">
              <w:rPr>
                <w:color w:val="000000"/>
              </w:rPr>
              <w:t>15</w:t>
            </w:r>
          </w:p>
        </w:tc>
        <w:tc>
          <w:tcPr>
            <w:tcW w:w="858" w:type="dxa"/>
            <w:vAlign w:val="center"/>
          </w:tcPr>
          <w:p w:rsidR="00932DB1" w:rsidRPr="009D6271" w:rsidRDefault="00932DB1" w:rsidP="004D55B7">
            <w:pPr>
              <w:widowControl w:val="0"/>
              <w:suppressAutoHyphens w:val="0"/>
              <w:spacing w:before="60"/>
              <w:jc w:val="center"/>
              <w:rPr>
                <w:color w:val="000000"/>
              </w:rPr>
            </w:pPr>
            <w:r w:rsidRPr="009D6271">
              <w:rPr>
                <w:color w:val="000000"/>
              </w:rPr>
              <w:t>21</w:t>
            </w:r>
          </w:p>
        </w:tc>
        <w:tc>
          <w:tcPr>
            <w:tcW w:w="859" w:type="dxa"/>
            <w:vAlign w:val="center"/>
          </w:tcPr>
          <w:p w:rsidR="00932DB1" w:rsidRPr="009D6271" w:rsidRDefault="00932DB1" w:rsidP="004D55B7">
            <w:pPr>
              <w:widowControl w:val="0"/>
              <w:suppressAutoHyphens w:val="0"/>
              <w:spacing w:before="60"/>
              <w:jc w:val="center"/>
              <w:rPr>
                <w:color w:val="000000"/>
              </w:rPr>
            </w:pPr>
            <w:r w:rsidRPr="009D6271">
              <w:rPr>
                <w:color w:val="000000"/>
              </w:rPr>
              <w:t>26</w:t>
            </w:r>
          </w:p>
        </w:tc>
        <w:tc>
          <w:tcPr>
            <w:tcW w:w="896" w:type="dxa"/>
            <w:vAlign w:val="center"/>
          </w:tcPr>
          <w:p w:rsidR="00932DB1" w:rsidRPr="009D6271" w:rsidRDefault="00932DB1" w:rsidP="004D55B7">
            <w:pPr>
              <w:widowControl w:val="0"/>
              <w:suppressAutoHyphens w:val="0"/>
              <w:spacing w:before="60"/>
              <w:jc w:val="center"/>
              <w:rPr>
                <w:color w:val="000000"/>
              </w:rPr>
            </w:pPr>
            <w:r w:rsidRPr="009D6271">
              <w:rPr>
                <w:color w:val="000000"/>
              </w:rPr>
              <w:t>25</w:t>
            </w:r>
          </w:p>
        </w:tc>
        <w:tc>
          <w:tcPr>
            <w:tcW w:w="850" w:type="dxa"/>
            <w:vAlign w:val="center"/>
          </w:tcPr>
          <w:p w:rsidR="00932DB1" w:rsidRPr="009D6271" w:rsidRDefault="00932DB1" w:rsidP="004D55B7">
            <w:pPr>
              <w:widowControl w:val="0"/>
              <w:suppressAutoHyphens w:val="0"/>
              <w:spacing w:before="60"/>
              <w:jc w:val="center"/>
              <w:rPr>
                <w:color w:val="000000"/>
              </w:rPr>
            </w:pPr>
            <w:r w:rsidRPr="009D6271">
              <w:rPr>
                <w:color w:val="000000"/>
              </w:rPr>
              <w:t>21</w:t>
            </w:r>
          </w:p>
        </w:tc>
        <w:tc>
          <w:tcPr>
            <w:tcW w:w="993" w:type="dxa"/>
            <w:vAlign w:val="center"/>
          </w:tcPr>
          <w:p w:rsidR="00932DB1" w:rsidRPr="009D6271" w:rsidRDefault="00932DB1" w:rsidP="004D55B7">
            <w:pPr>
              <w:widowControl w:val="0"/>
              <w:suppressAutoHyphens w:val="0"/>
              <w:spacing w:before="60"/>
              <w:jc w:val="center"/>
              <w:rPr>
                <w:color w:val="000000"/>
              </w:rPr>
            </w:pPr>
            <w:r w:rsidRPr="009D6271">
              <w:rPr>
                <w:color w:val="000000"/>
              </w:rPr>
              <w:t>15</w:t>
            </w:r>
          </w:p>
        </w:tc>
        <w:tc>
          <w:tcPr>
            <w:tcW w:w="850" w:type="dxa"/>
            <w:vAlign w:val="center"/>
          </w:tcPr>
          <w:p w:rsidR="00932DB1" w:rsidRPr="009D6271" w:rsidRDefault="00932DB1" w:rsidP="004D55B7">
            <w:pPr>
              <w:widowControl w:val="0"/>
              <w:suppressAutoHyphens w:val="0"/>
              <w:spacing w:before="60"/>
              <w:jc w:val="center"/>
              <w:rPr>
                <w:color w:val="000000"/>
              </w:rPr>
            </w:pPr>
            <w:r w:rsidRPr="009D6271">
              <w:rPr>
                <w:color w:val="000000"/>
              </w:rPr>
              <w:t>24</w:t>
            </w:r>
          </w:p>
        </w:tc>
        <w:tc>
          <w:tcPr>
            <w:tcW w:w="1985" w:type="dxa"/>
            <w:vAlign w:val="center"/>
          </w:tcPr>
          <w:p w:rsidR="00932DB1" w:rsidRPr="009D6271" w:rsidRDefault="00932DB1" w:rsidP="004D55B7">
            <w:pPr>
              <w:widowControl w:val="0"/>
              <w:suppressAutoHyphens w:val="0"/>
              <w:jc w:val="center"/>
              <w:rPr>
                <w:color w:val="000000"/>
              </w:rPr>
            </w:pPr>
            <w:r w:rsidRPr="009D6271">
              <w:rPr>
                <w:color w:val="000000"/>
              </w:rPr>
              <w:t>100</w:t>
            </w:r>
          </w:p>
        </w:tc>
      </w:tr>
      <w:tr w:rsidR="00932DB1" w:rsidRPr="009D6271" w:rsidTr="00932DB1">
        <w:trPr>
          <w:trHeight w:val="353"/>
        </w:trPr>
        <w:tc>
          <w:tcPr>
            <w:tcW w:w="935" w:type="dxa"/>
            <w:vMerge/>
            <w:vAlign w:val="center"/>
          </w:tcPr>
          <w:p w:rsidR="00932DB1" w:rsidRPr="009D6271" w:rsidRDefault="00932DB1" w:rsidP="004D55B7">
            <w:pPr>
              <w:widowControl w:val="0"/>
              <w:suppressAutoHyphens w:val="0"/>
              <w:jc w:val="center"/>
              <w:rPr>
                <w:color w:val="000000"/>
              </w:rPr>
            </w:pPr>
          </w:p>
        </w:tc>
        <w:tc>
          <w:tcPr>
            <w:tcW w:w="767" w:type="dxa"/>
            <w:vAlign w:val="center"/>
          </w:tcPr>
          <w:p w:rsidR="00932DB1" w:rsidRPr="009D6271" w:rsidRDefault="00932DB1" w:rsidP="004D55B7">
            <w:pPr>
              <w:widowControl w:val="0"/>
              <w:suppressAutoHyphens w:val="0"/>
              <w:jc w:val="center"/>
              <w:rPr>
                <w:color w:val="000000"/>
              </w:rPr>
            </w:pPr>
            <w:r w:rsidRPr="009D6271">
              <w:rPr>
                <w:color w:val="000000"/>
              </w:rPr>
              <w:t>13</w:t>
            </w:r>
          </w:p>
        </w:tc>
        <w:tc>
          <w:tcPr>
            <w:tcW w:w="3118" w:type="dxa"/>
            <w:vAlign w:val="center"/>
          </w:tcPr>
          <w:p w:rsidR="00932DB1" w:rsidRPr="009D6271" w:rsidRDefault="00932DB1" w:rsidP="004D55B7">
            <w:pPr>
              <w:widowControl w:val="0"/>
              <w:suppressAutoHyphens w:val="0"/>
              <w:rPr>
                <w:color w:val="000000"/>
              </w:rPr>
            </w:pPr>
            <w:r w:rsidRPr="009D6271">
              <w:rPr>
                <w:color w:val="000000"/>
              </w:rPr>
              <w:t>Hóa chất BVTV nhóm Clo</w:t>
            </w:r>
          </w:p>
        </w:tc>
        <w:tc>
          <w:tcPr>
            <w:tcW w:w="1624" w:type="dxa"/>
            <w:vAlign w:val="center"/>
          </w:tcPr>
          <w:p w:rsidR="00932DB1" w:rsidRPr="009D6271" w:rsidRDefault="00932DB1" w:rsidP="004D55B7">
            <w:pPr>
              <w:widowControl w:val="0"/>
              <w:suppressAutoHyphens w:val="0"/>
              <w:jc w:val="center"/>
              <w:rPr>
                <w:color w:val="000000"/>
              </w:rPr>
            </w:pPr>
            <w:r w:rsidRPr="009D6271">
              <w:rPr>
                <w:color w:val="000000"/>
              </w:rPr>
              <w:t>µg</w:t>
            </w:r>
          </w:p>
        </w:tc>
        <w:tc>
          <w:tcPr>
            <w:tcW w:w="858" w:type="dxa"/>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9" w:type="dxa"/>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8" w:type="dxa"/>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9" w:type="dxa"/>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96" w:type="dxa"/>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0" w:type="dxa"/>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993" w:type="dxa"/>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0" w:type="dxa"/>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1985" w:type="dxa"/>
            <w:vAlign w:val="center"/>
          </w:tcPr>
          <w:p w:rsidR="00932DB1" w:rsidRPr="009D6271" w:rsidRDefault="00932DB1" w:rsidP="004D55B7">
            <w:pPr>
              <w:widowControl w:val="0"/>
              <w:suppressAutoHyphens w:val="0"/>
              <w:jc w:val="center"/>
              <w:rPr>
                <w:color w:val="000000"/>
              </w:rPr>
            </w:pPr>
            <w:r w:rsidRPr="009D6271">
              <w:rPr>
                <w:color w:val="000000"/>
              </w:rPr>
              <w:t>-</w:t>
            </w:r>
          </w:p>
        </w:tc>
      </w:tr>
      <w:tr w:rsidR="00932DB1" w:rsidRPr="009D6271" w:rsidTr="00932DB1">
        <w:trPr>
          <w:trHeight w:val="353"/>
        </w:trPr>
        <w:tc>
          <w:tcPr>
            <w:tcW w:w="935" w:type="dxa"/>
            <w:shd w:val="clear" w:color="auto" w:fill="B6DDE8"/>
            <w:vAlign w:val="center"/>
          </w:tcPr>
          <w:p w:rsidR="00932DB1" w:rsidRPr="009D6271" w:rsidRDefault="00932DB1" w:rsidP="004D55B7">
            <w:pPr>
              <w:widowControl w:val="0"/>
              <w:suppressAutoHyphens w:val="0"/>
              <w:jc w:val="center"/>
              <w:rPr>
                <w:color w:val="000000"/>
              </w:rPr>
            </w:pPr>
          </w:p>
        </w:tc>
        <w:tc>
          <w:tcPr>
            <w:tcW w:w="767" w:type="dxa"/>
            <w:shd w:val="clear" w:color="auto" w:fill="B6DDE8"/>
            <w:vAlign w:val="center"/>
          </w:tcPr>
          <w:p w:rsidR="00932DB1" w:rsidRPr="009D6271" w:rsidRDefault="00932DB1" w:rsidP="004D55B7">
            <w:pPr>
              <w:widowControl w:val="0"/>
              <w:suppressAutoHyphens w:val="0"/>
              <w:jc w:val="center"/>
              <w:rPr>
                <w:color w:val="000000"/>
              </w:rPr>
            </w:pPr>
          </w:p>
        </w:tc>
        <w:tc>
          <w:tcPr>
            <w:tcW w:w="3118" w:type="dxa"/>
            <w:shd w:val="clear" w:color="auto" w:fill="B6DDE8"/>
            <w:vAlign w:val="center"/>
          </w:tcPr>
          <w:p w:rsidR="00932DB1" w:rsidRPr="009D6271" w:rsidRDefault="00932DB1" w:rsidP="004D55B7">
            <w:pPr>
              <w:widowControl w:val="0"/>
              <w:suppressAutoHyphens w:val="0"/>
              <w:jc w:val="center"/>
              <w:rPr>
                <w:color w:val="000000"/>
              </w:rPr>
            </w:pPr>
          </w:p>
        </w:tc>
        <w:tc>
          <w:tcPr>
            <w:tcW w:w="1624" w:type="dxa"/>
            <w:shd w:val="clear" w:color="auto" w:fill="B6DDE8"/>
            <w:vAlign w:val="center"/>
          </w:tcPr>
          <w:p w:rsidR="00932DB1" w:rsidRPr="009D6271" w:rsidRDefault="00932DB1" w:rsidP="004D55B7">
            <w:pPr>
              <w:widowControl w:val="0"/>
              <w:suppressAutoHyphens w:val="0"/>
              <w:jc w:val="center"/>
              <w:rPr>
                <w:color w:val="000000"/>
              </w:rPr>
            </w:pPr>
          </w:p>
        </w:tc>
        <w:tc>
          <w:tcPr>
            <w:tcW w:w="858" w:type="dxa"/>
            <w:shd w:val="clear" w:color="auto" w:fill="B6DDE8"/>
            <w:vAlign w:val="center"/>
          </w:tcPr>
          <w:p w:rsidR="00932DB1" w:rsidRPr="009D6271" w:rsidRDefault="00932DB1" w:rsidP="004D55B7">
            <w:pPr>
              <w:widowControl w:val="0"/>
              <w:suppressAutoHyphens w:val="0"/>
              <w:jc w:val="center"/>
              <w:rPr>
                <w:color w:val="000000"/>
              </w:rPr>
            </w:pPr>
          </w:p>
        </w:tc>
        <w:tc>
          <w:tcPr>
            <w:tcW w:w="859" w:type="dxa"/>
            <w:shd w:val="clear" w:color="auto" w:fill="B6DDE8"/>
            <w:vAlign w:val="center"/>
          </w:tcPr>
          <w:p w:rsidR="00932DB1" w:rsidRPr="009D6271" w:rsidRDefault="00932DB1" w:rsidP="004D55B7">
            <w:pPr>
              <w:widowControl w:val="0"/>
              <w:suppressAutoHyphens w:val="0"/>
              <w:jc w:val="center"/>
              <w:rPr>
                <w:color w:val="000000"/>
              </w:rPr>
            </w:pPr>
          </w:p>
        </w:tc>
        <w:tc>
          <w:tcPr>
            <w:tcW w:w="858" w:type="dxa"/>
            <w:shd w:val="clear" w:color="auto" w:fill="B6DDE8"/>
            <w:vAlign w:val="center"/>
          </w:tcPr>
          <w:p w:rsidR="00932DB1" w:rsidRPr="009D6271" w:rsidRDefault="00932DB1" w:rsidP="004D55B7">
            <w:pPr>
              <w:widowControl w:val="0"/>
              <w:suppressAutoHyphens w:val="0"/>
              <w:jc w:val="center"/>
              <w:rPr>
                <w:color w:val="000000"/>
              </w:rPr>
            </w:pPr>
          </w:p>
        </w:tc>
        <w:tc>
          <w:tcPr>
            <w:tcW w:w="859" w:type="dxa"/>
            <w:shd w:val="clear" w:color="auto" w:fill="B6DDE8"/>
            <w:vAlign w:val="center"/>
          </w:tcPr>
          <w:p w:rsidR="00932DB1" w:rsidRPr="009D6271" w:rsidRDefault="00932DB1" w:rsidP="004D55B7">
            <w:pPr>
              <w:widowControl w:val="0"/>
              <w:suppressAutoHyphens w:val="0"/>
              <w:jc w:val="center"/>
              <w:rPr>
                <w:color w:val="000000"/>
              </w:rPr>
            </w:pPr>
          </w:p>
        </w:tc>
        <w:tc>
          <w:tcPr>
            <w:tcW w:w="896" w:type="dxa"/>
            <w:shd w:val="clear" w:color="auto" w:fill="B6DDE8"/>
            <w:vAlign w:val="center"/>
          </w:tcPr>
          <w:p w:rsidR="00932DB1" w:rsidRPr="009D6271" w:rsidRDefault="00932DB1" w:rsidP="004D55B7">
            <w:pPr>
              <w:widowControl w:val="0"/>
              <w:suppressAutoHyphens w:val="0"/>
              <w:jc w:val="center"/>
              <w:rPr>
                <w:color w:val="000000"/>
              </w:rPr>
            </w:pPr>
          </w:p>
        </w:tc>
        <w:tc>
          <w:tcPr>
            <w:tcW w:w="850" w:type="dxa"/>
            <w:shd w:val="clear" w:color="auto" w:fill="B6DDE8"/>
            <w:vAlign w:val="center"/>
          </w:tcPr>
          <w:p w:rsidR="00932DB1" w:rsidRPr="009D6271" w:rsidRDefault="00932DB1" w:rsidP="004D55B7">
            <w:pPr>
              <w:widowControl w:val="0"/>
              <w:suppressAutoHyphens w:val="0"/>
              <w:jc w:val="center"/>
              <w:rPr>
                <w:color w:val="000000"/>
              </w:rPr>
            </w:pPr>
          </w:p>
        </w:tc>
        <w:tc>
          <w:tcPr>
            <w:tcW w:w="993" w:type="dxa"/>
            <w:shd w:val="clear" w:color="auto" w:fill="B6DDE8"/>
            <w:vAlign w:val="center"/>
          </w:tcPr>
          <w:p w:rsidR="00932DB1" w:rsidRPr="009D6271" w:rsidRDefault="00932DB1" w:rsidP="004D55B7">
            <w:pPr>
              <w:widowControl w:val="0"/>
              <w:suppressAutoHyphens w:val="0"/>
              <w:jc w:val="center"/>
              <w:rPr>
                <w:color w:val="000000"/>
              </w:rPr>
            </w:pPr>
          </w:p>
        </w:tc>
        <w:tc>
          <w:tcPr>
            <w:tcW w:w="850" w:type="dxa"/>
            <w:shd w:val="clear" w:color="auto" w:fill="B6DDE8"/>
            <w:vAlign w:val="center"/>
          </w:tcPr>
          <w:p w:rsidR="00932DB1" w:rsidRPr="009D6271" w:rsidRDefault="00932DB1" w:rsidP="004D55B7">
            <w:pPr>
              <w:widowControl w:val="0"/>
              <w:suppressAutoHyphens w:val="0"/>
              <w:jc w:val="center"/>
              <w:rPr>
                <w:color w:val="000000"/>
              </w:rPr>
            </w:pPr>
          </w:p>
        </w:tc>
        <w:tc>
          <w:tcPr>
            <w:tcW w:w="1985" w:type="dxa"/>
            <w:shd w:val="clear" w:color="auto" w:fill="B6DDE8"/>
            <w:vAlign w:val="center"/>
          </w:tcPr>
          <w:p w:rsidR="00932DB1" w:rsidRPr="009D6271" w:rsidRDefault="00932DB1" w:rsidP="004D55B7">
            <w:pPr>
              <w:widowControl w:val="0"/>
              <w:suppressAutoHyphens w:val="0"/>
              <w:jc w:val="center"/>
              <w:rPr>
                <w:color w:val="000000"/>
              </w:rPr>
            </w:pPr>
          </w:p>
        </w:tc>
      </w:tr>
      <w:tr w:rsidR="00932DB1" w:rsidRPr="009D6271" w:rsidTr="00932DB1">
        <w:trPr>
          <w:trHeight w:val="353"/>
        </w:trPr>
        <w:tc>
          <w:tcPr>
            <w:tcW w:w="935" w:type="dxa"/>
            <w:vMerge w:val="restart"/>
            <w:textDirection w:val="btLr"/>
            <w:vAlign w:val="center"/>
          </w:tcPr>
          <w:p w:rsidR="00932DB1" w:rsidRPr="009D6271" w:rsidRDefault="00932DB1" w:rsidP="004D55B7">
            <w:pPr>
              <w:widowControl w:val="0"/>
              <w:suppressAutoHyphens w:val="0"/>
              <w:ind w:left="113" w:right="113"/>
              <w:jc w:val="center"/>
              <w:rPr>
                <w:color w:val="000000"/>
              </w:rPr>
            </w:pPr>
            <w:r w:rsidRPr="009D6271">
              <w:rPr>
                <w:color w:val="000000"/>
              </w:rPr>
              <w:t>2. Hồ PleitôKôn</w:t>
            </w: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pH</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6,2</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6,2</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6,3</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6,1</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6,0</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6,2</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6,3</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pStyle w:val="BodyText3"/>
              <w:widowControl w:val="0"/>
              <w:spacing w:before="60"/>
              <w:ind w:firstLine="0"/>
              <w:rPr>
                <w:iCs/>
                <w:color w:val="000000"/>
                <w:sz w:val="24"/>
                <w:szCs w:val="24"/>
                <w:lang w:val="en-US"/>
              </w:rPr>
            </w:pPr>
            <w:r w:rsidRPr="009D6271">
              <w:rPr>
                <w:iCs/>
                <w:color w:val="000000"/>
                <w:sz w:val="24"/>
                <w:szCs w:val="24"/>
                <w:lang w:val="en-US"/>
              </w:rPr>
              <w:t>5,5 - 9</w:t>
            </w:r>
          </w:p>
        </w:tc>
      </w:tr>
      <w:tr w:rsidR="00932DB1" w:rsidRPr="009D6271" w:rsidTr="00932DB1">
        <w:trPr>
          <w:trHeight w:val="353"/>
        </w:trPr>
        <w:tc>
          <w:tcPr>
            <w:tcW w:w="935" w:type="dxa"/>
            <w:vMerge/>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2</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Nhu cầu oxy sinh hóa (BOD</w:t>
            </w:r>
            <w:r w:rsidRPr="009D6271">
              <w:rPr>
                <w:color w:val="000000"/>
                <w:vertAlign w:val="subscript"/>
              </w:rPr>
              <w:t>5</w:t>
            </w:r>
            <w:r w:rsidRPr="009D6271">
              <w:rPr>
                <w:color w:val="000000"/>
              </w:rPr>
              <w:t>)</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27</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22</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21</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23</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27</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24</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22</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pStyle w:val="BodyText3"/>
              <w:widowControl w:val="0"/>
              <w:spacing w:before="60"/>
              <w:ind w:firstLine="0"/>
              <w:rPr>
                <w:color w:val="000000"/>
                <w:sz w:val="24"/>
                <w:szCs w:val="24"/>
                <w:lang w:val="nl-NL"/>
              </w:rPr>
            </w:pPr>
            <w:r w:rsidRPr="009D6271">
              <w:rPr>
                <w:color w:val="000000"/>
                <w:sz w:val="24"/>
                <w:szCs w:val="24"/>
                <w:lang w:val="nl-NL"/>
              </w:rPr>
              <w:t>15</w:t>
            </w:r>
          </w:p>
        </w:tc>
      </w:tr>
      <w:tr w:rsidR="00932DB1" w:rsidRPr="009D6271" w:rsidTr="00932DB1">
        <w:trPr>
          <w:trHeight w:val="353"/>
        </w:trPr>
        <w:tc>
          <w:tcPr>
            <w:tcW w:w="935" w:type="dxa"/>
            <w:vMerge/>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3</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Nhu cầu oxy hóa học (COD)</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38</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33</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39</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37</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36</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32</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32</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33</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pStyle w:val="BodyText3"/>
              <w:widowControl w:val="0"/>
              <w:spacing w:before="60"/>
              <w:ind w:firstLine="0"/>
              <w:rPr>
                <w:color w:val="000000"/>
                <w:sz w:val="24"/>
                <w:szCs w:val="24"/>
                <w:lang w:val="nl-NL"/>
              </w:rPr>
            </w:pPr>
            <w:r w:rsidRPr="009D6271">
              <w:rPr>
                <w:color w:val="000000"/>
                <w:sz w:val="24"/>
                <w:szCs w:val="24"/>
                <w:lang w:val="nl-NL"/>
              </w:rPr>
              <w:t>30</w:t>
            </w:r>
          </w:p>
        </w:tc>
      </w:tr>
      <w:tr w:rsidR="00932DB1" w:rsidRPr="009D6271" w:rsidTr="00932DB1">
        <w:trPr>
          <w:trHeight w:val="353"/>
        </w:trPr>
        <w:tc>
          <w:tcPr>
            <w:tcW w:w="935" w:type="dxa"/>
            <w:vMerge/>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4</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Hàm lượng oxy hòa tan (DO)</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6,2</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6,4</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6,3</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6,4</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7,0</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6,4</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6,4</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6,5</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pStyle w:val="BodyText3"/>
              <w:widowControl w:val="0"/>
              <w:spacing w:before="60"/>
              <w:ind w:firstLine="0"/>
              <w:rPr>
                <w:color w:val="000000"/>
                <w:sz w:val="24"/>
                <w:szCs w:val="24"/>
                <w:lang w:val="nl-NL"/>
              </w:rPr>
            </w:pPr>
            <w:r w:rsidRPr="009D6271">
              <w:rPr>
                <w:color w:val="000000"/>
                <w:spacing w:val="-10"/>
                <w:sz w:val="24"/>
                <w:szCs w:val="24"/>
              </w:rPr>
              <w:t>≥ 4</w:t>
            </w:r>
          </w:p>
        </w:tc>
      </w:tr>
      <w:tr w:rsidR="00932DB1" w:rsidRPr="009D6271" w:rsidTr="00932DB1">
        <w:trPr>
          <w:trHeight w:val="353"/>
        </w:trPr>
        <w:tc>
          <w:tcPr>
            <w:tcW w:w="935" w:type="dxa"/>
            <w:vMerge/>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5</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TSS</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50</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51</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59</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50</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51</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55</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51</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53</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pStyle w:val="BodyText3"/>
              <w:widowControl w:val="0"/>
              <w:spacing w:before="60"/>
              <w:ind w:firstLine="0"/>
              <w:rPr>
                <w:color w:val="000000"/>
                <w:sz w:val="24"/>
                <w:szCs w:val="24"/>
                <w:lang w:val="nl-NL"/>
              </w:rPr>
            </w:pPr>
            <w:r w:rsidRPr="009D6271">
              <w:rPr>
                <w:color w:val="000000"/>
                <w:sz w:val="24"/>
                <w:szCs w:val="24"/>
                <w:lang w:val="nl-NL"/>
              </w:rPr>
              <w:t>50</w:t>
            </w:r>
          </w:p>
        </w:tc>
      </w:tr>
      <w:tr w:rsidR="00932DB1" w:rsidRPr="009D6271" w:rsidTr="00932DB1">
        <w:trPr>
          <w:trHeight w:val="353"/>
        </w:trPr>
        <w:tc>
          <w:tcPr>
            <w:tcW w:w="935" w:type="dxa"/>
            <w:vMerge/>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6</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Hàm lượng Nitrat (NO</w:t>
            </w:r>
            <w:r w:rsidRPr="009D6271">
              <w:rPr>
                <w:color w:val="000000"/>
                <w:vertAlign w:val="subscript"/>
              </w:rPr>
              <w:t>3</w:t>
            </w:r>
            <w:r w:rsidRPr="009D6271">
              <w:rPr>
                <w:color w:val="000000"/>
                <w:vertAlign w:val="superscript"/>
              </w:rPr>
              <w:t>-</w:t>
            </w:r>
            <w:r w:rsidRPr="009D6271">
              <w:rPr>
                <w:color w:val="000000"/>
              </w:rPr>
              <w:t>)</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4,1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4,3</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4,5</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5,5</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5,1</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4,7</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4,3</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4,1</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pStyle w:val="BodyText3"/>
              <w:widowControl w:val="0"/>
              <w:spacing w:before="60"/>
              <w:ind w:firstLine="0"/>
              <w:rPr>
                <w:color w:val="000000"/>
                <w:sz w:val="24"/>
                <w:szCs w:val="24"/>
                <w:lang w:val="nl-NL"/>
              </w:rPr>
            </w:pPr>
            <w:r w:rsidRPr="009D6271">
              <w:rPr>
                <w:color w:val="000000"/>
                <w:sz w:val="24"/>
                <w:szCs w:val="24"/>
                <w:lang w:val="nl-NL"/>
              </w:rPr>
              <w:t>10</w:t>
            </w:r>
          </w:p>
        </w:tc>
      </w:tr>
      <w:tr w:rsidR="00932DB1" w:rsidRPr="009D6271" w:rsidTr="00932DB1">
        <w:trPr>
          <w:trHeight w:val="353"/>
        </w:trPr>
        <w:tc>
          <w:tcPr>
            <w:tcW w:w="935" w:type="dxa"/>
            <w:vMerge/>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7</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Hàm lượng Nitrit (NO</w:t>
            </w:r>
            <w:r w:rsidRPr="009D6271">
              <w:rPr>
                <w:color w:val="000000"/>
                <w:vertAlign w:val="subscript"/>
              </w:rPr>
              <w:t>2</w:t>
            </w:r>
            <w:r w:rsidRPr="009D6271">
              <w:rPr>
                <w:color w:val="000000"/>
                <w:vertAlign w:val="superscript"/>
              </w:rPr>
              <w:t>-</w:t>
            </w:r>
            <w:r w:rsidRPr="009D6271">
              <w:rPr>
                <w:color w:val="000000"/>
              </w:rPr>
              <w:t>)</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0,032</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0,035</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0,033</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0,032</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0,037</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0,033</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0,038</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0,033</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pStyle w:val="BodyText3"/>
              <w:widowControl w:val="0"/>
              <w:spacing w:before="60"/>
              <w:ind w:firstLine="0"/>
              <w:rPr>
                <w:color w:val="000000"/>
                <w:sz w:val="24"/>
                <w:szCs w:val="24"/>
                <w:lang w:val="nl-NL"/>
              </w:rPr>
            </w:pPr>
            <w:r w:rsidRPr="009D6271">
              <w:rPr>
                <w:color w:val="000000"/>
                <w:sz w:val="24"/>
                <w:szCs w:val="24"/>
                <w:lang w:val="nl-NL"/>
              </w:rPr>
              <w:t>0,05</w:t>
            </w:r>
          </w:p>
        </w:tc>
      </w:tr>
      <w:tr w:rsidR="00932DB1" w:rsidRPr="009D6271" w:rsidTr="00932DB1">
        <w:trPr>
          <w:trHeight w:val="353"/>
        </w:trPr>
        <w:tc>
          <w:tcPr>
            <w:tcW w:w="935" w:type="dxa"/>
            <w:vMerge/>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8</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Clorua (Cl</w:t>
            </w:r>
            <w:r w:rsidRPr="009D6271">
              <w:rPr>
                <w:color w:val="000000"/>
                <w:vertAlign w:val="superscript"/>
              </w:rPr>
              <w:t>-</w:t>
            </w:r>
            <w:r w:rsidRPr="009D6271">
              <w:rPr>
                <w:color w:val="000000"/>
              </w:rPr>
              <w:t>)</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64</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54</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57</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56</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61</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64</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62</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pStyle w:val="BodyText3"/>
              <w:widowControl w:val="0"/>
              <w:spacing w:before="60"/>
              <w:ind w:firstLine="0"/>
              <w:rPr>
                <w:iCs/>
                <w:color w:val="000000"/>
                <w:sz w:val="24"/>
                <w:szCs w:val="24"/>
                <w:lang w:val="en-US"/>
              </w:rPr>
            </w:pPr>
            <w:r w:rsidRPr="009D6271">
              <w:rPr>
                <w:iCs/>
                <w:color w:val="000000"/>
                <w:sz w:val="24"/>
                <w:szCs w:val="24"/>
                <w:lang w:val="en-US"/>
              </w:rPr>
              <w:t>350</w:t>
            </w:r>
          </w:p>
        </w:tc>
      </w:tr>
      <w:tr w:rsidR="00932DB1" w:rsidRPr="009D6271" w:rsidTr="00932DB1">
        <w:trPr>
          <w:trHeight w:val="353"/>
        </w:trPr>
        <w:tc>
          <w:tcPr>
            <w:tcW w:w="935" w:type="dxa"/>
            <w:vMerge/>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9</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Sắt (Fe)</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0,34</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0,34</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0,31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0,37</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0,34</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0,35</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0,34</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0,31</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pStyle w:val="BodyText3"/>
              <w:widowControl w:val="0"/>
              <w:spacing w:before="60"/>
              <w:ind w:firstLine="0"/>
              <w:rPr>
                <w:iCs/>
                <w:color w:val="000000"/>
                <w:sz w:val="24"/>
                <w:szCs w:val="24"/>
                <w:lang w:val="en-US"/>
              </w:rPr>
            </w:pPr>
            <w:r w:rsidRPr="009D6271">
              <w:rPr>
                <w:iCs/>
                <w:color w:val="000000"/>
                <w:sz w:val="24"/>
                <w:szCs w:val="24"/>
                <w:lang w:val="en-US"/>
              </w:rPr>
              <w:t>1,5</w:t>
            </w:r>
          </w:p>
        </w:tc>
      </w:tr>
      <w:tr w:rsidR="00932DB1" w:rsidRPr="009D6271" w:rsidTr="00932DB1">
        <w:trPr>
          <w:trHeight w:val="353"/>
        </w:trPr>
        <w:tc>
          <w:tcPr>
            <w:tcW w:w="935" w:type="dxa"/>
            <w:vMerge/>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10</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Đồng (Cu)</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0,23</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0,25</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0,27</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0,26</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0,22</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0,21</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0,27</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0,16</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pStyle w:val="BodyText3"/>
              <w:widowControl w:val="0"/>
              <w:spacing w:before="60"/>
              <w:ind w:firstLine="0"/>
              <w:rPr>
                <w:iCs/>
                <w:color w:val="000000"/>
                <w:sz w:val="24"/>
                <w:szCs w:val="24"/>
                <w:lang w:val="en-US"/>
              </w:rPr>
            </w:pPr>
            <w:r w:rsidRPr="009D6271">
              <w:rPr>
                <w:iCs/>
                <w:color w:val="000000"/>
                <w:sz w:val="24"/>
                <w:szCs w:val="24"/>
                <w:lang w:val="en-US"/>
              </w:rPr>
              <w:t>0,5</w:t>
            </w:r>
          </w:p>
        </w:tc>
      </w:tr>
      <w:tr w:rsidR="00932DB1" w:rsidRPr="009D6271" w:rsidTr="00932DB1">
        <w:trPr>
          <w:trHeight w:val="112"/>
        </w:trPr>
        <w:tc>
          <w:tcPr>
            <w:tcW w:w="935" w:type="dxa"/>
            <w:vMerge/>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11</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Tổng Coliform</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MNP/100ml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1750</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1650</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1640</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1650</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1450</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1490</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1620</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1710</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7500</w:t>
            </w:r>
          </w:p>
        </w:tc>
      </w:tr>
      <w:tr w:rsidR="00932DB1" w:rsidRPr="009D6271" w:rsidTr="00932DB1">
        <w:trPr>
          <w:trHeight w:val="353"/>
        </w:trPr>
        <w:tc>
          <w:tcPr>
            <w:tcW w:w="935" w:type="dxa"/>
            <w:vMerge/>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12</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E.Coli</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MNP/100ml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32</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35</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36</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29</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30</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34</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100</w:t>
            </w:r>
          </w:p>
        </w:tc>
      </w:tr>
      <w:tr w:rsidR="00932DB1" w:rsidRPr="009D6271" w:rsidTr="00932DB1">
        <w:trPr>
          <w:trHeight w:val="420"/>
        </w:trPr>
        <w:tc>
          <w:tcPr>
            <w:tcW w:w="935" w:type="dxa"/>
            <w:vMerge/>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13</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Hóa chất BVTV nhóm Clo</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µg</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w:t>
            </w:r>
          </w:p>
        </w:tc>
      </w:tr>
      <w:tr w:rsidR="00932DB1" w:rsidRPr="009D6271" w:rsidTr="00932DB1">
        <w:trPr>
          <w:trHeight w:val="169"/>
        </w:trPr>
        <w:tc>
          <w:tcPr>
            <w:tcW w:w="935" w:type="dxa"/>
            <w:shd w:val="clear" w:color="auto" w:fill="B6DDE8"/>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ind w:left="113" w:right="113"/>
              <w:jc w:val="center"/>
              <w:rPr>
                <w:color w:val="000000"/>
              </w:rPr>
            </w:pPr>
          </w:p>
        </w:tc>
        <w:tc>
          <w:tcPr>
            <w:tcW w:w="3118"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1624"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spacing w:before="60"/>
              <w:jc w:val="center"/>
              <w:rPr>
                <w:color w:val="000000"/>
              </w:rPr>
            </w:pPr>
          </w:p>
        </w:tc>
        <w:tc>
          <w:tcPr>
            <w:tcW w:w="858"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59"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58"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59"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96"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993"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1985"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r>
      <w:tr w:rsidR="00932DB1" w:rsidRPr="009D6271" w:rsidTr="00932DB1">
        <w:trPr>
          <w:trHeight w:val="452"/>
        </w:trPr>
        <w:tc>
          <w:tcPr>
            <w:tcW w:w="935" w:type="dxa"/>
            <w:vMerge w:val="restart"/>
            <w:tcBorders>
              <w:top w:val="single" w:sz="4" w:space="0" w:color="auto"/>
              <w:left w:val="single" w:sz="4" w:space="0" w:color="auto"/>
              <w:right w:val="single" w:sz="4" w:space="0" w:color="auto"/>
            </w:tcBorders>
            <w:textDirection w:val="btLr"/>
            <w:vAlign w:val="center"/>
          </w:tcPr>
          <w:p w:rsidR="00932DB1" w:rsidRPr="009D6271" w:rsidRDefault="00932DB1" w:rsidP="004D55B7">
            <w:pPr>
              <w:widowControl w:val="0"/>
              <w:suppressAutoHyphens w:val="0"/>
              <w:ind w:left="113" w:right="113"/>
              <w:jc w:val="center"/>
              <w:rPr>
                <w:color w:val="000000"/>
              </w:rPr>
            </w:pPr>
            <w:r w:rsidRPr="009D6271">
              <w:rPr>
                <w:color w:val="000000"/>
              </w:rPr>
              <w:t>3. Hồ Ia Năng</w:t>
            </w: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pH</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6,3</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6,3</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6,3</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6,4</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6,4</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6,3</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6,4</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6,3</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5,5 - 9</w:t>
            </w:r>
          </w:p>
        </w:tc>
      </w:tr>
      <w:tr w:rsidR="00932DB1" w:rsidRPr="009D6271" w:rsidTr="00932DB1">
        <w:trPr>
          <w:trHeight w:val="381"/>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2</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Nhu cầu oxy sinh hóa (BOD</w:t>
            </w:r>
            <w:r w:rsidRPr="009D6271">
              <w:rPr>
                <w:color w:val="000000"/>
                <w:vertAlign w:val="subscript"/>
              </w:rPr>
              <w:t>5</w:t>
            </w:r>
            <w:r w:rsidRPr="009D6271">
              <w:rPr>
                <w:color w:val="000000"/>
              </w:rPr>
              <w:t>)</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14</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12</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14</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13</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12</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14</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12</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13</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15</w:t>
            </w:r>
          </w:p>
        </w:tc>
      </w:tr>
      <w:tr w:rsidR="00932DB1" w:rsidRPr="009D6271" w:rsidTr="00932DB1">
        <w:trPr>
          <w:trHeight w:val="386"/>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3</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Nhu cầu oxy hóa học (COD)</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27</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26</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26</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26</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27</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26</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28</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25</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30</w:t>
            </w:r>
          </w:p>
        </w:tc>
      </w:tr>
      <w:tr w:rsidR="00932DB1" w:rsidRPr="009D6271" w:rsidTr="00932DB1">
        <w:trPr>
          <w:trHeight w:val="373"/>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4</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Hàm lượng oxy hòa tan (DO)</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6,6</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6,6</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6,5</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6,6</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7,0</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6,6</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6,7</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6,7</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 4</w:t>
            </w:r>
          </w:p>
        </w:tc>
      </w:tr>
      <w:tr w:rsidR="00932DB1" w:rsidRPr="009D6271" w:rsidTr="00932DB1">
        <w:trPr>
          <w:trHeight w:val="387"/>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5</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TSS</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37</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34</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34</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32</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36</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36</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38</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41</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50</w:t>
            </w:r>
          </w:p>
        </w:tc>
      </w:tr>
      <w:tr w:rsidR="00932DB1" w:rsidRPr="009D6271" w:rsidTr="00932DB1">
        <w:trPr>
          <w:trHeight w:val="375"/>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6</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Hàm lượng Nitrat (NO</w:t>
            </w:r>
            <w:r w:rsidRPr="009D6271">
              <w:rPr>
                <w:color w:val="000000"/>
                <w:vertAlign w:val="subscript"/>
              </w:rPr>
              <w:t>3</w:t>
            </w:r>
            <w:r w:rsidRPr="009D6271">
              <w:rPr>
                <w:color w:val="000000"/>
                <w:vertAlign w:val="superscript"/>
              </w:rPr>
              <w:t>-</w:t>
            </w:r>
            <w:r w:rsidRPr="009D6271">
              <w:rPr>
                <w:color w:val="000000"/>
              </w:rPr>
              <w:t>)</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6,1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6,3</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6,1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6,1</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6,2</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6,2</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6,3</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6,1</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10</w:t>
            </w:r>
          </w:p>
        </w:tc>
      </w:tr>
      <w:tr w:rsidR="00932DB1" w:rsidRPr="009D6271" w:rsidTr="00932DB1">
        <w:trPr>
          <w:trHeight w:val="379"/>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7</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Hàm lượng Nitrit (NO</w:t>
            </w:r>
            <w:r w:rsidRPr="009D6271">
              <w:rPr>
                <w:color w:val="000000"/>
                <w:vertAlign w:val="subscript"/>
              </w:rPr>
              <w:t>2</w:t>
            </w:r>
            <w:r w:rsidRPr="009D6271">
              <w:rPr>
                <w:color w:val="000000"/>
                <w:vertAlign w:val="superscript"/>
              </w:rPr>
              <w:t>-</w:t>
            </w:r>
            <w:r w:rsidRPr="009D6271">
              <w:rPr>
                <w:color w:val="000000"/>
              </w:rPr>
              <w:t>)</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0,022</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0,021</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0,023</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0,021</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0,024</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0,018</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0,019</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0,021</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0,05</w:t>
            </w:r>
          </w:p>
        </w:tc>
      </w:tr>
      <w:tr w:rsidR="00932DB1" w:rsidRPr="009D6271" w:rsidTr="00932DB1">
        <w:trPr>
          <w:trHeight w:val="385"/>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8</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Clorua (Cl-)</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81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82</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79</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78</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78</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79</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81</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79</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350</w:t>
            </w:r>
          </w:p>
        </w:tc>
      </w:tr>
      <w:tr w:rsidR="00932DB1" w:rsidRPr="009D6271" w:rsidTr="00932DB1">
        <w:trPr>
          <w:trHeight w:val="381"/>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9</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Sắt (Fe)</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0,21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0,27</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0,26</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0,27</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0,22</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0,21</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0,21</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0,21</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1,5</w:t>
            </w:r>
          </w:p>
        </w:tc>
      </w:tr>
      <w:tr w:rsidR="00932DB1" w:rsidRPr="009D6271" w:rsidTr="00932DB1">
        <w:trPr>
          <w:trHeight w:val="381"/>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10</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Đồng (Cu)</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0,11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0,11</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0,12</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0,13</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0,11</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0,12</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0,11</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0,10</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0,5</w:t>
            </w:r>
          </w:p>
        </w:tc>
      </w:tr>
      <w:tr w:rsidR="00932DB1" w:rsidRPr="009D6271" w:rsidTr="00932DB1">
        <w:trPr>
          <w:trHeight w:val="226"/>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11</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Tổng Coliform</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MNP/100ml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1540</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1320</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1470</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1580</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1590</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1450</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1620</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1430</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7500</w:t>
            </w:r>
          </w:p>
        </w:tc>
      </w:tr>
      <w:tr w:rsidR="00932DB1" w:rsidRPr="009D6271" w:rsidTr="00932DB1">
        <w:trPr>
          <w:trHeight w:val="226"/>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12</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E.Coli</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MNP/100ml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43</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43</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54</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47</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46</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51</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37</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35</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100</w:t>
            </w:r>
          </w:p>
        </w:tc>
      </w:tr>
      <w:tr w:rsidR="00932DB1" w:rsidRPr="009D6271" w:rsidTr="00932DB1">
        <w:trPr>
          <w:trHeight w:val="226"/>
        </w:trPr>
        <w:tc>
          <w:tcPr>
            <w:tcW w:w="935" w:type="dxa"/>
            <w:vMerge/>
            <w:tcBorders>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13</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Hóa chất BVTV nhóm Clo</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µg</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w:t>
            </w:r>
          </w:p>
        </w:tc>
      </w:tr>
      <w:tr w:rsidR="00932DB1" w:rsidRPr="009D6271" w:rsidTr="00932DB1">
        <w:trPr>
          <w:trHeight w:val="756"/>
        </w:trPr>
        <w:tc>
          <w:tcPr>
            <w:tcW w:w="935"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ind w:left="113" w:right="113"/>
              <w:jc w:val="center"/>
              <w:rPr>
                <w:color w:val="000000"/>
              </w:rPr>
            </w:pPr>
          </w:p>
        </w:tc>
        <w:tc>
          <w:tcPr>
            <w:tcW w:w="3118"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rPr>
                <w:color w:val="000000"/>
              </w:rPr>
            </w:pPr>
          </w:p>
        </w:tc>
        <w:tc>
          <w:tcPr>
            <w:tcW w:w="1624"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spacing w:before="60"/>
              <w:jc w:val="center"/>
              <w:rPr>
                <w:color w:val="000000"/>
              </w:rPr>
            </w:pPr>
          </w:p>
        </w:tc>
        <w:tc>
          <w:tcPr>
            <w:tcW w:w="858"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59"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58"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59"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96"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993"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1985"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r>
      <w:tr w:rsidR="00932DB1" w:rsidRPr="009D6271" w:rsidTr="00932DB1">
        <w:trPr>
          <w:trHeight w:val="226"/>
        </w:trPr>
        <w:tc>
          <w:tcPr>
            <w:tcW w:w="935" w:type="dxa"/>
            <w:vMerge w:val="restart"/>
            <w:tcBorders>
              <w:top w:val="single" w:sz="4" w:space="0" w:color="auto"/>
              <w:left w:val="single" w:sz="4" w:space="0" w:color="auto"/>
              <w:right w:val="single" w:sz="4" w:space="0" w:color="auto"/>
            </w:tcBorders>
            <w:textDirection w:val="btLr"/>
            <w:vAlign w:val="center"/>
          </w:tcPr>
          <w:p w:rsidR="00932DB1" w:rsidRPr="009D6271" w:rsidRDefault="00932DB1" w:rsidP="004D55B7">
            <w:pPr>
              <w:widowControl w:val="0"/>
              <w:suppressAutoHyphens w:val="0"/>
              <w:ind w:left="113" w:right="113"/>
              <w:jc w:val="center"/>
              <w:rPr>
                <w:color w:val="000000"/>
              </w:rPr>
            </w:pPr>
            <w:r w:rsidRPr="009D6271">
              <w:rPr>
                <w:color w:val="000000"/>
              </w:rPr>
              <w:lastRenderedPageBreak/>
              <w:t>4. Hồ Làng Me</w:t>
            </w: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pH</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6,3</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6,3</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6,5</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6,5</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6,5</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6,5</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6,6</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6,5</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5,5 - 9</w:t>
            </w:r>
          </w:p>
        </w:tc>
      </w:tr>
      <w:tr w:rsidR="00932DB1" w:rsidRPr="009D6271" w:rsidTr="00932DB1">
        <w:trPr>
          <w:trHeight w:val="382"/>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2</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Nhu cầu oxy sinh hóa (BOD</w:t>
            </w:r>
            <w:r w:rsidRPr="009D6271">
              <w:rPr>
                <w:color w:val="000000"/>
                <w:vertAlign w:val="subscript"/>
              </w:rPr>
              <w:t>5</w:t>
            </w:r>
            <w:r w:rsidRPr="009D6271">
              <w:rPr>
                <w:color w:val="000000"/>
              </w:rPr>
              <w:t>)</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12</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14</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14</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13</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12</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14</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14</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13</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15</w:t>
            </w:r>
          </w:p>
        </w:tc>
      </w:tr>
      <w:tr w:rsidR="00932DB1" w:rsidRPr="009D6271" w:rsidTr="00932DB1">
        <w:trPr>
          <w:trHeight w:val="387"/>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3</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Nhu cầu oxy hóa học (COD)</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25</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24</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25</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25</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25</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26</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24</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23</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30</w:t>
            </w:r>
          </w:p>
        </w:tc>
      </w:tr>
      <w:tr w:rsidR="00932DB1" w:rsidRPr="009D6271" w:rsidTr="00932DB1">
        <w:trPr>
          <w:trHeight w:val="374"/>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4</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Hàm lượng oxy hòa tan (DO)</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7,2</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7,4</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7,3</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7,4</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7,3</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7,3</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7,4</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7,5</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 4</w:t>
            </w:r>
          </w:p>
        </w:tc>
      </w:tr>
      <w:tr w:rsidR="00932DB1" w:rsidRPr="009D6271" w:rsidTr="00932DB1">
        <w:trPr>
          <w:trHeight w:val="226"/>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5</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TSS</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23</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21</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23</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22</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22</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24</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23</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21</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50</w:t>
            </w:r>
          </w:p>
        </w:tc>
      </w:tr>
      <w:tr w:rsidR="00932DB1" w:rsidRPr="009D6271" w:rsidTr="00932DB1">
        <w:trPr>
          <w:trHeight w:val="393"/>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6</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Hàm lượng Nitrat (NO</w:t>
            </w:r>
            <w:r w:rsidRPr="009D6271">
              <w:rPr>
                <w:color w:val="000000"/>
                <w:vertAlign w:val="subscript"/>
              </w:rPr>
              <w:t>3</w:t>
            </w:r>
            <w:r w:rsidRPr="009D6271">
              <w:rPr>
                <w:color w:val="000000"/>
                <w:vertAlign w:val="superscript"/>
              </w:rPr>
              <w:t>-</w:t>
            </w:r>
            <w:r w:rsidRPr="009D6271">
              <w:rPr>
                <w:color w:val="000000"/>
              </w:rPr>
              <w:t>)</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5,2</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5,2</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5,0</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5,2</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5,3</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5,0</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5,3</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5,1</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10</w:t>
            </w:r>
          </w:p>
        </w:tc>
      </w:tr>
      <w:tr w:rsidR="00932DB1" w:rsidRPr="009D6271" w:rsidTr="00932DB1">
        <w:trPr>
          <w:trHeight w:val="379"/>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7</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Hàm lượng Nitrit (NO</w:t>
            </w:r>
            <w:r w:rsidRPr="009D6271">
              <w:rPr>
                <w:color w:val="000000"/>
                <w:vertAlign w:val="subscript"/>
              </w:rPr>
              <w:t>2</w:t>
            </w:r>
            <w:r w:rsidRPr="009D6271">
              <w:rPr>
                <w:color w:val="000000"/>
                <w:vertAlign w:val="superscript"/>
              </w:rPr>
              <w:t>-</w:t>
            </w:r>
            <w:r w:rsidRPr="009D6271">
              <w:rPr>
                <w:color w:val="000000"/>
              </w:rPr>
              <w:t>)</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0,024</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0,025</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0,019</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0,024</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0,024</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0,027</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0,028</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0,029</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0,05</w:t>
            </w:r>
          </w:p>
        </w:tc>
      </w:tr>
      <w:tr w:rsidR="00932DB1" w:rsidRPr="009D6271" w:rsidTr="00932DB1">
        <w:trPr>
          <w:trHeight w:val="384"/>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8</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Clorua (Cl-)</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61</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63</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57</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55</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50</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55</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57</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350</w:t>
            </w:r>
          </w:p>
        </w:tc>
      </w:tr>
      <w:tr w:rsidR="00932DB1" w:rsidRPr="009D6271" w:rsidTr="00932DB1">
        <w:trPr>
          <w:trHeight w:val="381"/>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9</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Sắt (Fe)</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0,34</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0,36</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0,37</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0,39</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0,41</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0,42</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0,43</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0,43</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1,5</w:t>
            </w:r>
          </w:p>
        </w:tc>
      </w:tr>
      <w:tr w:rsidR="00932DB1" w:rsidRPr="009D6271" w:rsidTr="00932DB1">
        <w:trPr>
          <w:trHeight w:val="377"/>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10</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Đồng (Cu)</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0,11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0,09</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0,07</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0,09</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0,12</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0,16</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0,12</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0,14</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0,5</w:t>
            </w:r>
          </w:p>
        </w:tc>
      </w:tr>
      <w:tr w:rsidR="00932DB1" w:rsidRPr="009D6271" w:rsidTr="00932DB1">
        <w:trPr>
          <w:trHeight w:val="226"/>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11</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Tổng Coliform</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MNP/100ml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875</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880</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920</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930</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945</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840</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780</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750</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7500</w:t>
            </w:r>
          </w:p>
        </w:tc>
      </w:tr>
      <w:tr w:rsidR="00932DB1" w:rsidRPr="009D6271" w:rsidTr="00932DB1">
        <w:trPr>
          <w:trHeight w:val="226"/>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12</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E.Coli</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MNP/100ml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35</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35</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34</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37</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38</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39</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100</w:t>
            </w:r>
          </w:p>
        </w:tc>
      </w:tr>
      <w:tr w:rsidR="00932DB1" w:rsidRPr="009D6271" w:rsidTr="00932DB1">
        <w:trPr>
          <w:trHeight w:val="226"/>
        </w:trPr>
        <w:tc>
          <w:tcPr>
            <w:tcW w:w="935" w:type="dxa"/>
            <w:vMerge/>
            <w:tcBorders>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13</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Hóa chất BVTV nhóm Clo</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µg</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w:t>
            </w:r>
          </w:p>
        </w:tc>
      </w:tr>
      <w:tr w:rsidR="00932DB1" w:rsidRPr="009D6271" w:rsidTr="00932DB1">
        <w:trPr>
          <w:trHeight w:val="226"/>
        </w:trPr>
        <w:tc>
          <w:tcPr>
            <w:tcW w:w="935"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ind w:left="113" w:right="113"/>
              <w:jc w:val="center"/>
              <w:rPr>
                <w:color w:val="000000"/>
              </w:rPr>
            </w:pPr>
          </w:p>
        </w:tc>
        <w:tc>
          <w:tcPr>
            <w:tcW w:w="3118"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rPr>
                <w:color w:val="000000"/>
              </w:rPr>
            </w:pPr>
          </w:p>
        </w:tc>
        <w:tc>
          <w:tcPr>
            <w:tcW w:w="1624"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spacing w:before="60"/>
              <w:jc w:val="center"/>
              <w:rPr>
                <w:color w:val="000000"/>
              </w:rPr>
            </w:pPr>
          </w:p>
        </w:tc>
        <w:tc>
          <w:tcPr>
            <w:tcW w:w="858"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59"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58"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59"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96"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993"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1985"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r>
      <w:tr w:rsidR="00932DB1" w:rsidRPr="009D6271" w:rsidTr="00932DB1">
        <w:trPr>
          <w:trHeight w:val="226"/>
        </w:trPr>
        <w:tc>
          <w:tcPr>
            <w:tcW w:w="935" w:type="dxa"/>
            <w:vMerge w:val="restart"/>
            <w:tcBorders>
              <w:top w:val="single" w:sz="4" w:space="0" w:color="auto"/>
              <w:left w:val="single" w:sz="4" w:space="0" w:color="auto"/>
              <w:right w:val="single" w:sz="4" w:space="0" w:color="auto"/>
            </w:tcBorders>
            <w:textDirection w:val="btLr"/>
            <w:vAlign w:val="center"/>
          </w:tcPr>
          <w:p w:rsidR="00932DB1" w:rsidRPr="009D6271" w:rsidRDefault="00932DB1" w:rsidP="004D55B7">
            <w:pPr>
              <w:widowControl w:val="0"/>
              <w:suppressAutoHyphens w:val="0"/>
              <w:ind w:left="113" w:right="113"/>
              <w:jc w:val="center"/>
              <w:rPr>
                <w:color w:val="000000"/>
              </w:rPr>
            </w:pPr>
            <w:r w:rsidRPr="009D6271">
              <w:rPr>
                <w:color w:val="000000"/>
              </w:rPr>
              <w:t>5. Hồ Ea Dreh</w:t>
            </w: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pH</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5,8</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5,7</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5,8</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5,9</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5,9</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6,2</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6,1</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6,2</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5,5 - 9</w:t>
            </w:r>
          </w:p>
        </w:tc>
      </w:tr>
      <w:tr w:rsidR="00932DB1" w:rsidRPr="009D6271" w:rsidTr="00932DB1">
        <w:trPr>
          <w:trHeight w:val="382"/>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2</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Nhu cầu oxy sinh hóa (BOD</w:t>
            </w:r>
            <w:r w:rsidRPr="009D6271">
              <w:rPr>
                <w:color w:val="000000"/>
                <w:vertAlign w:val="subscript"/>
              </w:rPr>
              <w:t>5</w:t>
            </w:r>
            <w:r w:rsidRPr="009D6271">
              <w:rPr>
                <w:color w:val="000000"/>
              </w:rPr>
              <w:t>)</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21</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20</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20</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13</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14</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15</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13</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15</w:t>
            </w:r>
          </w:p>
        </w:tc>
      </w:tr>
      <w:tr w:rsidR="00932DB1" w:rsidRPr="009D6271" w:rsidTr="00932DB1">
        <w:trPr>
          <w:trHeight w:val="387"/>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3</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Nhu cầu oxy hóa học (COD)</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35</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35</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33</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35</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34</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36</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32</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31</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30</w:t>
            </w:r>
          </w:p>
        </w:tc>
      </w:tr>
      <w:tr w:rsidR="00932DB1" w:rsidRPr="009D6271" w:rsidTr="00932DB1">
        <w:trPr>
          <w:trHeight w:val="374"/>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4</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Hàm lượng oxy hòa tan (DO)</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7,5</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7,4</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7,3</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7,4</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7,6</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7,7</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7,8</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7,5</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 4</w:t>
            </w:r>
          </w:p>
        </w:tc>
      </w:tr>
      <w:tr w:rsidR="00932DB1" w:rsidRPr="009D6271" w:rsidTr="00932DB1">
        <w:trPr>
          <w:trHeight w:val="226"/>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5</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TSS</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52</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54</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55</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52</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52</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55</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54</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54</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50</w:t>
            </w:r>
          </w:p>
        </w:tc>
      </w:tr>
      <w:tr w:rsidR="00932DB1" w:rsidRPr="009D6271" w:rsidTr="00932DB1">
        <w:trPr>
          <w:trHeight w:val="393"/>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6</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Hàm lượng Nitrat (NO</w:t>
            </w:r>
            <w:r w:rsidRPr="009D6271">
              <w:rPr>
                <w:color w:val="000000"/>
                <w:vertAlign w:val="subscript"/>
              </w:rPr>
              <w:t>3</w:t>
            </w:r>
            <w:r w:rsidRPr="009D6271">
              <w:rPr>
                <w:color w:val="000000"/>
                <w:vertAlign w:val="superscript"/>
              </w:rPr>
              <w:t>-</w:t>
            </w:r>
            <w:r w:rsidRPr="009D6271">
              <w:rPr>
                <w:color w:val="000000"/>
              </w:rPr>
              <w:t>)</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4,2</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4,2</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4,3</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5,2</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5,1</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4,8</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4,3</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4,6</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10</w:t>
            </w:r>
          </w:p>
        </w:tc>
      </w:tr>
      <w:tr w:rsidR="00932DB1" w:rsidRPr="009D6271" w:rsidTr="00932DB1">
        <w:trPr>
          <w:trHeight w:val="379"/>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7</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Hàm lượng Nitrit (NO</w:t>
            </w:r>
            <w:r w:rsidRPr="009D6271">
              <w:rPr>
                <w:color w:val="000000"/>
                <w:vertAlign w:val="subscript"/>
              </w:rPr>
              <w:t>2</w:t>
            </w:r>
            <w:r w:rsidRPr="009D6271">
              <w:rPr>
                <w:color w:val="000000"/>
                <w:vertAlign w:val="superscript"/>
              </w:rPr>
              <w:t>-</w:t>
            </w:r>
            <w:r w:rsidRPr="009D6271">
              <w:rPr>
                <w:color w:val="000000"/>
              </w:rPr>
              <w:t>)</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0,037</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0,037</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0,038</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0,033</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0,034</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0,035</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0,035</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0,032</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0,05</w:t>
            </w:r>
          </w:p>
        </w:tc>
      </w:tr>
      <w:tr w:rsidR="00932DB1" w:rsidRPr="009D6271" w:rsidTr="00932DB1">
        <w:trPr>
          <w:trHeight w:val="385"/>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8</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Clorua (Cl</w:t>
            </w:r>
            <w:r w:rsidRPr="009D6271">
              <w:rPr>
                <w:color w:val="000000"/>
                <w:vertAlign w:val="superscript"/>
              </w:rPr>
              <w:t>-</w:t>
            </w:r>
            <w:r w:rsidRPr="009D6271">
              <w:rPr>
                <w:color w:val="000000"/>
              </w:rPr>
              <w:t>)</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65</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62</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57</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58</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59</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61</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62</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63</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350</w:t>
            </w:r>
          </w:p>
        </w:tc>
      </w:tr>
      <w:tr w:rsidR="00932DB1" w:rsidRPr="009D6271" w:rsidTr="00932DB1">
        <w:trPr>
          <w:trHeight w:val="381"/>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9</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Sắt (Fe)</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0,37</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0,37</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0,38</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0,37</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0,36</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0,35</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0,37</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0,36</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1,5</w:t>
            </w:r>
          </w:p>
        </w:tc>
      </w:tr>
      <w:tr w:rsidR="00932DB1" w:rsidRPr="009D6271" w:rsidTr="00932DB1">
        <w:trPr>
          <w:trHeight w:val="377"/>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10</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Đồng (Cu)</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0,21</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0,22</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0,23</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0,22</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0,24</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0,25</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0,26</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0,5</w:t>
            </w:r>
          </w:p>
        </w:tc>
      </w:tr>
      <w:tr w:rsidR="00932DB1" w:rsidRPr="009D6271" w:rsidTr="00932DB1">
        <w:trPr>
          <w:trHeight w:val="226"/>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11</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Tổng Coliform</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MNP/100ml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1220</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1230</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1180</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1240</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1260</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1250</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1250</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1250</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7500</w:t>
            </w:r>
          </w:p>
        </w:tc>
      </w:tr>
      <w:tr w:rsidR="00932DB1" w:rsidRPr="009D6271" w:rsidTr="00932DB1">
        <w:trPr>
          <w:trHeight w:val="226"/>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12</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E.Coli</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MNP/100ml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37</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37</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35</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37</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36</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39</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35</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34</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100</w:t>
            </w:r>
          </w:p>
        </w:tc>
      </w:tr>
      <w:tr w:rsidR="00932DB1" w:rsidRPr="009D6271" w:rsidTr="00932DB1">
        <w:trPr>
          <w:trHeight w:val="226"/>
        </w:trPr>
        <w:tc>
          <w:tcPr>
            <w:tcW w:w="935" w:type="dxa"/>
            <w:vMerge/>
            <w:tcBorders>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13</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Hóa chất BVTV nhóm Clo</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µg</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w:t>
            </w:r>
          </w:p>
        </w:tc>
      </w:tr>
      <w:tr w:rsidR="00932DB1" w:rsidRPr="009D6271" w:rsidTr="00932DB1">
        <w:trPr>
          <w:trHeight w:val="226"/>
        </w:trPr>
        <w:tc>
          <w:tcPr>
            <w:tcW w:w="935"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ind w:left="113" w:right="113"/>
              <w:jc w:val="center"/>
              <w:rPr>
                <w:color w:val="000000"/>
              </w:rPr>
            </w:pPr>
          </w:p>
        </w:tc>
        <w:tc>
          <w:tcPr>
            <w:tcW w:w="3118"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rPr>
                <w:color w:val="000000"/>
              </w:rPr>
            </w:pPr>
          </w:p>
        </w:tc>
        <w:tc>
          <w:tcPr>
            <w:tcW w:w="1624"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spacing w:before="60"/>
              <w:jc w:val="center"/>
              <w:rPr>
                <w:color w:val="000000"/>
              </w:rPr>
            </w:pPr>
          </w:p>
        </w:tc>
        <w:tc>
          <w:tcPr>
            <w:tcW w:w="858"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59"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58"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59"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96"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993"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1985"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r>
      <w:tr w:rsidR="00932DB1" w:rsidRPr="009D6271" w:rsidTr="00932DB1">
        <w:trPr>
          <w:trHeight w:val="226"/>
        </w:trPr>
        <w:tc>
          <w:tcPr>
            <w:tcW w:w="935" w:type="dxa"/>
            <w:vMerge w:val="restart"/>
            <w:tcBorders>
              <w:top w:val="single" w:sz="4" w:space="0" w:color="auto"/>
              <w:left w:val="single" w:sz="4" w:space="0" w:color="auto"/>
              <w:right w:val="single" w:sz="4" w:space="0" w:color="auto"/>
            </w:tcBorders>
            <w:textDirection w:val="btLr"/>
            <w:vAlign w:val="center"/>
          </w:tcPr>
          <w:p w:rsidR="00932DB1" w:rsidRPr="009D6271" w:rsidRDefault="00932DB1" w:rsidP="004D55B7">
            <w:pPr>
              <w:widowControl w:val="0"/>
              <w:suppressAutoHyphens w:val="0"/>
              <w:ind w:left="113" w:right="113"/>
              <w:jc w:val="center"/>
              <w:rPr>
                <w:color w:val="000000"/>
              </w:rPr>
            </w:pPr>
            <w:r w:rsidRPr="009D6271">
              <w:rPr>
                <w:color w:val="000000"/>
              </w:rPr>
              <w:t>6. Hồ Ia Ring</w:t>
            </w: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pH</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6,2</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6,2</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6,2</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5,9</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6,1</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6,1</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6,0</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5,5 - 9</w:t>
            </w:r>
          </w:p>
        </w:tc>
      </w:tr>
      <w:tr w:rsidR="00932DB1" w:rsidRPr="009D6271" w:rsidTr="00932DB1">
        <w:trPr>
          <w:trHeight w:val="382"/>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2</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Nhu cầu oxy sinh hóa (BOD</w:t>
            </w:r>
            <w:r w:rsidRPr="009D6271">
              <w:rPr>
                <w:color w:val="000000"/>
                <w:vertAlign w:val="subscript"/>
              </w:rPr>
              <w:t>5</w:t>
            </w:r>
            <w:r w:rsidRPr="009D6271">
              <w:rPr>
                <w:color w:val="000000"/>
              </w:rPr>
              <w:t>)</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11</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10</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10</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13</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12</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12</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11</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15</w:t>
            </w:r>
          </w:p>
        </w:tc>
      </w:tr>
      <w:tr w:rsidR="00932DB1" w:rsidRPr="009D6271" w:rsidTr="00932DB1">
        <w:trPr>
          <w:trHeight w:val="387"/>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3</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Nhu cầu oxy hóa học (COD)</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25</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23</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24</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24</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24</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21</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22</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21</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30</w:t>
            </w:r>
          </w:p>
        </w:tc>
      </w:tr>
      <w:tr w:rsidR="00932DB1" w:rsidRPr="009D6271" w:rsidTr="00932DB1">
        <w:trPr>
          <w:trHeight w:val="374"/>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4</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Hàm lượng oxy hòa tan (DO)</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7,1</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7,2</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7,1</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7,2</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7,2</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7,2</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7,2</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 4</w:t>
            </w:r>
          </w:p>
        </w:tc>
      </w:tr>
      <w:tr w:rsidR="00932DB1" w:rsidRPr="009D6271" w:rsidTr="00932DB1">
        <w:trPr>
          <w:trHeight w:val="226"/>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5</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TSS</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41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44</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42</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43</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43</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41</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41</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44</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50</w:t>
            </w:r>
          </w:p>
        </w:tc>
      </w:tr>
      <w:tr w:rsidR="00932DB1" w:rsidRPr="009D6271" w:rsidTr="00932DB1">
        <w:trPr>
          <w:trHeight w:val="393"/>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6</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Hàm lượng Nitrat (NO</w:t>
            </w:r>
            <w:r w:rsidRPr="009D6271">
              <w:rPr>
                <w:color w:val="000000"/>
                <w:vertAlign w:val="subscript"/>
              </w:rPr>
              <w:t>3</w:t>
            </w:r>
            <w:r w:rsidRPr="009D6271">
              <w:rPr>
                <w:color w:val="000000"/>
                <w:vertAlign w:val="superscript"/>
              </w:rPr>
              <w:t>-</w:t>
            </w:r>
            <w:r w:rsidRPr="009D6271">
              <w:rPr>
                <w:color w:val="000000"/>
              </w:rPr>
              <w:t>)</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3,3</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3,4</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4,2</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4,1</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4,3</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4,4</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4,1</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10</w:t>
            </w:r>
          </w:p>
        </w:tc>
      </w:tr>
      <w:tr w:rsidR="00932DB1" w:rsidRPr="009D6271" w:rsidTr="00932DB1">
        <w:trPr>
          <w:trHeight w:val="379"/>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7</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Hàm lượng Nitrit (NO</w:t>
            </w:r>
            <w:r w:rsidRPr="009D6271">
              <w:rPr>
                <w:color w:val="000000"/>
                <w:vertAlign w:val="subscript"/>
              </w:rPr>
              <w:t>2</w:t>
            </w:r>
            <w:r w:rsidRPr="009D6271">
              <w:rPr>
                <w:color w:val="000000"/>
                <w:vertAlign w:val="superscript"/>
              </w:rPr>
              <w:t>-</w:t>
            </w:r>
            <w:r w:rsidRPr="009D6271">
              <w:rPr>
                <w:color w:val="000000"/>
              </w:rPr>
              <w:t>)</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0,031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0,031</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0,032</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0,032</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0,033</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0,035</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0,032</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0,031</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0,05</w:t>
            </w:r>
          </w:p>
        </w:tc>
      </w:tr>
      <w:tr w:rsidR="00932DB1" w:rsidRPr="009D6271" w:rsidTr="00932DB1">
        <w:trPr>
          <w:trHeight w:val="385"/>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8</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Clorua (Cl</w:t>
            </w:r>
            <w:r w:rsidRPr="009D6271">
              <w:rPr>
                <w:color w:val="000000"/>
                <w:vertAlign w:val="superscript"/>
              </w:rPr>
              <w:t>-</w:t>
            </w:r>
            <w:r w:rsidRPr="009D6271">
              <w:rPr>
                <w:color w:val="000000"/>
              </w:rPr>
              <w:t>)</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81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80</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81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82</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73</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71</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73</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75</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350</w:t>
            </w:r>
          </w:p>
        </w:tc>
      </w:tr>
      <w:tr w:rsidR="00932DB1" w:rsidRPr="009D6271" w:rsidTr="00932DB1">
        <w:trPr>
          <w:trHeight w:val="381"/>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9</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Sắt (Fe)</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0,22</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0,23</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0,25</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0,27</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0,21</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0,27</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0,21</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0,22</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1,5</w:t>
            </w:r>
          </w:p>
        </w:tc>
      </w:tr>
      <w:tr w:rsidR="00932DB1" w:rsidRPr="009D6271" w:rsidTr="00932DB1">
        <w:trPr>
          <w:trHeight w:val="377"/>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10</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Đồng (Cu)</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0,28</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0,27</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0,27</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0,27</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0,28</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0,24</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0,26</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0,27</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0,5</w:t>
            </w:r>
          </w:p>
        </w:tc>
      </w:tr>
      <w:tr w:rsidR="00932DB1" w:rsidRPr="009D6271" w:rsidTr="00932DB1">
        <w:trPr>
          <w:trHeight w:val="226"/>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11</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Tổng Coliform</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MNP/100ml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850</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1250</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980</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970</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930</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870</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920</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780</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7500</w:t>
            </w:r>
          </w:p>
        </w:tc>
      </w:tr>
      <w:tr w:rsidR="00932DB1" w:rsidRPr="009D6271" w:rsidTr="00932DB1">
        <w:trPr>
          <w:trHeight w:val="226"/>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12</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E.Coli</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MNP/100ml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31</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35</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39</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33</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33</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34</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35</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100</w:t>
            </w:r>
          </w:p>
        </w:tc>
      </w:tr>
      <w:tr w:rsidR="00932DB1" w:rsidRPr="009D6271" w:rsidTr="00932DB1">
        <w:trPr>
          <w:trHeight w:val="226"/>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13</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Hóa chất BVTV nhóm Clo</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µg</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w:t>
            </w:r>
          </w:p>
        </w:tc>
      </w:tr>
      <w:tr w:rsidR="00932DB1" w:rsidRPr="009D6271" w:rsidTr="00932DB1">
        <w:trPr>
          <w:trHeight w:val="226"/>
        </w:trPr>
        <w:tc>
          <w:tcPr>
            <w:tcW w:w="935" w:type="dxa"/>
            <w:tcBorders>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ind w:left="113" w:right="113"/>
              <w:jc w:val="center"/>
              <w:rPr>
                <w:color w:val="000000"/>
              </w:rPr>
            </w:pPr>
          </w:p>
        </w:tc>
        <w:tc>
          <w:tcPr>
            <w:tcW w:w="3118"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rPr>
                <w:color w:val="000000"/>
              </w:rPr>
            </w:pPr>
          </w:p>
        </w:tc>
        <w:tc>
          <w:tcPr>
            <w:tcW w:w="1624"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spacing w:before="60"/>
              <w:jc w:val="center"/>
              <w:rPr>
                <w:color w:val="000000"/>
              </w:rPr>
            </w:pPr>
          </w:p>
        </w:tc>
        <w:tc>
          <w:tcPr>
            <w:tcW w:w="858"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59"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58"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59"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96"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993"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1985"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r>
      <w:tr w:rsidR="00932DB1" w:rsidRPr="009D6271" w:rsidTr="00932DB1">
        <w:trPr>
          <w:trHeight w:val="226"/>
        </w:trPr>
        <w:tc>
          <w:tcPr>
            <w:tcW w:w="935" w:type="dxa"/>
            <w:vMerge w:val="restart"/>
            <w:tcBorders>
              <w:top w:val="single" w:sz="4" w:space="0" w:color="auto"/>
              <w:left w:val="single" w:sz="4" w:space="0" w:color="auto"/>
              <w:right w:val="single" w:sz="4" w:space="0" w:color="auto"/>
            </w:tcBorders>
            <w:textDirection w:val="btLr"/>
            <w:vAlign w:val="center"/>
          </w:tcPr>
          <w:p w:rsidR="00932DB1" w:rsidRPr="009D6271" w:rsidRDefault="00932DB1" w:rsidP="004D55B7">
            <w:pPr>
              <w:widowControl w:val="0"/>
              <w:suppressAutoHyphens w:val="0"/>
              <w:ind w:left="113" w:right="113"/>
              <w:jc w:val="center"/>
              <w:rPr>
                <w:color w:val="000000"/>
              </w:rPr>
            </w:pPr>
            <w:r w:rsidRPr="009D6271">
              <w:rPr>
                <w:color w:val="000000"/>
              </w:rPr>
              <w:t>7. Hồ Ayun Hạ</w:t>
            </w: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pH</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6,2</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6,2</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6,3</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6,1</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6,0</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6,2</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6,3</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5,5 - 9</w:t>
            </w:r>
          </w:p>
        </w:tc>
      </w:tr>
      <w:tr w:rsidR="00932DB1" w:rsidRPr="009D6271" w:rsidTr="00932DB1">
        <w:trPr>
          <w:trHeight w:val="382"/>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2</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Nhu cầu oxy sinh hóa (BOD</w:t>
            </w:r>
            <w:r w:rsidRPr="009D6271">
              <w:rPr>
                <w:color w:val="000000"/>
                <w:vertAlign w:val="subscript"/>
              </w:rPr>
              <w:t>5</w:t>
            </w:r>
            <w:r w:rsidRPr="009D6271">
              <w:rPr>
                <w:color w:val="000000"/>
              </w:rPr>
              <w:t>)</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27</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22</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21</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23</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27</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24</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22</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15</w:t>
            </w:r>
          </w:p>
        </w:tc>
      </w:tr>
      <w:tr w:rsidR="00932DB1" w:rsidRPr="009D6271" w:rsidTr="00932DB1">
        <w:trPr>
          <w:trHeight w:val="387"/>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3</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Nhu cầu oxy hóa học (COD)</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38</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33</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39</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37</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36</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32</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32</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33</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30</w:t>
            </w:r>
          </w:p>
        </w:tc>
      </w:tr>
      <w:tr w:rsidR="00932DB1" w:rsidRPr="009D6271" w:rsidTr="00932DB1">
        <w:trPr>
          <w:trHeight w:val="374"/>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4</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Hàm lượng oxy hòa tan (DO)</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6,2</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6,4</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6,3</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6,4</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7,0</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6,4</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6,4</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6,5</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 4</w:t>
            </w:r>
          </w:p>
        </w:tc>
      </w:tr>
      <w:tr w:rsidR="00932DB1" w:rsidRPr="009D6271" w:rsidTr="00932DB1">
        <w:trPr>
          <w:trHeight w:val="226"/>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5</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TSS</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50</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51</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59</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50</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51</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55</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51</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53</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50</w:t>
            </w:r>
          </w:p>
        </w:tc>
      </w:tr>
      <w:tr w:rsidR="00932DB1" w:rsidRPr="009D6271" w:rsidTr="00932DB1">
        <w:trPr>
          <w:trHeight w:val="393"/>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6</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Hàm lượng Nitrat (NO</w:t>
            </w:r>
            <w:r w:rsidRPr="009D6271">
              <w:rPr>
                <w:color w:val="000000"/>
                <w:vertAlign w:val="subscript"/>
              </w:rPr>
              <w:t>3</w:t>
            </w:r>
            <w:r w:rsidRPr="009D6271">
              <w:rPr>
                <w:color w:val="000000"/>
                <w:vertAlign w:val="superscript"/>
              </w:rPr>
              <w:t>-</w:t>
            </w:r>
            <w:r w:rsidRPr="009D6271">
              <w:rPr>
                <w:color w:val="000000"/>
              </w:rPr>
              <w:t>)</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4,1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4,3</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4,5</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5,5</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5,1</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4,7</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4,3</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4,1</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10</w:t>
            </w:r>
          </w:p>
        </w:tc>
      </w:tr>
      <w:tr w:rsidR="00932DB1" w:rsidRPr="009D6271" w:rsidTr="00932DB1">
        <w:trPr>
          <w:trHeight w:val="379"/>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7</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Hàm lượng Nitrit (NO</w:t>
            </w:r>
            <w:r w:rsidRPr="009D6271">
              <w:rPr>
                <w:color w:val="000000"/>
                <w:vertAlign w:val="subscript"/>
              </w:rPr>
              <w:t>2</w:t>
            </w:r>
            <w:r w:rsidRPr="009D6271">
              <w:rPr>
                <w:color w:val="000000"/>
                <w:vertAlign w:val="superscript"/>
              </w:rPr>
              <w:t>-</w:t>
            </w:r>
            <w:r w:rsidRPr="009D6271">
              <w:rPr>
                <w:color w:val="000000"/>
              </w:rPr>
              <w:t>)</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0,032</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0,035</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0,033</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0,032</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0,037</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0,033</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0,04</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0,033</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0,05</w:t>
            </w:r>
          </w:p>
        </w:tc>
      </w:tr>
      <w:tr w:rsidR="00932DB1" w:rsidRPr="009D6271" w:rsidTr="00932DB1">
        <w:trPr>
          <w:trHeight w:val="385"/>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8</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Clorua (Cl</w:t>
            </w:r>
            <w:r w:rsidRPr="009D6271">
              <w:rPr>
                <w:color w:val="000000"/>
                <w:vertAlign w:val="superscript"/>
              </w:rPr>
              <w:t>-</w:t>
            </w:r>
            <w:r w:rsidRPr="009D6271">
              <w:rPr>
                <w:color w:val="000000"/>
              </w:rPr>
              <w:t>)</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64</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54</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57</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56</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61</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64</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62</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350</w:t>
            </w:r>
          </w:p>
        </w:tc>
      </w:tr>
      <w:tr w:rsidR="00932DB1" w:rsidRPr="009D6271" w:rsidTr="00932DB1">
        <w:trPr>
          <w:trHeight w:val="381"/>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9</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Sắt (Fe)</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0,34</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0,34</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0,31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0,37</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0,34</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0,35</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0,34</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0,31</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1,5</w:t>
            </w:r>
          </w:p>
        </w:tc>
      </w:tr>
      <w:tr w:rsidR="00932DB1" w:rsidRPr="009D6271" w:rsidTr="00932DB1">
        <w:trPr>
          <w:trHeight w:val="377"/>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10</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Đồng (Cu)</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0,23</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0,25</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0,27</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0,26</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0,22</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0,21</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0,27</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0,16</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0,5</w:t>
            </w:r>
          </w:p>
        </w:tc>
      </w:tr>
      <w:tr w:rsidR="00932DB1" w:rsidRPr="009D6271" w:rsidTr="00932DB1">
        <w:trPr>
          <w:trHeight w:val="226"/>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11</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Tổng Coliform</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MNP/100ml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1750</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1650</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1640</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1650</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1450</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1490</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1620</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1710</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7500</w:t>
            </w:r>
          </w:p>
        </w:tc>
      </w:tr>
      <w:tr w:rsidR="00932DB1" w:rsidRPr="009D6271" w:rsidTr="00932DB1">
        <w:trPr>
          <w:trHeight w:val="226"/>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12</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E.Coli</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MNP/100ml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32</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35</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36</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29</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30</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34</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100</w:t>
            </w:r>
          </w:p>
        </w:tc>
      </w:tr>
      <w:tr w:rsidR="00932DB1" w:rsidRPr="009D6271" w:rsidTr="00932DB1">
        <w:trPr>
          <w:trHeight w:val="226"/>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13</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Hóa chất BVTV nhóm Clo</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µg</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w:t>
            </w:r>
          </w:p>
        </w:tc>
      </w:tr>
      <w:tr w:rsidR="00932DB1" w:rsidRPr="009D6271" w:rsidTr="00932DB1">
        <w:trPr>
          <w:trHeight w:val="226"/>
        </w:trPr>
        <w:tc>
          <w:tcPr>
            <w:tcW w:w="935" w:type="dxa"/>
            <w:tcBorders>
              <w:left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ind w:left="113" w:right="113"/>
              <w:jc w:val="center"/>
              <w:rPr>
                <w:color w:val="000000"/>
              </w:rPr>
            </w:pPr>
          </w:p>
        </w:tc>
        <w:tc>
          <w:tcPr>
            <w:tcW w:w="3118"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rPr>
                <w:color w:val="000000"/>
              </w:rPr>
            </w:pPr>
          </w:p>
        </w:tc>
        <w:tc>
          <w:tcPr>
            <w:tcW w:w="1624"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spacing w:before="60"/>
              <w:jc w:val="center"/>
              <w:rPr>
                <w:color w:val="000000"/>
              </w:rPr>
            </w:pPr>
          </w:p>
        </w:tc>
        <w:tc>
          <w:tcPr>
            <w:tcW w:w="858"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59"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58"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59"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96"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993"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c>
          <w:tcPr>
            <w:tcW w:w="1985" w:type="dxa"/>
            <w:tcBorders>
              <w:top w:val="single" w:sz="4" w:space="0" w:color="auto"/>
              <w:left w:val="single" w:sz="4" w:space="0" w:color="auto"/>
              <w:bottom w:val="single" w:sz="4" w:space="0" w:color="auto"/>
              <w:right w:val="single" w:sz="4" w:space="0" w:color="auto"/>
            </w:tcBorders>
            <w:shd w:val="clear" w:color="auto" w:fill="B6DDE8"/>
            <w:vAlign w:val="center"/>
          </w:tcPr>
          <w:p w:rsidR="00932DB1" w:rsidRPr="009D6271" w:rsidRDefault="00932DB1" w:rsidP="004D55B7">
            <w:pPr>
              <w:widowControl w:val="0"/>
              <w:suppressAutoHyphens w:val="0"/>
              <w:jc w:val="center"/>
              <w:rPr>
                <w:color w:val="000000"/>
              </w:rPr>
            </w:pPr>
          </w:p>
        </w:tc>
      </w:tr>
      <w:tr w:rsidR="00932DB1" w:rsidRPr="009D6271" w:rsidTr="00932DB1">
        <w:trPr>
          <w:trHeight w:val="226"/>
        </w:trPr>
        <w:tc>
          <w:tcPr>
            <w:tcW w:w="935" w:type="dxa"/>
            <w:vMerge w:val="restart"/>
            <w:tcBorders>
              <w:top w:val="single" w:sz="4" w:space="0" w:color="auto"/>
              <w:left w:val="single" w:sz="4" w:space="0" w:color="auto"/>
              <w:right w:val="single" w:sz="4" w:space="0" w:color="auto"/>
            </w:tcBorders>
            <w:textDirection w:val="btLr"/>
            <w:vAlign w:val="center"/>
          </w:tcPr>
          <w:p w:rsidR="00932DB1" w:rsidRPr="009D6271" w:rsidRDefault="00932DB1" w:rsidP="004D55B7">
            <w:pPr>
              <w:widowControl w:val="0"/>
              <w:suppressAutoHyphens w:val="0"/>
              <w:ind w:left="113" w:right="113"/>
              <w:jc w:val="center"/>
              <w:rPr>
                <w:color w:val="000000"/>
              </w:rPr>
            </w:pPr>
            <w:r w:rsidRPr="009D6271">
              <w:rPr>
                <w:color w:val="000000"/>
              </w:rPr>
              <w:t>8. Hồ Hà Tam</w:t>
            </w: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pH</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6,3</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6,3</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6,5</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6,5</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6,5</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6,5</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6,6</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6,5</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5,5 - 9</w:t>
            </w:r>
          </w:p>
        </w:tc>
      </w:tr>
      <w:tr w:rsidR="00932DB1" w:rsidRPr="009D6271" w:rsidTr="00932DB1">
        <w:trPr>
          <w:trHeight w:val="382"/>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2</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Nhu cầu oxy sinh hóa (BOD</w:t>
            </w:r>
            <w:r w:rsidRPr="009D6271">
              <w:rPr>
                <w:color w:val="000000"/>
                <w:vertAlign w:val="subscript"/>
              </w:rPr>
              <w:t>5</w:t>
            </w:r>
            <w:r w:rsidRPr="009D6271">
              <w:rPr>
                <w:color w:val="000000"/>
              </w:rPr>
              <w:t>)</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12</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14</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14</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13</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12</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14</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14</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13</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15</w:t>
            </w:r>
          </w:p>
        </w:tc>
      </w:tr>
      <w:tr w:rsidR="00932DB1" w:rsidRPr="009D6271" w:rsidTr="00932DB1">
        <w:trPr>
          <w:trHeight w:val="387"/>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3</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Nhu cầu oxy hóa học (COD)</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25</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24</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25</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25</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25</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26</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24</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23</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30</w:t>
            </w:r>
          </w:p>
        </w:tc>
      </w:tr>
      <w:tr w:rsidR="00932DB1" w:rsidRPr="009D6271" w:rsidTr="00932DB1">
        <w:trPr>
          <w:trHeight w:val="374"/>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4</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Hàm lượng oxy hòa tan (DO)</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7,2</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7,4</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7,3</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7,4</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7,3</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7,3</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7,4</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7,5</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 4</w:t>
            </w:r>
          </w:p>
        </w:tc>
      </w:tr>
      <w:tr w:rsidR="00932DB1" w:rsidRPr="009D6271" w:rsidTr="00932DB1">
        <w:trPr>
          <w:trHeight w:val="226"/>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5</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TSS</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23</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21</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23</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22</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22</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24</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23</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21</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50</w:t>
            </w:r>
          </w:p>
        </w:tc>
      </w:tr>
      <w:tr w:rsidR="00932DB1" w:rsidRPr="009D6271" w:rsidTr="00932DB1">
        <w:trPr>
          <w:trHeight w:val="393"/>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6</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Hàm lượng Nitrat (NO</w:t>
            </w:r>
            <w:r w:rsidRPr="009D6271">
              <w:rPr>
                <w:color w:val="000000"/>
                <w:vertAlign w:val="subscript"/>
              </w:rPr>
              <w:t>3</w:t>
            </w:r>
            <w:r w:rsidRPr="009D6271">
              <w:rPr>
                <w:color w:val="000000"/>
                <w:vertAlign w:val="superscript"/>
              </w:rPr>
              <w:t>-</w:t>
            </w:r>
            <w:r w:rsidRPr="009D6271">
              <w:rPr>
                <w:color w:val="000000"/>
              </w:rPr>
              <w:t>)</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5,2</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5,2</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5,0</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5,2</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5,3</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5,0</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5,3</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5,1</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10</w:t>
            </w:r>
          </w:p>
        </w:tc>
      </w:tr>
      <w:tr w:rsidR="00932DB1" w:rsidRPr="009D6271" w:rsidTr="00932DB1">
        <w:trPr>
          <w:trHeight w:val="379"/>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7</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Hàm lượng Nitrit (NO</w:t>
            </w:r>
            <w:r w:rsidRPr="009D6271">
              <w:rPr>
                <w:color w:val="000000"/>
                <w:vertAlign w:val="subscript"/>
              </w:rPr>
              <w:t>2</w:t>
            </w:r>
            <w:r w:rsidRPr="009D6271">
              <w:rPr>
                <w:color w:val="000000"/>
                <w:vertAlign w:val="superscript"/>
              </w:rPr>
              <w:t>-</w:t>
            </w:r>
            <w:r w:rsidRPr="009D6271">
              <w:rPr>
                <w:color w:val="000000"/>
              </w:rPr>
              <w:t>)</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0,024</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0,025</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0,019</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0,024</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0,024</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0,027</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0,028</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0,029</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0,05</w:t>
            </w:r>
          </w:p>
        </w:tc>
      </w:tr>
      <w:tr w:rsidR="00932DB1" w:rsidRPr="009D6271" w:rsidTr="00932DB1">
        <w:trPr>
          <w:trHeight w:val="385"/>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8</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Clorua (Cl</w:t>
            </w:r>
            <w:r w:rsidRPr="009D6271">
              <w:rPr>
                <w:color w:val="000000"/>
                <w:vertAlign w:val="superscript"/>
              </w:rPr>
              <w:t>-</w:t>
            </w:r>
            <w:r w:rsidRPr="009D6271">
              <w:rPr>
                <w:color w:val="000000"/>
              </w:rPr>
              <w:t>)</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61</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63</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57</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55</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50</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55</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57</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350</w:t>
            </w:r>
          </w:p>
        </w:tc>
      </w:tr>
      <w:tr w:rsidR="00932DB1" w:rsidRPr="009D6271" w:rsidTr="00932DB1">
        <w:trPr>
          <w:trHeight w:val="381"/>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9</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Sắt (Fe)</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0,34</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0,36</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0,37</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0,39</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0,41</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0,42</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0,43</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0,43</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1,5</w:t>
            </w:r>
          </w:p>
        </w:tc>
      </w:tr>
      <w:tr w:rsidR="00932DB1" w:rsidRPr="009D6271" w:rsidTr="00932DB1">
        <w:trPr>
          <w:trHeight w:val="377"/>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10</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Đồng (Cu)</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mg/l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0,11</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0,09</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0,07</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0,09</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0,12</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0,16</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0,12</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0,14</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0,5</w:t>
            </w:r>
          </w:p>
        </w:tc>
      </w:tr>
      <w:tr w:rsidR="00932DB1" w:rsidRPr="009D6271" w:rsidTr="00932DB1">
        <w:trPr>
          <w:trHeight w:val="226"/>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11</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Tổng Coliform</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MNP/100ml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800</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850</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970</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970</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920</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810</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830</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820</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7500</w:t>
            </w:r>
          </w:p>
        </w:tc>
      </w:tr>
      <w:tr w:rsidR="00932DB1" w:rsidRPr="009D6271" w:rsidTr="00932DB1">
        <w:trPr>
          <w:trHeight w:val="226"/>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12</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E.Coli</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MNP/100ml</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23</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22</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23</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25</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24</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28</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27</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27</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100</w:t>
            </w:r>
          </w:p>
        </w:tc>
      </w:tr>
      <w:tr w:rsidR="00932DB1" w:rsidRPr="009D6271" w:rsidTr="00932DB1">
        <w:trPr>
          <w:trHeight w:val="431"/>
        </w:trPr>
        <w:tc>
          <w:tcPr>
            <w:tcW w:w="935" w:type="dxa"/>
            <w:vMerge/>
            <w:tcBorders>
              <w:left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p>
        </w:tc>
        <w:tc>
          <w:tcPr>
            <w:tcW w:w="767"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ind w:left="113" w:right="113"/>
              <w:jc w:val="center"/>
              <w:rPr>
                <w:color w:val="000000"/>
              </w:rPr>
            </w:pPr>
            <w:r w:rsidRPr="009D6271">
              <w:rPr>
                <w:color w:val="000000"/>
              </w:rPr>
              <w:t>13</w:t>
            </w:r>
          </w:p>
        </w:tc>
        <w:tc>
          <w:tcPr>
            <w:tcW w:w="311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rPr>
                <w:color w:val="000000"/>
              </w:rPr>
            </w:pPr>
            <w:r w:rsidRPr="009D6271">
              <w:rPr>
                <w:color w:val="000000"/>
              </w:rPr>
              <w:t>Hóa chất BVTV nhóm Clo</w:t>
            </w:r>
          </w:p>
        </w:tc>
        <w:tc>
          <w:tcPr>
            <w:tcW w:w="1624"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spacing w:before="60"/>
              <w:jc w:val="center"/>
              <w:rPr>
                <w:color w:val="000000"/>
              </w:rPr>
            </w:pPr>
            <w:r w:rsidRPr="009D6271">
              <w:rPr>
                <w:color w:val="000000"/>
              </w:rPr>
              <w:t>µg</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8"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9"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96"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993"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850"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KPH</w:t>
            </w:r>
          </w:p>
        </w:tc>
        <w:tc>
          <w:tcPr>
            <w:tcW w:w="1985" w:type="dxa"/>
            <w:tcBorders>
              <w:top w:val="single" w:sz="4" w:space="0" w:color="auto"/>
              <w:left w:val="single" w:sz="4" w:space="0" w:color="auto"/>
              <w:bottom w:val="single" w:sz="4" w:space="0" w:color="auto"/>
              <w:right w:val="single" w:sz="4" w:space="0" w:color="auto"/>
            </w:tcBorders>
            <w:vAlign w:val="center"/>
          </w:tcPr>
          <w:p w:rsidR="00932DB1" w:rsidRPr="009D6271" w:rsidRDefault="00932DB1" w:rsidP="004D55B7">
            <w:pPr>
              <w:widowControl w:val="0"/>
              <w:suppressAutoHyphens w:val="0"/>
              <w:jc w:val="center"/>
              <w:rPr>
                <w:color w:val="000000"/>
              </w:rPr>
            </w:pPr>
            <w:r w:rsidRPr="009D6271">
              <w:rPr>
                <w:color w:val="000000"/>
              </w:rPr>
              <w:t>-</w:t>
            </w:r>
          </w:p>
        </w:tc>
      </w:tr>
    </w:tbl>
    <w:p w:rsidR="00932DB1" w:rsidRPr="009D6271" w:rsidRDefault="00932DB1" w:rsidP="004D55B7">
      <w:pPr>
        <w:widowControl w:val="0"/>
        <w:suppressAutoHyphens w:val="0"/>
        <w:jc w:val="right"/>
        <w:rPr>
          <w:i/>
          <w:color w:val="000000"/>
        </w:rPr>
      </w:pPr>
      <w:r w:rsidRPr="009D6271">
        <w:rPr>
          <w:i/>
          <w:color w:val="000000"/>
          <w:lang w:val="gsw-FR"/>
        </w:rPr>
        <w:t>(Nguồn: Viện phát triển bền vững và biến đổi khí hậu)</w:t>
      </w:r>
    </w:p>
    <w:p w:rsidR="00932DB1" w:rsidRPr="009D6271" w:rsidRDefault="00932DB1" w:rsidP="004D55B7">
      <w:pPr>
        <w:widowControl w:val="0"/>
        <w:suppressAutoHyphens w:val="0"/>
        <w:spacing w:before="60" w:after="60" w:line="288" w:lineRule="auto"/>
        <w:rPr>
          <w:i/>
          <w:color w:val="000000"/>
        </w:rPr>
      </w:pPr>
      <w:r w:rsidRPr="009D6271">
        <w:rPr>
          <w:i/>
          <w:color w:val="000000"/>
        </w:rPr>
        <w:t>Ghi chú:</w:t>
      </w:r>
    </w:p>
    <w:p w:rsidR="00932DB1" w:rsidRPr="009D6271" w:rsidRDefault="00932DB1" w:rsidP="004D55B7">
      <w:pPr>
        <w:widowControl w:val="0"/>
        <w:suppressAutoHyphens w:val="0"/>
        <w:spacing w:before="60" w:after="60" w:line="288" w:lineRule="auto"/>
        <w:rPr>
          <w:color w:val="000000"/>
        </w:rPr>
      </w:pPr>
      <w:r w:rsidRPr="009D6271">
        <w:rPr>
          <w:color w:val="000000"/>
        </w:rPr>
        <w:t>- QCVN 08-MT:2015/BTNMT: Quy chuẩn kỹ thuật quốc gia về chất lượng nước mặt (Cột B1:Dùng cho mục đích tưới tiêu, thủy lợi hoặc các mục đích sử dụng khác có yêu cầu chất lượng nước tương tự hoặc các mục đích sử dụng như loại B2.)</w:t>
      </w:r>
    </w:p>
    <w:p w:rsidR="00932DB1" w:rsidRPr="009D6271" w:rsidRDefault="00932DB1" w:rsidP="004D55B7">
      <w:pPr>
        <w:widowControl w:val="0"/>
        <w:suppressAutoHyphens w:val="0"/>
        <w:spacing w:before="60" w:after="60" w:line="288" w:lineRule="auto"/>
        <w:rPr>
          <w:color w:val="000000"/>
          <w:lang w:val="gsw-FR"/>
        </w:rPr>
      </w:pPr>
      <w:r w:rsidRPr="009D6271">
        <w:rPr>
          <w:color w:val="000000"/>
        </w:rPr>
        <w:t xml:space="preserve">- </w:t>
      </w:r>
      <w:r w:rsidRPr="009D6271">
        <w:rPr>
          <w:color w:val="000000"/>
          <w:lang w:val="gsw-FR"/>
        </w:rPr>
        <w:t>Dấu (-): Không có trong quy chuẩn.</w:t>
      </w:r>
    </w:p>
    <w:p w:rsidR="00927EE9" w:rsidRPr="009D6271" w:rsidRDefault="00932DB1" w:rsidP="004D55B7">
      <w:pPr>
        <w:widowControl w:val="0"/>
        <w:suppressAutoHyphens w:val="0"/>
        <w:spacing w:before="60" w:after="60" w:line="288" w:lineRule="auto"/>
        <w:jc w:val="both"/>
        <w:rPr>
          <w:color w:val="000000"/>
          <w:lang w:val="pt-BR"/>
        </w:rPr>
      </w:pPr>
      <w:r w:rsidRPr="009D6271">
        <w:rPr>
          <w:color w:val="000000"/>
          <w:lang w:val="gsw-FR"/>
        </w:rPr>
        <w:t>- KPH: Không phát hiện.</w:t>
      </w:r>
      <w:r w:rsidR="00396F9C" w:rsidRPr="009D6271">
        <w:rPr>
          <w:i/>
          <w:iCs/>
          <w:spacing w:val="2"/>
        </w:rPr>
        <w:t>.</w:t>
      </w:r>
    </w:p>
    <w:p w:rsidR="000F3FA5" w:rsidRPr="009D6271" w:rsidRDefault="000F3FA5" w:rsidP="00BD55F6">
      <w:pPr>
        <w:pStyle w:val="BodyText"/>
        <w:spacing w:before="60" w:after="60" w:line="288" w:lineRule="auto"/>
        <w:ind w:left="0" w:right="-63"/>
        <w:jc w:val="both"/>
        <w:rPr>
          <w:color w:val="FF0000"/>
          <w:sz w:val="24"/>
          <w:szCs w:val="24"/>
        </w:rPr>
      </w:pPr>
      <w:r w:rsidRPr="009D6271">
        <w:rPr>
          <w:sz w:val="24"/>
          <w:szCs w:val="24"/>
        </w:rPr>
        <w:t>Khu vực triển khai tiểu dự án là vùng nông thôn,</w:t>
      </w:r>
      <w:r w:rsidR="00396F9C" w:rsidRPr="009D6271">
        <w:rPr>
          <w:sz w:val="24"/>
          <w:szCs w:val="24"/>
          <w:lang w:val="en-US"/>
        </w:rPr>
        <w:t xml:space="preserve"> được cách ly với các khu vực xung quanh,</w:t>
      </w:r>
      <w:r w:rsidRPr="009D6271">
        <w:rPr>
          <w:sz w:val="24"/>
          <w:szCs w:val="24"/>
        </w:rPr>
        <w:t xml:space="preserve"> các hoạt động sản xuất công nghiệp trên lưu vực các hồ hầu như không có, nguồn thải ra môi trường chủ yếu là từ các hoạt động canh tác</w:t>
      </w:r>
      <w:r w:rsidRPr="009D6271">
        <w:rPr>
          <w:spacing w:val="-43"/>
          <w:sz w:val="24"/>
          <w:szCs w:val="24"/>
        </w:rPr>
        <w:t xml:space="preserve">,  </w:t>
      </w:r>
      <w:r w:rsidRPr="009D6271">
        <w:rPr>
          <w:sz w:val="24"/>
          <w:szCs w:val="24"/>
        </w:rPr>
        <w:t>sảnxuất nông nghiệp, chăn nuôi. Tuy nhiên nguồn thải này là không đáng kể, chất lượng môi trường nước mặt tại các khu vực dự án còn khá tốt, có thể dùng cho mục đích tưới tiêu, thủy lợi hoặc các mục đích sử dụng khác có yêu cầu chất lượng nước tương tự.</w:t>
      </w:r>
      <w:r w:rsidR="00F61D4A" w:rsidRPr="009D6271">
        <w:rPr>
          <w:color w:val="000000"/>
          <w:sz w:val="24"/>
          <w:szCs w:val="24"/>
        </w:rPr>
        <w:t>(</w:t>
      </w:r>
      <w:r w:rsidR="00F61D4A" w:rsidRPr="009D6271">
        <w:rPr>
          <w:i/>
          <w:color w:val="000000"/>
          <w:sz w:val="24"/>
          <w:szCs w:val="24"/>
        </w:rPr>
        <w:t xml:space="preserve">Chi tiết </w:t>
      </w:r>
      <w:r w:rsidR="00F61D4A" w:rsidRPr="009D6271">
        <w:rPr>
          <w:i/>
          <w:color w:val="000000"/>
          <w:sz w:val="24"/>
          <w:szCs w:val="24"/>
          <w:lang w:val="en-US"/>
        </w:rPr>
        <w:t xml:space="preserve">tọa độ vị trí lấy mẫu và kết quả </w:t>
      </w:r>
      <w:r w:rsidR="00F61D4A" w:rsidRPr="009D6271">
        <w:rPr>
          <w:i/>
          <w:color w:val="000000"/>
          <w:sz w:val="24"/>
          <w:szCs w:val="24"/>
        </w:rPr>
        <w:t xml:space="preserve">các thông số quan trắc ở phần Phụ </w:t>
      </w:r>
      <w:r w:rsidR="00F61D4A" w:rsidRPr="009D6271">
        <w:rPr>
          <w:i/>
          <w:sz w:val="24"/>
          <w:szCs w:val="24"/>
        </w:rPr>
        <w:t>lục</w:t>
      </w:r>
      <w:r w:rsidR="00811AF5" w:rsidRPr="009D6271">
        <w:rPr>
          <w:i/>
          <w:sz w:val="24"/>
          <w:szCs w:val="24"/>
          <w:lang w:val="en-US"/>
        </w:rPr>
        <w:t xml:space="preserve"> 05</w:t>
      </w:r>
      <w:r w:rsidR="00F61D4A" w:rsidRPr="009D6271">
        <w:rPr>
          <w:sz w:val="24"/>
          <w:szCs w:val="24"/>
        </w:rPr>
        <w:t>).</w:t>
      </w:r>
    </w:p>
    <w:p w:rsidR="00932DB1" w:rsidRPr="009D6271" w:rsidRDefault="00932DB1">
      <w:pPr>
        <w:pStyle w:val="BodyText"/>
        <w:spacing w:before="120" w:line="0" w:lineRule="atLeast"/>
        <w:ind w:left="0" w:right="-63"/>
        <w:jc w:val="both"/>
        <w:rPr>
          <w:color w:val="FF0000"/>
          <w:sz w:val="24"/>
          <w:szCs w:val="24"/>
        </w:rPr>
        <w:sectPr w:rsidR="00932DB1" w:rsidRPr="009D6271" w:rsidSect="00932DB1">
          <w:pgSz w:w="16840" w:h="11907" w:orient="landscape" w:code="9"/>
          <w:pgMar w:top="1418" w:right="1134" w:bottom="1134" w:left="1134" w:header="720" w:footer="720" w:gutter="0"/>
          <w:cols w:space="720"/>
          <w:docGrid w:linePitch="381"/>
        </w:sectPr>
      </w:pPr>
    </w:p>
    <w:p w:rsidR="00EF2026" w:rsidRPr="009D6271" w:rsidRDefault="00EF2026">
      <w:pPr>
        <w:pStyle w:val="BodyText"/>
        <w:spacing w:before="120" w:line="0" w:lineRule="atLeast"/>
        <w:ind w:left="0" w:right="-63"/>
        <w:jc w:val="both"/>
        <w:rPr>
          <w:color w:val="FF0000"/>
          <w:sz w:val="24"/>
          <w:szCs w:val="24"/>
        </w:rPr>
      </w:pPr>
    </w:p>
    <w:p w:rsidR="006B6833" w:rsidRPr="009D6271" w:rsidRDefault="00D10988" w:rsidP="004D55B7">
      <w:pPr>
        <w:widowControl w:val="0"/>
        <w:suppressAutoHyphens w:val="0"/>
        <w:jc w:val="center"/>
        <w:rPr>
          <w:spacing w:val="-2"/>
          <w:lang w:val="en-US"/>
        </w:rPr>
      </w:pPr>
      <w:r w:rsidRPr="009D6271">
        <w:rPr>
          <w:noProof/>
          <w:lang w:val="en-US" w:eastAsia="en-US"/>
        </w:rPr>
        <w:drawing>
          <wp:inline distT="0" distB="0" distL="0" distR="0" wp14:anchorId="0BBA7FEA" wp14:editId="0CC9F067">
            <wp:extent cx="5138420" cy="2452370"/>
            <wp:effectExtent l="0" t="0" r="0" b="0"/>
            <wp:docPr id="34"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38420" cy="2452370"/>
                    </a:xfrm>
                    <a:prstGeom prst="rect">
                      <a:avLst/>
                    </a:prstGeom>
                    <a:noFill/>
                    <a:ln>
                      <a:noFill/>
                    </a:ln>
                  </pic:spPr>
                </pic:pic>
              </a:graphicData>
            </a:graphic>
          </wp:inline>
        </w:drawing>
      </w:r>
    </w:p>
    <w:p w:rsidR="006B6833" w:rsidRPr="009D6271" w:rsidRDefault="00540D46" w:rsidP="004D55B7">
      <w:pPr>
        <w:pStyle w:val="Hinh---"/>
        <w:widowControl w:val="0"/>
        <w:spacing w:before="0" w:after="0" w:line="264" w:lineRule="auto"/>
        <w:outlineLvl w:val="0"/>
        <w:rPr>
          <w:rFonts w:ascii="Times New Roman" w:hAnsi="Times New Roman"/>
          <w:b w:val="0"/>
          <w:bCs w:val="0"/>
          <w:sz w:val="24"/>
          <w:szCs w:val="24"/>
        </w:rPr>
      </w:pPr>
      <w:bookmarkStart w:id="362" w:name="_Toc524091398"/>
      <w:bookmarkStart w:id="363" w:name="_Toc5607510"/>
      <w:bookmarkStart w:id="364" w:name="_Toc41383539"/>
      <w:r w:rsidRPr="009D6271">
        <w:rPr>
          <w:rFonts w:ascii="Times New Roman" w:hAnsi="Times New Roman"/>
          <w:b w:val="0"/>
          <w:bCs w:val="0"/>
          <w:sz w:val="24"/>
          <w:szCs w:val="24"/>
        </w:rPr>
        <w:t xml:space="preserve">Hình </w:t>
      </w:r>
      <w:r w:rsidR="00596199" w:rsidRPr="009D6271">
        <w:rPr>
          <w:rFonts w:ascii="Times New Roman" w:hAnsi="Times New Roman"/>
          <w:b w:val="0"/>
          <w:bCs w:val="0"/>
          <w:sz w:val="24"/>
          <w:szCs w:val="24"/>
        </w:rPr>
        <w:fldChar w:fldCharType="begin"/>
      </w:r>
      <w:r w:rsidRPr="009D6271">
        <w:rPr>
          <w:rFonts w:ascii="Times New Roman" w:hAnsi="Times New Roman"/>
          <w:b w:val="0"/>
          <w:bCs w:val="0"/>
          <w:sz w:val="24"/>
          <w:szCs w:val="24"/>
        </w:rPr>
        <w:instrText xml:space="preserve"> SEQ Hình_ \* ARABIC </w:instrText>
      </w:r>
      <w:r w:rsidR="00596199" w:rsidRPr="009D6271">
        <w:rPr>
          <w:rFonts w:ascii="Times New Roman" w:hAnsi="Times New Roman"/>
          <w:b w:val="0"/>
          <w:bCs w:val="0"/>
          <w:sz w:val="24"/>
          <w:szCs w:val="24"/>
        </w:rPr>
        <w:fldChar w:fldCharType="separate"/>
      </w:r>
      <w:r w:rsidR="00B640CD" w:rsidRPr="009D6271">
        <w:rPr>
          <w:rFonts w:ascii="Times New Roman" w:hAnsi="Times New Roman"/>
          <w:b w:val="0"/>
          <w:bCs w:val="0"/>
          <w:sz w:val="24"/>
          <w:szCs w:val="24"/>
        </w:rPr>
        <w:t>3</w:t>
      </w:r>
      <w:r w:rsidR="00596199" w:rsidRPr="009D6271">
        <w:rPr>
          <w:rFonts w:ascii="Times New Roman" w:hAnsi="Times New Roman"/>
          <w:b w:val="0"/>
          <w:bCs w:val="0"/>
          <w:sz w:val="24"/>
          <w:szCs w:val="24"/>
        </w:rPr>
        <w:fldChar w:fldCharType="end"/>
      </w:r>
      <w:r w:rsidRPr="009D6271">
        <w:rPr>
          <w:rFonts w:ascii="Times New Roman" w:hAnsi="Times New Roman"/>
          <w:b w:val="0"/>
          <w:bCs w:val="0"/>
          <w:sz w:val="24"/>
          <w:szCs w:val="24"/>
        </w:rPr>
        <w:t xml:space="preserve">. </w:t>
      </w:r>
      <w:r w:rsidR="006B6833" w:rsidRPr="009D6271">
        <w:rPr>
          <w:rFonts w:ascii="Times New Roman" w:hAnsi="Times New Roman"/>
          <w:b w:val="0"/>
          <w:bCs w:val="0"/>
          <w:sz w:val="24"/>
          <w:szCs w:val="24"/>
        </w:rPr>
        <w:t>Thông số BOD</w:t>
      </w:r>
      <w:r w:rsidR="006B6833" w:rsidRPr="009D6271">
        <w:rPr>
          <w:rFonts w:ascii="Times New Roman" w:hAnsi="Times New Roman"/>
          <w:b w:val="0"/>
          <w:bCs w:val="0"/>
          <w:sz w:val="24"/>
          <w:szCs w:val="24"/>
          <w:vertAlign w:val="subscript"/>
        </w:rPr>
        <w:t>5</w:t>
      </w:r>
      <w:r w:rsidR="006B6833" w:rsidRPr="009D6271">
        <w:rPr>
          <w:rFonts w:ascii="Times New Roman" w:hAnsi="Times New Roman"/>
          <w:b w:val="0"/>
          <w:bCs w:val="0"/>
          <w:sz w:val="24"/>
          <w:szCs w:val="24"/>
        </w:rPr>
        <w:t xml:space="preserve"> tại mẫu M1 thuộc lòng hồ của các hồ chứa</w:t>
      </w:r>
      <w:bookmarkEnd w:id="362"/>
      <w:bookmarkEnd w:id="363"/>
      <w:bookmarkEnd w:id="364"/>
    </w:p>
    <w:p w:rsidR="00EF2026" w:rsidRPr="009D6271" w:rsidRDefault="00EF2026" w:rsidP="004D55B7">
      <w:pPr>
        <w:widowControl w:val="0"/>
        <w:suppressAutoHyphens w:val="0"/>
        <w:rPr>
          <w:lang w:val="en-US" w:eastAsia="en-US"/>
        </w:rPr>
      </w:pPr>
    </w:p>
    <w:p w:rsidR="006B6833" w:rsidRPr="009D6271" w:rsidRDefault="00D10988" w:rsidP="004D55B7">
      <w:pPr>
        <w:widowControl w:val="0"/>
        <w:suppressAutoHyphens w:val="0"/>
        <w:jc w:val="center"/>
        <w:rPr>
          <w:iCs/>
          <w:spacing w:val="2"/>
          <w:lang w:val="en-US"/>
        </w:rPr>
      </w:pPr>
      <w:r w:rsidRPr="009D6271">
        <w:rPr>
          <w:noProof/>
          <w:lang w:val="en-US" w:eastAsia="en-US"/>
        </w:rPr>
        <w:drawing>
          <wp:inline distT="0" distB="0" distL="0" distR="0" wp14:anchorId="3A186254" wp14:editId="54811239">
            <wp:extent cx="4965065" cy="2781935"/>
            <wp:effectExtent l="0" t="0" r="0" b="0"/>
            <wp:docPr id="35"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65065" cy="2781935"/>
                    </a:xfrm>
                    <a:prstGeom prst="rect">
                      <a:avLst/>
                    </a:prstGeom>
                    <a:noFill/>
                    <a:ln>
                      <a:noFill/>
                    </a:ln>
                  </pic:spPr>
                </pic:pic>
              </a:graphicData>
            </a:graphic>
          </wp:inline>
        </w:drawing>
      </w:r>
    </w:p>
    <w:p w:rsidR="006B6833" w:rsidRPr="009D6271" w:rsidRDefault="00540D46" w:rsidP="004D55B7">
      <w:pPr>
        <w:pStyle w:val="Hinh---"/>
        <w:widowControl w:val="0"/>
        <w:spacing w:before="0" w:after="0" w:line="264" w:lineRule="auto"/>
        <w:ind w:left="720"/>
        <w:jc w:val="both"/>
        <w:outlineLvl w:val="0"/>
        <w:rPr>
          <w:rFonts w:ascii="Times New Roman" w:hAnsi="Times New Roman"/>
          <w:b w:val="0"/>
          <w:bCs w:val="0"/>
          <w:sz w:val="24"/>
          <w:szCs w:val="24"/>
        </w:rPr>
      </w:pPr>
      <w:bookmarkStart w:id="365" w:name="_Toc524091399"/>
      <w:bookmarkStart w:id="366" w:name="_Toc5607511"/>
      <w:bookmarkStart w:id="367" w:name="_Toc41383540"/>
      <w:r w:rsidRPr="009D6271">
        <w:rPr>
          <w:rFonts w:ascii="Times New Roman" w:hAnsi="Times New Roman"/>
          <w:b w:val="0"/>
          <w:bCs w:val="0"/>
          <w:sz w:val="24"/>
          <w:szCs w:val="24"/>
        </w:rPr>
        <w:t xml:space="preserve">Hình </w:t>
      </w:r>
      <w:r w:rsidR="00596199" w:rsidRPr="009D6271">
        <w:rPr>
          <w:rFonts w:ascii="Times New Roman" w:hAnsi="Times New Roman"/>
          <w:b w:val="0"/>
          <w:bCs w:val="0"/>
          <w:sz w:val="24"/>
          <w:szCs w:val="24"/>
        </w:rPr>
        <w:fldChar w:fldCharType="begin"/>
      </w:r>
      <w:r w:rsidRPr="009D6271">
        <w:rPr>
          <w:rFonts w:ascii="Times New Roman" w:hAnsi="Times New Roman"/>
          <w:b w:val="0"/>
          <w:bCs w:val="0"/>
          <w:sz w:val="24"/>
          <w:szCs w:val="24"/>
        </w:rPr>
        <w:instrText xml:space="preserve"> SEQ Hình_ \* ARABIC </w:instrText>
      </w:r>
      <w:r w:rsidR="00596199" w:rsidRPr="009D6271">
        <w:rPr>
          <w:rFonts w:ascii="Times New Roman" w:hAnsi="Times New Roman"/>
          <w:b w:val="0"/>
          <w:bCs w:val="0"/>
          <w:sz w:val="24"/>
          <w:szCs w:val="24"/>
        </w:rPr>
        <w:fldChar w:fldCharType="separate"/>
      </w:r>
      <w:r w:rsidR="00B640CD" w:rsidRPr="009D6271">
        <w:rPr>
          <w:rFonts w:ascii="Times New Roman" w:hAnsi="Times New Roman"/>
          <w:b w:val="0"/>
          <w:bCs w:val="0"/>
          <w:sz w:val="24"/>
          <w:szCs w:val="24"/>
        </w:rPr>
        <w:t>4</w:t>
      </w:r>
      <w:r w:rsidR="00596199" w:rsidRPr="009D6271">
        <w:rPr>
          <w:rFonts w:ascii="Times New Roman" w:hAnsi="Times New Roman"/>
          <w:b w:val="0"/>
          <w:bCs w:val="0"/>
          <w:sz w:val="24"/>
          <w:szCs w:val="24"/>
        </w:rPr>
        <w:fldChar w:fldCharType="end"/>
      </w:r>
      <w:r w:rsidRPr="009D6271">
        <w:rPr>
          <w:rFonts w:ascii="Times New Roman" w:hAnsi="Times New Roman"/>
          <w:b w:val="0"/>
          <w:bCs w:val="0"/>
          <w:sz w:val="24"/>
          <w:szCs w:val="24"/>
        </w:rPr>
        <w:t xml:space="preserve">. </w:t>
      </w:r>
      <w:r w:rsidR="006B6833" w:rsidRPr="009D6271">
        <w:rPr>
          <w:rFonts w:ascii="Times New Roman" w:hAnsi="Times New Roman"/>
          <w:b w:val="0"/>
          <w:bCs w:val="0"/>
          <w:sz w:val="24"/>
          <w:szCs w:val="24"/>
        </w:rPr>
        <w:t>Thông số COD tại mẫu M1 thuộc lòng hồ của các hồ chứa</w:t>
      </w:r>
      <w:bookmarkEnd w:id="365"/>
      <w:bookmarkEnd w:id="366"/>
      <w:bookmarkEnd w:id="367"/>
    </w:p>
    <w:p w:rsidR="00396F9C" w:rsidRPr="009D6271" w:rsidRDefault="00A74726" w:rsidP="004D55B7">
      <w:pPr>
        <w:widowControl w:val="0"/>
        <w:suppressAutoHyphens w:val="0"/>
        <w:spacing w:before="60" w:after="60" w:line="264" w:lineRule="auto"/>
        <w:jc w:val="both"/>
        <w:rPr>
          <w:i/>
          <w:color w:val="000000"/>
        </w:rPr>
      </w:pPr>
      <w:r w:rsidRPr="009D6271">
        <w:rPr>
          <w:i/>
          <w:color w:val="000000"/>
        </w:rPr>
        <w:t>2</w:t>
      </w:r>
      <w:r w:rsidR="00396F9C" w:rsidRPr="009D6271">
        <w:rPr>
          <w:i/>
          <w:color w:val="000000"/>
        </w:rPr>
        <w:t>/ Mẫu nước ngầm</w:t>
      </w:r>
    </w:p>
    <w:p w:rsidR="00E157F3" w:rsidRPr="009D6271" w:rsidRDefault="00E157F3" w:rsidP="004D55B7">
      <w:pPr>
        <w:widowControl w:val="0"/>
        <w:suppressAutoHyphens w:val="0"/>
        <w:spacing w:before="60" w:after="60" w:line="264" w:lineRule="auto"/>
        <w:jc w:val="both"/>
        <w:rPr>
          <w:color w:val="000000"/>
        </w:rPr>
      </w:pPr>
      <w:r w:rsidRPr="009D6271">
        <w:rPr>
          <w:color w:val="000000"/>
        </w:rPr>
        <w:t>- Điều kiện lấy mẫu chung: Trời nắng nhẹ, không mưa.</w:t>
      </w:r>
    </w:p>
    <w:p w:rsidR="00E157F3" w:rsidRPr="009D6271" w:rsidRDefault="00E157F3" w:rsidP="004D55B7">
      <w:pPr>
        <w:widowControl w:val="0"/>
        <w:suppressAutoHyphens w:val="0"/>
        <w:spacing w:before="60" w:after="60" w:line="264" w:lineRule="auto"/>
        <w:jc w:val="both"/>
        <w:rPr>
          <w:color w:val="000000"/>
        </w:rPr>
      </w:pPr>
      <w:r w:rsidRPr="009D6271">
        <w:rPr>
          <w:color w:val="000000"/>
        </w:rPr>
        <w:t>- Tổng số mẫu quan trắc tại mỗi hồ: 03 mẫu.</w:t>
      </w:r>
    </w:p>
    <w:p w:rsidR="00E157F3" w:rsidRPr="009D6271" w:rsidRDefault="00E157F3" w:rsidP="004D55B7">
      <w:pPr>
        <w:widowControl w:val="0"/>
        <w:suppressAutoHyphens w:val="0"/>
        <w:spacing w:before="60" w:after="60" w:line="264" w:lineRule="auto"/>
        <w:jc w:val="both"/>
        <w:rPr>
          <w:color w:val="000000"/>
        </w:rPr>
      </w:pPr>
      <w:r w:rsidRPr="009D6271">
        <w:rPr>
          <w:color w:val="000000"/>
          <w:lang w:val="gsw-FR"/>
        </w:rPr>
        <w:t>-  Vị trí lấy mẫu tại các hồ: Nước giếng khoan tại các khu vực nhà dân, trường học, UBND gần công trình nhất.</w:t>
      </w:r>
    </w:p>
    <w:p w:rsidR="00E157F3" w:rsidRPr="009D6271" w:rsidRDefault="00E157F3" w:rsidP="004D55B7">
      <w:pPr>
        <w:widowControl w:val="0"/>
        <w:suppressAutoHyphens w:val="0"/>
        <w:spacing w:before="60" w:after="60" w:line="264" w:lineRule="auto"/>
        <w:ind w:firstLine="851"/>
        <w:jc w:val="both"/>
        <w:rPr>
          <w:i/>
          <w:iCs/>
          <w:color w:val="000000"/>
        </w:rPr>
      </w:pPr>
      <w:r w:rsidRPr="009D6271">
        <w:rPr>
          <w:i/>
          <w:iCs/>
          <w:color w:val="000000"/>
        </w:rPr>
        <w:t xml:space="preserve"> (Vị trí cụ thể cho từng hồ chứa thể hiện trên Bản đồ vị trí lấy mẫu đính kèm Phụ lục 2 của báo cáo).</w:t>
      </w:r>
    </w:p>
    <w:p w:rsidR="00282577" w:rsidRPr="009D6271" w:rsidRDefault="00A74726" w:rsidP="004D55B7">
      <w:pPr>
        <w:widowControl w:val="0"/>
        <w:suppressAutoHyphens w:val="0"/>
        <w:spacing w:before="60" w:after="60" w:line="264" w:lineRule="auto"/>
        <w:jc w:val="both"/>
        <w:rPr>
          <w:color w:val="000000"/>
          <w:lang w:val="gsw-FR"/>
        </w:rPr>
      </w:pPr>
      <w:r w:rsidRPr="009D6271">
        <w:rPr>
          <w:color w:val="000000"/>
          <w:lang w:val="gsw-FR"/>
        </w:rPr>
        <w:t>-</w:t>
      </w:r>
      <w:r w:rsidR="00282577" w:rsidRPr="009D6271">
        <w:rPr>
          <w:color w:val="000000"/>
        </w:rPr>
        <w:t>Phương pháp quan trắc và phân tích: Phương pháp đo nhanh ngoài thực địa và lấy mẫu đem về phòng thí nghiệm để phân tích tuân thủ theo đúng quy định của Bộ Tài nguyên và Môi trường</w:t>
      </w:r>
      <w:r w:rsidR="00282577" w:rsidRPr="009D6271">
        <w:rPr>
          <w:color w:val="000000"/>
          <w:lang w:val="en-US"/>
        </w:rPr>
        <w:t>. Mẫu được lấy tại các giếng đào hoặc giếng khoan ở độ sâu từ 15÷20m</w:t>
      </w:r>
    </w:p>
    <w:p w:rsidR="00A74726" w:rsidRPr="009D6271" w:rsidRDefault="00282577" w:rsidP="004D55B7">
      <w:pPr>
        <w:widowControl w:val="0"/>
        <w:suppressAutoHyphens w:val="0"/>
        <w:spacing w:before="60" w:after="60" w:line="264" w:lineRule="auto"/>
        <w:jc w:val="both"/>
        <w:rPr>
          <w:color w:val="000000"/>
        </w:rPr>
      </w:pPr>
      <w:r w:rsidRPr="009D6271">
        <w:rPr>
          <w:color w:val="000000"/>
          <w:lang w:val="gsw-FR"/>
        </w:rPr>
        <w:t xml:space="preserve">- </w:t>
      </w:r>
      <w:r w:rsidR="00A74726" w:rsidRPr="009D6271">
        <w:rPr>
          <w:color w:val="000000"/>
          <w:lang w:val="gsw-FR"/>
        </w:rPr>
        <w:t>Quy chuẩn so sánh: QCVN 09-MT:2015/BTNMT: Quy chuẩn kỹ thuật quốc gia về chất lượng nước dưới đất</w:t>
      </w:r>
    </w:p>
    <w:p w:rsidR="00E157F3" w:rsidRPr="009D6271" w:rsidRDefault="00E157F3" w:rsidP="004D55B7">
      <w:pPr>
        <w:widowControl w:val="0"/>
        <w:suppressAutoHyphens w:val="0"/>
        <w:spacing w:before="60" w:after="60" w:line="264" w:lineRule="auto"/>
        <w:jc w:val="both"/>
        <w:rPr>
          <w:color w:val="000000"/>
          <w:lang w:val="de-DE"/>
        </w:rPr>
      </w:pPr>
      <w:r w:rsidRPr="009D6271">
        <w:rPr>
          <w:color w:val="000000"/>
          <w:lang w:val="de-DE"/>
        </w:rPr>
        <w:t>- Kết quả phân tích mẫu:</w:t>
      </w:r>
    </w:p>
    <w:p w:rsidR="00E157F3" w:rsidRPr="009D6271" w:rsidRDefault="00E157F3" w:rsidP="004D55B7">
      <w:pPr>
        <w:pStyle w:val="bang0"/>
        <w:widowControl w:val="0"/>
        <w:rPr>
          <w:b w:val="0"/>
          <w:szCs w:val="24"/>
        </w:rPr>
        <w:sectPr w:rsidR="00E157F3" w:rsidRPr="009D6271" w:rsidSect="00932DB1">
          <w:pgSz w:w="11907" w:h="16840" w:code="9"/>
          <w:pgMar w:top="1134" w:right="1134" w:bottom="1134" w:left="1418" w:header="720" w:footer="720" w:gutter="0"/>
          <w:cols w:space="720"/>
          <w:docGrid w:linePitch="381"/>
        </w:sectPr>
      </w:pPr>
      <w:bookmarkStart w:id="368" w:name="_Toc530398171"/>
    </w:p>
    <w:p w:rsidR="00E157F3" w:rsidRPr="009D6271" w:rsidRDefault="009D160E" w:rsidP="004D55B7">
      <w:pPr>
        <w:pStyle w:val="Caption"/>
        <w:widowControl w:val="0"/>
        <w:jc w:val="center"/>
        <w:outlineLvl w:val="0"/>
        <w:rPr>
          <w:rFonts w:ascii="Times New Roman" w:hAnsi="Times New Roman"/>
          <w:b w:val="0"/>
          <w:szCs w:val="24"/>
        </w:rPr>
      </w:pPr>
      <w:bookmarkStart w:id="369" w:name="_Toc41399039"/>
      <w:r w:rsidRPr="009D6271">
        <w:rPr>
          <w:rFonts w:ascii="Times New Roman" w:hAnsi="Times New Roman"/>
          <w:b w:val="0"/>
          <w:szCs w:val="24"/>
        </w:rPr>
        <w:lastRenderedPageBreak/>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26</w:t>
      </w:r>
      <w:r w:rsidR="00596199" w:rsidRPr="009D6271">
        <w:rPr>
          <w:rFonts w:ascii="Times New Roman" w:hAnsi="Times New Roman"/>
          <w:b w:val="0"/>
          <w:szCs w:val="24"/>
        </w:rPr>
        <w:fldChar w:fldCharType="end"/>
      </w:r>
      <w:r w:rsidR="00E157F3" w:rsidRPr="009D6271">
        <w:rPr>
          <w:rFonts w:ascii="Times New Roman" w:hAnsi="Times New Roman"/>
          <w:b w:val="0"/>
          <w:szCs w:val="24"/>
        </w:rPr>
        <w:t>: Kết quả phân tích các thành phần môi trường nước dưới đất</w:t>
      </w:r>
      <w:bookmarkEnd w:id="368"/>
      <w:bookmarkEnd w:id="369"/>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6"/>
        <w:gridCol w:w="1042"/>
        <w:gridCol w:w="3642"/>
        <w:gridCol w:w="1418"/>
        <w:gridCol w:w="1701"/>
        <w:gridCol w:w="1701"/>
        <w:gridCol w:w="1476"/>
        <w:gridCol w:w="3060"/>
      </w:tblGrid>
      <w:tr w:rsidR="00E157F3" w:rsidRPr="009D6271" w:rsidTr="00E157F3">
        <w:trPr>
          <w:trHeight w:val="328"/>
          <w:tblHeader/>
        </w:trPr>
        <w:tc>
          <w:tcPr>
            <w:tcW w:w="986" w:type="dxa"/>
            <w:vMerge w:val="restart"/>
            <w:shd w:val="clear" w:color="auto" w:fill="92CDDC"/>
            <w:vAlign w:val="center"/>
          </w:tcPr>
          <w:p w:rsidR="00E157F3" w:rsidRPr="009D6271" w:rsidRDefault="00E157F3" w:rsidP="004D55B7">
            <w:pPr>
              <w:widowControl w:val="0"/>
              <w:suppressAutoHyphens w:val="0"/>
              <w:jc w:val="center"/>
              <w:rPr>
                <w:color w:val="000000"/>
              </w:rPr>
            </w:pPr>
            <w:r w:rsidRPr="009D6271">
              <w:rPr>
                <w:color w:val="000000"/>
              </w:rPr>
              <w:t>Hồ chứa</w:t>
            </w:r>
          </w:p>
        </w:tc>
        <w:tc>
          <w:tcPr>
            <w:tcW w:w="1042" w:type="dxa"/>
            <w:vMerge w:val="restart"/>
            <w:shd w:val="clear" w:color="auto" w:fill="92CDDC"/>
            <w:vAlign w:val="center"/>
          </w:tcPr>
          <w:p w:rsidR="00E157F3" w:rsidRPr="009D6271" w:rsidRDefault="00E157F3" w:rsidP="004D55B7">
            <w:pPr>
              <w:widowControl w:val="0"/>
              <w:suppressAutoHyphens w:val="0"/>
              <w:jc w:val="center"/>
              <w:rPr>
                <w:color w:val="000000"/>
              </w:rPr>
            </w:pPr>
            <w:r w:rsidRPr="009D6271">
              <w:rPr>
                <w:color w:val="000000"/>
              </w:rPr>
              <w:t>TT</w:t>
            </w:r>
          </w:p>
        </w:tc>
        <w:tc>
          <w:tcPr>
            <w:tcW w:w="3642" w:type="dxa"/>
            <w:vMerge w:val="restart"/>
            <w:shd w:val="clear" w:color="auto" w:fill="92CDDC"/>
            <w:vAlign w:val="center"/>
          </w:tcPr>
          <w:p w:rsidR="00E157F3" w:rsidRPr="009D6271" w:rsidRDefault="00E157F3" w:rsidP="004D55B7">
            <w:pPr>
              <w:widowControl w:val="0"/>
              <w:suppressAutoHyphens w:val="0"/>
              <w:jc w:val="center"/>
              <w:rPr>
                <w:color w:val="000000"/>
              </w:rPr>
            </w:pPr>
            <w:r w:rsidRPr="009D6271">
              <w:rPr>
                <w:color w:val="000000"/>
              </w:rPr>
              <w:t>Chỉ tiêu</w:t>
            </w:r>
          </w:p>
        </w:tc>
        <w:tc>
          <w:tcPr>
            <w:tcW w:w="1418" w:type="dxa"/>
            <w:vMerge w:val="restart"/>
            <w:shd w:val="clear" w:color="auto" w:fill="92CDDC"/>
            <w:vAlign w:val="center"/>
          </w:tcPr>
          <w:p w:rsidR="00E157F3" w:rsidRPr="009D6271" w:rsidRDefault="00E157F3" w:rsidP="004D55B7">
            <w:pPr>
              <w:widowControl w:val="0"/>
              <w:suppressAutoHyphens w:val="0"/>
              <w:jc w:val="center"/>
              <w:rPr>
                <w:color w:val="000000"/>
              </w:rPr>
            </w:pPr>
            <w:r w:rsidRPr="009D6271">
              <w:rPr>
                <w:color w:val="000000"/>
              </w:rPr>
              <w:t>Đơn vị</w:t>
            </w:r>
          </w:p>
        </w:tc>
        <w:tc>
          <w:tcPr>
            <w:tcW w:w="4878" w:type="dxa"/>
            <w:gridSpan w:val="3"/>
            <w:shd w:val="clear" w:color="auto" w:fill="92CDDC"/>
            <w:vAlign w:val="center"/>
          </w:tcPr>
          <w:p w:rsidR="00E157F3" w:rsidRPr="009D6271" w:rsidRDefault="00E157F3" w:rsidP="004D55B7">
            <w:pPr>
              <w:widowControl w:val="0"/>
              <w:suppressAutoHyphens w:val="0"/>
              <w:jc w:val="center"/>
              <w:rPr>
                <w:color w:val="000000"/>
              </w:rPr>
            </w:pPr>
            <w:r w:rsidRPr="009D6271">
              <w:rPr>
                <w:color w:val="000000"/>
              </w:rPr>
              <w:t>KẾT QUẢ PHÂN TÍCH</w:t>
            </w:r>
          </w:p>
        </w:tc>
        <w:tc>
          <w:tcPr>
            <w:tcW w:w="3060" w:type="dxa"/>
            <w:vMerge w:val="restart"/>
            <w:shd w:val="clear" w:color="auto" w:fill="92CDDC"/>
            <w:vAlign w:val="center"/>
          </w:tcPr>
          <w:p w:rsidR="00E157F3" w:rsidRPr="009D6271" w:rsidRDefault="00E157F3" w:rsidP="004D55B7">
            <w:pPr>
              <w:widowControl w:val="0"/>
              <w:suppressAutoHyphens w:val="0"/>
              <w:jc w:val="center"/>
              <w:rPr>
                <w:color w:val="000000"/>
              </w:rPr>
            </w:pPr>
            <w:r w:rsidRPr="009D6271">
              <w:rPr>
                <w:color w:val="000000"/>
              </w:rPr>
              <w:t>QCVN 09-MT:2015/BTNMT (Cột B1)</w:t>
            </w:r>
          </w:p>
        </w:tc>
      </w:tr>
      <w:tr w:rsidR="00E157F3" w:rsidRPr="009D6271" w:rsidTr="00E157F3">
        <w:trPr>
          <w:trHeight w:val="116"/>
          <w:tblHeader/>
        </w:trPr>
        <w:tc>
          <w:tcPr>
            <w:tcW w:w="986" w:type="dxa"/>
            <w:vMerge/>
            <w:vAlign w:val="center"/>
          </w:tcPr>
          <w:p w:rsidR="00E157F3" w:rsidRPr="009D6271" w:rsidRDefault="00E157F3" w:rsidP="004D55B7">
            <w:pPr>
              <w:widowControl w:val="0"/>
              <w:suppressAutoHyphens w:val="0"/>
              <w:jc w:val="center"/>
              <w:rPr>
                <w:i/>
                <w:color w:val="000000"/>
              </w:rPr>
            </w:pPr>
          </w:p>
        </w:tc>
        <w:tc>
          <w:tcPr>
            <w:tcW w:w="1042" w:type="dxa"/>
            <w:vMerge/>
            <w:vAlign w:val="center"/>
          </w:tcPr>
          <w:p w:rsidR="00E157F3" w:rsidRPr="009D6271" w:rsidRDefault="00E157F3" w:rsidP="004D55B7">
            <w:pPr>
              <w:widowControl w:val="0"/>
              <w:suppressAutoHyphens w:val="0"/>
              <w:jc w:val="center"/>
              <w:rPr>
                <w:i/>
                <w:color w:val="000000"/>
              </w:rPr>
            </w:pPr>
          </w:p>
        </w:tc>
        <w:tc>
          <w:tcPr>
            <w:tcW w:w="3642" w:type="dxa"/>
            <w:vMerge/>
            <w:vAlign w:val="center"/>
          </w:tcPr>
          <w:p w:rsidR="00E157F3" w:rsidRPr="009D6271" w:rsidRDefault="00E157F3" w:rsidP="004D55B7">
            <w:pPr>
              <w:widowControl w:val="0"/>
              <w:suppressAutoHyphens w:val="0"/>
              <w:jc w:val="center"/>
              <w:rPr>
                <w:i/>
                <w:color w:val="000000"/>
              </w:rPr>
            </w:pPr>
          </w:p>
        </w:tc>
        <w:tc>
          <w:tcPr>
            <w:tcW w:w="1418" w:type="dxa"/>
            <w:vMerge/>
            <w:vAlign w:val="center"/>
          </w:tcPr>
          <w:p w:rsidR="00E157F3" w:rsidRPr="009D6271" w:rsidRDefault="00E157F3" w:rsidP="004D55B7">
            <w:pPr>
              <w:widowControl w:val="0"/>
              <w:suppressAutoHyphens w:val="0"/>
              <w:jc w:val="center"/>
              <w:rPr>
                <w:i/>
                <w:color w:val="000000"/>
              </w:rPr>
            </w:pPr>
          </w:p>
        </w:tc>
        <w:tc>
          <w:tcPr>
            <w:tcW w:w="1701" w:type="dxa"/>
            <w:shd w:val="clear" w:color="auto" w:fill="92CDDC"/>
            <w:vAlign w:val="center"/>
          </w:tcPr>
          <w:p w:rsidR="00E157F3" w:rsidRPr="009D6271" w:rsidRDefault="00E157F3" w:rsidP="004D55B7">
            <w:pPr>
              <w:widowControl w:val="0"/>
              <w:suppressAutoHyphens w:val="0"/>
              <w:jc w:val="center"/>
              <w:rPr>
                <w:i/>
                <w:color w:val="000000"/>
              </w:rPr>
            </w:pPr>
            <w:r w:rsidRPr="009D6271">
              <w:rPr>
                <w:i/>
                <w:color w:val="000000"/>
              </w:rPr>
              <w:t>N1</w:t>
            </w:r>
          </w:p>
        </w:tc>
        <w:tc>
          <w:tcPr>
            <w:tcW w:w="1701" w:type="dxa"/>
            <w:shd w:val="clear" w:color="auto" w:fill="92CDDC"/>
            <w:vAlign w:val="center"/>
          </w:tcPr>
          <w:p w:rsidR="00E157F3" w:rsidRPr="009D6271" w:rsidRDefault="00E157F3" w:rsidP="004D55B7">
            <w:pPr>
              <w:widowControl w:val="0"/>
              <w:suppressAutoHyphens w:val="0"/>
              <w:jc w:val="center"/>
              <w:rPr>
                <w:i/>
                <w:color w:val="000000"/>
              </w:rPr>
            </w:pPr>
            <w:r w:rsidRPr="009D6271">
              <w:rPr>
                <w:i/>
                <w:color w:val="000000"/>
              </w:rPr>
              <w:t>N2</w:t>
            </w:r>
          </w:p>
        </w:tc>
        <w:tc>
          <w:tcPr>
            <w:tcW w:w="1476" w:type="dxa"/>
            <w:shd w:val="clear" w:color="auto" w:fill="92CDDC"/>
            <w:vAlign w:val="center"/>
          </w:tcPr>
          <w:p w:rsidR="00E157F3" w:rsidRPr="009D6271" w:rsidRDefault="00E157F3" w:rsidP="004D55B7">
            <w:pPr>
              <w:widowControl w:val="0"/>
              <w:suppressAutoHyphens w:val="0"/>
              <w:jc w:val="center"/>
              <w:rPr>
                <w:i/>
                <w:color w:val="000000"/>
              </w:rPr>
            </w:pPr>
            <w:r w:rsidRPr="009D6271">
              <w:rPr>
                <w:i/>
                <w:color w:val="000000"/>
              </w:rPr>
              <w:t>N3</w:t>
            </w:r>
          </w:p>
        </w:tc>
        <w:tc>
          <w:tcPr>
            <w:tcW w:w="3060" w:type="dxa"/>
            <w:vMerge/>
            <w:vAlign w:val="center"/>
          </w:tcPr>
          <w:p w:rsidR="00E157F3" w:rsidRPr="009D6271" w:rsidRDefault="00E157F3" w:rsidP="004D55B7">
            <w:pPr>
              <w:widowControl w:val="0"/>
              <w:suppressAutoHyphens w:val="0"/>
              <w:jc w:val="center"/>
              <w:rPr>
                <w:i/>
                <w:color w:val="000000"/>
              </w:rPr>
            </w:pPr>
          </w:p>
        </w:tc>
      </w:tr>
      <w:tr w:rsidR="00E157F3" w:rsidRPr="009D6271" w:rsidTr="00E157F3">
        <w:trPr>
          <w:trHeight w:val="328"/>
        </w:trPr>
        <w:tc>
          <w:tcPr>
            <w:tcW w:w="986" w:type="dxa"/>
            <w:vMerge w:val="restart"/>
            <w:textDirection w:val="btLr"/>
            <w:vAlign w:val="center"/>
          </w:tcPr>
          <w:p w:rsidR="00E157F3" w:rsidRPr="009D6271" w:rsidRDefault="00E157F3" w:rsidP="004D55B7">
            <w:pPr>
              <w:widowControl w:val="0"/>
              <w:suppressAutoHyphens w:val="0"/>
              <w:ind w:left="113" w:right="113"/>
              <w:jc w:val="center"/>
              <w:rPr>
                <w:color w:val="000000"/>
              </w:rPr>
            </w:pPr>
            <w:r w:rsidRPr="009D6271">
              <w:rPr>
                <w:color w:val="000000"/>
              </w:rPr>
              <w:t>1. Khu vực Hồ Buôn Lưới</w:t>
            </w: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1</w:t>
            </w:r>
          </w:p>
        </w:tc>
        <w:tc>
          <w:tcPr>
            <w:tcW w:w="3642" w:type="dxa"/>
            <w:vAlign w:val="center"/>
          </w:tcPr>
          <w:p w:rsidR="00E157F3" w:rsidRPr="009D6271" w:rsidRDefault="00E157F3" w:rsidP="004D55B7">
            <w:pPr>
              <w:widowControl w:val="0"/>
              <w:suppressAutoHyphens w:val="0"/>
              <w:rPr>
                <w:color w:val="000000"/>
              </w:rPr>
            </w:pPr>
            <w:r w:rsidRPr="009D6271">
              <w:rPr>
                <w:color w:val="000000"/>
              </w:rPr>
              <w:t>pH</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6,8</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6,8</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6,7</w:t>
            </w:r>
          </w:p>
        </w:tc>
        <w:tc>
          <w:tcPr>
            <w:tcW w:w="3060" w:type="dxa"/>
            <w:vAlign w:val="center"/>
          </w:tcPr>
          <w:p w:rsidR="00E157F3" w:rsidRPr="009D6271" w:rsidRDefault="00E157F3" w:rsidP="004D55B7">
            <w:pPr>
              <w:pStyle w:val="BodyText3"/>
              <w:widowControl w:val="0"/>
              <w:spacing w:before="0"/>
              <w:ind w:firstLine="0"/>
              <w:rPr>
                <w:i/>
                <w:iCs/>
                <w:color w:val="000000"/>
                <w:sz w:val="24"/>
                <w:szCs w:val="24"/>
                <w:lang w:val="gsw-FR"/>
              </w:rPr>
            </w:pPr>
            <w:r w:rsidRPr="009D6271">
              <w:rPr>
                <w:color w:val="000000"/>
                <w:sz w:val="24"/>
                <w:szCs w:val="24"/>
                <w:lang w:val="nl-NL"/>
              </w:rPr>
              <w:t>5,5 – 8,5</w:t>
            </w:r>
          </w:p>
        </w:tc>
      </w:tr>
      <w:tr w:rsidR="00E157F3" w:rsidRPr="009D6271" w:rsidTr="00E157F3">
        <w:trPr>
          <w:trHeight w:val="328"/>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2</w:t>
            </w:r>
          </w:p>
        </w:tc>
        <w:tc>
          <w:tcPr>
            <w:tcW w:w="3642" w:type="dxa"/>
            <w:vAlign w:val="center"/>
          </w:tcPr>
          <w:p w:rsidR="00E157F3" w:rsidRPr="009D6271" w:rsidRDefault="00E157F3" w:rsidP="004D55B7">
            <w:pPr>
              <w:widowControl w:val="0"/>
              <w:suppressAutoHyphens w:val="0"/>
              <w:rPr>
                <w:color w:val="000000"/>
              </w:rPr>
            </w:pPr>
            <w:r w:rsidRPr="009D6271">
              <w:rPr>
                <w:color w:val="000000"/>
              </w:rPr>
              <w:t>Hàm lượng oxy hòa tan (DO)</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4,0</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4,1</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4,0</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w:t>
            </w:r>
          </w:p>
        </w:tc>
      </w:tr>
      <w:tr w:rsidR="00E157F3" w:rsidRPr="009D6271" w:rsidTr="00E157F3">
        <w:trPr>
          <w:trHeight w:val="339"/>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3</w:t>
            </w:r>
          </w:p>
        </w:tc>
        <w:tc>
          <w:tcPr>
            <w:tcW w:w="3642" w:type="dxa"/>
            <w:vAlign w:val="center"/>
          </w:tcPr>
          <w:p w:rsidR="00E157F3" w:rsidRPr="009D6271" w:rsidRDefault="00E157F3" w:rsidP="004D55B7">
            <w:pPr>
              <w:widowControl w:val="0"/>
              <w:suppressAutoHyphens w:val="0"/>
              <w:rPr>
                <w:color w:val="000000"/>
              </w:rPr>
            </w:pPr>
            <w:r w:rsidRPr="009D6271">
              <w:rPr>
                <w:color w:val="000000"/>
              </w:rPr>
              <w:t>Tổng chất rắn hòa tan (TDS)</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23</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22</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21</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1500</w:t>
            </w:r>
          </w:p>
        </w:tc>
      </w:tr>
      <w:tr w:rsidR="00E157F3" w:rsidRPr="009D6271" w:rsidTr="00E157F3">
        <w:trPr>
          <w:trHeight w:val="339"/>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4</w:t>
            </w:r>
          </w:p>
        </w:tc>
        <w:tc>
          <w:tcPr>
            <w:tcW w:w="3642" w:type="dxa"/>
            <w:vAlign w:val="center"/>
          </w:tcPr>
          <w:p w:rsidR="00E157F3" w:rsidRPr="009D6271" w:rsidRDefault="00E157F3" w:rsidP="004D55B7">
            <w:pPr>
              <w:widowControl w:val="0"/>
              <w:suppressAutoHyphens w:val="0"/>
              <w:rPr>
                <w:color w:val="000000"/>
              </w:rPr>
            </w:pPr>
            <w:r w:rsidRPr="009D6271">
              <w:rPr>
                <w:color w:val="000000"/>
              </w:rPr>
              <w:t>Độ cứng tổng số tính theo (CaCO</w:t>
            </w:r>
            <w:r w:rsidRPr="009D6271">
              <w:rPr>
                <w:color w:val="000000"/>
                <w:vertAlign w:val="subscript"/>
              </w:rPr>
              <w:t>3</w:t>
            </w:r>
            <w:r w:rsidRPr="009D6271">
              <w:rPr>
                <w:color w:val="000000"/>
              </w:rPr>
              <w:t>)</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42</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44</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48</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500</w:t>
            </w:r>
          </w:p>
        </w:tc>
      </w:tr>
      <w:tr w:rsidR="00E157F3" w:rsidRPr="009D6271" w:rsidTr="00E157F3">
        <w:trPr>
          <w:trHeight w:val="328"/>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5</w:t>
            </w:r>
          </w:p>
        </w:tc>
        <w:tc>
          <w:tcPr>
            <w:tcW w:w="3642" w:type="dxa"/>
            <w:vAlign w:val="center"/>
          </w:tcPr>
          <w:p w:rsidR="00E157F3" w:rsidRPr="009D6271" w:rsidRDefault="00E157F3" w:rsidP="004D55B7">
            <w:pPr>
              <w:widowControl w:val="0"/>
              <w:suppressAutoHyphens w:val="0"/>
              <w:rPr>
                <w:color w:val="000000"/>
              </w:rPr>
            </w:pPr>
            <w:r w:rsidRPr="009D6271">
              <w:rPr>
                <w:color w:val="000000"/>
              </w:rPr>
              <w:t>Hàm lượng Nitrat (NO</w:t>
            </w:r>
            <w:r w:rsidRPr="009D6271">
              <w:rPr>
                <w:color w:val="000000"/>
                <w:vertAlign w:val="subscript"/>
              </w:rPr>
              <w:t>3</w:t>
            </w:r>
            <w:r w:rsidRPr="009D6271">
              <w:rPr>
                <w:color w:val="000000"/>
                <w:vertAlign w:val="superscript"/>
              </w:rPr>
              <w:t>-</w:t>
            </w:r>
            <w:r w:rsidRPr="009D6271">
              <w:rPr>
                <w:color w:val="000000"/>
              </w:rPr>
              <w:t>)</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6,5</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6,7</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6,5</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15</w:t>
            </w:r>
          </w:p>
        </w:tc>
      </w:tr>
      <w:tr w:rsidR="00E157F3" w:rsidRPr="009D6271" w:rsidTr="00E157F3">
        <w:trPr>
          <w:trHeight w:val="339"/>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6</w:t>
            </w:r>
          </w:p>
        </w:tc>
        <w:tc>
          <w:tcPr>
            <w:tcW w:w="3642" w:type="dxa"/>
            <w:vAlign w:val="center"/>
          </w:tcPr>
          <w:p w:rsidR="00E157F3" w:rsidRPr="009D6271" w:rsidRDefault="00E157F3" w:rsidP="004D55B7">
            <w:pPr>
              <w:widowControl w:val="0"/>
              <w:suppressAutoHyphens w:val="0"/>
              <w:rPr>
                <w:color w:val="000000"/>
              </w:rPr>
            </w:pPr>
            <w:r w:rsidRPr="009D6271">
              <w:rPr>
                <w:color w:val="000000"/>
                <w:lang w:val="pl-PL"/>
              </w:rPr>
              <w:t>Sulfat (SO</w:t>
            </w:r>
            <w:r w:rsidRPr="009D6271">
              <w:rPr>
                <w:color w:val="000000"/>
                <w:vertAlign w:val="subscript"/>
                <w:lang w:val="pl-PL"/>
              </w:rPr>
              <w:t>4</w:t>
            </w:r>
            <w:r w:rsidRPr="009D6271">
              <w:rPr>
                <w:color w:val="000000"/>
                <w:vertAlign w:val="superscript"/>
                <w:lang w:val="pl-PL"/>
              </w:rPr>
              <w:t>2-</w:t>
            </w:r>
            <w:r w:rsidRPr="009D6271">
              <w:rPr>
                <w:color w:val="000000"/>
                <w:lang w:val="pl-PL"/>
              </w:rPr>
              <w:t>)</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35</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35</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37</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400</w:t>
            </w:r>
          </w:p>
        </w:tc>
      </w:tr>
      <w:tr w:rsidR="00E157F3" w:rsidRPr="009D6271" w:rsidTr="00E157F3">
        <w:trPr>
          <w:trHeight w:val="328"/>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7</w:t>
            </w:r>
          </w:p>
        </w:tc>
        <w:tc>
          <w:tcPr>
            <w:tcW w:w="3642" w:type="dxa"/>
            <w:vAlign w:val="center"/>
          </w:tcPr>
          <w:p w:rsidR="00E157F3" w:rsidRPr="009D6271" w:rsidRDefault="00E157F3" w:rsidP="004D55B7">
            <w:pPr>
              <w:widowControl w:val="0"/>
              <w:suppressAutoHyphens w:val="0"/>
              <w:rPr>
                <w:color w:val="000000"/>
              </w:rPr>
            </w:pPr>
            <w:r w:rsidRPr="009D6271">
              <w:rPr>
                <w:color w:val="000000"/>
              </w:rPr>
              <w:t>Clorua (Cl</w:t>
            </w:r>
            <w:r w:rsidRPr="009D6271">
              <w:rPr>
                <w:color w:val="000000"/>
                <w:vertAlign w:val="superscript"/>
              </w:rPr>
              <w:t>-</w:t>
            </w:r>
            <w:r w:rsidRPr="009D6271">
              <w:rPr>
                <w:color w:val="000000"/>
              </w:rPr>
              <w:t>)</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21</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21</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22</w:t>
            </w:r>
          </w:p>
        </w:tc>
        <w:tc>
          <w:tcPr>
            <w:tcW w:w="3060" w:type="dxa"/>
            <w:vAlign w:val="center"/>
          </w:tcPr>
          <w:p w:rsidR="00E157F3" w:rsidRPr="009D6271" w:rsidRDefault="00E157F3" w:rsidP="004D55B7">
            <w:pPr>
              <w:pStyle w:val="BodyText3"/>
              <w:widowControl w:val="0"/>
              <w:spacing w:before="0"/>
              <w:ind w:firstLine="0"/>
              <w:rPr>
                <w:i/>
                <w:iCs/>
                <w:color w:val="000000"/>
                <w:sz w:val="24"/>
                <w:szCs w:val="24"/>
                <w:lang w:val="gsw-FR"/>
              </w:rPr>
            </w:pPr>
            <w:r w:rsidRPr="009D6271">
              <w:rPr>
                <w:color w:val="000000"/>
                <w:sz w:val="24"/>
                <w:szCs w:val="24"/>
              </w:rPr>
              <w:t>250</w:t>
            </w:r>
          </w:p>
        </w:tc>
      </w:tr>
      <w:tr w:rsidR="00E157F3" w:rsidRPr="009D6271" w:rsidTr="00E157F3">
        <w:trPr>
          <w:trHeight w:val="328"/>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8</w:t>
            </w:r>
          </w:p>
        </w:tc>
        <w:tc>
          <w:tcPr>
            <w:tcW w:w="3642" w:type="dxa"/>
            <w:vAlign w:val="center"/>
          </w:tcPr>
          <w:p w:rsidR="00E157F3" w:rsidRPr="009D6271" w:rsidRDefault="00E157F3" w:rsidP="004D55B7">
            <w:pPr>
              <w:widowControl w:val="0"/>
              <w:suppressAutoHyphens w:val="0"/>
              <w:rPr>
                <w:color w:val="000000"/>
              </w:rPr>
            </w:pPr>
            <w:r w:rsidRPr="009D6271">
              <w:rPr>
                <w:color w:val="000000"/>
              </w:rPr>
              <w:t>Sắt (Fe)</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0, 2</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0,2</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0,3</w:t>
            </w:r>
          </w:p>
        </w:tc>
        <w:tc>
          <w:tcPr>
            <w:tcW w:w="3060" w:type="dxa"/>
            <w:vAlign w:val="center"/>
          </w:tcPr>
          <w:p w:rsidR="00E157F3" w:rsidRPr="009D6271" w:rsidRDefault="00E157F3" w:rsidP="004D55B7">
            <w:pPr>
              <w:pStyle w:val="BodyText3"/>
              <w:widowControl w:val="0"/>
              <w:spacing w:before="0"/>
              <w:ind w:firstLine="0"/>
              <w:rPr>
                <w:i/>
                <w:iCs/>
                <w:color w:val="000000"/>
                <w:sz w:val="24"/>
                <w:szCs w:val="24"/>
                <w:lang w:val="gsw-FR"/>
              </w:rPr>
            </w:pPr>
            <w:r w:rsidRPr="009D6271">
              <w:rPr>
                <w:color w:val="000000"/>
                <w:sz w:val="24"/>
                <w:szCs w:val="24"/>
              </w:rPr>
              <w:t>5</w:t>
            </w:r>
          </w:p>
        </w:tc>
      </w:tr>
      <w:tr w:rsidR="00E157F3" w:rsidRPr="009D6271" w:rsidTr="00E157F3">
        <w:trPr>
          <w:trHeight w:val="328"/>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9</w:t>
            </w:r>
          </w:p>
        </w:tc>
        <w:tc>
          <w:tcPr>
            <w:tcW w:w="3642" w:type="dxa"/>
            <w:vAlign w:val="center"/>
          </w:tcPr>
          <w:p w:rsidR="00E157F3" w:rsidRPr="009D6271" w:rsidRDefault="00E157F3" w:rsidP="004D55B7">
            <w:pPr>
              <w:widowControl w:val="0"/>
              <w:suppressAutoHyphens w:val="0"/>
              <w:rPr>
                <w:color w:val="000000"/>
                <w:vertAlign w:val="superscript"/>
              </w:rPr>
            </w:pPr>
            <w:r w:rsidRPr="009D6271">
              <w:rPr>
                <w:color w:val="000000"/>
              </w:rPr>
              <w:t>Tổng Coliform</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MNP/100ml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KPH</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KPH</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KPH</w:t>
            </w:r>
          </w:p>
        </w:tc>
        <w:tc>
          <w:tcPr>
            <w:tcW w:w="3060" w:type="dxa"/>
            <w:vAlign w:val="center"/>
          </w:tcPr>
          <w:p w:rsidR="00E157F3" w:rsidRPr="009D6271" w:rsidRDefault="00E157F3" w:rsidP="004D55B7">
            <w:pPr>
              <w:widowControl w:val="0"/>
              <w:suppressAutoHyphens w:val="0"/>
              <w:jc w:val="center"/>
              <w:rPr>
                <w:color w:val="000000"/>
              </w:rPr>
            </w:pPr>
            <w:r w:rsidRPr="009D6271">
              <w:rPr>
                <w:color w:val="000000"/>
              </w:rPr>
              <w:t>3</w:t>
            </w:r>
          </w:p>
        </w:tc>
      </w:tr>
      <w:tr w:rsidR="00E157F3" w:rsidRPr="009D6271" w:rsidTr="00E157F3">
        <w:trPr>
          <w:trHeight w:val="328"/>
        </w:trPr>
        <w:tc>
          <w:tcPr>
            <w:tcW w:w="986" w:type="dxa"/>
            <w:shd w:val="clear" w:color="auto" w:fill="B6DDE8"/>
            <w:vAlign w:val="center"/>
          </w:tcPr>
          <w:p w:rsidR="00E157F3" w:rsidRPr="009D6271" w:rsidRDefault="00E157F3" w:rsidP="004D55B7">
            <w:pPr>
              <w:widowControl w:val="0"/>
              <w:suppressAutoHyphens w:val="0"/>
              <w:jc w:val="center"/>
              <w:rPr>
                <w:color w:val="000000"/>
              </w:rPr>
            </w:pPr>
          </w:p>
        </w:tc>
        <w:tc>
          <w:tcPr>
            <w:tcW w:w="1042" w:type="dxa"/>
            <w:shd w:val="clear" w:color="auto" w:fill="B6DDE8"/>
            <w:vAlign w:val="center"/>
          </w:tcPr>
          <w:p w:rsidR="00E157F3" w:rsidRPr="009D6271" w:rsidRDefault="00E157F3" w:rsidP="004D55B7">
            <w:pPr>
              <w:widowControl w:val="0"/>
              <w:suppressAutoHyphens w:val="0"/>
              <w:jc w:val="center"/>
              <w:rPr>
                <w:color w:val="000000"/>
              </w:rPr>
            </w:pPr>
          </w:p>
        </w:tc>
        <w:tc>
          <w:tcPr>
            <w:tcW w:w="3642" w:type="dxa"/>
            <w:shd w:val="clear" w:color="auto" w:fill="B6DDE8"/>
            <w:vAlign w:val="center"/>
          </w:tcPr>
          <w:p w:rsidR="00E157F3" w:rsidRPr="009D6271" w:rsidRDefault="00E157F3" w:rsidP="004D55B7">
            <w:pPr>
              <w:widowControl w:val="0"/>
              <w:suppressAutoHyphens w:val="0"/>
              <w:spacing w:before="60"/>
              <w:jc w:val="center"/>
              <w:rPr>
                <w:color w:val="000000"/>
              </w:rPr>
            </w:pPr>
          </w:p>
        </w:tc>
        <w:tc>
          <w:tcPr>
            <w:tcW w:w="1418" w:type="dxa"/>
            <w:shd w:val="clear" w:color="auto" w:fill="B6DDE8"/>
            <w:vAlign w:val="center"/>
          </w:tcPr>
          <w:p w:rsidR="00E157F3" w:rsidRPr="009D6271" w:rsidRDefault="00E157F3" w:rsidP="004D55B7">
            <w:pPr>
              <w:widowControl w:val="0"/>
              <w:suppressAutoHyphens w:val="0"/>
              <w:spacing w:before="60"/>
              <w:jc w:val="center"/>
              <w:rPr>
                <w:color w:val="000000"/>
              </w:rPr>
            </w:pPr>
          </w:p>
        </w:tc>
        <w:tc>
          <w:tcPr>
            <w:tcW w:w="1701" w:type="dxa"/>
            <w:shd w:val="clear" w:color="auto" w:fill="B6DDE8"/>
            <w:vAlign w:val="center"/>
          </w:tcPr>
          <w:p w:rsidR="00E157F3" w:rsidRPr="009D6271" w:rsidRDefault="00E157F3" w:rsidP="004D55B7">
            <w:pPr>
              <w:widowControl w:val="0"/>
              <w:suppressAutoHyphens w:val="0"/>
              <w:spacing w:before="60"/>
              <w:jc w:val="center"/>
              <w:rPr>
                <w:color w:val="000000"/>
              </w:rPr>
            </w:pPr>
          </w:p>
        </w:tc>
        <w:tc>
          <w:tcPr>
            <w:tcW w:w="1701" w:type="dxa"/>
            <w:shd w:val="clear" w:color="auto" w:fill="B6DDE8"/>
            <w:vAlign w:val="center"/>
          </w:tcPr>
          <w:p w:rsidR="00E157F3" w:rsidRPr="009D6271" w:rsidRDefault="00E157F3" w:rsidP="004D55B7">
            <w:pPr>
              <w:widowControl w:val="0"/>
              <w:suppressAutoHyphens w:val="0"/>
              <w:spacing w:before="60"/>
              <w:jc w:val="center"/>
              <w:rPr>
                <w:color w:val="000000"/>
              </w:rPr>
            </w:pPr>
          </w:p>
        </w:tc>
        <w:tc>
          <w:tcPr>
            <w:tcW w:w="1476" w:type="dxa"/>
            <w:shd w:val="clear" w:color="auto" w:fill="B6DDE8"/>
            <w:vAlign w:val="center"/>
          </w:tcPr>
          <w:p w:rsidR="00E157F3" w:rsidRPr="009D6271" w:rsidRDefault="00E157F3" w:rsidP="004D55B7">
            <w:pPr>
              <w:widowControl w:val="0"/>
              <w:suppressAutoHyphens w:val="0"/>
              <w:spacing w:before="60"/>
              <w:jc w:val="center"/>
              <w:rPr>
                <w:color w:val="000000"/>
              </w:rPr>
            </w:pPr>
          </w:p>
        </w:tc>
        <w:tc>
          <w:tcPr>
            <w:tcW w:w="3060" w:type="dxa"/>
            <w:shd w:val="clear" w:color="auto" w:fill="B6DDE8"/>
            <w:vAlign w:val="center"/>
          </w:tcPr>
          <w:p w:rsidR="00E157F3" w:rsidRPr="009D6271" w:rsidRDefault="00E157F3" w:rsidP="004D55B7">
            <w:pPr>
              <w:pStyle w:val="BodyText3"/>
              <w:widowControl w:val="0"/>
              <w:spacing w:before="60"/>
              <w:ind w:firstLine="0"/>
              <w:rPr>
                <w:iCs/>
                <w:color w:val="000000"/>
                <w:sz w:val="24"/>
                <w:szCs w:val="24"/>
                <w:lang w:val="en-US"/>
              </w:rPr>
            </w:pPr>
          </w:p>
        </w:tc>
      </w:tr>
      <w:tr w:rsidR="00E157F3" w:rsidRPr="009D6271" w:rsidTr="00E157F3">
        <w:trPr>
          <w:trHeight w:val="328"/>
        </w:trPr>
        <w:tc>
          <w:tcPr>
            <w:tcW w:w="986" w:type="dxa"/>
            <w:vMerge w:val="restart"/>
            <w:textDirection w:val="btLr"/>
            <w:vAlign w:val="center"/>
          </w:tcPr>
          <w:p w:rsidR="00E157F3" w:rsidRPr="009D6271" w:rsidRDefault="00E157F3" w:rsidP="004D55B7">
            <w:pPr>
              <w:widowControl w:val="0"/>
              <w:suppressAutoHyphens w:val="0"/>
              <w:ind w:left="113" w:right="113"/>
              <w:jc w:val="center"/>
              <w:rPr>
                <w:color w:val="000000"/>
              </w:rPr>
            </w:pPr>
            <w:r w:rsidRPr="009D6271">
              <w:rPr>
                <w:color w:val="000000"/>
              </w:rPr>
              <w:t>2. Khu vực Hồ PleiTôKôn</w:t>
            </w: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1</w:t>
            </w:r>
          </w:p>
        </w:tc>
        <w:tc>
          <w:tcPr>
            <w:tcW w:w="3642" w:type="dxa"/>
            <w:vAlign w:val="center"/>
          </w:tcPr>
          <w:p w:rsidR="00E157F3" w:rsidRPr="009D6271" w:rsidRDefault="00E157F3" w:rsidP="004D55B7">
            <w:pPr>
              <w:widowControl w:val="0"/>
              <w:suppressAutoHyphens w:val="0"/>
              <w:rPr>
                <w:color w:val="000000"/>
              </w:rPr>
            </w:pPr>
            <w:r w:rsidRPr="009D6271">
              <w:rPr>
                <w:color w:val="000000"/>
              </w:rPr>
              <w:t>pH</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6,6</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6,5</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6,6</w:t>
            </w:r>
          </w:p>
        </w:tc>
        <w:tc>
          <w:tcPr>
            <w:tcW w:w="3060" w:type="dxa"/>
            <w:vAlign w:val="center"/>
          </w:tcPr>
          <w:p w:rsidR="00E157F3" w:rsidRPr="009D6271" w:rsidRDefault="00E157F3" w:rsidP="004D55B7">
            <w:pPr>
              <w:pStyle w:val="BodyText3"/>
              <w:widowControl w:val="0"/>
              <w:spacing w:before="0"/>
              <w:ind w:firstLine="0"/>
              <w:rPr>
                <w:i/>
                <w:iCs/>
                <w:color w:val="000000"/>
                <w:sz w:val="24"/>
                <w:szCs w:val="24"/>
                <w:lang w:val="gsw-FR"/>
              </w:rPr>
            </w:pPr>
            <w:r w:rsidRPr="009D6271">
              <w:rPr>
                <w:color w:val="000000"/>
                <w:sz w:val="24"/>
                <w:szCs w:val="24"/>
                <w:lang w:val="nl-NL"/>
              </w:rPr>
              <w:t>5,5 – 8,5</w:t>
            </w:r>
          </w:p>
        </w:tc>
      </w:tr>
      <w:tr w:rsidR="00E157F3" w:rsidRPr="009D6271" w:rsidTr="00E157F3">
        <w:trPr>
          <w:trHeight w:val="328"/>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2</w:t>
            </w:r>
          </w:p>
        </w:tc>
        <w:tc>
          <w:tcPr>
            <w:tcW w:w="3642" w:type="dxa"/>
            <w:vAlign w:val="center"/>
          </w:tcPr>
          <w:p w:rsidR="00E157F3" w:rsidRPr="009D6271" w:rsidRDefault="00E157F3" w:rsidP="004D55B7">
            <w:pPr>
              <w:widowControl w:val="0"/>
              <w:suppressAutoHyphens w:val="0"/>
              <w:rPr>
                <w:color w:val="000000"/>
              </w:rPr>
            </w:pPr>
            <w:r w:rsidRPr="009D6271">
              <w:rPr>
                <w:color w:val="000000"/>
              </w:rPr>
              <w:t>Hàm lượng oxy hòa tan (DO)</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4,2</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4,1</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4,2</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w:t>
            </w:r>
          </w:p>
        </w:tc>
      </w:tr>
      <w:tr w:rsidR="00E157F3" w:rsidRPr="009D6271" w:rsidTr="00E157F3">
        <w:trPr>
          <w:trHeight w:val="339"/>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3</w:t>
            </w:r>
          </w:p>
        </w:tc>
        <w:tc>
          <w:tcPr>
            <w:tcW w:w="3642" w:type="dxa"/>
            <w:vAlign w:val="center"/>
          </w:tcPr>
          <w:p w:rsidR="00E157F3" w:rsidRPr="009D6271" w:rsidRDefault="00E157F3" w:rsidP="004D55B7">
            <w:pPr>
              <w:widowControl w:val="0"/>
              <w:suppressAutoHyphens w:val="0"/>
              <w:rPr>
                <w:color w:val="000000"/>
              </w:rPr>
            </w:pPr>
            <w:r w:rsidRPr="009D6271">
              <w:rPr>
                <w:color w:val="000000"/>
              </w:rPr>
              <w:t>Tổng chất rắn hòa tan (TDS)</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22</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21</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22</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1500</w:t>
            </w:r>
          </w:p>
        </w:tc>
      </w:tr>
      <w:tr w:rsidR="00E157F3" w:rsidRPr="009D6271" w:rsidTr="00E157F3">
        <w:trPr>
          <w:trHeight w:val="339"/>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4</w:t>
            </w:r>
          </w:p>
        </w:tc>
        <w:tc>
          <w:tcPr>
            <w:tcW w:w="3642" w:type="dxa"/>
            <w:vAlign w:val="center"/>
          </w:tcPr>
          <w:p w:rsidR="00E157F3" w:rsidRPr="009D6271" w:rsidRDefault="00E157F3" w:rsidP="004D55B7">
            <w:pPr>
              <w:widowControl w:val="0"/>
              <w:suppressAutoHyphens w:val="0"/>
              <w:rPr>
                <w:color w:val="000000"/>
              </w:rPr>
            </w:pPr>
            <w:r w:rsidRPr="009D6271">
              <w:rPr>
                <w:color w:val="000000"/>
              </w:rPr>
              <w:t>Độ cứng tổng số tính theo (CaCO</w:t>
            </w:r>
            <w:r w:rsidRPr="009D6271">
              <w:rPr>
                <w:color w:val="000000"/>
                <w:vertAlign w:val="subscript"/>
              </w:rPr>
              <w:t>3</w:t>
            </w:r>
            <w:r w:rsidRPr="009D6271">
              <w:rPr>
                <w:color w:val="000000"/>
              </w:rPr>
              <w:t>)</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41</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41</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42</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500</w:t>
            </w:r>
          </w:p>
        </w:tc>
      </w:tr>
      <w:tr w:rsidR="00E157F3" w:rsidRPr="009D6271" w:rsidTr="00E157F3">
        <w:trPr>
          <w:trHeight w:val="328"/>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5</w:t>
            </w:r>
          </w:p>
        </w:tc>
        <w:tc>
          <w:tcPr>
            <w:tcW w:w="3642" w:type="dxa"/>
            <w:vAlign w:val="center"/>
          </w:tcPr>
          <w:p w:rsidR="00E157F3" w:rsidRPr="009D6271" w:rsidRDefault="00E157F3" w:rsidP="004D55B7">
            <w:pPr>
              <w:widowControl w:val="0"/>
              <w:suppressAutoHyphens w:val="0"/>
              <w:rPr>
                <w:color w:val="000000"/>
              </w:rPr>
            </w:pPr>
            <w:r w:rsidRPr="009D6271">
              <w:rPr>
                <w:color w:val="000000"/>
              </w:rPr>
              <w:t>Hàm lượng Nitrat (NO</w:t>
            </w:r>
            <w:r w:rsidRPr="009D6271">
              <w:rPr>
                <w:color w:val="000000"/>
                <w:vertAlign w:val="subscript"/>
              </w:rPr>
              <w:t>3</w:t>
            </w:r>
            <w:r w:rsidRPr="009D6271">
              <w:rPr>
                <w:color w:val="000000"/>
                <w:vertAlign w:val="superscript"/>
              </w:rPr>
              <w:t>-</w:t>
            </w:r>
            <w:r w:rsidRPr="009D6271">
              <w:rPr>
                <w:color w:val="000000"/>
              </w:rPr>
              <w:t>)</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6,1</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6,2</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6,3</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15</w:t>
            </w:r>
          </w:p>
        </w:tc>
      </w:tr>
      <w:tr w:rsidR="00E157F3" w:rsidRPr="009D6271" w:rsidTr="00E157F3">
        <w:trPr>
          <w:trHeight w:val="339"/>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6</w:t>
            </w:r>
          </w:p>
        </w:tc>
        <w:tc>
          <w:tcPr>
            <w:tcW w:w="3642" w:type="dxa"/>
            <w:vAlign w:val="center"/>
          </w:tcPr>
          <w:p w:rsidR="00E157F3" w:rsidRPr="009D6271" w:rsidRDefault="00E157F3" w:rsidP="004D55B7">
            <w:pPr>
              <w:widowControl w:val="0"/>
              <w:suppressAutoHyphens w:val="0"/>
              <w:rPr>
                <w:color w:val="000000"/>
              </w:rPr>
            </w:pPr>
            <w:r w:rsidRPr="009D6271">
              <w:rPr>
                <w:color w:val="000000"/>
                <w:lang w:val="pl-PL"/>
              </w:rPr>
              <w:t>Sulfat (SO</w:t>
            </w:r>
            <w:r w:rsidRPr="009D6271">
              <w:rPr>
                <w:color w:val="000000"/>
                <w:vertAlign w:val="subscript"/>
                <w:lang w:val="pl-PL"/>
              </w:rPr>
              <w:t>4</w:t>
            </w:r>
            <w:r w:rsidRPr="009D6271">
              <w:rPr>
                <w:color w:val="000000"/>
                <w:vertAlign w:val="superscript"/>
                <w:lang w:val="pl-PL"/>
              </w:rPr>
              <w:t>2-</w:t>
            </w:r>
            <w:r w:rsidRPr="009D6271">
              <w:rPr>
                <w:color w:val="000000"/>
                <w:lang w:val="pl-PL"/>
              </w:rPr>
              <w:t>)</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38</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38</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37</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400</w:t>
            </w:r>
          </w:p>
        </w:tc>
      </w:tr>
      <w:tr w:rsidR="00E157F3" w:rsidRPr="009D6271" w:rsidTr="00E157F3">
        <w:trPr>
          <w:trHeight w:val="328"/>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7</w:t>
            </w:r>
          </w:p>
        </w:tc>
        <w:tc>
          <w:tcPr>
            <w:tcW w:w="3642" w:type="dxa"/>
            <w:vAlign w:val="center"/>
          </w:tcPr>
          <w:p w:rsidR="00E157F3" w:rsidRPr="009D6271" w:rsidRDefault="00E157F3" w:rsidP="004D55B7">
            <w:pPr>
              <w:widowControl w:val="0"/>
              <w:suppressAutoHyphens w:val="0"/>
              <w:rPr>
                <w:color w:val="000000"/>
              </w:rPr>
            </w:pPr>
            <w:r w:rsidRPr="009D6271">
              <w:rPr>
                <w:color w:val="000000"/>
              </w:rPr>
              <w:t>Clorua (Cl</w:t>
            </w:r>
            <w:r w:rsidRPr="009D6271">
              <w:rPr>
                <w:color w:val="000000"/>
                <w:vertAlign w:val="superscript"/>
              </w:rPr>
              <w:t>-</w:t>
            </w:r>
            <w:r w:rsidRPr="009D6271">
              <w:rPr>
                <w:color w:val="000000"/>
              </w:rPr>
              <w:t>)</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27</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27</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28</w:t>
            </w:r>
          </w:p>
        </w:tc>
        <w:tc>
          <w:tcPr>
            <w:tcW w:w="3060" w:type="dxa"/>
            <w:vAlign w:val="center"/>
          </w:tcPr>
          <w:p w:rsidR="00E157F3" w:rsidRPr="009D6271" w:rsidRDefault="00E157F3" w:rsidP="004D55B7">
            <w:pPr>
              <w:pStyle w:val="BodyText3"/>
              <w:widowControl w:val="0"/>
              <w:spacing w:before="0"/>
              <w:ind w:firstLine="0"/>
              <w:rPr>
                <w:i/>
                <w:iCs/>
                <w:color w:val="000000"/>
                <w:sz w:val="24"/>
                <w:szCs w:val="24"/>
                <w:lang w:val="gsw-FR"/>
              </w:rPr>
            </w:pPr>
            <w:r w:rsidRPr="009D6271">
              <w:rPr>
                <w:color w:val="000000"/>
                <w:sz w:val="24"/>
                <w:szCs w:val="24"/>
              </w:rPr>
              <w:t>250</w:t>
            </w:r>
          </w:p>
        </w:tc>
      </w:tr>
      <w:tr w:rsidR="00E157F3" w:rsidRPr="009D6271" w:rsidTr="00E157F3">
        <w:trPr>
          <w:trHeight w:val="309"/>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8</w:t>
            </w:r>
          </w:p>
        </w:tc>
        <w:tc>
          <w:tcPr>
            <w:tcW w:w="3642" w:type="dxa"/>
            <w:vAlign w:val="center"/>
          </w:tcPr>
          <w:p w:rsidR="00E157F3" w:rsidRPr="009D6271" w:rsidRDefault="00E157F3" w:rsidP="004D55B7">
            <w:pPr>
              <w:widowControl w:val="0"/>
              <w:suppressAutoHyphens w:val="0"/>
              <w:rPr>
                <w:color w:val="000000"/>
              </w:rPr>
            </w:pPr>
            <w:r w:rsidRPr="009D6271">
              <w:rPr>
                <w:color w:val="000000"/>
              </w:rPr>
              <w:t>Sắt (Fe)</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0, 3</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0,4</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0,3</w:t>
            </w:r>
          </w:p>
        </w:tc>
        <w:tc>
          <w:tcPr>
            <w:tcW w:w="3060" w:type="dxa"/>
            <w:vAlign w:val="center"/>
          </w:tcPr>
          <w:p w:rsidR="00E157F3" w:rsidRPr="009D6271" w:rsidRDefault="00E157F3" w:rsidP="004D55B7">
            <w:pPr>
              <w:pStyle w:val="BodyText3"/>
              <w:widowControl w:val="0"/>
              <w:spacing w:before="0"/>
              <w:ind w:firstLine="0"/>
              <w:rPr>
                <w:i/>
                <w:iCs/>
                <w:color w:val="000000"/>
                <w:sz w:val="24"/>
                <w:szCs w:val="24"/>
                <w:lang w:val="gsw-FR"/>
              </w:rPr>
            </w:pPr>
            <w:r w:rsidRPr="009D6271">
              <w:rPr>
                <w:color w:val="000000"/>
                <w:sz w:val="24"/>
                <w:szCs w:val="24"/>
              </w:rPr>
              <w:t>5</w:t>
            </w:r>
          </w:p>
        </w:tc>
      </w:tr>
      <w:tr w:rsidR="00E157F3" w:rsidRPr="009D6271" w:rsidTr="00E157F3">
        <w:trPr>
          <w:trHeight w:val="328"/>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9</w:t>
            </w:r>
          </w:p>
        </w:tc>
        <w:tc>
          <w:tcPr>
            <w:tcW w:w="3642" w:type="dxa"/>
            <w:vAlign w:val="center"/>
          </w:tcPr>
          <w:p w:rsidR="00E157F3" w:rsidRPr="009D6271" w:rsidRDefault="00E157F3" w:rsidP="004D55B7">
            <w:pPr>
              <w:widowControl w:val="0"/>
              <w:suppressAutoHyphens w:val="0"/>
              <w:rPr>
                <w:color w:val="000000"/>
                <w:vertAlign w:val="superscript"/>
              </w:rPr>
            </w:pPr>
            <w:r w:rsidRPr="009D6271">
              <w:rPr>
                <w:color w:val="000000"/>
              </w:rPr>
              <w:t>Tổng Coliform</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MNP/100ml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KPH</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KPH</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KPH</w:t>
            </w:r>
          </w:p>
        </w:tc>
        <w:tc>
          <w:tcPr>
            <w:tcW w:w="3060" w:type="dxa"/>
            <w:vAlign w:val="center"/>
          </w:tcPr>
          <w:p w:rsidR="00E157F3" w:rsidRPr="009D6271" w:rsidRDefault="00E157F3" w:rsidP="004D55B7">
            <w:pPr>
              <w:widowControl w:val="0"/>
              <w:suppressAutoHyphens w:val="0"/>
              <w:jc w:val="center"/>
              <w:rPr>
                <w:color w:val="000000"/>
              </w:rPr>
            </w:pPr>
            <w:r w:rsidRPr="009D6271">
              <w:rPr>
                <w:color w:val="000000"/>
              </w:rPr>
              <w:t>3</w:t>
            </w:r>
          </w:p>
        </w:tc>
      </w:tr>
      <w:tr w:rsidR="00E157F3" w:rsidRPr="009D6271" w:rsidTr="00E157F3">
        <w:trPr>
          <w:trHeight w:val="615"/>
        </w:trPr>
        <w:tc>
          <w:tcPr>
            <w:tcW w:w="986" w:type="dxa"/>
            <w:shd w:val="clear" w:color="auto" w:fill="B6DDE8"/>
            <w:vAlign w:val="center"/>
          </w:tcPr>
          <w:p w:rsidR="00E157F3" w:rsidRPr="009D6271" w:rsidRDefault="00E157F3" w:rsidP="004D55B7">
            <w:pPr>
              <w:widowControl w:val="0"/>
              <w:suppressAutoHyphens w:val="0"/>
              <w:jc w:val="center"/>
              <w:rPr>
                <w:color w:val="000000"/>
              </w:rPr>
            </w:pPr>
          </w:p>
        </w:tc>
        <w:tc>
          <w:tcPr>
            <w:tcW w:w="1042" w:type="dxa"/>
            <w:shd w:val="clear" w:color="auto" w:fill="B6DDE8"/>
            <w:vAlign w:val="center"/>
          </w:tcPr>
          <w:p w:rsidR="00E157F3" w:rsidRPr="009D6271" w:rsidRDefault="00E157F3" w:rsidP="004D55B7">
            <w:pPr>
              <w:widowControl w:val="0"/>
              <w:suppressAutoHyphens w:val="0"/>
              <w:jc w:val="center"/>
              <w:rPr>
                <w:color w:val="000000"/>
              </w:rPr>
            </w:pPr>
          </w:p>
        </w:tc>
        <w:tc>
          <w:tcPr>
            <w:tcW w:w="3642" w:type="dxa"/>
            <w:shd w:val="clear" w:color="auto" w:fill="B6DDE8"/>
            <w:vAlign w:val="center"/>
          </w:tcPr>
          <w:p w:rsidR="00E157F3" w:rsidRPr="009D6271" w:rsidRDefault="00E157F3" w:rsidP="004D55B7">
            <w:pPr>
              <w:widowControl w:val="0"/>
              <w:suppressAutoHyphens w:val="0"/>
              <w:rPr>
                <w:color w:val="000000"/>
              </w:rPr>
            </w:pPr>
          </w:p>
        </w:tc>
        <w:tc>
          <w:tcPr>
            <w:tcW w:w="1418" w:type="dxa"/>
            <w:shd w:val="clear" w:color="auto" w:fill="B6DDE8"/>
            <w:vAlign w:val="center"/>
          </w:tcPr>
          <w:p w:rsidR="00E157F3" w:rsidRPr="009D6271" w:rsidRDefault="00E157F3" w:rsidP="004D55B7">
            <w:pPr>
              <w:widowControl w:val="0"/>
              <w:suppressAutoHyphens w:val="0"/>
              <w:jc w:val="center"/>
              <w:rPr>
                <w:color w:val="000000"/>
              </w:rPr>
            </w:pPr>
          </w:p>
        </w:tc>
        <w:tc>
          <w:tcPr>
            <w:tcW w:w="1701" w:type="dxa"/>
            <w:shd w:val="clear" w:color="auto" w:fill="B6DDE8"/>
            <w:vAlign w:val="center"/>
          </w:tcPr>
          <w:p w:rsidR="00E157F3" w:rsidRPr="009D6271" w:rsidRDefault="00E157F3" w:rsidP="004D55B7">
            <w:pPr>
              <w:widowControl w:val="0"/>
              <w:suppressAutoHyphens w:val="0"/>
              <w:spacing w:before="60" w:after="60"/>
              <w:jc w:val="center"/>
              <w:rPr>
                <w:color w:val="000000"/>
              </w:rPr>
            </w:pPr>
          </w:p>
        </w:tc>
        <w:tc>
          <w:tcPr>
            <w:tcW w:w="1701" w:type="dxa"/>
            <w:shd w:val="clear" w:color="auto" w:fill="B6DDE8"/>
            <w:vAlign w:val="center"/>
          </w:tcPr>
          <w:p w:rsidR="00E157F3" w:rsidRPr="009D6271" w:rsidRDefault="00E157F3" w:rsidP="004D55B7">
            <w:pPr>
              <w:widowControl w:val="0"/>
              <w:suppressAutoHyphens w:val="0"/>
              <w:spacing w:before="60" w:after="60"/>
              <w:jc w:val="center"/>
              <w:rPr>
                <w:color w:val="000000"/>
              </w:rPr>
            </w:pPr>
          </w:p>
        </w:tc>
        <w:tc>
          <w:tcPr>
            <w:tcW w:w="1476" w:type="dxa"/>
            <w:shd w:val="clear" w:color="auto" w:fill="B6DDE8"/>
            <w:vAlign w:val="center"/>
          </w:tcPr>
          <w:p w:rsidR="00E157F3" w:rsidRPr="009D6271" w:rsidRDefault="00E157F3" w:rsidP="004D55B7">
            <w:pPr>
              <w:widowControl w:val="0"/>
              <w:suppressAutoHyphens w:val="0"/>
              <w:spacing w:before="60"/>
              <w:jc w:val="center"/>
              <w:rPr>
                <w:color w:val="000000"/>
              </w:rPr>
            </w:pPr>
          </w:p>
        </w:tc>
        <w:tc>
          <w:tcPr>
            <w:tcW w:w="3060" w:type="dxa"/>
            <w:shd w:val="clear" w:color="auto" w:fill="B6DDE8"/>
            <w:vAlign w:val="center"/>
          </w:tcPr>
          <w:p w:rsidR="00E157F3" w:rsidRPr="009D6271" w:rsidRDefault="00E157F3" w:rsidP="004D55B7">
            <w:pPr>
              <w:widowControl w:val="0"/>
              <w:suppressAutoHyphens w:val="0"/>
              <w:jc w:val="center"/>
              <w:rPr>
                <w:color w:val="000000"/>
              </w:rPr>
            </w:pPr>
          </w:p>
        </w:tc>
      </w:tr>
      <w:tr w:rsidR="00E157F3" w:rsidRPr="009D6271" w:rsidTr="00E157F3">
        <w:trPr>
          <w:trHeight w:val="362"/>
        </w:trPr>
        <w:tc>
          <w:tcPr>
            <w:tcW w:w="986" w:type="dxa"/>
            <w:vMerge w:val="restart"/>
            <w:textDirection w:val="btLr"/>
            <w:vAlign w:val="center"/>
          </w:tcPr>
          <w:p w:rsidR="00E157F3" w:rsidRPr="009D6271" w:rsidRDefault="00E157F3" w:rsidP="004D55B7">
            <w:pPr>
              <w:widowControl w:val="0"/>
              <w:suppressAutoHyphens w:val="0"/>
              <w:ind w:left="113" w:right="113"/>
              <w:jc w:val="center"/>
              <w:rPr>
                <w:color w:val="000000"/>
              </w:rPr>
            </w:pPr>
            <w:r w:rsidRPr="009D6271">
              <w:rPr>
                <w:color w:val="000000"/>
              </w:rPr>
              <w:t>3. Khu vực Hồ Ia Năng</w:t>
            </w: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1</w:t>
            </w:r>
          </w:p>
        </w:tc>
        <w:tc>
          <w:tcPr>
            <w:tcW w:w="3642" w:type="dxa"/>
            <w:vAlign w:val="center"/>
          </w:tcPr>
          <w:p w:rsidR="00E157F3" w:rsidRPr="009D6271" w:rsidRDefault="00E157F3" w:rsidP="004D55B7">
            <w:pPr>
              <w:widowControl w:val="0"/>
              <w:suppressAutoHyphens w:val="0"/>
              <w:rPr>
                <w:color w:val="000000"/>
              </w:rPr>
            </w:pPr>
            <w:r w:rsidRPr="009D6271">
              <w:rPr>
                <w:color w:val="000000"/>
              </w:rPr>
              <w:t>pH</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6,7</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6,7</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6,7</w:t>
            </w:r>
          </w:p>
        </w:tc>
        <w:tc>
          <w:tcPr>
            <w:tcW w:w="3060" w:type="dxa"/>
            <w:vAlign w:val="center"/>
          </w:tcPr>
          <w:p w:rsidR="00E157F3" w:rsidRPr="009D6271" w:rsidRDefault="00E157F3" w:rsidP="004D55B7">
            <w:pPr>
              <w:pStyle w:val="BodyText3"/>
              <w:widowControl w:val="0"/>
              <w:spacing w:before="0"/>
              <w:ind w:firstLine="0"/>
              <w:rPr>
                <w:i/>
                <w:iCs/>
                <w:color w:val="000000"/>
                <w:sz w:val="24"/>
                <w:szCs w:val="24"/>
                <w:lang w:val="gsw-FR"/>
              </w:rPr>
            </w:pPr>
            <w:r w:rsidRPr="009D6271">
              <w:rPr>
                <w:color w:val="000000"/>
                <w:sz w:val="24"/>
                <w:szCs w:val="24"/>
                <w:lang w:val="nl-NL"/>
              </w:rPr>
              <w:t>5,5 – 8,5</w:t>
            </w:r>
          </w:p>
        </w:tc>
      </w:tr>
      <w:tr w:rsidR="00E157F3" w:rsidRPr="009D6271" w:rsidTr="00E157F3">
        <w:trPr>
          <w:trHeight w:val="382"/>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2</w:t>
            </w:r>
          </w:p>
        </w:tc>
        <w:tc>
          <w:tcPr>
            <w:tcW w:w="3642" w:type="dxa"/>
            <w:vAlign w:val="center"/>
          </w:tcPr>
          <w:p w:rsidR="00E157F3" w:rsidRPr="009D6271" w:rsidRDefault="00E157F3" w:rsidP="004D55B7">
            <w:pPr>
              <w:widowControl w:val="0"/>
              <w:suppressAutoHyphens w:val="0"/>
              <w:rPr>
                <w:color w:val="000000"/>
              </w:rPr>
            </w:pPr>
            <w:r w:rsidRPr="009D6271">
              <w:rPr>
                <w:color w:val="000000"/>
              </w:rPr>
              <w:t>Hàm lượng oxy hòa tan (DO)</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4,5</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4,1</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4,5</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w:t>
            </w:r>
          </w:p>
        </w:tc>
      </w:tr>
      <w:tr w:rsidR="00E157F3" w:rsidRPr="009D6271" w:rsidTr="00E157F3">
        <w:trPr>
          <w:trHeight w:val="339"/>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3</w:t>
            </w:r>
          </w:p>
        </w:tc>
        <w:tc>
          <w:tcPr>
            <w:tcW w:w="3642" w:type="dxa"/>
            <w:vAlign w:val="center"/>
          </w:tcPr>
          <w:p w:rsidR="00E157F3" w:rsidRPr="009D6271" w:rsidRDefault="00E157F3" w:rsidP="004D55B7">
            <w:pPr>
              <w:widowControl w:val="0"/>
              <w:suppressAutoHyphens w:val="0"/>
              <w:rPr>
                <w:color w:val="000000"/>
              </w:rPr>
            </w:pPr>
            <w:r w:rsidRPr="009D6271">
              <w:rPr>
                <w:color w:val="000000"/>
              </w:rPr>
              <w:t>Tổng chất rắn hòa tan (TDS)</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24</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21</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25</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1500</w:t>
            </w:r>
          </w:p>
        </w:tc>
      </w:tr>
      <w:tr w:rsidR="00E157F3" w:rsidRPr="009D6271" w:rsidTr="00E157F3">
        <w:trPr>
          <w:trHeight w:val="421"/>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4</w:t>
            </w:r>
          </w:p>
        </w:tc>
        <w:tc>
          <w:tcPr>
            <w:tcW w:w="3642" w:type="dxa"/>
            <w:vAlign w:val="center"/>
          </w:tcPr>
          <w:p w:rsidR="00E157F3" w:rsidRPr="009D6271" w:rsidRDefault="00E157F3" w:rsidP="004D55B7">
            <w:pPr>
              <w:widowControl w:val="0"/>
              <w:suppressAutoHyphens w:val="0"/>
              <w:rPr>
                <w:color w:val="000000"/>
              </w:rPr>
            </w:pPr>
            <w:r w:rsidRPr="009D6271">
              <w:rPr>
                <w:color w:val="000000"/>
              </w:rPr>
              <w:t>Độ cứng tổng số tính theo (CaCO</w:t>
            </w:r>
            <w:r w:rsidRPr="009D6271">
              <w:rPr>
                <w:color w:val="000000"/>
                <w:vertAlign w:val="subscript"/>
              </w:rPr>
              <w:t>3</w:t>
            </w:r>
            <w:r w:rsidRPr="009D6271">
              <w:rPr>
                <w:color w:val="000000"/>
              </w:rPr>
              <w:t>)</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39</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38</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40</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500</w:t>
            </w:r>
          </w:p>
        </w:tc>
      </w:tr>
      <w:tr w:rsidR="00E157F3" w:rsidRPr="009D6271" w:rsidTr="00E157F3">
        <w:trPr>
          <w:trHeight w:val="328"/>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5</w:t>
            </w:r>
          </w:p>
        </w:tc>
        <w:tc>
          <w:tcPr>
            <w:tcW w:w="3642" w:type="dxa"/>
            <w:vAlign w:val="center"/>
          </w:tcPr>
          <w:p w:rsidR="00E157F3" w:rsidRPr="009D6271" w:rsidRDefault="00E157F3" w:rsidP="004D55B7">
            <w:pPr>
              <w:widowControl w:val="0"/>
              <w:suppressAutoHyphens w:val="0"/>
              <w:rPr>
                <w:color w:val="000000"/>
              </w:rPr>
            </w:pPr>
            <w:r w:rsidRPr="009D6271">
              <w:rPr>
                <w:color w:val="000000"/>
              </w:rPr>
              <w:t>Hàm lượng Nitrat (NO</w:t>
            </w:r>
            <w:r w:rsidRPr="009D6271">
              <w:rPr>
                <w:color w:val="000000"/>
                <w:vertAlign w:val="subscript"/>
              </w:rPr>
              <w:t>3</w:t>
            </w:r>
            <w:r w:rsidRPr="009D6271">
              <w:rPr>
                <w:color w:val="000000"/>
                <w:vertAlign w:val="superscript"/>
              </w:rPr>
              <w:t>-</w:t>
            </w:r>
            <w:r w:rsidRPr="009D6271">
              <w:rPr>
                <w:color w:val="000000"/>
              </w:rPr>
              <w:t>)</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6,6</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6,5</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6,3</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15</w:t>
            </w:r>
          </w:p>
        </w:tc>
      </w:tr>
      <w:tr w:rsidR="00E157F3" w:rsidRPr="009D6271" w:rsidTr="00E157F3">
        <w:trPr>
          <w:trHeight w:val="339"/>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6</w:t>
            </w:r>
          </w:p>
        </w:tc>
        <w:tc>
          <w:tcPr>
            <w:tcW w:w="3642" w:type="dxa"/>
            <w:vAlign w:val="center"/>
          </w:tcPr>
          <w:p w:rsidR="00E157F3" w:rsidRPr="009D6271" w:rsidRDefault="00E157F3" w:rsidP="004D55B7">
            <w:pPr>
              <w:widowControl w:val="0"/>
              <w:suppressAutoHyphens w:val="0"/>
              <w:rPr>
                <w:color w:val="000000"/>
              </w:rPr>
            </w:pPr>
            <w:r w:rsidRPr="009D6271">
              <w:rPr>
                <w:color w:val="000000"/>
                <w:lang w:val="pl-PL"/>
              </w:rPr>
              <w:t>Sulfat (SO</w:t>
            </w:r>
            <w:r w:rsidRPr="009D6271">
              <w:rPr>
                <w:color w:val="000000"/>
                <w:vertAlign w:val="subscript"/>
                <w:lang w:val="pl-PL"/>
              </w:rPr>
              <w:t>4</w:t>
            </w:r>
            <w:r w:rsidRPr="009D6271">
              <w:rPr>
                <w:color w:val="000000"/>
                <w:vertAlign w:val="superscript"/>
                <w:lang w:val="pl-PL"/>
              </w:rPr>
              <w:t>2-</w:t>
            </w:r>
            <w:r w:rsidRPr="009D6271">
              <w:rPr>
                <w:color w:val="000000"/>
                <w:lang w:val="pl-PL"/>
              </w:rPr>
              <w:t>)</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33</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32</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34</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400</w:t>
            </w:r>
          </w:p>
        </w:tc>
      </w:tr>
      <w:tr w:rsidR="00E157F3" w:rsidRPr="009D6271" w:rsidTr="00E157F3">
        <w:trPr>
          <w:trHeight w:val="328"/>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7</w:t>
            </w:r>
          </w:p>
        </w:tc>
        <w:tc>
          <w:tcPr>
            <w:tcW w:w="3642" w:type="dxa"/>
            <w:vAlign w:val="center"/>
          </w:tcPr>
          <w:p w:rsidR="00E157F3" w:rsidRPr="009D6271" w:rsidRDefault="00E157F3" w:rsidP="004D55B7">
            <w:pPr>
              <w:widowControl w:val="0"/>
              <w:suppressAutoHyphens w:val="0"/>
              <w:rPr>
                <w:color w:val="000000"/>
              </w:rPr>
            </w:pPr>
            <w:r w:rsidRPr="009D6271">
              <w:rPr>
                <w:color w:val="000000"/>
              </w:rPr>
              <w:t>Clorua (Cl</w:t>
            </w:r>
            <w:r w:rsidRPr="009D6271">
              <w:rPr>
                <w:color w:val="000000"/>
                <w:vertAlign w:val="superscript"/>
              </w:rPr>
              <w:t>-</w:t>
            </w:r>
            <w:r w:rsidRPr="009D6271">
              <w:rPr>
                <w:color w:val="000000"/>
              </w:rPr>
              <w:t>)</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18</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17</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21</w:t>
            </w:r>
          </w:p>
        </w:tc>
        <w:tc>
          <w:tcPr>
            <w:tcW w:w="3060" w:type="dxa"/>
            <w:vAlign w:val="center"/>
          </w:tcPr>
          <w:p w:rsidR="00E157F3" w:rsidRPr="009D6271" w:rsidRDefault="00E157F3" w:rsidP="004D55B7">
            <w:pPr>
              <w:pStyle w:val="BodyText3"/>
              <w:widowControl w:val="0"/>
              <w:spacing w:before="0"/>
              <w:ind w:firstLine="0"/>
              <w:rPr>
                <w:i/>
                <w:iCs/>
                <w:color w:val="000000"/>
                <w:sz w:val="24"/>
                <w:szCs w:val="24"/>
                <w:lang w:val="gsw-FR"/>
              </w:rPr>
            </w:pPr>
            <w:r w:rsidRPr="009D6271">
              <w:rPr>
                <w:color w:val="000000"/>
                <w:sz w:val="24"/>
                <w:szCs w:val="24"/>
              </w:rPr>
              <w:t>250</w:t>
            </w:r>
          </w:p>
        </w:tc>
      </w:tr>
      <w:tr w:rsidR="00E157F3" w:rsidRPr="009D6271" w:rsidTr="00E157F3">
        <w:trPr>
          <w:trHeight w:val="328"/>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8</w:t>
            </w:r>
          </w:p>
        </w:tc>
        <w:tc>
          <w:tcPr>
            <w:tcW w:w="3642" w:type="dxa"/>
            <w:vAlign w:val="center"/>
          </w:tcPr>
          <w:p w:rsidR="00E157F3" w:rsidRPr="009D6271" w:rsidRDefault="00E157F3" w:rsidP="004D55B7">
            <w:pPr>
              <w:widowControl w:val="0"/>
              <w:suppressAutoHyphens w:val="0"/>
              <w:rPr>
                <w:color w:val="000000"/>
              </w:rPr>
            </w:pPr>
            <w:r w:rsidRPr="009D6271">
              <w:rPr>
                <w:color w:val="000000"/>
              </w:rPr>
              <w:t>Sắt (Fe)</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0, 3</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0,4</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0,15</w:t>
            </w:r>
          </w:p>
        </w:tc>
        <w:tc>
          <w:tcPr>
            <w:tcW w:w="3060" w:type="dxa"/>
            <w:vAlign w:val="center"/>
          </w:tcPr>
          <w:p w:rsidR="00E157F3" w:rsidRPr="009D6271" w:rsidRDefault="00E157F3" w:rsidP="004D55B7">
            <w:pPr>
              <w:pStyle w:val="BodyText3"/>
              <w:widowControl w:val="0"/>
              <w:spacing w:before="0"/>
              <w:ind w:firstLine="0"/>
              <w:rPr>
                <w:i/>
                <w:iCs/>
                <w:color w:val="000000"/>
                <w:sz w:val="24"/>
                <w:szCs w:val="24"/>
                <w:lang w:val="gsw-FR"/>
              </w:rPr>
            </w:pPr>
            <w:r w:rsidRPr="009D6271">
              <w:rPr>
                <w:color w:val="000000"/>
                <w:sz w:val="24"/>
                <w:szCs w:val="24"/>
              </w:rPr>
              <w:t>5</w:t>
            </w:r>
          </w:p>
        </w:tc>
      </w:tr>
      <w:tr w:rsidR="00E157F3" w:rsidRPr="009D6271" w:rsidTr="00E157F3">
        <w:trPr>
          <w:trHeight w:val="337"/>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9</w:t>
            </w:r>
          </w:p>
        </w:tc>
        <w:tc>
          <w:tcPr>
            <w:tcW w:w="3642" w:type="dxa"/>
            <w:vAlign w:val="center"/>
          </w:tcPr>
          <w:p w:rsidR="00E157F3" w:rsidRPr="009D6271" w:rsidRDefault="00E157F3" w:rsidP="004D55B7">
            <w:pPr>
              <w:widowControl w:val="0"/>
              <w:suppressAutoHyphens w:val="0"/>
              <w:rPr>
                <w:color w:val="000000"/>
                <w:vertAlign w:val="superscript"/>
              </w:rPr>
            </w:pPr>
            <w:r w:rsidRPr="009D6271">
              <w:rPr>
                <w:color w:val="000000"/>
              </w:rPr>
              <w:t>Tổng Coliform</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MNP/100ml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KPH</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KPH</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KPH</w:t>
            </w:r>
          </w:p>
        </w:tc>
        <w:tc>
          <w:tcPr>
            <w:tcW w:w="3060" w:type="dxa"/>
            <w:vAlign w:val="center"/>
          </w:tcPr>
          <w:p w:rsidR="00E157F3" w:rsidRPr="009D6271" w:rsidRDefault="00E157F3" w:rsidP="004D55B7">
            <w:pPr>
              <w:widowControl w:val="0"/>
              <w:suppressAutoHyphens w:val="0"/>
              <w:jc w:val="center"/>
              <w:rPr>
                <w:color w:val="000000"/>
              </w:rPr>
            </w:pPr>
            <w:r w:rsidRPr="009D6271">
              <w:rPr>
                <w:color w:val="000000"/>
              </w:rPr>
              <w:t>3</w:t>
            </w:r>
          </w:p>
        </w:tc>
      </w:tr>
      <w:tr w:rsidR="00E157F3" w:rsidRPr="009D6271" w:rsidTr="00E157F3">
        <w:trPr>
          <w:trHeight w:val="328"/>
        </w:trPr>
        <w:tc>
          <w:tcPr>
            <w:tcW w:w="986" w:type="dxa"/>
            <w:shd w:val="clear" w:color="auto" w:fill="B6DDE8"/>
            <w:vAlign w:val="center"/>
          </w:tcPr>
          <w:p w:rsidR="00E157F3" w:rsidRPr="009D6271" w:rsidRDefault="00E157F3" w:rsidP="004D55B7">
            <w:pPr>
              <w:widowControl w:val="0"/>
              <w:suppressAutoHyphens w:val="0"/>
              <w:jc w:val="center"/>
              <w:rPr>
                <w:color w:val="000000"/>
              </w:rPr>
            </w:pPr>
          </w:p>
        </w:tc>
        <w:tc>
          <w:tcPr>
            <w:tcW w:w="1042" w:type="dxa"/>
            <w:shd w:val="clear" w:color="auto" w:fill="B6DDE8"/>
            <w:vAlign w:val="center"/>
          </w:tcPr>
          <w:p w:rsidR="00E157F3" w:rsidRPr="009D6271" w:rsidRDefault="00E157F3" w:rsidP="004D55B7">
            <w:pPr>
              <w:widowControl w:val="0"/>
              <w:suppressAutoHyphens w:val="0"/>
              <w:jc w:val="center"/>
              <w:rPr>
                <w:color w:val="000000"/>
              </w:rPr>
            </w:pPr>
          </w:p>
        </w:tc>
        <w:tc>
          <w:tcPr>
            <w:tcW w:w="3642" w:type="dxa"/>
            <w:shd w:val="clear" w:color="auto" w:fill="B6DDE8"/>
            <w:vAlign w:val="center"/>
          </w:tcPr>
          <w:p w:rsidR="00E157F3" w:rsidRPr="009D6271" w:rsidRDefault="00E157F3" w:rsidP="004D55B7">
            <w:pPr>
              <w:widowControl w:val="0"/>
              <w:suppressAutoHyphens w:val="0"/>
              <w:rPr>
                <w:color w:val="000000"/>
              </w:rPr>
            </w:pPr>
          </w:p>
        </w:tc>
        <w:tc>
          <w:tcPr>
            <w:tcW w:w="1418" w:type="dxa"/>
            <w:shd w:val="clear" w:color="auto" w:fill="B6DDE8"/>
            <w:vAlign w:val="center"/>
          </w:tcPr>
          <w:p w:rsidR="00E157F3" w:rsidRPr="009D6271" w:rsidRDefault="00E157F3" w:rsidP="004D55B7">
            <w:pPr>
              <w:widowControl w:val="0"/>
              <w:suppressAutoHyphens w:val="0"/>
              <w:jc w:val="center"/>
              <w:rPr>
                <w:color w:val="000000"/>
              </w:rPr>
            </w:pPr>
          </w:p>
        </w:tc>
        <w:tc>
          <w:tcPr>
            <w:tcW w:w="1701" w:type="dxa"/>
            <w:shd w:val="clear" w:color="auto" w:fill="B6DDE8"/>
            <w:vAlign w:val="center"/>
          </w:tcPr>
          <w:p w:rsidR="00E157F3" w:rsidRPr="009D6271" w:rsidRDefault="00E157F3" w:rsidP="004D55B7">
            <w:pPr>
              <w:widowControl w:val="0"/>
              <w:suppressAutoHyphens w:val="0"/>
              <w:spacing w:before="60" w:after="60"/>
              <w:jc w:val="center"/>
              <w:rPr>
                <w:color w:val="000000"/>
              </w:rPr>
            </w:pPr>
          </w:p>
        </w:tc>
        <w:tc>
          <w:tcPr>
            <w:tcW w:w="1701" w:type="dxa"/>
            <w:shd w:val="clear" w:color="auto" w:fill="B6DDE8"/>
            <w:vAlign w:val="center"/>
          </w:tcPr>
          <w:p w:rsidR="00E157F3" w:rsidRPr="009D6271" w:rsidRDefault="00E157F3" w:rsidP="004D55B7">
            <w:pPr>
              <w:widowControl w:val="0"/>
              <w:suppressAutoHyphens w:val="0"/>
              <w:spacing w:before="60" w:after="60"/>
              <w:jc w:val="center"/>
              <w:rPr>
                <w:color w:val="000000"/>
              </w:rPr>
            </w:pPr>
          </w:p>
        </w:tc>
        <w:tc>
          <w:tcPr>
            <w:tcW w:w="1476" w:type="dxa"/>
            <w:shd w:val="clear" w:color="auto" w:fill="B6DDE8"/>
            <w:vAlign w:val="center"/>
          </w:tcPr>
          <w:p w:rsidR="00E157F3" w:rsidRPr="009D6271" w:rsidRDefault="00E157F3" w:rsidP="004D55B7">
            <w:pPr>
              <w:widowControl w:val="0"/>
              <w:suppressAutoHyphens w:val="0"/>
              <w:spacing w:before="60"/>
              <w:jc w:val="center"/>
              <w:rPr>
                <w:color w:val="000000"/>
              </w:rPr>
            </w:pPr>
          </w:p>
        </w:tc>
        <w:tc>
          <w:tcPr>
            <w:tcW w:w="3060" w:type="dxa"/>
            <w:shd w:val="clear" w:color="auto" w:fill="B6DDE8"/>
            <w:vAlign w:val="center"/>
          </w:tcPr>
          <w:p w:rsidR="00E157F3" w:rsidRPr="009D6271" w:rsidRDefault="00E157F3" w:rsidP="004D55B7">
            <w:pPr>
              <w:widowControl w:val="0"/>
              <w:suppressAutoHyphens w:val="0"/>
              <w:jc w:val="center"/>
              <w:rPr>
                <w:color w:val="000000"/>
              </w:rPr>
            </w:pPr>
          </w:p>
        </w:tc>
      </w:tr>
      <w:tr w:rsidR="00E157F3" w:rsidRPr="009D6271" w:rsidTr="00E157F3">
        <w:trPr>
          <w:trHeight w:val="328"/>
        </w:trPr>
        <w:tc>
          <w:tcPr>
            <w:tcW w:w="986" w:type="dxa"/>
            <w:vMerge w:val="restart"/>
            <w:textDirection w:val="btLr"/>
            <w:vAlign w:val="center"/>
          </w:tcPr>
          <w:p w:rsidR="00E157F3" w:rsidRPr="009D6271" w:rsidRDefault="00E157F3" w:rsidP="004D55B7">
            <w:pPr>
              <w:widowControl w:val="0"/>
              <w:suppressAutoHyphens w:val="0"/>
              <w:ind w:left="113" w:right="113"/>
              <w:jc w:val="center"/>
              <w:rPr>
                <w:color w:val="000000"/>
              </w:rPr>
            </w:pPr>
            <w:r w:rsidRPr="009D6271">
              <w:rPr>
                <w:color w:val="000000"/>
              </w:rPr>
              <w:t>4. Khu vực Hồ Làng Me</w:t>
            </w: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1</w:t>
            </w:r>
          </w:p>
        </w:tc>
        <w:tc>
          <w:tcPr>
            <w:tcW w:w="3642" w:type="dxa"/>
            <w:vAlign w:val="center"/>
          </w:tcPr>
          <w:p w:rsidR="00E157F3" w:rsidRPr="009D6271" w:rsidRDefault="00E157F3" w:rsidP="004D55B7">
            <w:pPr>
              <w:widowControl w:val="0"/>
              <w:suppressAutoHyphens w:val="0"/>
              <w:rPr>
                <w:color w:val="000000"/>
              </w:rPr>
            </w:pPr>
            <w:r w:rsidRPr="009D6271">
              <w:rPr>
                <w:color w:val="000000"/>
              </w:rPr>
              <w:t>pH</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6,5</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6,5</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6,5</w:t>
            </w:r>
          </w:p>
        </w:tc>
        <w:tc>
          <w:tcPr>
            <w:tcW w:w="3060" w:type="dxa"/>
            <w:vAlign w:val="center"/>
          </w:tcPr>
          <w:p w:rsidR="00E157F3" w:rsidRPr="009D6271" w:rsidRDefault="00E157F3" w:rsidP="004D55B7">
            <w:pPr>
              <w:pStyle w:val="BodyText3"/>
              <w:widowControl w:val="0"/>
              <w:spacing w:before="0"/>
              <w:ind w:firstLine="0"/>
              <w:rPr>
                <w:i/>
                <w:iCs/>
                <w:color w:val="000000"/>
                <w:sz w:val="24"/>
                <w:szCs w:val="24"/>
                <w:lang w:val="gsw-FR"/>
              </w:rPr>
            </w:pPr>
            <w:r w:rsidRPr="009D6271">
              <w:rPr>
                <w:color w:val="000000"/>
                <w:sz w:val="24"/>
                <w:szCs w:val="24"/>
                <w:lang w:val="nl-NL"/>
              </w:rPr>
              <w:t>5,5 – 8,5</w:t>
            </w:r>
          </w:p>
        </w:tc>
      </w:tr>
      <w:tr w:rsidR="00E157F3" w:rsidRPr="009D6271" w:rsidTr="00E157F3">
        <w:trPr>
          <w:trHeight w:val="328"/>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2</w:t>
            </w:r>
          </w:p>
        </w:tc>
        <w:tc>
          <w:tcPr>
            <w:tcW w:w="3642" w:type="dxa"/>
            <w:vAlign w:val="center"/>
          </w:tcPr>
          <w:p w:rsidR="00E157F3" w:rsidRPr="009D6271" w:rsidRDefault="00E157F3" w:rsidP="004D55B7">
            <w:pPr>
              <w:widowControl w:val="0"/>
              <w:suppressAutoHyphens w:val="0"/>
              <w:rPr>
                <w:color w:val="000000"/>
              </w:rPr>
            </w:pPr>
            <w:r w:rsidRPr="009D6271">
              <w:rPr>
                <w:color w:val="000000"/>
              </w:rPr>
              <w:t>Hàm lượng oxy hòa tan (DO)</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3,5</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3,5</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3,2</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w:t>
            </w:r>
          </w:p>
        </w:tc>
      </w:tr>
      <w:tr w:rsidR="00E157F3" w:rsidRPr="009D6271" w:rsidTr="00E157F3">
        <w:trPr>
          <w:trHeight w:val="339"/>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3</w:t>
            </w:r>
          </w:p>
        </w:tc>
        <w:tc>
          <w:tcPr>
            <w:tcW w:w="3642" w:type="dxa"/>
            <w:vAlign w:val="center"/>
          </w:tcPr>
          <w:p w:rsidR="00E157F3" w:rsidRPr="009D6271" w:rsidRDefault="00E157F3" w:rsidP="004D55B7">
            <w:pPr>
              <w:widowControl w:val="0"/>
              <w:suppressAutoHyphens w:val="0"/>
              <w:rPr>
                <w:color w:val="000000"/>
              </w:rPr>
            </w:pPr>
            <w:r w:rsidRPr="009D6271">
              <w:rPr>
                <w:color w:val="000000"/>
              </w:rPr>
              <w:t>Tổng chất rắn hòa tan (TDS)</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45</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56</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53</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1500</w:t>
            </w:r>
          </w:p>
        </w:tc>
      </w:tr>
      <w:tr w:rsidR="00E157F3" w:rsidRPr="009D6271" w:rsidTr="00E157F3">
        <w:trPr>
          <w:trHeight w:val="339"/>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4</w:t>
            </w:r>
          </w:p>
        </w:tc>
        <w:tc>
          <w:tcPr>
            <w:tcW w:w="3642" w:type="dxa"/>
            <w:vAlign w:val="center"/>
          </w:tcPr>
          <w:p w:rsidR="00E157F3" w:rsidRPr="009D6271" w:rsidRDefault="00E157F3" w:rsidP="004D55B7">
            <w:pPr>
              <w:widowControl w:val="0"/>
              <w:suppressAutoHyphens w:val="0"/>
              <w:rPr>
                <w:color w:val="000000"/>
              </w:rPr>
            </w:pPr>
            <w:r w:rsidRPr="009D6271">
              <w:rPr>
                <w:color w:val="000000"/>
              </w:rPr>
              <w:t>Độ cứng tổng số tính theo (CaCO</w:t>
            </w:r>
            <w:r w:rsidRPr="009D6271">
              <w:rPr>
                <w:color w:val="000000"/>
                <w:vertAlign w:val="subscript"/>
              </w:rPr>
              <w:t>3</w:t>
            </w:r>
            <w:r w:rsidRPr="009D6271">
              <w:rPr>
                <w:color w:val="000000"/>
              </w:rPr>
              <w:t>)</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65</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68</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92</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500</w:t>
            </w:r>
          </w:p>
        </w:tc>
      </w:tr>
      <w:tr w:rsidR="00E157F3" w:rsidRPr="009D6271" w:rsidTr="00E157F3">
        <w:trPr>
          <w:trHeight w:val="328"/>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5</w:t>
            </w:r>
          </w:p>
        </w:tc>
        <w:tc>
          <w:tcPr>
            <w:tcW w:w="3642" w:type="dxa"/>
            <w:vAlign w:val="center"/>
          </w:tcPr>
          <w:p w:rsidR="00E157F3" w:rsidRPr="009D6271" w:rsidRDefault="00E157F3" w:rsidP="004D55B7">
            <w:pPr>
              <w:widowControl w:val="0"/>
              <w:suppressAutoHyphens w:val="0"/>
              <w:rPr>
                <w:color w:val="000000"/>
              </w:rPr>
            </w:pPr>
            <w:r w:rsidRPr="009D6271">
              <w:rPr>
                <w:color w:val="000000"/>
              </w:rPr>
              <w:t>Hàm lượng Nitrat (NO</w:t>
            </w:r>
            <w:r w:rsidRPr="009D6271">
              <w:rPr>
                <w:color w:val="000000"/>
                <w:vertAlign w:val="subscript"/>
              </w:rPr>
              <w:t>3</w:t>
            </w:r>
            <w:r w:rsidRPr="009D6271">
              <w:rPr>
                <w:color w:val="000000"/>
                <w:vertAlign w:val="superscript"/>
              </w:rPr>
              <w:t>-</w:t>
            </w:r>
            <w:r w:rsidRPr="009D6271">
              <w:rPr>
                <w:color w:val="000000"/>
              </w:rPr>
              <w:t>)</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4,3</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4,7</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4,1</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15</w:t>
            </w:r>
          </w:p>
        </w:tc>
      </w:tr>
      <w:tr w:rsidR="00E157F3" w:rsidRPr="009D6271" w:rsidTr="00E157F3">
        <w:trPr>
          <w:trHeight w:val="339"/>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6</w:t>
            </w:r>
          </w:p>
        </w:tc>
        <w:tc>
          <w:tcPr>
            <w:tcW w:w="3642" w:type="dxa"/>
            <w:vAlign w:val="center"/>
          </w:tcPr>
          <w:p w:rsidR="00E157F3" w:rsidRPr="009D6271" w:rsidRDefault="00E157F3" w:rsidP="004D55B7">
            <w:pPr>
              <w:widowControl w:val="0"/>
              <w:suppressAutoHyphens w:val="0"/>
              <w:rPr>
                <w:color w:val="000000"/>
              </w:rPr>
            </w:pPr>
            <w:r w:rsidRPr="009D6271">
              <w:rPr>
                <w:color w:val="000000"/>
                <w:lang w:val="pl-PL"/>
              </w:rPr>
              <w:t>Sulfat (SO</w:t>
            </w:r>
            <w:r w:rsidRPr="009D6271">
              <w:rPr>
                <w:color w:val="000000"/>
                <w:vertAlign w:val="subscript"/>
                <w:lang w:val="pl-PL"/>
              </w:rPr>
              <w:t>4</w:t>
            </w:r>
            <w:r w:rsidRPr="009D6271">
              <w:rPr>
                <w:color w:val="000000"/>
                <w:vertAlign w:val="superscript"/>
                <w:lang w:val="pl-PL"/>
              </w:rPr>
              <w:t>2-</w:t>
            </w:r>
            <w:r w:rsidRPr="009D6271">
              <w:rPr>
                <w:color w:val="000000"/>
                <w:lang w:val="pl-PL"/>
              </w:rPr>
              <w:t>)</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38</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42</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44</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400</w:t>
            </w:r>
          </w:p>
        </w:tc>
      </w:tr>
      <w:tr w:rsidR="00E157F3" w:rsidRPr="009D6271" w:rsidTr="00E157F3">
        <w:trPr>
          <w:trHeight w:val="328"/>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7</w:t>
            </w:r>
          </w:p>
        </w:tc>
        <w:tc>
          <w:tcPr>
            <w:tcW w:w="3642" w:type="dxa"/>
            <w:vAlign w:val="center"/>
          </w:tcPr>
          <w:p w:rsidR="00E157F3" w:rsidRPr="009D6271" w:rsidRDefault="00E157F3" w:rsidP="004D55B7">
            <w:pPr>
              <w:widowControl w:val="0"/>
              <w:suppressAutoHyphens w:val="0"/>
              <w:rPr>
                <w:color w:val="000000"/>
              </w:rPr>
            </w:pPr>
            <w:r w:rsidRPr="009D6271">
              <w:rPr>
                <w:color w:val="000000"/>
              </w:rPr>
              <w:t>Clorua (Cl</w:t>
            </w:r>
            <w:r w:rsidRPr="009D6271">
              <w:rPr>
                <w:color w:val="000000"/>
                <w:vertAlign w:val="superscript"/>
              </w:rPr>
              <w:t>-</w:t>
            </w:r>
            <w:r w:rsidRPr="009D6271">
              <w:rPr>
                <w:color w:val="000000"/>
              </w:rPr>
              <w:t>)</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58</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67</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27</w:t>
            </w:r>
          </w:p>
        </w:tc>
        <w:tc>
          <w:tcPr>
            <w:tcW w:w="3060" w:type="dxa"/>
            <w:vAlign w:val="center"/>
          </w:tcPr>
          <w:p w:rsidR="00E157F3" w:rsidRPr="009D6271" w:rsidRDefault="00E157F3" w:rsidP="004D55B7">
            <w:pPr>
              <w:pStyle w:val="BodyText3"/>
              <w:widowControl w:val="0"/>
              <w:spacing w:before="0"/>
              <w:ind w:firstLine="0"/>
              <w:rPr>
                <w:i/>
                <w:iCs/>
                <w:color w:val="000000"/>
                <w:sz w:val="24"/>
                <w:szCs w:val="24"/>
                <w:lang w:val="gsw-FR"/>
              </w:rPr>
            </w:pPr>
            <w:r w:rsidRPr="009D6271">
              <w:rPr>
                <w:color w:val="000000"/>
                <w:sz w:val="24"/>
                <w:szCs w:val="24"/>
              </w:rPr>
              <w:t>250</w:t>
            </w:r>
          </w:p>
        </w:tc>
      </w:tr>
      <w:tr w:rsidR="00E157F3" w:rsidRPr="009D6271" w:rsidTr="00E157F3">
        <w:trPr>
          <w:trHeight w:val="328"/>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8</w:t>
            </w:r>
          </w:p>
        </w:tc>
        <w:tc>
          <w:tcPr>
            <w:tcW w:w="3642" w:type="dxa"/>
            <w:vAlign w:val="center"/>
          </w:tcPr>
          <w:p w:rsidR="00E157F3" w:rsidRPr="009D6271" w:rsidRDefault="00E157F3" w:rsidP="004D55B7">
            <w:pPr>
              <w:widowControl w:val="0"/>
              <w:suppressAutoHyphens w:val="0"/>
              <w:rPr>
                <w:color w:val="000000"/>
              </w:rPr>
            </w:pPr>
            <w:r w:rsidRPr="009D6271">
              <w:rPr>
                <w:color w:val="000000"/>
              </w:rPr>
              <w:t>Sắt (Fe)</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0,5</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0,7</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0,6</w:t>
            </w:r>
          </w:p>
        </w:tc>
        <w:tc>
          <w:tcPr>
            <w:tcW w:w="3060" w:type="dxa"/>
            <w:vAlign w:val="center"/>
          </w:tcPr>
          <w:p w:rsidR="00E157F3" w:rsidRPr="009D6271" w:rsidRDefault="00E157F3" w:rsidP="004D55B7">
            <w:pPr>
              <w:pStyle w:val="BodyText3"/>
              <w:widowControl w:val="0"/>
              <w:spacing w:before="0"/>
              <w:ind w:firstLine="0"/>
              <w:rPr>
                <w:i/>
                <w:iCs/>
                <w:color w:val="000000"/>
                <w:sz w:val="24"/>
                <w:szCs w:val="24"/>
                <w:lang w:val="gsw-FR"/>
              </w:rPr>
            </w:pPr>
            <w:r w:rsidRPr="009D6271">
              <w:rPr>
                <w:color w:val="000000"/>
                <w:sz w:val="24"/>
                <w:szCs w:val="24"/>
              </w:rPr>
              <w:t>5</w:t>
            </w:r>
          </w:p>
        </w:tc>
      </w:tr>
      <w:tr w:rsidR="00E157F3" w:rsidRPr="009D6271" w:rsidTr="00E157F3">
        <w:trPr>
          <w:trHeight w:val="328"/>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9</w:t>
            </w:r>
          </w:p>
        </w:tc>
        <w:tc>
          <w:tcPr>
            <w:tcW w:w="3642" w:type="dxa"/>
            <w:vAlign w:val="center"/>
          </w:tcPr>
          <w:p w:rsidR="00E157F3" w:rsidRPr="009D6271" w:rsidRDefault="00E157F3" w:rsidP="004D55B7">
            <w:pPr>
              <w:widowControl w:val="0"/>
              <w:suppressAutoHyphens w:val="0"/>
              <w:rPr>
                <w:color w:val="000000"/>
                <w:vertAlign w:val="superscript"/>
              </w:rPr>
            </w:pPr>
            <w:r w:rsidRPr="009D6271">
              <w:rPr>
                <w:color w:val="000000"/>
              </w:rPr>
              <w:t>Tổng Coliform</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MNP/100ml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KPH</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KPH</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KPH</w:t>
            </w:r>
          </w:p>
        </w:tc>
        <w:tc>
          <w:tcPr>
            <w:tcW w:w="3060" w:type="dxa"/>
            <w:vAlign w:val="center"/>
          </w:tcPr>
          <w:p w:rsidR="00E157F3" w:rsidRPr="009D6271" w:rsidRDefault="00E157F3" w:rsidP="004D55B7">
            <w:pPr>
              <w:widowControl w:val="0"/>
              <w:suppressAutoHyphens w:val="0"/>
              <w:jc w:val="center"/>
              <w:rPr>
                <w:color w:val="000000"/>
              </w:rPr>
            </w:pPr>
            <w:r w:rsidRPr="009D6271">
              <w:rPr>
                <w:color w:val="000000"/>
              </w:rPr>
              <w:t>3</w:t>
            </w:r>
          </w:p>
        </w:tc>
      </w:tr>
      <w:tr w:rsidR="00E157F3" w:rsidRPr="009D6271" w:rsidTr="003C324E">
        <w:trPr>
          <w:trHeight w:val="362"/>
        </w:trPr>
        <w:tc>
          <w:tcPr>
            <w:tcW w:w="986" w:type="dxa"/>
            <w:shd w:val="clear" w:color="auto" w:fill="B6DDE8"/>
            <w:vAlign w:val="center"/>
          </w:tcPr>
          <w:p w:rsidR="00E157F3" w:rsidRPr="009D6271" w:rsidRDefault="00E157F3" w:rsidP="004D55B7">
            <w:pPr>
              <w:widowControl w:val="0"/>
              <w:suppressAutoHyphens w:val="0"/>
              <w:jc w:val="center"/>
              <w:rPr>
                <w:color w:val="000000"/>
              </w:rPr>
            </w:pPr>
          </w:p>
        </w:tc>
        <w:tc>
          <w:tcPr>
            <w:tcW w:w="1042" w:type="dxa"/>
            <w:shd w:val="clear" w:color="auto" w:fill="B6DDE8"/>
            <w:vAlign w:val="center"/>
          </w:tcPr>
          <w:p w:rsidR="00E157F3" w:rsidRPr="009D6271" w:rsidRDefault="00E157F3" w:rsidP="004D55B7">
            <w:pPr>
              <w:widowControl w:val="0"/>
              <w:suppressAutoHyphens w:val="0"/>
              <w:jc w:val="center"/>
              <w:rPr>
                <w:color w:val="000000"/>
              </w:rPr>
            </w:pPr>
          </w:p>
        </w:tc>
        <w:tc>
          <w:tcPr>
            <w:tcW w:w="3642" w:type="dxa"/>
            <w:shd w:val="clear" w:color="auto" w:fill="B6DDE8"/>
            <w:vAlign w:val="center"/>
          </w:tcPr>
          <w:p w:rsidR="00E157F3" w:rsidRPr="009D6271" w:rsidRDefault="00E157F3" w:rsidP="004D55B7">
            <w:pPr>
              <w:widowControl w:val="0"/>
              <w:suppressAutoHyphens w:val="0"/>
              <w:rPr>
                <w:color w:val="000000"/>
              </w:rPr>
            </w:pPr>
          </w:p>
        </w:tc>
        <w:tc>
          <w:tcPr>
            <w:tcW w:w="1418" w:type="dxa"/>
            <w:shd w:val="clear" w:color="auto" w:fill="B6DDE8"/>
            <w:vAlign w:val="center"/>
          </w:tcPr>
          <w:p w:rsidR="00E157F3" w:rsidRPr="009D6271" w:rsidRDefault="00E157F3" w:rsidP="004D55B7">
            <w:pPr>
              <w:widowControl w:val="0"/>
              <w:suppressAutoHyphens w:val="0"/>
              <w:jc w:val="center"/>
              <w:rPr>
                <w:color w:val="000000"/>
              </w:rPr>
            </w:pPr>
          </w:p>
        </w:tc>
        <w:tc>
          <w:tcPr>
            <w:tcW w:w="1701" w:type="dxa"/>
            <w:shd w:val="clear" w:color="auto" w:fill="B6DDE8"/>
            <w:vAlign w:val="center"/>
          </w:tcPr>
          <w:p w:rsidR="00E157F3" w:rsidRPr="009D6271" w:rsidRDefault="00E157F3" w:rsidP="004D55B7">
            <w:pPr>
              <w:widowControl w:val="0"/>
              <w:suppressAutoHyphens w:val="0"/>
              <w:spacing w:before="60" w:after="60"/>
              <w:jc w:val="center"/>
              <w:rPr>
                <w:color w:val="000000"/>
              </w:rPr>
            </w:pPr>
          </w:p>
        </w:tc>
        <w:tc>
          <w:tcPr>
            <w:tcW w:w="1701" w:type="dxa"/>
            <w:shd w:val="clear" w:color="auto" w:fill="B6DDE8"/>
            <w:vAlign w:val="center"/>
          </w:tcPr>
          <w:p w:rsidR="00E157F3" w:rsidRPr="009D6271" w:rsidRDefault="00E157F3" w:rsidP="004D55B7">
            <w:pPr>
              <w:widowControl w:val="0"/>
              <w:suppressAutoHyphens w:val="0"/>
              <w:spacing w:before="60" w:after="60"/>
              <w:jc w:val="center"/>
              <w:rPr>
                <w:color w:val="000000"/>
              </w:rPr>
            </w:pPr>
          </w:p>
        </w:tc>
        <w:tc>
          <w:tcPr>
            <w:tcW w:w="1476" w:type="dxa"/>
            <w:shd w:val="clear" w:color="auto" w:fill="B6DDE8"/>
            <w:vAlign w:val="center"/>
          </w:tcPr>
          <w:p w:rsidR="00E157F3" w:rsidRPr="009D6271" w:rsidRDefault="00E157F3" w:rsidP="004D55B7">
            <w:pPr>
              <w:widowControl w:val="0"/>
              <w:suppressAutoHyphens w:val="0"/>
              <w:spacing w:before="60"/>
              <w:jc w:val="center"/>
              <w:rPr>
                <w:color w:val="000000"/>
              </w:rPr>
            </w:pPr>
          </w:p>
        </w:tc>
        <w:tc>
          <w:tcPr>
            <w:tcW w:w="3060" w:type="dxa"/>
            <w:shd w:val="clear" w:color="auto" w:fill="B6DDE8"/>
            <w:vAlign w:val="center"/>
          </w:tcPr>
          <w:p w:rsidR="00E157F3" w:rsidRPr="009D6271" w:rsidRDefault="00E157F3" w:rsidP="004D55B7">
            <w:pPr>
              <w:widowControl w:val="0"/>
              <w:suppressAutoHyphens w:val="0"/>
              <w:jc w:val="center"/>
              <w:rPr>
                <w:color w:val="000000"/>
              </w:rPr>
            </w:pPr>
          </w:p>
        </w:tc>
      </w:tr>
      <w:tr w:rsidR="00E157F3" w:rsidRPr="009D6271" w:rsidTr="00E157F3">
        <w:trPr>
          <w:trHeight w:val="328"/>
        </w:trPr>
        <w:tc>
          <w:tcPr>
            <w:tcW w:w="986" w:type="dxa"/>
            <w:vMerge w:val="restart"/>
            <w:textDirection w:val="btLr"/>
            <w:vAlign w:val="center"/>
          </w:tcPr>
          <w:p w:rsidR="00E157F3" w:rsidRPr="009D6271" w:rsidRDefault="00E157F3" w:rsidP="004D55B7">
            <w:pPr>
              <w:widowControl w:val="0"/>
              <w:suppressAutoHyphens w:val="0"/>
              <w:ind w:left="113" w:right="113"/>
              <w:jc w:val="center"/>
              <w:rPr>
                <w:color w:val="000000"/>
              </w:rPr>
            </w:pPr>
            <w:r w:rsidRPr="009D6271">
              <w:rPr>
                <w:color w:val="000000"/>
              </w:rPr>
              <w:t>5. Khu vực Hồ Ea Dreh</w:t>
            </w: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1</w:t>
            </w:r>
          </w:p>
        </w:tc>
        <w:tc>
          <w:tcPr>
            <w:tcW w:w="3642" w:type="dxa"/>
            <w:vAlign w:val="center"/>
          </w:tcPr>
          <w:p w:rsidR="00E157F3" w:rsidRPr="009D6271" w:rsidRDefault="00E157F3" w:rsidP="004D55B7">
            <w:pPr>
              <w:widowControl w:val="0"/>
              <w:suppressAutoHyphens w:val="0"/>
              <w:rPr>
                <w:color w:val="000000"/>
              </w:rPr>
            </w:pPr>
            <w:r w:rsidRPr="009D6271">
              <w:rPr>
                <w:color w:val="000000"/>
              </w:rPr>
              <w:t>pH</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6,7</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6,5</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6,3</w:t>
            </w:r>
          </w:p>
        </w:tc>
        <w:tc>
          <w:tcPr>
            <w:tcW w:w="3060" w:type="dxa"/>
            <w:vAlign w:val="center"/>
          </w:tcPr>
          <w:p w:rsidR="00E157F3" w:rsidRPr="009D6271" w:rsidRDefault="00E157F3" w:rsidP="004D55B7">
            <w:pPr>
              <w:pStyle w:val="BodyText3"/>
              <w:widowControl w:val="0"/>
              <w:spacing w:before="0"/>
              <w:ind w:firstLine="0"/>
              <w:rPr>
                <w:i/>
                <w:iCs/>
                <w:color w:val="000000"/>
                <w:sz w:val="24"/>
                <w:szCs w:val="24"/>
                <w:lang w:val="gsw-FR"/>
              </w:rPr>
            </w:pPr>
            <w:r w:rsidRPr="009D6271">
              <w:rPr>
                <w:color w:val="000000"/>
                <w:sz w:val="24"/>
                <w:szCs w:val="24"/>
                <w:lang w:val="nl-NL"/>
              </w:rPr>
              <w:t>5,5 – 8,5</w:t>
            </w:r>
          </w:p>
        </w:tc>
      </w:tr>
      <w:tr w:rsidR="00E157F3" w:rsidRPr="009D6271" w:rsidTr="00E157F3">
        <w:trPr>
          <w:trHeight w:val="328"/>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2</w:t>
            </w:r>
          </w:p>
        </w:tc>
        <w:tc>
          <w:tcPr>
            <w:tcW w:w="3642" w:type="dxa"/>
            <w:vAlign w:val="center"/>
          </w:tcPr>
          <w:p w:rsidR="00E157F3" w:rsidRPr="009D6271" w:rsidRDefault="00E157F3" w:rsidP="004D55B7">
            <w:pPr>
              <w:widowControl w:val="0"/>
              <w:suppressAutoHyphens w:val="0"/>
              <w:rPr>
                <w:color w:val="000000"/>
              </w:rPr>
            </w:pPr>
            <w:r w:rsidRPr="009D6271">
              <w:rPr>
                <w:color w:val="000000"/>
              </w:rPr>
              <w:t>Hàm lượng oxy hòa tan (DO)</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2,6</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2,8</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2,2</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w:t>
            </w:r>
          </w:p>
        </w:tc>
      </w:tr>
      <w:tr w:rsidR="00E157F3" w:rsidRPr="009D6271" w:rsidTr="00E157F3">
        <w:trPr>
          <w:trHeight w:val="339"/>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3</w:t>
            </w:r>
          </w:p>
        </w:tc>
        <w:tc>
          <w:tcPr>
            <w:tcW w:w="3642" w:type="dxa"/>
            <w:vAlign w:val="center"/>
          </w:tcPr>
          <w:p w:rsidR="00E157F3" w:rsidRPr="009D6271" w:rsidRDefault="00E157F3" w:rsidP="004D55B7">
            <w:pPr>
              <w:widowControl w:val="0"/>
              <w:suppressAutoHyphens w:val="0"/>
              <w:rPr>
                <w:color w:val="000000"/>
              </w:rPr>
            </w:pPr>
            <w:r w:rsidRPr="009D6271">
              <w:rPr>
                <w:color w:val="000000"/>
              </w:rPr>
              <w:t>Tổng chất rắn hòa tan (TDS)</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71</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72</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76</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1500</w:t>
            </w:r>
          </w:p>
        </w:tc>
      </w:tr>
      <w:tr w:rsidR="00E157F3" w:rsidRPr="009D6271" w:rsidTr="00E157F3">
        <w:trPr>
          <w:trHeight w:val="339"/>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4</w:t>
            </w:r>
          </w:p>
        </w:tc>
        <w:tc>
          <w:tcPr>
            <w:tcW w:w="3642" w:type="dxa"/>
            <w:vAlign w:val="center"/>
          </w:tcPr>
          <w:p w:rsidR="00E157F3" w:rsidRPr="009D6271" w:rsidRDefault="00E157F3" w:rsidP="004D55B7">
            <w:pPr>
              <w:widowControl w:val="0"/>
              <w:suppressAutoHyphens w:val="0"/>
              <w:rPr>
                <w:color w:val="000000"/>
              </w:rPr>
            </w:pPr>
            <w:r w:rsidRPr="009D6271">
              <w:rPr>
                <w:color w:val="000000"/>
              </w:rPr>
              <w:t>Độ cứng tổng số tính theo (CaCO</w:t>
            </w:r>
            <w:r w:rsidRPr="009D6271">
              <w:rPr>
                <w:color w:val="000000"/>
                <w:vertAlign w:val="subscript"/>
              </w:rPr>
              <w:t>3</w:t>
            </w:r>
            <w:r w:rsidRPr="009D6271">
              <w:rPr>
                <w:color w:val="000000"/>
              </w:rPr>
              <w:t>)</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47</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38</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62</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500</w:t>
            </w:r>
          </w:p>
        </w:tc>
      </w:tr>
      <w:tr w:rsidR="00E157F3" w:rsidRPr="009D6271" w:rsidTr="00E157F3">
        <w:trPr>
          <w:trHeight w:val="328"/>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5</w:t>
            </w:r>
          </w:p>
        </w:tc>
        <w:tc>
          <w:tcPr>
            <w:tcW w:w="3642" w:type="dxa"/>
            <w:vAlign w:val="center"/>
          </w:tcPr>
          <w:p w:rsidR="00E157F3" w:rsidRPr="009D6271" w:rsidRDefault="00E157F3" w:rsidP="004D55B7">
            <w:pPr>
              <w:widowControl w:val="0"/>
              <w:suppressAutoHyphens w:val="0"/>
              <w:rPr>
                <w:color w:val="000000"/>
              </w:rPr>
            </w:pPr>
            <w:r w:rsidRPr="009D6271">
              <w:rPr>
                <w:color w:val="000000"/>
              </w:rPr>
              <w:t>Hàm lượng Nitrat (NO</w:t>
            </w:r>
            <w:r w:rsidRPr="009D6271">
              <w:rPr>
                <w:color w:val="000000"/>
                <w:vertAlign w:val="subscript"/>
              </w:rPr>
              <w:t>3</w:t>
            </w:r>
            <w:r w:rsidRPr="009D6271">
              <w:rPr>
                <w:color w:val="000000"/>
                <w:vertAlign w:val="superscript"/>
              </w:rPr>
              <w:t>-</w:t>
            </w:r>
            <w:r w:rsidRPr="009D6271">
              <w:rPr>
                <w:color w:val="000000"/>
              </w:rPr>
              <w:t>)</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4,8</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6,7</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4,3</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15</w:t>
            </w:r>
          </w:p>
        </w:tc>
      </w:tr>
      <w:tr w:rsidR="00E157F3" w:rsidRPr="009D6271" w:rsidTr="00E157F3">
        <w:trPr>
          <w:trHeight w:val="339"/>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6</w:t>
            </w:r>
          </w:p>
        </w:tc>
        <w:tc>
          <w:tcPr>
            <w:tcW w:w="3642" w:type="dxa"/>
            <w:vAlign w:val="center"/>
          </w:tcPr>
          <w:p w:rsidR="00E157F3" w:rsidRPr="009D6271" w:rsidRDefault="00E157F3" w:rsidP="004D55B7">
            <w:pPr>
              <w:widowControl w:val="0"/>
              <w:suppressAutoHyphens w:val="0"/>
              <w:rPr>
                <w:color w:val="000000"/>
              </w:rPr>
            </w:pPr>
            <w:r w:rsidRPr="009D6271">
              <w:rPr>
                <w:color w:val="000000"/>
                <w:lang w:val="pl-PL"/>
              </w:rPr>
              <w:t>Sulfat (SO</w:t>
            </w:r>
            <w:r w:rsidRPr="009D6271">
              <w:rPr>
                <w:color w:val="000000"/>
                <w:vertAlign w:val="subscript"/>
                <w:lang w:val="pl-PL"/>
              </w:rPr>
              <w:t>4</w:t>
            </w:r>
            <w:r w:rsidRPr="009D6271">
              <w:rPr>
                <w:color w:val="000000"/>
                <w:vertAlign w:val="superscript"/>
                <w:lang w:val="pl-PL"/>
              </w:rPr>
              <w:t>2-</w:t>
            </w:r>
            <w:r w:rsidRPr="009D6271">
              <w:rPr>
                <w:color w:val="000000"/>
                <w:lang w:val="pl-PL"/>
              </w:rPr>
              <w:t>)</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51</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52</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64</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400</w:t>
            </w:r>
          </w:p>
        </w:tc>
      </w:tr>
      <w:tr w:rsidR="00E157F3" w:rsidRPr="009D6271" w:rsidTr="00E157F3">
        <w:trPr>
          <w:trHeight w:val="183"/>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7</w:t>
            </w:r>
          </w:p>
        </w:tc>
        <w:tc>
          <w:tcPr>
            <w:tcW w:w="3642" w:type="dxa"/>
            <w:vAlign w:val="center"/>
          </w:tcPr>
          <w:p w:rsidR="00E157F3" w:rsidRPr="009D6271" w:rsidRDefault="00E157F3" w:rsidP="004D55B7">
            <w:pPr>
              <w:widowControl w:val="0"/>
              <w:suppressAutoHyphens w:val="0"/>
              <w:rPr>
                <w:color w:val="000000"/>
              </w:rPr>
            </w:pPr>
            <w:r w:rsidRPr="009D6271">
              <w:rPr>
                <w:color w:val="000000"/>
              </w:rPr>
              <w:t>Clorua (Cl</w:t>
            </w:r>
            <w:r w:rsidRPr="009D6271">
              <w:rPr>
                <w:color w:val="000000"/>
                <w:vertAlign w:val="superscript"/>
              </w:rPr>
              <w:t>-</w:t>
            </w:r>
            <w:r w:rsidRPr="009D6271">
              <w:rPr>
                <w:color w:val="000000"/>
              </w:rPr>
              <w:t>)</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45</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62</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47</w:t>
            </w:r>
          </w:p>
        </w:tc>
        <w:tc>
          <w:tcPr>
            <w:tcW w:w="3060" w:type="dxa"/>
            <w:vAlign w:val="center"/>
          </w:tcPr>
          <w:p w:rsidR="00E157F3" w:rsidRPr="009D6271" w:rsidRDefault="00E157F3" w:rsidP="004D55B7">
            <w:pPr>
              <w:pStyle w:val="BodyText3"/>
              <w:widowControl w:val="0"/>
              <w:spacing w:before="0"/>
              <w:ind w:firstLine="0"/>
              <w:rPr>
                <w:i/>
                <w:iCs/>
                <w:color w:val="000000"/>
                <w:sz w:val="24"/>
                <w:szCs w:val="24"/>
                <w:lang w:val="gsw-FR"/>
              </w:rPr>
            </w:pPr>
            <w:r w:rsidRPr="009D6271">
              <w:rPr>
                <w:color w:val="000000"/>
                <w:sz w:val="24"/>
                <w:szCs w:val="24"/>
              </w:rPr>
              <w:t>250</w:t>
            </w:r>
          </w:p>
        </w:tc>
      </w:tr>
      <w:tr w:rsidR="00E157F3" w:rsidRPr="009D6271" w:rsidTr="00E157F3">
        <w:trPr>
          <w:trHeight w:val="90"/>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8</w:t>
            </w:r>
          </w:p>
        </w:tc>
        <w:tc>
          <w:tcPr>
            <w:tcW w:w="3642" w:type="dxa"/>
            <w:vAlign w:val="center"/>
          </w:tcPr>
          <w:p w:rsidR="00E157F3" w:rsidRPr="009D6271" w:rsidRDefault="00E157F3" w:rsidP="004D55B7">
            <w:pPr>
              <w:widowControl w:val="0"/>
              <w:suppressAutoHyphens w:val="0"/>
              <w:rPr>
                <w:color w:val="000000"/>
              </w:rPr>
            </w:pPr>
            <w:r w:rsidRPr="009D6271">
              <w:rPr>
                <w:color w:val="000000"/>
              </w:rPr>
              <w:t>Sắt (Fe)</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0,2</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0,3</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0,5</w:t>
            </w:r>
          </w:p>
        </w:tc>
        <w:tc>
          <w:tcPr>
            <w:tcW w:w="3060" w:type="dxa"/>
            <w:vAlign w:val="center"/>
          </w:tcPr>
          <w:p w:rsidR="00E157F3" w:rsidRPr="009D6271" w:rsidRDefault="00E157F3" w:rsidP="004D55B7">
            <w:pPr>
              <w:pStyle w:val="BodyText3"/>
              <w:widowControl w:val="0"/>
              <w:spacing w:before="0"/>
              <w:ind w:firstLine="0"/>
              <w:rPr>
                <w:i/>
                <w:iCs/>
                <w:color w:val="000000"/>
                <w:sz w:val="24"/>
                <w:szCs w:val="24"/>
                <w:lang w:val="gsw-FR"/>
              </w:rPr>
            </w:pPr>
            <w:r w:rsidRPr="009D6271">
              <w:rPr>
                <w:color w:val="000000"/>
                <w:sz w:val="24"/>
                <w:szCs w:val="24"/>
              </w:rPr>
              <w:t>5</w:t>
            </w:r>
          </w:p>
        </w:tc>
      </w:tr>
      <w:tr w:rsidR="00E157F3" w:rsidRPr="009D6271" w:rsidTr="00E157F3">
        <w:trPr>
          <w:trHeight w:val="379"/>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9</w:t>
            </w:r>
          </w:p>
        </w:tc>
        <w:tc>
          <w:tcPr>
            <w:tcW w:w="3642" w:type="dxa"/>
            <w:vAlign w:val="center"/>
          </w:tcPr>
          <w:p w:rsidR="00E157F3" w:rsidRPr="009D6271" w:rsidRDefault="00E157F3" w:rsidP="004D55B7">
            <w:pPr>
              <w:widowControl w:val="0"/>
              <w:suppressAutoHyphens w:val="0"/>
              <w:rPr>
                <w:color w:val="000000"/>
                <w:vertAlign w:val="superscript"/>
              </w:rPr>
            </w:pPr>
            <w:r w:rsidRPr="009D6271">
              <w:rPr>
                <w:color w:val="000000"/>
              </w:rPr>
              <w:t>Tổng Coliform</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MNP/100ml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KPH</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KPH</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KPH</w:t>
            </w:r>
          </w:p>
        </w:tc>
        <w:tc>
          <w:tcPr>
            <w:tcW w:w="3060" w:type="dxa"/>
            <w:vAlign w:val="center"/>
          </w:tcPr>
          <w:p w:rsidR="00E157F3" w:rsidRPr="009D6271" w:rsidRDefault="00E157F3" w:rsidP="004D55B7">
            <w:pPr>
              <w:widowControl w:val="0"/>
              <w:suppressAutoHyphens w:val="0"/>
              <w:jc w:val="center"/>
              <w:rPr>
                <w:color w:val="000000"/>
              </w:rPr>
            </w:pPr>
            <w:r w:rsidRPr="009D6271">
              <w:rPr>
                <w:color w:val="000000"/>
              </w:rPr>
              <w:t>3</w:t>
            </w:r>
          </w:p>
        </w:tc>
      </w:tr>
      <w:tr w:rsidR="00E157F3" w:rsidRPr="009D6271" w:rsidTr="009D160E">
        <w:trPr>
          <w:trHeight w:val="90"/>
        </w:trPr>
        <w:tc>
          <w:tcPr>
            <w:tcW w:w="986" w:type="dxa"/>
            <w:shd w:val="clear" w:color="auto" w:fill="B6DDE8"/>
            <w:vAlign w:val="center"/>
          </w:tcPr>
          <w:p w:rsidR="00E157F3" w:rsidRPr="009D6271" w:rsidRDefault="00E157F3" w:rsidP="004D55B7">
            <w:pPr>
              <w:widowControl w:val="0"/>
              <w:suppressAutoHyphens w:val="0"/>
              <w:jc w:val="center"/>
              <w:rPr>
                <w:color w:val="000000"/>
              </w:rPr>
            </w:pPr>
          </w:p>
        </w:tc>
        <w:tc>
          <w:tcPr>
            <w:tcW w:w="1042" w:type="dxa"/>
            <w:shd w:val="clear" w:color="auto" w:fill="B6DDE8"/>
            <w:vAlign w:val="center"/>
          </w:tcPr>
          <w:p w:rsidR="00E157F3" w:rsidRPr="009D6271" w:rsidRDefault="00E157F3" w:rsidP="004D55B7">
            <w:pPr>
              <w:widowControl w:val="0"/>
              <w:suppressAutoHyphens w:val="0"/>
              <w:jc w:val="center"/>
              <w:rPr>
                <w:color w:val="000000"/>
              </w:rPr>
            </w:pPr>
          </w:p>
        </w:tc>
        <w:tc>
          <w:tcPr>
            <w:tcW w:w="3642" w:type="dxa"/>
            <w:shd w:val="clear" w:color="auto" w:fill="B6DDE8"/>
            <w:vAlign w:val="center"/>
          </w:tcPr>
          <w:p w:rsidR="00E157F3" w:rsidRPr="009D6271" w:rsidRDefault="00E157F3" w:rsidP="004D55B7">
            <w:pPr>
              <w:widowControl w:val="0"/>
              <w:suppressAutoHyphens w:val="0"/>
              <w:rPr>
                <w:color w:val="000000"/>
              </w:rPr>
            </w:pPr>
          </w:p>
        </w:tc>
        <w:tc>
          <w:tcPr>
            <w:tcW w:w="1418" w:type="dxa"/>
            <w:shd w:val="clear" w:color="auto" w:fill="B6DDE8"/>
            <w:vAlign w:val="center"/>
          </w:tcPr>
          <w:p w:rsidR="00E157F3" w:rsidRPr="009D6271" w:rsidRDefault="00E157F3" w:rsidP="004D55B7">
            <w:pPr>
              <w:widowControl w:val="0"/>
              <w:suppressAutoHyphens w:val="0"/>
              <w:jc w:val="center"/>
              <w:rPr>
                <w:color w:val="000000"/>
              </w:rPr>
            </w:pPr>
          </w:p>
        </w:tc>
        <w:tc>
          <w:tcPr>
            <w:tcW w:w="1701" w:type="dxa"/>
            <w:shd w:val="clear" w:color="auto" w:fill="B6DDE8"/>
            <w:vAlign w:val="center"/>
          </w:tcPr>
          <w:p w:rsidR="00E157F3" w:rsidRPr="009D6271" w:rsidRDefault="00E157F3" w:rsidP="004D55B7">
            <w:pPr>
              <w:widowControl w:val="0"/>
              <w:suppressAutoHyphens w:val="0"/>
              <w:spacing w:before="60" w:after="60"/>
              <w:jc w:val="center"/>
              <w:rPr>
                <w:color w:val="000000"/>
              </w:rPr>
            </w:pPr>
          </w:p>
        </w:tc>
        <w:tc>
          <w:tcPr>
            <w:tcW w:w="1701" w:type="dxa"/>
            <w:shd w:val="clear" w:color="auto" w:fill="B6DDE8"/>
            <w:vAlign w:val="center"/>
          </w:tcPr>
          <w:p w:rsidR="00E157F3" w:rsidRPr="009D6271" w:rsidRDefault="00E157F3" w:rsidP="004D55B7">
            <w:pPr>
              <w:widowControl w:val="0"/>
              <w:suppressAutoHyphens w:val="0"/>
              <w:spacing w:before="60" w:after="60"/>
              <w:jc w:val="center"/>
              <w:rPr>
                <w:color w:val="000000"/>
              </w:rPr>
            </w:pPr>
          </w:p>
        </w:tc>
        <w:tc>
          <w:tcPr>
            <w:tcW w:w="1476" w:type="dxa"/>
            <w:shd w:val="clear" w:color="auto" w:fill="B6DDE8"/>
            <w:vAlign w:val="center"/>
          </w:tcPr>
          <w:p w:rsidR="00E157F3" w:rsidRPr="009D6271" w:rsidRDefault="00E157F3" w:rsidP="004D55B7">
            <w:pPr>
              <w:widowControl w:val="0"/>
              <w:suppressAutoHyphens w:val="0"/>
              <w:spacing w:before="60"/>
              <w:jc w:val="center"/>
              <w:rPr>
                <w:color w:val="000000"/>
              </w:rPr>
            </w:pPr>
          </w:p>
        </w:tc>
        <w:tc>
          <w:tcPr>
            <w:tcW w:w="3060" w:type="dxa"/>
            <w:shd w:val="clear" w:color="auto" w:fill="B6DDE8"/>
            <w:vAlign w:val="center"/>
          </w:tcPr>
          <w:p w:rsidR="00E157F3" w:rsidRPr="009D6271" w:rsidRDefault="00E157F3" w:rsidP="004D55B7">
            <w:pPr>
              <w:widowControl w:val="0"/>
              <w:suppressAutoHyphens w:val="0"/>
              <w:jc w:val="center"/>
              <w:rPr>
                <w:color w:val="000000"/>
              </w:rPr>
            </w:pPr>
          </w:p>
        </w:tc>
      </w:tr>
      <w:tr w:rsidR="00E157F3" w:rsidRPr="009D6271" w:rsidTr="00E157F3">
        <w:trPr>
          <w:trHeight w:val="328"/>
        </w:trPr>
        <w:tc>
          <w:tcPr>
            <w:tcW w:w="986" w:type="dxa"/>
            <w:vMerge w:val="restart"/>
            <w:textDirection w:val="btLr"/>
            <w:vAlign w:val="center"/>
          </w:tcPr>
          <w:p w:rsidR="00E157F3" w:rsidRPr="009D6271" w:rsidRDefault="00E157F3" w:rsidP="004D55B7">
            <w:pPr>
              <w:widowControl w:val="0"/>
              <w:suppressAutoHyphens w:val="0"/>
              <w:ind w:left="113" w:right="113"/>
              <w:jc w:val="center"/>
              <w:rPr>
                <w:color w:val="000000"/>
              </w:rPr>
            </w:pPr>
            <w:r w:rsidRPr="009D6271">
              <w:rPr>
                <w:color w:val="000000"/>
              </w:rPr>
              <w:t>6. Khu vực Hồ Ia Ring</w:t>
            </w: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1</w:t>
            </w:r>
          </w:p>
        </w:tc>
        <w:tc>
          <w:tcPr>
            <w:tcW w:w="3642" w:type="dxa"/>
            <w:vAlign w:val="center"/>
          </w:tcPr>
          <w:p w:rsidR="00E157F3" w:rsidRPr="009D6271" w:rsidRDefault="00E157F3" w:rsidP="004D55B7">
            <w:pPr>
              <w:widowControl w:val="0"/>
              <w:suppressAutoHyphens w:val="0"/>
              <w:rPr>
                <w:color w:val="000000"/>
              </w:rPr>
            </w:pPr>
            <w:r w:rsidRPr="009D6271">
              <w:rPr>
                <w:color w:val="000000"/>
              </w:rPr>
              <w:t>pH</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6,6</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6,6</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6,7</w:t>
            </w:r>
          </w:p>
        </w:tc>
        <w:tc>
          <w:tcPr>
            <w:tcW w:w="3060" w:type="dxa"/>
            <w:vAlign w:val="center"/>
          </w:tcPr>
          <w:p w:rsidR="00E157F3" w:rsidRPr="009D6271" w:rsidRDefault="00E157F3" w:rsidP="004D55B7">
            <w:pPr>
              <w:pStyle w:val="BodyText3"/>
              <w:widowControl w:val="0"/>
              <w:spacing w:before="0"/>
              <w:ind w:firstLine="0"/>
              <w:rPr>
                <w:i/>
                <w:iCs/>
                <w:color w:val="000000"/>
                <w:sz w:val="24"/>
                <w:szCs w:val="24"/>
                <w:lang w:val="gsw-FR"/>
              </w:rPr>
            </w:pPr>
            <w:r w:rsidRPr="009D6271">
              <w:rPr>
                <w:color w:val="000000"/>
                <w:sz w:val="24"/>
                <w:szCs w:val="24"/>
                <w:lang w:val="nl-NL"/>
              </w:rPr>
              <w:t>5,5 – 8,5</w:t>
            </w:r>
          </w:p>
        </w:tc>
      </w:tr>
      <w:tr w:rsidR="00E157F3" w:rsidRPr="009D6271" w:rsidTr="00E157F3">
        <w:trPr>
          <w:trHeight w:val="328"/>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2</w:t>
            </w:r>
          </w:p>
        </w:tc>
        <w:tc>
          <w:tcPr>
            <w:tcW w:w="3642" w:type="dxa"/>
            <w:vAlign w:val="center"/>
          </w:tcPr>
          <w:p w:rsidR="00E157F3" w:rsidRPr="009D6271" w:rsidRDefault="00E157F3" w:rsidP="004D55B7">
            <w:pPr>
              <w:widowControl w:val="0"/>
              <w:suppressAutoHyphens w:val="0"/>
              <w:rPr>
                <w:color w:val="000000"/>
              </w:rPr>
            </w:pPr>
            <w:r w:rsidRPr="009D6271">
              <w:rPr>
                <w:color w:val="000000"/>
              </w:rPr>
              <w:t>Hàm lượng oxy hòa tan (DO)</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3,5</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5,1</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4,4</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w:t>
            </w:r>
          </w:p>
        </w:tc>
      </w:tr>
      <w:tr w:rsidR="00E157F3" w:rsidRPr="009D6271" w:rsidTr="00E157F3">
        <w:trPr>
          <w:trHeight w:val="339"/>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3</w:t>
            </w:r>
          </w:p>
        </w:tc>
        <w:tc>
          <w:tcPr>
            <w:tcW w:w="3642" w:type="dxa"/>
            <w:vAlign w:val="center"/>
          </w:tcPr>
          <w:p w:rsidR="00E157F3" w:rsidRPr="009D6271" w:rsidRDefault="00E157F3" w:rsidP="004D55B7">
            <w:pPr>
              <w:widowControl w:val="0"/>
              <w:suppressAutoHyphens w:val="0"/>
              <w:rPr>
                <w:color w:val="000000"/>
              </w:rPr>
            </w:pPr>
            <w:r w:rsidRPr="009D6271">
              <w:rPr>
                <w:color w:val="000000"/>
              </w:rPr>
              <w:t>Tổng chất rắn hòa tan (TDS)</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46</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78</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53</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1500</w:t>
            </w:r>
          </w:p>
        </w:tc>
      </w:tr>
      <w:tr w:rsidR="00E157F3" w:rsidRPr="009D6271" w:rsidTr="00E157F3">
        <w:trPr>
          <w:trHeight w:val="181"/>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4</w:t>
            </w:r>
          </w:p>
        </w:tc>
        <w:tc>
          <w:tcPr>
            <w:tcW w:w="3642" w:type="dxa"/>
            <w:vAlign w:val="center"/>
          </w:tcPr>
          <w:p w:rsidR="00E157F3" w:rsidRPr="009D6271" w:rsidRDefault="00E157F3" w:rsidP="004D55B7">
            <w:pPr>
              <w:widowControl w:val="0"/>
              <w:suppressAutoHyphens w:val="0"/>
              <w:rPr>
                <w:color w:val="000000"/>
              </w:rPr>
            </w:pPr>
            <w:r w:rsidRPr="009D6271">
              <w:rPr>
                <w:color w:val="000000"/>
              </w:rPr>
              <w:t>Độ cứng tổng số tính theo (CaCO</w:t>
            </w:r>
            <w:r w:rsidRPr="009D6271">
              <w:rPr>
                <w:color w:val="000000"/>
                <w:vertAlign w:val="subscript"/>
              </w:rPr>
              <w:t>3</w:t>
            </w:r>
            <w:r w:rsidRPr="009D6271">
              <w:rPr>
                <w:color w:val="000000"/>
              </w:rPr>
              <w:t>)</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87</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32</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56</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500</w:t>
            </w:r>
          </w:p>
        </w:tc>
      </w:tr>
      <w:tr w:rsidR="00E157F3" w:rsidRPr="009D6271" w:rsidTr="00E157F3">
        <w:trPr>
          <w:trHeight w:val="215"/>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5</w:t>
            </w:r>
          </w:p>
        </w:tc>
        <w:tc>
          <w:tcPr>
            <w:tcW w:w="3642" w:type="dxa"/>
            <w:vAlign w:val="center"/>
          </w:tcPr>
          <w:p w:rsidR="00E157F3" w:rsidRPr="009D6271" w:rsidRDefault="00E157F3" w:rsidP="004D55B7">
            <w:pPr>
              <w:widowControl w:val="0"/>
              <w:suppressAutoHyphens w:val="0"/>
              <w:rPr>
                <w:color w:val="000000"/>
              </w:rPr>
            </w:pPr>
            <w:r w:rsidRPr="009D6271">
              <w:rPr>
                <w:color w:val="000000"/>
              </w:rPr>
              <w:t>Hàm lượng Nitrat (NO</w:t>
            </w:r>
            <w:r w:rsidRPr="009D6271">
              <w:rPr>
                <w:color w:val="000000"/>
                <w:vertAlign w:val="subscript"/>
              </w:rPr>
              <w:t>3</w:t>
            </w:r>
            <w:r w:rsidRPr="009D6271">
              <w:rPr>
                <w:color w:val="000000"/>
                <w:vertAlign w:val="superscript"/>
              </w:rPr>
              <w:t>-</w:t>
            </w:r>
            <w:r w:rsidRPr="009D6271">
              <w:rPr>
                <w:color w:val="000000"/>
              </w:rPr>
              <w:t>)</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7,8</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3,7</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4,5</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15</w:t>
            </w:r>
          </w:p>
        </w:tc>
      </w:tr>
      <w:tr w:rsidR="00E157F3" w:rsidRPr="009D6271" w:rsidTr="00E157F3">
        <w:trPr>
          <w:trHeight w:val="235"/>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6</w:t>
            </w:r>
          </w:p>
        </w:tc>
        <w:tc>
          <w:tcPr>
            <w:tcW w:w="3642" w:type="dxa"/>
            <w:vAlign w:val="center"/>
          </w:tcPr>
          <w:p w:rsidR="00E157F3" w:rsidRPr="009D6271" w:rsidRDefault="00E157F3" w:rsidP="004D55B7">
            <w:pPr>
              <w:widowControl w:val="0"/>
              <w:suppressAutoHyphens w:val="0"/>
              <w:rPr>
                <w:color w:val="000000"/>
              </w:rPr>
            </w:pPr>
            <w:r w:rsidRPr="009D6271">
              <w:rPr>
                <w:color w:val="000000"/>
                <w:lang w:val="pl-PL"/>
              </w:rPr>
              <w:t>Sulfat (SO</w:t>
            </w:r>
            <w:r w:rsidRPr="009D6271">
              <w:rPr>
                <w:color w:val="000000"/>
                <w:vertAlign w:val="subscript"/>
                <w:lang w:val="pl-PL"/>
              </w:rPr>
              <w:t>4</w:t>
            </w:r>
            <w:r w:rsidRPr="009D6271">
              <w:rPr>
                <w:color w:val="000000"/>
                <w:vertAlign w:val="superscript"/>
                <w:lang w:val="pl-PL"/>
              </w:rPr>
              <w:t>2-</w:t>
            </w:r>
            <w:r w:rsidRPr="009D6271">
              <w:rPr>
                <w:color w:val="000000"/>
                <w:lang w:val="pl-PL"/>
              </w:rPr>
              <w:t>)</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34</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58</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34</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400</w:t>
            </w:r>
          </w:p>
        </w:tc>
      </w:tr>
      <w:tr w:rsidR="00E157F3" w:rsidRPr="009D6271" w:rsidTr="00E157F3">
        <w:trPr>
          <w:trHeight w:val="100"/>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7</w:t>
            </w:r>
          </w:p>
        </w:tc>
        <w:tc>
          <w:tcPr>
            <w:tcW w:w="3642" w:type="dxa"/>
            <w:vAlign w:val="center"/>
          </w:tcPr>
          <w:p w:rsidR="00E157F3" w:rsidRPr="009D6271" w:rsidRDefault="00E157F3" w:rsidP="004D55B7">
            <w:pPr>
              <w:widowControl w:val="0"/>
              <w:suppressAutoHyphens w:val="0"/>
              <w:rPr>
                <w:color w:val="000000"/>
              </w:rPr>
            </w:pPr>
            <w:r w:rsidRPr="009D6271">
              <w:rPr>
                <w:color w:val="000000"/>
              </w:rPr>
              <w:t>Clorua (Cl</w:t>
            </w:r>
            <w:r w:rsidRPr="009D6271">
              <w:rPr>
                <w:color w:val="000000"/>
                <w:vertAlign w:val="superscript"/>
              </w:rPr>
              <w:t>-</w:t>
            </w:r>
            <w:r w:rsidRPr="009D6271">
              <w:rPr>
                <w:color w:val="000000"/>
              </w:rPr>
              <w:t>)</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51</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52</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51</w:t>
            </w:r>
          </w:p>
        </w:tc>
        <w:tc>
          <w:tcPr>
            <w:tcW w:w="3060" w:type="dxa"/>
            <w:vAlign w:val="center"/>
          </w:tcPr>
          <w:p w:rsidR="00E157F3" w:rsidRPr="009D6271" w:rsidRDefault="00E157F3" w:rsidP="004D55B7">
            <w:pPr>
              <w:pStyle w:val="BodyText3"/>
              <w:widowControl w:val="0"/>
              <w:spacing w:before="0"/>
              <w:ind w:firstLine="0"/>
              <w:rPr>
                <w:i/>
                <w:iCs/>
                <w:color w:val="000000"/>
                <w:sz w:val="24"/>
                <w:szCs w:val="24"/>
                <w:lang w:val="gsw-FR"/>
              </w:rPr>
            </w:pPr>
            <w:r w:rsidRPr="009D6271">
              <w:rPr>
                <w:color w:val="000000"/>
                <w:sz w:val="24"/>
                <w:szCs w:val="24"/>
              </w:rPr>
              <w:t>250</w:t>
            </w:r>
          </w:p>
        </w:tc>
      </w:tr>
      <w:tr w:rsidR="00E157F3" w:rsidRPr="009D6271" w:rsidTr="00E157F3">
        <w:trPr>
          <w:trHeight w:val="90"/>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8</w:t>
            </w:r>
          </w:p>
        </w:tc>
        <w:tc>
          <w:tcPr>
            <w:tcW w:w="3642" w:type="dxa"/>
            <w:vAlign w:val="center"/>
          </w:tcPr>
          <w:p w:rsidR="00E157F3" w:rsidRPr="009D6271" w:rsidRDefault="00E157F3" w:rsidP="004D55B7">
            <w:pPr>
              <w:widowControl w:val="0"/>
              <w:suppressAutoHyphens w:val="0"/>
              <w:rPr>
                <w:color w:val="000000"/>
              </w:rPr>
            </w:pPr>
            <w:r w:rsidRPr="009D6271">
              <w:rPr>
                <w:color w:val="000000"/>
              </w:rPr>
              <w:t>Sắt (Fe)</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0,8</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0,3</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0,1</w:t>
            </w:r>
          </w:p>
        </w:tc>
        <w:tc>
          <w:tcPr>
            <w:tcW w:w="3060" w:type="dxa"/>
            <w:vAlign w:val="center"/>
          </w:tcPr>
          <w:p w:rsidR="00E157F3" w:rsidRPr="009D6271" w:rsidRDefault="00E157F3" w:rsidP="004D55B7">
            <w:pPr>
              <w:pStyle w:val="BodyText3"/>
              <w:widowControl w:val="0"/>
              <w:spacing w:before="0"/>
              <w:ind w:firstLine="0"/>
              <w:rPr>
                <w:i/>
                <w:iCs/>
                <w:color w:val="000000"/>
                <w:sz w:val="24"/>
                <w:szCs w:val="24"/>
                <w:lang w:val="gsw-FR"/>
              </w:rPr>
            </w:pPr>
            <w:r w:rsidRPr="009D6271">
              <w:rPr>
                <w:color w:val="000000"/>
                <w:sz w:val="24"/>
                <w:szCs w:val="24"/>
              </w:rPr>
              <w:t>5</w:t>
            </w:r>
          </w:p>
        </w:tc>
      </w:tr>
      <w:tr w:rsidR="00E157F3" w:rsidRPr="009D6271" w:rsidTr="00E157F3">
        <w:trPr>
          <w:trHeight w:val="328"/>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9</w:t>
            </w:r>
          </w:p>
        </w:tc>
        <w:tc>
          <w:tcPr>
            <w:tcW w:w="3642" w:type="dxa"/>
            <w:vAlign w:val="center"/>
          </w:tcPr>
          <w:p w:rsidR="00E157F3" w:rsidRPr="009D6271" w:rsidRDefault="00E157F3" w:rsidP="004D55B7">
            <w:pPr>
              <w:widowControl w:val="0"/>
              <w:suppressAutoHyphens w:val="0"/>
              <w:rPr>
                <w:color w:val="000000"/>
                <w:vertAlign w:val="superscript"/>
              </w:rPr>
            </w:pPr>
            <w:r w:rsidRPr="009D6271">
              <w:rPr>
                <w:color w:val="000000"/>
              </w:rPr>
              <w:t>Tổng Coliform</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MNP/100ml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KPH</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KPH</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KPH</w:t>
            </w:r>
          </w:p>
        </w:tc>
        <w:tc>
          <w:tcPr>
            <w:tcW w:w="3060" w:type="dxa"/>
            <w:vAlign w:val="center"/>
          </w:tcPr>
          <w:p w:rsidR="00E157F3" w:rsidRPr="009D6271" w:rsidRDefault="00E157F3" w:rsidP="004D55B7">
            <w:pPr>
              <w:widowControl w:val="0"/>
              <w:suppressAutoHyphens w:val="0"/>
              <w:jc w:val="center"/>
              <w:rPr>
                <w:color w:val="000000"/>
              </w:rPr>
            </w:pPr>
            <w:r w:rsidRPr="009D6271">
              <w:rPr>
                <w:color w:val="000000"/>
              </w:rPr>
              <w:t>3</w:t>
            </w:r>
          </w:p>
        </w:tc>
      </w:tr>
      <w:tr w:rsidR="00E157F3" w:rsidRPr="009D6271" w:rsidTr="002B6E04">
        <w:trPr>
          <w:trHeight w:val="90"/>
        </w:trPr>
        <w:tc>
          <w:tcPr>
            <w:tcW w:w="986" w:type="dxa"/>
            <w:shd w:val="clear" w:color="auto" w:fill="B6DDE8"/>
            <w:vAlign w:val="center"/>
          </w:tcPr>
          <w:p w:rsidR="00E157F3" w:rsidRPr="009D6271" w:rsidRDefault="00E157F3" w:rsidP="004D55B7">
            <w:pPr>
              <w:widowControl w:val="0"/>
              <w:suppressAutoHyphens w:val="0"/>
              <w:jc w:val="center"/>
              <w:rPr>
                <w:color w:val="000000"/>
              </w:rPr>
            </w:pPr>
          </w:p>
        </w:tc>
        <w:tc>
          <w:tcPr>
            <w:tcW w:w="1042" w:type="dxa"/>
            <w:shd w:val="clear" w:color="auto" w:fill="B6DDE8"/>
            <w:vAlign w:val="center"/>
          </w:tcPr>
          <w:p w:rsidR="00E157F3" w:rsidRPr="009D6271" w:rsidRDefault="00E157F3" w:rsidP="004D55B7">
            <w:pPr>
              <w:widowControl w:val="0"/>
              <w:suppressAutoHyphens w:val="0"/>
              <w:jc w:val="center"/>
              <w:rPr>
                <w:color w:val="000000"/>
              </w:rPr>
            </w:pPr>
          </w:p>
        </w:tc>
        <w:tc>
          <w:tcPr>
            <w:tcW w:w="3642" w:type="dxa"/>
            <w:shd w:val="clear" w:color="auto" w:fill="B6DDE8"/>
            <w:vAlign w:val="center"/>
          </w:tcPr>
          <w:p w:rsidR="00E157F3" w:rsidRPr="009D6271" w:rsidRDefault="00E157F3" w:rsidP="004D55B7">
            <w:pPr>
              <w:widowControl w:val="0"/>
              <w:suppressAutoHyphens w:val="0"/>
              <w:rPr>
                <w:color w:val="000000"/>
              </w:rPr>
            </w:pPr>
          </w:p>
        </w:tc>
        <w:tc>
          <w:tcPr>
            <w:tcW w:w="1418" w:type="dxa"/>
            <w:shd w:val="clear" w:color="auto" w:fill="B6DDE8"/>
            <w:vAlign w:val="center"/>
          </w:tcPr>
          <w:p w:rsidR="00E157F3" w:rsidRPr="009D6271" w:rsidRDefault="00E157F3" w:rsidP="004D55B7">
            <w:pPr>
              <w:widowControl w:val="0"/>
              <w:suppressAutoHyphens w:val="0"/>
              <w:jc w:val="center"/>
              <w:rPr>
                <w:color w:val="000000"/>
              </w:rPr>
            </w:pPr>
          </w:p>
        </w:tc>
        <w:tc>
          <w:tcPr>
            <w:tcW w:w="1701" w:type="dxa"/>
            <w:shd w:val="clear" w:color="auto" w:fill="B6DDE8"/>
            <w:vAlign w:val="center"/>
          </w:tcPr>
          <w:p w:rsidR="00E157F3" w:rsidRPr="009D6271" w:rsidRDefault="00E157F3" w:rsidP="004D55B7">
            <w:pPr>
              <w:widowControl w:val="0"/>
              <w:suppressAutoHyphens w:val="0"/>
              <w:spacing w:before="60" w:after="60"/>
              <w:jc w:val="center"/>
              <w:rPr>
                <w:color w:val="000000"/>
              </w:rPr>
            </w:pPr>
          </w:p>
        </w:tc>
        <w:tc>
          <w:tcPr>
            <w:tcW w:w="1701" w:type="dxa"/>
            <w:shd w:val="clear" w:color="auto" w:fill="B6DDE8"/>
            <w:vAlign w:val="center"/>
          </w:tcPr>
          <w:p w:rsidR="00E157F3" w:rsidRPr="009D6271" w:rsidRDefault="00E157F3" w:rsidP="004D55B7">
            <w:pPr>
              <w:widowControl w:val="0"/>
              <w:suppressAutoHyphens w:val="0"/>
              <w:spacing w:before="60" w:after="60"/>
              <w:jc w:val="center"/>
              <w:rPr>
                <w:color w:val="000000"/>
              </w:rPr>
            </w:pPr>
          </w:p>
        </w:tc>
        <w:tc>
          <w:tcPr>
            <w:tcW w:w="1476" w:type="dxa"/>
            <w:shd w:val="clear" w:color="auto" w:fill="B6DDE8"/>
            <w:vAlign w:val="center"/>
          </w:tcPr>
          <w:p w:rsidR="00E157F3" w:rsidRPr="009D6271" w:rsidRDefault="00E157F3" w:rsidP="004D55B7">
            <w:pPr>
              <w:widowControl w:val="0"/>
              <w:suppressAutoHyphens w:val="0"/>
              <w:spacing w:before="60"/>
              <w:jc w:val="center"/>
              <w:rPr>
                <w:color w:val="000000"/>
              </w:rPr>
            </w:pPr>
          </w:p>
        </w:tc>
        <w:tc>
          <w:tcPr>
            <w:tcW w:w="3060" w:type="dxa"/>
            <w:shd w:val="clear" w:color="auto" w:fill="B6DDE8"/>
            <w:vAlign w:val="center"/>
          </w:tcPr>
          <w:p w:rsidR="00E157F3" w:rsidRPr="009D6271" w:rsidRDefault="00E157F3" w:rsidP="004D55B7">
            <w:pPr>
              <w:widowControl w:val="0"/>
              <w:suppressAutoHyphens w:val="0"/>
              <w:jc w:val="center"/>
              <w:rPr>
                <w:color w:val="000000"/>
              </w:rPr>
            </w:pPr>
          </w:p>
        </w:tc>
      </w:tr>
      <w:tr w:rsidR="00E157F3" w:rsidRPr="009D6271" w:rsidTr="00E157F3">
        <w:trPr>
          <w:trHeight w:val="365"/>
        </w:trPr>
        <w:tc>
          <w:tcPr>
            <w:tcW w:w="986" w:type="dxa"/>
            <w:vMerge w:val="restart"/>
            <w:textDirection w:val="btLr"/>
            <w:vAlign w:val="center"/>
          </w:tcPr>
          <w:p w:rsidR="00E157F3" w:rsidRPr="009D6271" w:rsidRDefault="00E157F3" w:rsidP="004D55B7">
            <w:pPr>
              <w:widowControl w:val="0"/>
              <w:suppressAutoHyphens w:val="0"/>
              <w:ind w:left="113" w:right="113"/>
              <w:jc w:val="center"/>
              <w:rPr>
                <w:color w:val="000000"/>
              </w:rPr>
            </w:pPr>
            <w:r w:rsidRPr="009D6271">
              <w:rPr>
                <w:color w:val="000000"/>
              </w:rPr>
              <w:lastRenderedPageBreak/>
              <w:t>7. Khu vực Hồ Ayun Hạ</w:t>
            </w: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1</w:t>
            </w:r>
          </w:p>
        </w:tc>
        <w:tc>
          <w:tcPr>
            <w:tcW w:w="3642" w:type="dxa"/>
            <w:vAlign w:val="center"/>
          </w:tcPr>
          <w:p w:rsidR="00E157F3" w:rsidRPr="009D6271" w:rsidRDefault="00E157F3" w:rsidP="004D55B7">
            <w:pPr>
              <w:widowControl w:val="0"/>
              <w:suppressAutoHyphens w:val="0"/>
              <w:rPr>
                <w:color w:val="000000"/>
              </w:rPr>
            </w:pPr>
            <w:r w:rsidRPr="009D6271">
              <w:rPr>
                <w:color w:val="000000"/>
              </w:rPr>
              <w:t>pH</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6,5</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6,5</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6,7</w:t>
            </w:r>
          </w:p>
        </w:tc>
        <w:tc>
          <w:tcPr>
            <w:tcW w:w="3060" w:type="dxa"/>
            <w:vAlign w:val="center"/>
          </w:tcPr>
          <w:p w:rsidR="00E157F3" w:rsidRPr="009D6271" w:rsidRDefault="00E157F3" w:rsidP="004D55B7">
            <w:pPr>
              <w:pStyle w:val="BodyText3"/>
              <w:widowControl w:val="0"/>
              <w:spacing w:before="0"/>
              <w:ind w:firstLine="0"/>
              <w:rPr>
                <w:i/>
                <w:iCs/>
                <w:color w:val="000000"/>
                <w:sz w:val="24"/>
                <w:szCs w:val="24"/>
                <w:lang w:val="gsw-FR"/>
              </w:rPr>
            </w:pPr>
            <w:r w:rsidRPr="009D6271">
              <w:rPr>
                <w:color w:val="000000"/>
                <w:sz w:val="24"/>
                <w:szCs w:val="24"/>
                <w:lang w:val="nl-NL"/>
              </w:rPr>
              <w:t>5,5 – 8,5</w:t>
            </w:r>
          </w:p>
        </w:tc>
      </w:tr>
      <w:tr w:rsidR="00E157F3" w:rsidRPr="009D6271" w:rsidTr="00E157F3">
        <w:trPr>
          <w:trHeight w:val="328"/>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2</w:t>
            </w:r>
          </w:p>
        </w:tc>
        <w:tc>
          <w:tcPr>
            <w:tcW w:w="3642" w:type="dxa"/>
            <w:vAlign w:val="center"/>
          </w:tcPr>
          <w:p w:rsidR="00E157F3" w:rsidRPr="009D6271" w:rsidRDefault="00E157F3" w:rsidP="004D55B7">
            <w:pPr>
              <w:widowControl w:val="0"/>
              <w:suppressAutoHyphens w:val="0"/>
              <w:rPr>
                <w:color w:val="000000"/>
              </w:rPr>
            </w:pPr>
            <w:r w:rsidRPr="009D6271">
              <w:rPr>
                <w:color w:val="000000"/>
              </w:rPr>
              <w:t>Hàm lượng oxy hòa tan (DO)</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4,1</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4,1</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4,2</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w:t>
            </w:r>
          </w:p>
        </w:tc>
      </w:tr>
      <w:tr w:rsidR="00E157F3" w:rsidRPr="009D6271" w:rsidTr="00E157F3">
        <w:trPr>
          <w:trHeight w:val="339"/>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3</w:t>
            </w:r>
          </w:p>
        </w:tc>
        <w:tc>
          <w:tcPr>
            <w:tcW w:w="3642" w:type="dxa"/>
            <w:vAlign w:val="center"/>
          </w:tcPr>
          <w:p w:rsidR="00E157F3" w:rsidRPr="009D6271" w:rsidRDefault="00E157F3" w:rsidP="004D55B7">
            <w:pPr>
              <w:widowControl w:val="0"/>
              <w:suppressAutoHyphens w:val="0"/>
              <w:rPr>
                <w:color w:val="000000"/>
              </w:rPr>
            </w:pPr>
            <w:r w:rsidRPr="009D6271">
              <w:rPr>
                <w:color w:val="000000"/>
              </w:rPr>
              <w:t>Tổng chất rắn hòa tan (TDS)</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78</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87</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83</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1500</w:t>
            </w:r>
          </w:p>
        </w:tc>
      </w:tr>
      <w:tr w:rsidR="00E157F3" w:rsidRPr="009D6271" w:rsidTr="00E157F3">
        <w:trPr>
          <w:trHeight w:val="339"/>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4</w:t>
            </w:r>
          </w:p>
        </w:tc>
        <w:tc>
          <w:tcPr>
            <w:tcW w:w="3642" w:type="dxa"/>
            <w:vAlign w:val="center"/>
          </w:tcPr>
          <w:p w:rsidR="00E157F3" w:rsidRPr="009D6271" w:rsidRDefault="00E157F3" w:rsidP="004D55B7">
            <w:pPr>
              <w:widowControl w:val="0"/>
              <w:suppressAutoHyphens w:val="0"/>
              <w:rPr>
                <w:color w:val="000000"/>
              </w:rPr>
            </w:pPr>
            <w:r w:rsidRPr="009D6271">
              <w:rPr>
                <w:color w:val="000000"/>
              </w:rPr>
              <w:t>Độ cứng tổng số tính theo (CaCO</w:t>
            </w:r>
            <w:r w:rsidRPr="009D6271">
              <w:rPr>
                <w:color w:val="000000"/>
                <w:vertAlign w:val="subscript"/>
              </w:rPr>
              <w:t>3</w:t>
            </w:r>
            <w:r w:rsidRPr="009D6271">
              <w:rPr>
                <w:color w:val="000000"/>
              </w:rPr>
              <w:t>)</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67</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62</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53</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500</w:t>
            </w:r>
          </w:p>
        </w:tc>
      </w:tr>
      <w:tr w:rsidR="00E157F3" w:rsidRPr="009D6271" w:rsidTr="00E157F3">
        <w:trPr>
          <w:trHeight w:val="328"/>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5</w:t>
            </w:r>
          </w:p>
        </w:tc>
        <w:tc>
          <w:tcPr>
            <w:tcW w:w="3642" w:type="dxa"/>
            <w:vAlign w:val="center"/>
          </w:tcPr>
          <w:p w:rsidR="00E157F3" w:rsidRPr="009D6271" w:rsidRDefault="00E157F3" w:rsidP="004D55B7">
            <w:pPr>
              <w:widowControl w:val="0"/>
              <w:suppressAutoHyphens w:val="0"/>
              <w:rPr>
                <w:color w:val="000000"/>
              </w:rPr>
            </w:pPr>
            <w:r w:rsidRPr="009D6271">
              <w:rPr>
                <w:color w:val="000000"/>
              </w:rPr>
              <w:t>Hàm lượng Nitrat (NO</w:t>
            </w:r>
            <w:r w:rsidRPr="009D6271">
              <w:rPr>
                <w:color w:val="000000"/>
                <w:vertAlign w:val="subscript"/>
              </w:rPr>
              <w:t>3</w:t>
            </w:r>
            <w:r w:rsidRPr="009D6271">
              <w:rPr>
                <w:color w:val="000000"/>
                <w:vertAlign w:val="superscript"/>
              </w:rPr>
              <w:t>-</w:t>
            </w:r>
            <w:r w:rsidRPr="009D6271">
              <w:rPr>
                <w:color w:val="000000"/>
              </w:rPr>
              <w:t>)</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3,4</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3,7</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4,1</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15</w:t>
            </w:r>
          </w:p>
        </w:tc>
      </w:tr>
      <w:tr w:rsidR="00E157F3" w:rsidRPr="009D6271" w:rsidTr="00E157F3">
        <w:trPr>
          <w:trHeight w:val="339"/>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6</w:t>
            </w:r>
          </w:p>
        </w:tc>
        <w:tc>
          <w:tcPr>
            <w:tcW w:w="3642" w:type="dxa"/>
            <w:vAlign w:val="center"/>
          </w:tcPr>
          <w:p w:rsidR="00E157F3" w:rsidRPr="009D6271" w:rsidRDefault="00E157F3" w:rsidP="004D55B7">
            <w:pPr>
              <w:widowControl w:val="0"/>
              <w:suppressAutoHyphens w:val="0"/>
              <w:rPr>
                <w:color w:val="000000"/>
              </w:rPr>
            </w:pPr>
            <w:r w:rsidRPr="009D6271">
              <w:rPr>
                <w:color w:val="000000"/>
                <w:lang w:val="pl-PL"/>
              </w:rPr>
              <w:t>Sulfat (SO</w:t>
            </w:r>
            <w:r w:rsidRPr="009D6271">
              <w:rPr>
                <w:color w:val="000000"/>
                <w:vertAlign w:val="subscript"/>
                <w:lang w:val="pl-PL"/>
              </w:rPr>
              <w:t>4</w:t>
            </w:r>
            <w:r w:rsidRPr="009D6271">
              <w:rPr>
                <w:color w:val="000000"/>
                <w:vertAlign w:val="superscript"/>
                <w:lang w:val="pl-PL"/>
              </w:rPr>
              <w:t>2-</w:t>
            </w:r>
            <w:r w:rsidRPr="009D6271">
              <w:rPr>
                <w:color w:val="000000"/>
                <w:lang w:val="pl-PL"/>
              </w:rPr>
              <w:t>)</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58</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45</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84</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400</w:t>
            </w:r>
          </w:p>
        </w:tc>
      </w:tr>
      <w:tr w:rsidR="00E157F3" w:rsidRPr="009D6271" w:rsidTr="00E157F3">
        <w:trPr>
          <w:trHeight w:val="328"/>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7</w:t>
            </w:r>
          </w:p>
        </w:tc>
        <w:tc>
          <w:tcPr>
            <w:tcW w:w="3642" w:type="dxa"/>
            <w:vAlign w:val="center"/>
          </w:tcPr>
          <w:p w:rsidR="00E157F3" w:rsidRPr="009D6271" w:rsidRDefault="00E157F3" w:rsidP="004D55B7">
            <w:pPr>
              <w:widowControl w:val="0"/>
              <w:suppressAutoHyphens w:val="0"/>
              <w:rPr>
                <w:color w:val="000000"/>
              </w:rPr>
            </w:pPr>
            <w:r w:rsidRPr="009D6271">
              <w:rPr>
                <w:color w:val="000000"/>
              </w:rPr>
              <w:t>Clorua (Cl</w:t>
            </w:r>
            <w:r w:rsidRPr="009D6271">
              <w:rPr>
                <w:color w:val="000000"/>
                <w:vertAlign w:val="superscript"/>
              </w:rPr>
              <w:t>-</w:t>
            </w:r>
            <w:r w:rsidRPr="009D6271">
              <w:rPr>
                <w:color w:val="000000"/>
              </w:rPr>
              <w:t>)</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56</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51</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71</w:t>
            </w:r>
          </w:p>
        </w:tc>
        <w:tc>
          <w:tcPr>
            <w:tcW w:w="3060" w:type="dxa"/>
            <w:vAlign w:val="center"/>
          </w:tcPr>
          <w:p w:rsidR="00E157F3" w:rsidRPr="009D6271" w:rsidRDefault="00E157F3" w:rsidP="004D55B7">
            <w:pPr>
              <w:pStyle w:val="BodyText3"/>
              <w:widowControl w:val="0"/>
              <w:spacing w:before="0"/>
              <w:ind w:firstLine="0"/>
              <w:rPr>
                <w:i/>
                <w:iCs/>
                <w:color w:val="000000"/>
                <w:sz w:val="24"/>
                <w:szCs w:val="24"/>
                <w:lang w:val="gsw-FR"/>
              </w:rPr>
            </w:pPr>
            <w:r w:rsidRPr="009D6271">
              <w:rPr>
                <w:color w:val="000000"/>
                <w:sz w:val="24"/>
                <w:szCs w:val="24"/>
              </w:rPr>
              <w:t>250</w:t>
            </w:r>
          </w:p>
        </w:tc>
      </w:tr>
      <w:tr w:rsidR="00E157F3" w:rsidRPr="009D6271" w:rsidTr="00E157F3">
        <w:trPr>
          <w:trHeight w:val="328"/>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8</w:t>
            </w:r>
          </w:p>
        </w:tc>
        <w:tc>
          <w:tcPr>
            <w:tcW w:w="3642" w:type="dxa"/>
            <w:vAlign w:val="center"/>
          </w:tcPr>
          <w:p w:rsidR="00E157F3" w:rsidRPr="009D6271" w:rsidRDefault="00E157F3" w:rsidP="004D55B7">
            <w:pPr>
              <w:widowControl w:val="0"/>
              <w:suppressAutoHyphens w:val="0"/>
              <w:rPr>
                <w:color w:val="000000"/>
              </w:rPr>
            </w:pPr>
            <w:r w:rsidRPr="009D6271">
              <w:rPr>
                <w:color w:val="000000"/>
              </w:rPr>
              <w:t>Sắt (Fe)</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0,6</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0,7</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1,1</w:t>
            </w:r>
          </w:p>
        </w:tc>
        <w:tc>
          <w:tcPr>
            <w:tcW w:w="3060" w:type="dxa"/>
            <w:vAlign w:val="center"/>
          </w:tcPr>
          <w:p w:rsidR="00E157F3" w:rsidRPr="009D6271" w:rsidRDefault="00E157F3" w:rsidP="004D55B7">
            <w:pPr>
              <w:pStyle w:val="BodyText3"/>
              <w:widowControl w:val="0"/>
              <w:spacing w:before="0"/>
              <w:ind w:firstLine="0"/>
              <w:rPr>
                <w:i/>
                <w:iCs/>
                <w:color w:val="000000"/>
                <w:sz w:val="24"/>
                <w:szCs w:val="24"/>
                <w:lang w:val="gsw-FR"/>
              </w:rPr>
            </w:pPr>
            <w:r w:rsidRPr="009D6271">
              <w:rPr>
                <w:color w:val="000000"/>
                <w:sz w:val="24"/>
                <w:szCs w:val="24"/>
              </w:rPr>
              <w:t>5</w:t>
            </w:r>
          </w:p>
        </w:tc>
      </w:tr>
      <w:tr w:rsidR="00E157F3" w:rsidRPr="009D6271" w:rsidTr="00E157F3">
        <w:trPr>
          <w:trHeight w:val="328"/>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9</w:t>
            </w:r>
          </w:p>
        </w:tc>
        <w:tc>
          <w:tcPr>
            <w:tcW w:w="3642" w:type="dxa"/>
            <w:vAlign w:val="center"/>
          </w:tcPr>
          <w:p w:rsidR="00E157F3" w:rsidRPr="009D6271" w:rsidRDefault="00E157F3" w:rsidP="004D55B7">
            <w:pPr>
              <w:widowControl w:val="0"/>
              <w:suppressAutoHyphens w:val="0"/>
              <w:rPr>
                <w:color w:val="000000"/>
                <w:vertAlign w:val="superscript"/>
              </w:rPr>
            </w:pPr>
            <w:r w:rsidRPr="009D6271">
              <w:rPr>
                <w:color w:val="000000"/>
              </w:rPr>
              <w:t>Tổng Coliform</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MNP/100ml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KPH</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KPH</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KPH</w:t>
            </w:r>
          </w:p>
        </w:tc>
        <w:tc>
          <w:tcPr>
            <w:tcW w:w="3060" w:type="dxa"/>
            <w:vAlign w:val="center"/>
          </w:tcPr>
          <w:p w:rsidR="00E157F3" w:rsidRPr="009D6271" w:rsidRDefault="00E157F3" w:rsidP="004D55B7">
            <w:pPr>
              <w:widowControl w:val="0"/>
              <w:suppressAutoHyphens w:val="0"/>
              <w:jc w:val="center"/>
              <w:rPr>
                <w:color w:val="000000"/>
              </w:rPr>
            </w:pPr>
            <w:r w:rsidRPr="009D6271">
              <w:rPr>
                <w:color w:val="000000"/>
              </w:rPr>
              <w:t>3</w:t>
            </w:r>
          </w:p>
        </w:tc>
      </w:tr>
      <w:tr w:rsidR="00E157F3" w:rsidRPr="009D6271" w:rsidTr="00E157F3">
        <w:trPr>
          <w:trHeight w:val="328"/>
        </w:trPr>
        <w:tc>
          <w:tcPr>
            <w:tcW w:w="986" w:type="dxa"/>
            <w:shd w:val="clear" w:color="auto" w:fill="B6DDE8"/>
            <w:vAlign w:val="center"/>
          </w:tcPr>
          <w:p w:rsidR="00E157F3" w:rsidRPr="009D6271" w:rsidRDefault="00E157F3" w:rsidP="004D55B7">
            <w:pPr>
              <w:widowControl w:val="0"/>
              <w:suppressAutoHyphens w:val="0"/>
              <w:jc w:val="center"/>
              <w:rPr>
                <w:color w:val="000000"/>
              </w:rPr>
            </w:pPr>
          </w:p>
        </w:tc>
        <w:tc>
          <w:tcPr>
            <w:tcW w:w="1042" w:type="dxa"/>
            <w:shd w:val="clear" w:color="auto" w:fill="B6DDE8"/>
            <w:vAlign w:val="center"/>
          </w:tcPr>
          <w:p w:rsidR="00E157F3" w:rsidRPr="009D6271" w:rsidRDefault="00E157F3" w:rsidP="004D55B7">
            <w:pPr>
              <w:widowControl w:val="0"/>
              <w:suppressAutoHyphens w:val="0"/>
              <w:jc w:val="center"/>
              <w:rPr>
                <w:color w:val="000000"/>
              </w:rPr>
            </w:pPr>
          </w:p>
        </w:tc>
        <w:tc>
          <w:tcPr>
            <w:tcW w:w="3642" w:type="dxa"/>
            <w:shd w:val="clear" w:color="auto" w:fill="B6DDE8"/>
            <w:vAlign w:val="center"/>
          </w:tcPr>
          <w:p w:rsidR="00E157F3" w:rsidRPr="009D6271" w:rsidRDefault="00E157F3" w:rsidP="004D55B7">
            <w:pPr>
              <w:widowControl w:val="0"/>
              <w:suppressAutoHyphens w:val="0"/>
              <w:rPr>
                <w:color w:val="000000"/>
              </w:rPr>
            </w:pPr>
          </w:p>
        </w:tc>
        <w:tc>
          <w:tcPr>
            <w:tcW w:w="1418" w:type="dxa"/>
            <w:shd w:val="clear" w:color="auto" w:fill="B6DDE8"/>
            <w:vAlign w:val="center"/>
          </w:tcPr>
          <w:p w:rsidR="00E157F3" w:rsidRPr="009D6271" w:rsidRDefault="00E157F3" w:rsidP="004D55B7">
            <w:pPr>
              <w:widowControl w:val="0"/>
              <w:suppressAutoHyphens w:val="0"/>
              <w:jc w:val="center"/>
              <w:rPr>
                <w:color w:val="000000"/>
              </w:rPr>
            </w:pPr>
          </w:p>
        </w:tc>
        <w:tc>
          <w:tcPr>
            <w:tcW w:w="1701" w:type="dxa"/>
            <w:shd w:val="clear" w:color="auto" w:fill="B6DDE8"/>
            <w:vAlign w:val="center"/>
          </w:tcPr>
          <w:p w:rsidR="00E157F3" w:rsidRPr="009D6271" w:rsidRDefault="00E157F3" w:rsidP="004D55B7">
            <w:pPr>
              <w:widowControl w:val="0"/>
              <w:suppressAutoHyphens w:val="0"/>
              <w:spacing w:before="60" w:after="60"/>
              <w:jc w:val="center"/>
              <w:rPr>
                <w:color w:val="000000"/>
              </w:rPr>
            </w:pPr>
          </w:p>
        </w:tc>
        <w:tc>
          <w:tcPr>
            <w:tcW w:w="1701" w:type="dxa"/>
            <w:shd w:val="clear" w:color="auto" w:fill="B6DDE8"/>
            <w:vAlign w:val="center"/>
          </w:tcPr>
          <w:p w:rsidR="00E157F3" w:rsidRPr="009D6271" w:rsidRDefault="00E157F3" w:rsidP="004D55B7">
            <w:pPr>
              <w:widowControl w:val="0"/>
              <w:suppressAutoHyphens w:val="0"/>
              <w:spacing w:before="60" w:after="60"/>
              <w:jc w:val="center"/>
              <w:rPr>
                <w:color w:val="000000"/>
              </w:rPr>
            </w:pPr>
          </w:p>
        </w:tc>
        <w:tc>
          <w:tcPr>
            <w:tcW w:w="1476" w:type="dxa"/>
            <w:shd w:val="clear" w:color="auto" w:fill="B6DDE8"/>
            <w:vAlign w:val="center"/>
          </w:tcPr>
          <w:p w:rsidR="00E157F3" w:rsidRPr="009D6271" w:rsidRDefault="00E157F3" w:rsidP="004D55B7">
            <w:pPr>
              <w:widowControl w:val="0"/>
              <w:suppressAutoHyphens w:val="0"/>
              <w:spacing w:before="60"/>
              <w:jc w:val="center"/>
              <w:rPr>
                <w:color w:val="000000"/>
              </w:rPr>
            </w:pPr>
          </w:p>
        </w:tc>
        <w:tc>
          <w:tcPr>
            <w:tcW w:w="3060" w:type="dxa"/>
            <w:shd w:val="clear" w:color="auto" w:fill="B6DDE8"/>
            <w:vAlign w:val="center"/>
          </w:tcPr>
          <w:p w:rsidR="00E157F3" w:rsidRPr="009D6271" w:rsidRDefault="00E157F3" w:rsidP="004D55B7">
            <w:pPr>
              <w:widowControl w:val="0"/>
              <w:suppressAutoHyphens w:val="0"/>
              <w:jc w:val="center"/>
              <w:rPr>
                <w:color w:val="000000"/>
              </w:rPr>
            </w:pPr>
          </w:p>
        </w:tc>
      </w:tr>
      <w:tr w:rsidR="00E157F3" w:rsidRPr="009D6271" w:rsidTr="00E157F3">
        <w:trPr>
          <w:trHeight w:val="365"/>
        </w:trPr>
        <w:tc>
          <w:tcPr>
            <w:tcW w:w="986" w:type="dxa"/>
            <w:vMerge w:val="restart"/>
            <w:textDirection w:val="btLr"/>
            <w:vAlign w:val="center"/>
          </w:tcPr>
          <w:p w:rsidR="00E157F3" w:rsidRPr="009D6271" w:rsidRDefault="00E157F3" w:rsidP="004D55B7">
            <w:pPr>
              <w:widowControl w:val="0"/>
              <w:suppressAutoHyphens w:val="0"/>
              <w:ind w:left="113" w:right="113"/>
              <w:jc w:val="center"/>
              <w:rPr>
                <w:color w:val="000000"/>
              </w:rPr>
            </w:pPr>
            <w:r w:rsidRPr="009D6271">
              <w:rPr>
                <w:color w:val="000000"/>
              </w:rPr>
              <w:t>8. Khu vực Hồ Hà Tam</w:t>
            </w: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1</w:t>
            </w:r>
          </w:p>
        </w:tc>
        <w:tc>
          <w:tcPr>
            <w:tcW w:w="3642" w:type="dxa"/>
            <w:vAlign w:val="center"/>
          </w:tcPr>
          <w:p w:rsidR="00E157F3" w:rsidRPr="009D6271" w:rsidRDefault="00E157F3" w:rsidP="004D55B7">
            <w:pPr>
              <w:widowControl w:val="0"/>
              <w:suppressAutoHyphens w:val="0"/>
              <w:rPr>
                <w:color w:val="000000"/>
              </w:rPr>
            </w:pPr>
            <w:r w:rsidRPr="009D6271">
              <w:rPr>
                <w:color w:val="000000"/>
              </w:rPr>
              <w:t>pH</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6,7</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6,6</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6,7</w:t>
            </w:r>
          </w:p>
        </w:tc>
        <w:tc>
          <w:tcPr>
            <w:tcW w:w="3060" w:type="dxa"/>
            <w:vAlign w:val="center"/>
          </w:tcPr>
          <w:p w:rsidR="00E157F3" w:rsidRPr="009D6271" w:rsidRDefault="00E157F3" w:rsidP="004D55B7">
            <w:pPr>
              <w:pStyle w:val="BodyText3"/>
              <w:widowControl w:val="0"/>
              <w:spacing w:before="0"/>
              <w:ind w:firstLine="0"/>
              <w:rPr>
                <w:i/>
                <w:iCs/>
                <w:color w:val="000000"/>
                <w:sz w:val="24"/>
                <w:szCs w:val="24"/>
                <w:lang w:val="gsw-FR"/>
              </w:rPr>
            </w:pPr>
            <w:r w:rsidRPr="009D6271">
              <w:rPr>
                <w:color w:val="000000"/>
                <w:sz w:val="24"/>
                <w:szCs w:val="24"/>
                <w:lang w:val="nl-NL"/>
              </w:rPr>
              <w:t>5,5 – 8,5</w:t>
            </w:r>
          </w:p>
        </w:tc>
      </w:tr>
      <w:tr w:rsidR="00E157F3" w:rsidRPr="009D6271" w:rsidTr="00E157F3">
        <w:trPr>
          <w:trHeight w:val="328"/>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2</w:t>
            </w:r>
          </w:p>
        </w:tc>
        <w:tc>
          <w:tcPr>
            <w:tcW w:w="3642" w:type="dxa"/>
            <w:vAlign w:val="center"/>
          </w:tcPr>
          <w:p w:rsidR="00E157F3" w:rsidRPr="009D6271" w:rsidRDefault="00E157F3" w:rsidP="004D55B7">
            <w:pPr>
              <w:widowControl w:val="0"/>
              <w:suppressAutoHyphens w:val="0"/>
              <w:rPr>
                <w:color w:val="000000"/>
              </w:rPr>
            </w:pPr>
            <w:r w:rsidRPr="009D6271">
              <w:rPr>
                <w:color w:val="000000"/>
              </w:rPr>
              <w:t>Hàm lượng oxy hòa tan (DO)</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3,1</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4,4</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4,2</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w:t>
            </w:r>
          </w:p>
        </w:tc>
      </w:tr>
      <w:tr w:rsidR="00E157F3" w:rsidRPr="009D6271" w:rsidTr="00E157F3">
        <w:trPr>
          <w:trHeight w:val="339"/>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3</w:t>
            </w:r>
          </w:p>
        </w:tc>
        <w:tc>
          <w:tcPr>
            <w:tcW w:w="3642" w:type="dxa"/>
            <w:vAlign w:val="center"/>
          </w:tcPr>
          <w:p w:rsidR="00E157F3" w:rsidRPr="009D6271" w:rsidRDefault="00E157F3" w:rsidP="004D55B7">
            <w:pPr>
              <w:widowControl w:val="0"/>
              <w:suppressAutoHyphens w:val="0"/>
              <w:rPr>
                <w:color w:val="000000"/>
              </w:rPr>
            </w:pPr>
            <w:r w:rsidRPr="009D6271">
              <w:rPr>
                <w:color w:val="000000"/>
              </w:rPr>
              <w:t>Tổng chất rắn hòa tan (TDS)</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78</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85</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43</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1500</w:t>
            </w:r>
          </w:p>
        </w:tc>
      </w:tr>
      <w:tr w:rsidR="00E157F3" w:rsidRPr="009D6271" w:rsidTr="00E157F3">
        <w:trPr>
          <w:trHeight w:val="339"/>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4</w:t>
            </w:r>
          </w:p>
        </w:tc>
        <w:tc>
          <w:tcPr>
            <w:tcW w:w="3642" w:type="dxa"/>
            <w:vAlign w:val="center"/>
          </w:tcPr>
          <w:p w:rsidR="00E157F3" w:rsidRPr="009D6271" w:rsidRDefault="00E157F3" w:rsidP="004D55B7">
            <w:pPr>
              <w:widowControl w:val="0"/>
              <w:suppressAutoHyphens w:val="0"/>
              <w:rPr>
                <w:color w:val="000000"/>
              </w:rPr>
            </w:pPr>
            <w:r w:rsidRPr="009D6271">
              <w:rPr>
                <w:color w:val="000000"/>
              </w:rPr>
              <w:t>Độ cứng tổng số tính theo (CaCO</w:t>
            </w:r>
            <w:r w:rsidRPr="009D6271">
              <w:rPr>
                <w:color w:val="000000"/>
                <w:vertAlign w:val="subscript"/>
              </w:rPr>
              <w:t>3</w:t>
            </w:r>
            <w:r w:rsidRPr="009D6271">
              <w:rPr>
                <w:color w:val="000000"/>
              </w:rPr>
              <w:t>)</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112</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102</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126</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500</w:t>
            </w:r>
          </w:p>
        </w:tc>
      </w:tr>
      <w:tr w:rsidR="00E157F3" w:rsidRPr="009D6271" w:rsidTr="00E157F3">
        <w:trPr>
          <w:trHeight w:val="328"/>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5</w:t>
            </w:r>
          </w:p>
        </w:tc>
        <w:tc>
          <w:tcPr>
            <w:tcW w:w="3642" w:type="dxa"/>
            <w:vAlign w:val="center"/>
          </w:tcPr>
          <w:p w:rsidR="00E157F3" w:rsidRPr="009D6271" w:rsidRDefault="00E157F3" w:rsidP="004D55B7">
            <w:pPr>
              <w:widowControl w:val="0"/>
              <w:suppressAutoHyphens w:val="0"/>
              <w:rPr>
                <w:color w:val="000000"/>
              </w:rPr>
            </w:pPr>
            <w:r w:rsidRPr="009D6271">
              <w:rPr>
                <w:color w:val="000000"/>
              </w:rPr>
              <w:t>Hàm lượng Nitrat (NO</w:t>
            </w:r>
            <w:r w:rsidRPr="009D6271">
              <w:rPr>
                <w:color w:val="000000"/>
                <w:vertAlign w:val="subscript"/>
              </w:rPr>
              <w:t>3</w:t>
            </w:r>
            <w:r w:rsidRPr="009D6271">
              <w:rPr>
                <w:color w:val="000000"/>
                <w:vertAlign w:val="superscript"/>
              </w:rPr>
              <w:t>-</w:t>
            </w:r>
            <w:r w:rsidRPr="009D6271">
              <w:rPr>
                <w:color w:val="000000"/>
              </w:rPr>
              <w:t>)</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4,8</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3,2</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4,1</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15</w:t>
            </w:r>
          </w:p>
        </w:tc>
      </w:tr>
      <w:tr w:rsidR="00E157F3" w:rsidRPr="009D6271" w:rsidTr="00E157F3">
        <w:trPr>
          <w:trHeight w:val="339"/>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6</w:t>
            </w:r>
          </w:p>
        </w:tc>
        <w:tc>
          <w:tcPr>
            <w:tcW w:w="3642" w:type="dxa"/>
            <w:vAlign w:val="center"/>
          </w:tcPr>
          <w:p w:rsidR="00E157F3" w:rsidRPr="009D6271" w:rsidRDefault="00E157F3" w:rsidP="004D55B7">
            <w:pPr>
              <w:widowControl w:val="0"/>
              <w:suppressAutoHyphens w:val="0"/>
              <w:rPr>
                <w:color w:val="000000"/>
              </w:rPr>
            </w:pPr>
            <w:r w:rsidRPr="009D6271">
              <w:rPr>
                <w:color w:val="000000"/>
                <w:lang w:val="pl-PL"/>
              </w:rPr>
              <w:t>Sulfat (SO</w:t>
            </w:r>
            <w:r w:rsidRPr="009D6271">
              <w:rPr>
                <w:color w:val="000000"/>
                <w:vertAlign w:val="subscript"/>
                <w:lang w:val="pl-PL"/>
              </w:rPr>
              <w:t>4</w:t>
            </w:r>
            <w:r w:rsidRPr="009D6271">
              <w:rPr>
                <w:color w:val="000000"/>
                <w:vertAlign w:val="superscript"/>
                <w:lang w:val="pl-PL"/>
              </w:rPr>
              <w:t>2-</w:t>
            </w:r>
            <w:r w:rsidRPr="009D6271">
              <w:rPr>
                <w:color w:val="000000"/>
                <w:lang w:val="pl-PL"/>
              </w:rPr>
              <w:t>)</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74</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25</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37</w:t>
            </w:r>
          </w:p>
        </w:tc>
        <w:tc>
          <w:tcPr>
            <w:tcW w:w="3060" w:type="dxa"/>
            <w:vAlign w:val="center"/>
          </w:tcPr>
          <w:p w:rsidR="00E157F3" w:rsidRPr="009D6271" w:rsidRDefault="00E157F3" w:rsidP="004D55B7">
            <w:pPr>
              <w:pStyle w:val="BodyText3"/>
              <w:widowControl w:val="0"/>
              <w:spacing w:before="0"/>
              <w:ind w:firstLine="0"/>
              <w:rPr>
                <w:color w:val="000000"/>
                <w:sz w:val="24"/>
                <w:szCs w:val="24"/>
                <w:lang w:val="nl-NL"/>
              </w:rPr>
            </w:pPr>
            <w:r w:rsidRPr="009D6271">
              <w:rPr>
                <w:color w:val="000000"/>
                <w:sz w:val="24"/>
                <w:szCs w:val="24"/>
                <w:lang w:val="nl-NL"/>
              </w:rPr>
              <w:t>400</w:t>
            </w:r>
          </w:p>
        </w:tc>
      </w:tr>
      <w:tr w:rsidR="00E157F3" w:rsidRPr="009D6271" w:rsidTr="00E157F3">
        <w:trPr>
          <w:trHeight w:val="328"/>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7</w:t>
            </w:r>
          </w:p>
        </w:tc>
        <w:tc>
          <w:tcPr>
            <w:tcW w:w="3642" w:type="dxa"/>
            <w:vAlign w:val="center"/>
          </w:tcPr>
          <w:p w:rsidR="00E157F3" w:rsidRPr="009D6271" w:rsidRDefault="00E157F3" w:rsidP="004D55B7">
            <w:pPr>
              <w:widowControl w:val="0"/>
              <w:suppressAutoHyphens w:val="0"/>
              <w:rPr>
                <w:color w:val="000000"/>
              </w:rPr>
            </w:pPr>
            <w:r w:rsidRPr="009D6271">
              <w:rPr>
                <w:color w:val="000000"/>
              </w:rPr>
              <w:t>Clorua (Cl</w:t>
            </w:r>
            <w:r w:rsidRPr="009D6271">
              <w:rPr>
                <w:color w:val="000000"/>
                <w:vertAlign w:val="superscript"/>
              </w:rPr>
              <w:t>-</w:t>
            </w:r>
            <w:r w:rsidRPr="009D6271">
              <w:rPr>
                <w:color w:val="000000"/>
              </w:rPr>
              <w:t>)</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23</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22</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25</w:t>
            </w:r>
          </w:p>
        </w:tc>
        <w:tc>
          <w:tcPr>
            <w:tcW w:w="3060" w:type="dxa"/>
            <w:vAlign w:val="center"/>
          </w:tcPr>
          <w:p w:rsidR="00E157F3" w:rsidRPr="009D6271" w:rsidRDefault="00E157F3" w:rsidP="004D55B7">
            <w:pPr>
              <w:pStyle w:val="BodyText3"/>
              <w:widowControl w:val="0"/>
              <w:spacing w:before="0"/>
              <w:ind w:firstLine="0"/>
              <w:rPr>
                <w:i/>
                <w:iCs/>
                <w:color w:val="000000"/>
                <w:sz w:val="24"/>
                <w:szCs w:val="24"/>
                <w:lang w:val="gsw-FR"/>
              </w:rPr>
            </w:pPr>
            <w:r w:rsidRPr="009D6271">
              <w:rPr>
                <w:color w:val="000000"/>
                <w:sz w:val="24"/>
                <w:szCs w:val="24"/>
              </w:rPr>
              <w:t>250</w:t>
            </w:r>
          </w:p>
        </w:tc>
      </w:tr>
      <w:tr w:rsidR="00E157F3" w:rsidRPr="009D6271" w:rsidTr="00E157F3">
        <w:trPr>
          <w:trHeight w:val="328"/>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8</w:t>
            </w:r>
          </w:p>
        </w:tc>
        <w:tc>
          <w:tcPr>
            <w:tcW w:w="3642" w:type="dxa"/>
            <w:vAlign w:val="center"/>
          </w:tcPr>
          <w:p w:rsidR="00E157F3" w:rsidRPr="009D6271" w:rsidRDefault="00E157F3" w:rsidP="004D55B7">
            <w:pPr>
              <w:widowControl w:val="0"/>
              <w:suppressAutoHyphens w:val="0"/>
              <w:rPr>
                <w:color w:val="000000"/>
              </w:rPr>
            </w:pPr>
            <w:r w:rsidRPr="009D6271">
              <w:rPr>
                <w:color w:val="000000"/>
              </w:rPr>
              <w:t>Sắt (Fe)</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mg/l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0,2</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1,3</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0,8</w:t>
            </w:r>
          </w:p>
        </w:tc>
        <w:tc>
          <w:tcPr>
            <w:tcW w:w="3060" w:type="dxa"/>
            <w:vAlign w:val="center"/>
          </w:tcPr>
          <w:p w:rsidR="00E157F3" w:rsidRPr="009D6271" w:rsidRDefault="00E157F3" w:rsidP="004D55B7">
            <w:pPr>
              <w:pStyle w:val="BodyText3"/>
              <w:widowControl w:val="0"/>
              <w:spacing w:before="0"/>
              <w:ind w:firstLine="0"/>
              <w:rPr>
                <w:i/>
                <w:iCs/>
                <w:color w:val="000000"/>
                <w:sz w:val="24"/>
                <w:szCs w:val="24"/>
                <w:lang w:val="gsw-FR"/>
              </w:rPr>
            </w:pPr>
            <w:r w:rsidRPr="009D6271">
              <w:rPr>
                <w:color w:val="000000"/>
                <w:sz w:val="24"/>
                <w:szCs w:val="24"/>
              </w:rPr>
              <w:t>5</w:t>
            </w:r>
          </w:p>
        </w:tc>
      </w:tr>
      <w:tr w:rsidR="00E157F3" w:rsidRPr="009D6271" w:rsidTr="00E157F3">
        <w:trPr>
          <w:trHeight w:val="328"/>
        </w:trPr>
        <w:tc>
          <w:tcPr>
            <w:tcW w:w="986" w:type="dxa"/>
            <w:vMerge/>
            <w:vAlign w:val="center"/>
          </w:tcPr>
          <w:p w:rsidR="00E157F3" w:rsidRPr="009D6271" w:rsidRDefault="00E157F3" w:rsidP="004D55B7">
            <w:pPr>
              <w:widowControl w:val="0"/>
              <w:suppressAutoHyphens w:val="0"/>
              <w:jc w:val="center"/>
              <w:rPr>
                <w:color w:val="000000"/>
              </w:rPr>
            </w:pPr>
          </w:p>
        </w:tc>
        <w:tc>
          <w:tcPr>
            <w:tcW w:w="1042" w:type="dxa"/>
            <w:vAlign w:val="center"/>
          </w:tcPr>
          <w:p w:rsidR="00E157F3" w:rsidRPr="009D6271" w:rsidRDefault="00E157F3" w:rsidP="004D55B7">
            <w:pPr>
              <w:widowControl w:val="0"/>
              <w:suppressAutoHyphens w:val="0"/>
              <w:jc w:val="center"/>
              <w:rPr>
                <w:color w:val="000000"/>
              </w:rPr>
            </w:pPr>
            <w:r w:rsidRPr="009D6271">
              <w:rPr>
                <w:color w:val="000000"/>
              </w:rPr>
              <w:t>9</w:t>
            </w:r>
          </w:p>
        </w:tc>
        <w:tc>
          <w:tcPr>
            <w:tcW w:w="3642" w:type="dxa"/>
            <w:vAlign w:val="center"/>
          </w:tcPr>
          <w:p w:rsidR="00E157F3" w:rsidRPr="009D6271" w:rsidRDefault="00E157F3" w:rsidP="004D55B7">
            <w:pPr>
              <w:widowControl w:val="0"/>
              <w:suppressAutoHyphens w:val="0"/>
              <w:rPr>
                <w:color w:val="000000"/>
                <w:vertAlign w:val="superscript"/>
              </w:rPr>
            </w:pPr>
            <w:r w:rsidRPr="009D6271">
              <w:rPr>
                <w:color w:val="000000"/>
              </w:rPr>
              <w:t>Tổng Coliform</w:t>
            </w:r>
          </w:p>
        </w:tc>
        <w:tc>
          <w:tcPr>
            <w:tcW w:w="1418" w:type="dxa"/>
            <w:vAlign w:val="center"/>
          </w:tcPr>
          <w:p w:rsidR="00E157F3" w:rsidRPr="009D6271" w:rsidRDefault="00E157F3" w:rsidP="004D55B7">
            <w:pPr>
              <w:widowControl w:val="0"/>
              <w:suppressAutoHyphens w:val="0"/>
              <w:jc w:val="center"/>
              <w:rPr>
                <w:color w:val="000000"/>
              </w:rPr>
            </w:pPr>
            <w:r w:rsidRPr="009D6271">
              <w:rPr>
                <w:color w:val="000000"/>
              </w:rPr>
              <w:t>MNP/100ml</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KPH</w:t>
            </w:r>
          </w:p>
        </w:tc>
        <w:tc>
          <w:tcPr>
            <w:tcW w:w="1701" w:type="dxa"/>
            <w:vAlign w:val="center"/>
          </w:tcPr>
          <w:p w:rsidR="00E157F3" w:rsidRPr="009D6271" w:rsidRDefault="00E157F3" w:rsidP="004D55B7">
            <w:pPr>
              <w:widowControl w:val="0"/>
              <w:suppressAutoHyphens w:val="0"/>
              <w:spacing w:before="60" w:after="60"/>
              <w:jc w:val="center"/>
              <w:rPr>
                <w:color w:val="000000"/>
              </w:rPr>
            </w:pPr>
            <w:r w:rsidRPr="009D6271">
              <w:rPr>
                <w:color w:val="000000"/>
              </w:rPr>
              <w:t>KPH</w:t>
            </w:r>
          </w:p>
        </w:tc>
        <w:tc>
          <w:tcPr>
            <w:tcW w:w="1476" w:type="dxa"/>
            <w:vAlign w:val="center"/>
          </w:tcPr>
          <w:p w:rsidR="00E157F3" w:rsidRPr="009D6271" w:rsidRDefault="00E157F3" w:rsidP="004D55B7">
            <w:pPr>
              <w:widowControl w:val="0"/>
              <w:suppressAutoHyphens w:val="0"/>
              <w:spacing w:before="60"/>
              <w:jc w:val="center"/>
              <w:rPr>
                <w:color w:val="000000"/>
              </w:rPr>
            </w:pPr>
            <w:r w:rsidRPr="009D6271">
              <w:rPr>
                <w:color w:val="000000"/>
              </w:rPr>
              <w:t>KPH</w:t>
            </w:r>
          </w:p>
        </w:tc>
        <w:tc>
          <w:tcPr>
            <w:tcW w:w="3060" w:type="dxa"/>
            <w:vAlign w:val="center"/>
          </w:tcPr>
          <w:p w:rsidR="00E157F3" w:rsidRPr="009D6271" w:rsidRDefault="00E157F3" w:rsidP="004D55B7">
            <w:pPr>
              <w:widowControl w:val="0"/>
              <w:suppressAutoHyphens w:val="0"/>
              <w:jc w:val="center"/>
              <w:rPr>
                <w:color w:val="000000"/>
              </w:rPr>
            </w:pPr>
            <w:r w:rsidRPr="009D6271">
              <w:rPr>
                <w:color w:val="000000"/>
              </w:rPr>
              <w:t>3</w:t>
            </w:r>
          </w:p>
        </w:tc>
      </w:tr>
    </w:tbl>
    <w:p w:rsidR="00E157F3" w:rsidRPr="009D6271" w:rsidRDefault="00E157F3" w:rsidP="004D55B7">
      <w:pPr>
        <w:widowControl w:val="0"/>
        <w:suppressAutoHyphens w:val="0"/>
        <w:jc w:val="right"/>
        <w:rPr>
          <w:i/>
          <w:color w:val="000000"/>
        </w:rPr>
      </w:pPr>
      <w:r w:rsidRPr="009D6271">
        <w:rPr>
          <w:i/>
          <w:color w:val="000000"/>
          <w:lang w:val="gsw-FR"/>
        </w:rPr>
        <w:t>(Nguồn: Viện phát triển bền vững và biến đổi khí hậu)</w:t>
      </w:r>
    </w:p>
    <w:p w:rsidR="00E157F3" w:rsidRPr="009D6271" w:rsidRDefault="00E157F3" w:rsidP="004D55B7">
      <w:pPr>
        <w:widowControl w:val="0"/>
        <w:suppressAutoHyphens w:val="0"/>
        <w:rPr>
          <w:color w:val="000000"/>
          <w:lang w:val="gsw-FR"/>
        </w:rPr>
        <w:sectPr w:rsidR="00E157F3" w:rsidRPr="009D6271" w:rsidSect="00E157F3">
          <w:pgSz w:w="16840" w:h="11907" w:orient="landscape" w:code="9"/>
          <w:pgMar w:top="1418" w:right="1134" w:bottom="1134" w:left="1134" w:header="720" w:footer="720" w:gutter="0"/>
          <w:cols w:space="720"/>
          <w:docGrid w:linePitch="381"/>
        </w:sectPr>
      </w:pPr>
      <w:r w:rsidRPr="009D6271">
        <w:rPr>
          <w:i/>
          <w:color w:val="000000"/>
          <w:lang w:val="gsw-FR"/>
        </w:rPr>
        <w:t>* Ghi ch</w:t>
      </w:r>
      <w:r w:rsidRPr="009D6271">
        <w:rPr>
          <w:i/>
          <w:color w:val="000000"/>
        </w:rPr>
        <w:t>ú</w:t>
      </w:r>
      <w:r w:rsidRPr="009D6271">
        <w:rPr>
          <w:i/>
          <w:color w:val="000000"/>
          <w:lang w:val="gsw-FR"/>
        </w:rPr>
        <w:t>:</w:t>
      </w:r>
      <w:r w:rsidRPr="009D6271">
        <w:rPr>
          <w:color w:val="000000"/>
          <w:lang w:val="gsw-FR"/>
        </w:rPr>
        <w:t xml:space="preserve"> - QCVN 09-MT:2015/BTNMT: Quy chuẩn kỹ thuật quốc gia về chất lượng nước dưới đất; - Dấu (-): Không có trong quy chuẩn.</w:t>
      </w:r>
    </w:p>
    <w:p w:rsidR="000F3FA5" w:rsidRPr="009D6271" w:rsidRDefault="00E157F3" w:rsidP="00BD55F6">
      <w:pPr>
        <w:pStyle w:val="BodyText"/>
        <w:spacing w:before="60" w:after="60" w:line="288" w:lineRule="auto"/>
        <w:ind w:left="0" w:right="-63"/>
        <w:jc w:val="both"/>
        <w:rPr>
          <w:sz w:val="24"/>
          <w:szCs w:val="24"/>
        </w:rPr>
      </w:pPr>
      <w:r w:rsidRPr="009D6271">
        <w:rPr>
          <w:i/>
          <w:color w:val="000000"/>
          <w:sz w:val="24"/>
          <w:szCs w:val="24"/>
          <w:lang w:val="en-US"/>
        </w:rPr>
        <w:lastRenderedPageBreak/>
        <w:t>Nhận xét:</w:t>
      </w:r>
      <w:r w:rsidRPr="009D6271">
        <w:rPr>
          <w:color w:val="000000"/>
          <w:sz w:val="24"/>
          <w:szCs w:val="24"/>
        </w:rPr>
        <w:t xml:space="preserve"> Kết quả đo đạc, phân tích các thông số cơ bản đặc trưng chất lượng nước ngầm tại xung quanh khu vực tiểu Dự án, cho thấy tất cả các chỉ tiêu đều nằm trong giới hạn cho phép của QCVN 09-MT:2015/BTNMT – Quy chuẩn kỹ thuật quốc gia về chất lượng nước dưới đất. Khu vực lấy mẫu đều nằm ở vùng nông thôn, nước ngầm chưa bị ô nhiễm do các hoạt động kinh tế của con người.</w:t>
      </w:r>
      <w:r w:rsidR="00F61D4A" w:rsidRPr="009D6271">
        <w:rPr>
          <w:sz w:val="24"/>
          <w:szCs w:val="24"/>
        </w:rPr>
        <w:t>.</w:t>
      </w:r>
    </w:p>
    <w:p w:rsidR="0020760D" w:rsidRPr="009D6271" w:rsidRDefault="0020760D" w:rsidP="004D55B7">
      <w:pPr>
        <w:pStyle w:val="Heading3"/>
        <w:keepNext w:val="0"/>
        <w:keepLines w:val="0"/>
        <w:widowControl w:val="0"/>
        <w:numPr>
          <w:ilvl w:val="0"/>
          <w:numId w:val="188"/>
        </w:numPr>
        <w:suppressAutoHyphens w:val="0"/>
        <w:spacing w:before="60" w:after="60" w:line="288" w:lineRule="auto"/>
        <w:jc w:val="both"/>
        <w:rPr>
          <w:rFonts w:ascii="Times New Roman" w:hAnsi="Times New Roman"/>
          <w:i/>
          <w:color w:val="auto"/>
        </w:rPr>
      </w:pPr>
      <w:bookmarkStart w:id="370" w:name="_Toc19606482"/>
      <w:bookmarkStart w:id="371" w:name="_Toc19611631"/>
      <w:bookmarkStart w:id="372" w:name="_Toc29288516"/>
      <w:bookmarkStart w:id="373" w:name="_Toc38964193"/>
      <w:bookmarkStart w:id="374" w:name="_Toc41383497"/>
      <w:r w:rsidRPr="009D6271">
        <w:rPr>
          <w:rFonts w:ascii="Times New Roman" w:hAnsi="Times New Roman"/>
          <w:i/>
          <w:color w:val="auto"/>
        </w:rPr>
        <w:t>Môi trường đất</w:t>
      </w:r>
      <w:bookmarkEnd w:id="370"/>
      <w:bookmarkEnd w:id="371"/>
      <w:bookmarkEnd w:id="372"/>
      <w:bookmarkEnd w:id="373"/>
      <w:bookmarkEnd w:id="374"/>
    </w:p>
    <w:p w:rsidR="00E157F3" w:rsidRPr="009D6271" w:rsidRDefault="00E157F3" w:rsidP="004D55B7">
      <w:pPr>
        <w:widowControl w:val="0"/>
        <w:suppressAutoHyphens w:val="0"/>
        <w:spacing w:before="60" w:after="60" w:line="288" w:lineRule="auto"/>
        <w:ind w:firstLine="709"/>
        <w:jc w:val="both"/>
        <w:rPr>
          <w:color w:val="000000"/>
        </w:rPr>
      </w:pPr>
      <w:r w:rsidRPr="009D6271">
        <w:rPr>
          <w:color w:val="000000"/>
        </w:rPr>
        <w:t>- Điều kiện lấy mẫu chung: Trời nắng nhẹ, không mưa.</w:t>
      </w:r>
    </w:p>
    <w:p w:rsidR="00E157F3" w:rsidRPr="009D6271" w:rsidRDefault="00E157F3" w:rsidP="004D55B7">
      <w:pPr>
        <w:widowControl w:val="0"/>
        <w:suppressAutoHyphens w:val="0"/>
        <w:spacing w:before="60" w:after="60" w:line="288" w:lineRule="auto"/>
        <w:ind w:firstLine="709"/>
        <w:jc w:val="both"/>
        <w:rPr>
          <w:color w:val="000000"/>
        </w:rPr>
      </w:pPr>
      <w:r w:rsidRPr="009D6271">
        <w:rPr>
          <w:color w:val="000000"/>
        </w:rPr>
        <w:t>- Tổng số mẫu phân tích tại mỗi hồ: 03 mẫu.</w:t>
      </w:r>
    </w:p>
    <w:p w:rsidR="00E157F3" w:rsidRPr="009D6271" w:rsidRDefault="00E157F3" w:rsidP="004D55B7">
      <w:pPr>
        <w:widowControl w:val="0"/>
        <w:suppressAutoHyphens w:val="0"/>
        <w:spacing w:before="60" w:after="60" w:line="288" w:lineRule="auto"/>
        <w:ind w:firstLine="709"/>
        <w:jc w:val="both"/>
        <w:rPr>
          <w:color w:val="000000"/>
          <w:lang w:val="gsw-FR"/>
        </w:rPr>
      </w:pPr>
      <w:r w:rsidRPr="009D6271">
        <w:rPr>
          <w:color w:val="000000"/>
          <w:lang w:val="gsw-FR"/>
        </w:rPr>
        <w:t xml:space="preserve">-  Vị trí lấy mẫu tại các hồ: </w:t>
      </w:r>
    </w:p>
    <w:p w:rsidR="00E157F3" w:rsidRPr="009D6271" w:rsidRDefault="00E157F3" w:rsidP="004D55B7">
      <w:pPr>
        <w:widowControl w:val="0"/>
        <w:suppressAutoHyphens w:val="0"/>
        <w:spacing w:before="60" w:after="60" w:line="288" w:lineRule="auto"/>
        <w:ind w:firstLine="709"/>
        <w:jc w:val="both"/>
        <w:rPr>
          <w:color w:val="000000"/>
          <w:lang w:val="gsw-FR"/>
        </w:rPr>
      </w:pPr>
      <w:r w:rsidRPr="009D6271">
        <w:rPr>
          <w:color w:val="000000"/>
          <w:lang w:val="gsw-FR"/>
        </w:rPr>
        <w:t>+ Đ1: Mẫu đất lấy tại khu đất ruộng khu vực hưởng lợi 1.</w:t>
      </w:r>
    </w:p>
    <w:p w:rsidR="00E157F3" w:rsidRPr="009D6271" w:rsidRDefault="00E157F3" w:rsidP="004D55B7">
      <w:pPr>
        <w:widowControl w:val="0"/>
        <w:suppressAutoHyphens w:val="0"/>
        <w:spacing w:before="60" w:after="60" w:line="288" w:lineRule="auto"/>
        <w:ind w:firstLine="709"/>
        <w:jc w:val="both"/>
        <w:rPr>
          <w:color w:val="000000"/>
          <w:lang w:val="gsw-FR"/>
        </w:rPr>
      </w:pPr>
      <w:r w:rsidRPr="009D6271">
        <w:rPr>
          <w:color w:val="000000"/>
          <w:lang w:val="gsw-FR"/>
        </w:rPr>
        <w:t>+ Đ2: Mẫu đất lấy tại khu đất ruộng khu vực hưởng lợi 2.</w:t>
      </w:r>
    </w:p>
    <w:p w:rsidR="00E157F3" w:rsidRPr="009D6271" w:rsidRDefault="00E157F3" w:rsidP="004D55B7">
      <w:pPr>
        <w:widowControl w:val="0"/>
        <w:suppressAutoHyphens w:val="0"/>
        <w:spacing w:before="60" w:after="60" w:line="288" w:lineRule="auto"/>
        <w:ind w:firstLine="709"/>
        <w:jc w:val="both"/>
        <w:rPr>
          <w:color w:val="000000"/>
        </w:rPr>
      </w:pPr>
      <w:r w:rsidRPr="009D6271">
        <w:rPr>
          <w:color w:val="000000"/>
          <w:lang w:val="gsw-FR"/>
        </w:rPr>
        <w:t>+ Đ3: Mẫu đất lấy tại chân đập.</w:t>
      </w:r>
    </w:p>
    <w:p w:rsidR="00E157F3" w:rsidRPr="009D6271" w:rsidRDefault="00E157F3" w:rsidP="004D55B7">
      <w:pPr>
        <w:widowControl w:val="0"/>
        <w:suppressAutoHyphens w:val="0"/>
        <w:spacing w:before="60" w:after="60" w:line="288" w:lineRule="auto"/>
        <w:ind w:firstLine="709"/>
        <w:jc w:val="both"/>
        <w:rPr>
          <w:color w:val="000000"/>
        </w:rPr>
      </w:pPr>
      <w:r w:rsidRPr="009D6271">
        <w:rPr>
          <w:color w:val="000000"/>
        </w:rPr>
        <w:t>(Vị trí cụ thể cho từng hồ chứa thể hiện trên Bản đồ vị trí lấy mẫu đính kèm Phụ lục 2 của báo cáo).</w:t>
      </w:r>
    </w:p>
    <w:p w:rsidR="002428F0" w:rsidRPr="009D6271" w:rsidRDefault="002428F0" w:rsidP="004D55B7">
      <w:pPr>
        <w:widowControl w:val="0"/>
        <w:suppressAutoHyphens w:val="0"/>
        <w:spacing w:before="60" w:after="60" w:line="288" w:lineRule="auto"/>
        <w:ind w:firstLine="709"/>
        <w:jc w:val="both"/>
        <w:rPr>
          <w:color w:val="000000"/>
        </w:rPr>
      </w:pPr>
      <w:r w:rsidRPr="009D6271">
        <w:rPr>
          <w:color w:val="000000"/>
        </w:rPr>
        <w:t>- Quy chuẩn so sánh: QCVN 03-MT:2015/BTNMT – Quy chuẩn kỹ thuật quốc gia về giới hạn cho phép của một số kim loại nặng trong đất (đất nông nghiệp). Chất lượng đất tại các khu vực hồ chứa không bị ô nhiễm bởi hoạt động sản xuất của con người</w:t>
      </w:r>
    </w:p>
    <w:p w:rsidR="00E157F3" w:rsidRPr="009D6271" w:rsidRDefault="00A74726" w:rsidP="004D55B7">
      <w:pPr>
        <w:widowControl w:val="0"/>
        <w:suppressAutoHyphens w:val="0"/>
        <w:spacing w:before="60" w:after="60" w:line="288" w:lineRule="auto"/>
        <w:ind w:firstLine="709"/>
        <w:jc w:val="both"/>
        <w:rPr>
          <w:color w:val="000000"/>
        </w:rPr>
      </w:pPr>
      <w:r w:rsidRPr="009D6271">
        <w:rPr>
          <w:color w:val="000000"/>
        </w:rPr>
        <w:t xml:space="preserve">- </w:t>
      </w:r>
      <w:r w:rsidR="00E157F3" w:rsidRPr="009D6271">
        <w:rPr>
          <w:color w:val="000000"/>
        </w:rPr>
        <w:t>Kết quả phân tích:</w:t>
      </w:r>
    </w:p>
    <w:p w:rsidR="002428F0" w:rsidRPr="009D6271" w:rsidRDefault="002428F0" w:rsidP="004D55B7">
      <w:pPr>
        <w:widowControl w:val="0"/>
        <w:suppressAutoHyphens w:val="0"/>
        <w:jc w:val="both"/>
        <w:rPr>
          <w:color w:val="000000"/>
        </w:rPr>
        <w:sectPr w:rsidR="002428F0" w:rsidRPr="009D6271" w:rsidSect="00E157F3">
          <w:pgSz w:w="11907" w:h="16840" w:code="9"/>
          <w:pgMar w:top="1134" w:right="1134" w:bottom="1134" w:left="1418" w:header="720" w:footer="720" w:gutter="0"/>
          <w:cols w:space="720"/>
          <w:docGrid w:linePitch="381"/>
        </w:sectPr>
      </w:pPr>
    </w:p>
    <w:p w:rsidR="00E157F3" w:rsidRPr="009D6271" w:rsidRDefault="002B6E04" w:rsidP="004D55B7">
      <w:pPr>
        <w:pStyle w:val="Caption"/>
        <w:widowControl w:val="0"/>
        <w:jc w:val="center"/>
        <w:outlineLvl w:val="0"/>
        <w:rPr>
          <w:rFonts w:ascii="Times New Roman" w:hAnsi="Times New Roman"/>
          <w:b w:val="0"/>
          <w:szCs w:val="24"/>
        </w:rPr>
      </w:pPr>
      <w:bookmarkStart w:id="375" w:name="_Toc530398172"/>
      <w:bookmarkStart w:id="376" w:name="_Toc41399040"/>
      <w:r w:rsidRPr="009D6271">
        <w:rPr>
          <w:rFonts w:ascii="Times New Roman" w:hAnsi="Times New Roman"/>
          <w:b w:val="0"/>
          <w:szCs w:val="24"/>
        </w:rPr>
        <w:lastRenderedPageBreak/>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27</w:t>
      </w:r>
      <w:r w:rsidR="00596199" w:rsidRPr="009D6271">
        <w:rPr>
          <w:rFonts w:ascii="Times New Roman" w:hAnsi="Times New Roman"/>
          <w:b w:val="0"/>
          <w:szCs w:val="24"/>
        </w:rPr>
        <w:fldChar w:fldCharType="end"/>
      </w:r>
      <w:r w:rsidR="00E157F3" w:rsidRPr="009D6271">
        <w:rPr>
          <w:rFonts w:ascii="Times New Roman" w:hAnsi="Times New Roman"/>
          <w:b w:val="0"/>
          <w:szCs w:val="24"/>
        </w:rPr>
        <w:t>: Kết quả phân tích các thành phần kim loại nặng trong đất</w:t>
      </w:r>
      <w:bookmarkEnd w:id="375"/>
      <w:bookmarkEnd w:id="376"/>
    </w:p>
    <w:tbl>
      <w:tblPr>
        <w:tblW w:w="150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9"/>
        <w:gridCol w:w="1049"/>
        <w:gridCol w:w="2526"/>
        <w:gridCol w:w="2571"/>
        <w:gridCol w:w="1713"/>
        <w:gridCol w:w="1713"/>
        <w:gridCol w:w="1487"/>
        <w:gridCol w:w="2742"/>
      </w:tblGrid>
      <w:tr w:rsidR="00E157F3" w:rsidRPr="009D6271" w:rsidTr="00DE11C8">
        <w:trPr>
          <w:trHeight w:val="290"/>
          <w:tblHeader/>
        </w:trPr>
        <w:tc>
          <w:tcPr>
            <w:tcW w:w="1279" w:type="dxa"/>
            <w:vMerge w:val="restart"/>
            <w:shd w:val="clear" w:color="auto" w:fill="92CDDC"/>
            <w:vAlign w:val="center"/>
          </w:tcPr>
          <w:p w:rsidR="00E157F3" w:rsidRPr="009D6271" w:rsidRDefault="00E157F3" w:rsidP="004D55B7">
            <w:pPr>
              <w:widowControl w:val="0"/>
              <w:suppressAutoHyphens w:val="0"/>
              <w:jc w:val="center"/>
              <w:rPr>
                <w:color w:val="000000"/>
              </w:rPr>
            </w:pPr>
            <w:r w:rsidRPr="009D6271">
              <w:rPr>
                <w:color w:val="000000"/>
              </w:rPr>
              <w:t>Hồ chứa</w:t>
            </w:r>
          </w:p>
        </w:tc>
        <w:tc>
          <w:tcPr>
            <w:tcW w:w="1049" w:type="dxa"/>
            <w:vMerge w:val="restart"/>
            <w:shd w:val="clear" w:color="auto" w:fill="92CDDC"/>
            <w:vAlign w:val="center"/>
          </w:tcPr>
          <w:p w:rsidR="00E157F3" w:rsidRPr="009D6271" w:rsidRDefault="00E157F3" w:rsidP="004D55B7">
            <w:pPr>
              <w:widowControl w:val="0"/>
              <w:suppressAutoHyphens w:val="0"/>
              <w:jc w:val="center"/>
              <w:rPr>
                <w:color w:val="000000"/>
              </w:rPr>
            </w:pPr>
            <w:r w:rsidRPr="009D6271">
              <w:rPr>
                <w:color w:val="000000"/>
              </w:rPr>
              <w:t>TT</w:t>
            </w:r>
          </w:p>
        </w:tc>
        <w:tc>
          <w:tcPr>
            <w:tcW w:w="2526" w:type="dxa"/>
            <w:vMerge w:val="restart"/>
            <w:shd w:val="clear" w:color="auto" w:fill="92CDDC"/>
            <w:vAlign w:val="center"/>
          </w:tcPr>
          <w:p w:rsidR="00E157F3" w:rsidRPr="009D6271" w:rsidRDefault="00E157F3" w:rsidP="004D55B7">
            <w:pPr>
              <w:widowControl w:val="0"/>
              <w:suppressAutoHyphens w:val="0"/>
              <w:jc w:val="center"/>
              <w:rPr>
                <w:color w:val="000000"/>
              </w:rPr>
            </w:pPr>
            <w:r w:rsidRPr="009D6271">
              <w:rPr>
                <w:color w:val="000000"/>
              </w:rPr>
              <w:t>Chỉ tiêu</w:t>
            </w:r>
          </w:p>
        </w:tc>
        <w:tc>
          <w:tcPr>
            <w:tcW w:w="2571" w:type="dxa"/>
            <w:vMerge w:val="restart"/>
            <w:shd w:val="clear" w:color="auto" w:fill="92CDDC"/>
            <w:vAlign w:val="center"/>
          </w:tcPr>
          <w:p w:rsidR="00E157F3" w:rsidRPr="009D6271" w:rsidRDefault="00E157F3" w:rsidP="004D55B7">
            <w:pPr>
              <w:widowControl w:val="0"/>
              <w:suppressAutoHyphens w:val="0"/>
              <w:jc w:val="center"/>
              <w:rPr>
                <w:color w:val="000000"/>
              </w:rPr>
            </w:pPr>
            <w:r w:rsidRPr="009D6271">
              <w:rPr>
                <w:color w:val="000000"/>
              </w:rPr>
              <w:t>Đơn vị</w:t>
            </w:r>
          </w:p>
        </w:tc>
        <w:tc>
          <w:tcPr>
            <w:tcW w:w="4913" w:type="dxa"/>
            <w:gridSpan w:val="3"/>
            <w:shd w:val="clear" w:color="auto" w:fill="92CDDC"/>
            <w:vAlign w:val="center"/>
          </w:tcPr>
          <w:p w:rsidR="00E157F3" w:rsidRPr="009D6271" w:rsidRDefault="00E157F3" w:rsidP="004D55B7">
            <w:pPr>
              <w:widowControl w:val="0"/>
              <w:suppressAutoHyphens w:val="0"/>
              <w:jc w:val="center"/>
              <w:rPr>
                <w:color w:val="000000"/>
              </w:rPr>
            </w:pPr>
            <w:r w:rsidRPr="009D6271">
              <w:rPr>
                <w:color w:val="000000"/>
              </w:rPr>
              <w:t>KẾT QUẢ PHÂN TÍCH</w:t>
            </w:r>
          </w:p>
        </w:tc>
        <w:tc>
          <w:tcPr>
            <w:tcW w:w="2742" w:type="dxa"/>
            <w:vMerge w:val="restart"/>
            <w:shd w:val="clear" w:color="auto" w:fill="92CDDC"/>
            <w:vAlign w:val="center"/>
          </w:tcPr>
          <w:p w:rsidR="00E157F3" w:rsidRPr="009D6271" w:rsidRDefault="00E157F3" w:rsidP="004D55B7">
            <w:pPr>
              <w:widowControl w:val="0"/>
              <w:suppressAutoHyphens w:val="0"/>
              <w:jc w:val="center"/>
              <w:rPr>
                <w:color w:val="000000"/>
              </w:rPr>
            </w:pPr>
            <w:r w:rsidRPr="009D6271">
              <w:rPr>
                <w:color w:val="000000"/>
                <w:lang w:val="gsw-FR"/>
              </w:rPr>
              <w:t>QCVN 03</w:t>
            </w:r>
            <w:r w:rsidRPr="009D6271">
              <w:rPr>
                <w:color w:val="000000"/>
              </w:rPr>
              <w:t>-MT</w:t>
            </w:r>
            <w:r w:rsidRPr="009D6271">
              <w:rPr>
                <w:color w:val="000000"/>
                <w:lang w:val="gsw-FR"/>
              </w:rPr>
              <w:t>:20</w:t>
            </w:r>
            <w:r w:rsidRPr="009D6271">
              <w:rPr>
                <w:color w:val="000000"/>
              </w:rPr>
              <w:t>15</w:t>
            </w:r>
            <w:r w:rsidRPr="009D6271">
              <w:rPr>
                <w:color w:val="000000"/>
                <w:lang w:val="gsw-FR"/>
              </w:rPr>
              <w:t>/BTNMT</w:t>
            </w:r>
          </w:p>
        </w:tc>
      </w:tr>
      <w:tr w:rsidR="00E157F3" w:rsidRPr="009D6271" w:rsidTr="00DE11C8">
        <w:trPr>
          <w:trHeight w:val="103"/>
          <w:tblHeader/>
        </w:trPr>
        <w:tc>
          <w:tcPr>
            <w:tcW w:w="1279" w:type="dxa"/>
            <w:vMerge/>
            <w:vAlign w:val="center"/>
          </w:tcPr>
          <w:p w:rsidR="00E157F3" w:rsidRPr="009D6271" w:rsidRDefault="00E157F3" w:rsidP="004D55B7">
            <w:pPr>
              <w:widowControl w:val="0"/>
              <w:suppressAutoHyphens w:val="0"/>
              <w:jc w:val="center"/>
              <w:rPr>
                <w:i/>
                <w:color w:val="000000"/>
              </w:rPr>
            </w:pPr>
          </w:p>
        </w:tc>
        <w:tc>
          <w:tcPr>
            <w:tcW w:w="1049" w:type="dxa"/>
            <w:vMerge/>
            <w:vAlign w:val="center"/>
          </w:tcPr>
          <w:p w:rsidR="00E157F3" w:rsidRPr="009D6271" w:rsidRDefault="00E157F3" w:rsidP="004D55B7">
            <w:pPr>
              <w:widowControl w:val="0"/>
              <w:suppressAutoHyphens w:val="0"/>
              <w:jc w:val="center"/>
              <w:rPr>
                <w:i/>
                <w:color w:val="000000"/>
              </w:rPr>
            </w:pPr>
          </w:p>
        </w:tc>
        <w:tc>
          <w:tcPr>
            <w:tcW w:w="2526" w:type="dxa"/>
            <w:vMerge/>
            <w:vAlign w:val="center"/>
          </w:tcPr>
          <w:p w:rsidR="00E157F3" w:rsidRPr="009D6271" w:rsidRDefault="00E157F3" w:rsidP="004D55B7">
            <w:pPr>
              <w:widowControl w:val="0"/>
              <w:suppressAutoHyphens w:val="0"/>
              <w:jc w:val="center"/>
              <w:rPr>
                <w:i/>
                <w:color w:val="000000"/>
              </w:rPr>
            </w:pPr>
          </w:p>
        </w:tc>
        <w:tc>
          <w:tcPr>
            <w:tcW w:w="2571" w:type="dxa"/>
            <w:vMerge/>
            <w:vAlign w:val="center"/>
          </w:tcPr>
          <w:p w:rsidR="00E157F3" w:rsidRPr="009D6271" w:rsidRDefault="00E157F3" w:rsidP="004D55B7">
            <w:pPr>
              <w:widowControl w:val="0"/>
              <w:suppressAutoHyphens w:val="0"/>
              <w:jc w:val="center"/>
              <w:rPr>
                <w:i/>
                <w:color w:val="000000"/>
              </w:rPr>
            </w:pPr>
          </w:p>
        </w:tc>
        <w:tc>
          <w:tcPr>
            <w:tcW w:w="1713" w:type="dxa"/>
            <w:shd w:val="clear" w:color="auto" w:fill="92CDDC"/>
            <w:vAlign w:val="center"/>
          </w:tcPr>
          <w:p w:rsidR="00E157F3" w:rsidRPr="009D6271" w:rsidRDefault="00E157F3" w:rsidP="004D55B7">
            <w:pPr>
              <w:widowControl w:val="0"/>
              <w:suppressAutoHyphens w:val="0"/>
              <w:jc w:val="center"/>
              <w:rPr>
                <w:i/>
                <w:color w:val="000000"/>
              </w:rPr>
            </w:pPr>
            <w:r w:rsidRPr="009D6271">
              <w:rPr>
                <w:i/>
                <w:color w:val="000000"/>
              </w:rPr>
              <w:t>Đ1</w:t>
            </w:r>
          </w:p>
        </w:tc>
        <w:tc>
          <w:tcPr>
            <w:tcW w:w="1713" w:type="dxa"/>
            <w:shd w:val="clear" w:color="auto" w:fill="92CDDC"/>
            <w:vAlign w:val="center"/>
          </w:tcPr>
          <w:p w:rsidR="00E157F3" w:rsidRPr="009D6271" w:rsidRDefault="00E157F3" w:rsidP="004D55B7">
            <w:pPr>
              <w:widowControl w:val="0"/>
              <w:suppressAutoHyphens w:val="0"/>
              <w:jc w:val="center"/>
              <w:rPr>
                <w:i/>
                <w:color w:val="000000"/>
              </w:rPr>
            </w:pPr>
            <w:r w:rsidRPr="009D6271">
              <w:rPr>
                <w:i/>
                <w:color w:val="000000"/>
              </w:rPr>
              <w:t>Đ2</w:t>
            </w:r>
          </w:p>
        </w:tc>
        <w:tc>
          <w:tcPr>
            <w:tcW w:w="1487" w:type="dxa"/>
            <w:shd w:val="clear" w:color="auto" w:fill="92CDDC"/>
            <w:vAlign w:val="center"/>
          </w:tcPr>
          <w:p w:rsidR="00E157F3" w:rsidRPr="009D6271" w:rsidRDefault="00E157F3" w:rsidP="004D55B7">
            <w:pPr>
              <w:widowControl w:val="0"/>
              <w:suppressAutoHyphens w:val="0"/>
              <w:jc w:val="center"/>
              <w:rPr>
                <w:i/>
                <w:color w:val="000000"/>
              </w:rPr>
            </w:pPr>
            <w:r w:rsidRPr="009D6271">
              <w:rPr>
                <w:i/>
                <w:color w:val="000000"/>
              </w:rPr>
              <w:t>Đ3</w:t>
            </w:r>
          </w:p>
        </w:tc>
        <w:tc>
          <w:tcPr>
            <w:tcW w:w="2742" w:type="dxa"/>
            <w:vMerge/>
            <w:vAlign w:val="center"/>
          </w:tcPr>
          <w:p w:rsidR="00E157F3" w:rsidRPr="009D6271" w:rsidRDefault="00E157F3" w:rsidP="004D55B7">
            <w:pPr>
              <w:widowControl w:val="0"/>
              <w:suppressAutoHyphens w:val="0"/>
              <w:jc w:val="center"/>
              <w:rPr>
                <w:i/>
                <w:color w:val="000000"/>
              </w:rPr>
            </w:pPr>
          </w:p>
        </w:tc>
      </w:tr>
      <w:tr w:rsidR="00E157F3" w:rsidRPr="009D6271" w:rsidTr="00DE11C8">
        <w:trPr>
          <w:trHeight w:val="290"/>
        </w:trPr>
        <w:tc>
          <w:tcPr>
            <w:tcW w:w="1279" w:type="dxa"/>
            <w:vMerge w:val="restart"/>
            <w:textDirection w:val="btLr"/>
            <w:vAlign w:val="center"/>
          </w:tcPr>
          <w:p w:rsidR="00E157F3" w:rsidRPr="009D6271" w:rsidRDefault="00E157F3" w:rsidP="004D55B7">
            <w:pPr>
              <w:widowControl w:val="0"/>
              <w:suppressAutoHyphens w:val="0"/>
              <w:ind w:left="113" w:right="113"/>
              <w:jc w:val="center"/>
              <w:rPr>
                <w:color w:val="000000"/>
              </w:rPr>
            </w:pPr>
            <w:r w:rsidRPr="009D6271">
              <w:rPr>
                <w:color w:val="000000"/>
              </w:rPr>
              <w:t>1. Khu vực hồ Buôn Lưới</w:t>
            </w: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1</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Crom (Cr)</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3</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22</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17</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150</w:t>
            </w:r>
          </w:p>
        </w:tc>
      </w:tr>
      <w:tr w:rsidR="00E157F3" w:rsidRPr="009D6271" w:rsidTr="00DE11C8">
        <w:trPr>
          <w:trHeight w:val="29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2</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Kẽm (Zn)</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45</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76</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57</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200</w:t>
            </w:r>
          </w:p>
        </w:tc>
      </w:tr>
      <w:tr w:rsidR="00E157F3" w:rsidRPr="009D6271" w:rsidTr="00DE11C8">
        <w:trPr>
          <w:trHeight w:val="30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3</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Đồng (Cu)</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12</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42</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14</w:t>
            </w:r>
          </w:p>
        </w:tc>
        <w:tc>
          <w:tcPr>
            <w:tcW w:w="2742" w:type="dxa"/>
            <w:vAlign w:val="center"/>
          </w:tcPr>
          <w:p w:rsidR="00E157F3" w:rsidRPr="009D6271" w:rsidRDefault="00E157F3" w:rsidP="004D55B7">
            <w:pPr>
              <w:pStyle w:val="BodyText3"/>
              <w:widowControl w:val="0"/>
              <w:ind w:firstLine="0"/>
              <w:rPr>
                <w:color w:val="000000"/>
                <w:sz w:val="24"/>
                <w:szCs w:val="24"/>
                <w:lang w:val="en-US"/>
              </w:rPr>
            </w:pPr>
            <w:r w:rsidRPr="009D6271">
              <w:rPr>
                <w:color w:val="000000"/>
                <w:sz w:val="24"/>
                <w:szCs w:val="24"/>
                <w:lang w:val="en-US"/>
              </w:rPr>
              <w:t>100</w:t>
            </w:r>
          </w:p>
        </w:tc>
      </w:tr>
      <w:tr w:rsidR="00E157F3" w:rsidRPr="009D6271" w:rsidTr="00DE11C8">
        <w:trPr>
          <w:trHeight w:val="30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4</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Chì (Pb)</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2,5</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6,6</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11</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70</w:t>
            </w:r>
          </w:p>
        </w:tc>
      </w:tr>
      <w:tr w:rsidR="00E157F3" w:rsidRPr="009D6271" w:rsidTr="00DE11C8">
        <w:trPr>
          <w:trHeight w:val="29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5</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Cadimi (Cd)</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0,15</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0,30</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0,21</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1,5</w:t>
            </w:r>
          </w:p>
        </w:tc>
      </w:tr>
      <w:tr w:rsidR="00E157F3" w:rsidRPr="009D6271" w:rsidTr="00DE11C8">
        <w:trPr>
          <w:trHeight w:val="30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6</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Asen (As)</w:t>
            </w:r>
          </w:p>
        </w:tc>
        <w:tc>
          <w:tcPr>
            <w:tcW w:w="2571" w:type="dxa"/>
            <w:vAlign w:val="center"/>
          </w:tcPr>
          <w:p w:rsidR="00E157F3" w:rsidRPr="009D6271" w:rsidRDefault="00E157F3" w:rsidP="004D55B7">
            <w:pPr>
              <w:widowControl w:val="0"/>
              <w:suppressAutoHyphens w:val="0"/>
              <w:spacing w:before="6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0,4</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0,2</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0,5</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15</w:t>
            </w:r>
          </w:p>
        </w:tc>
      </w:tr>
      <w:tr w:rsidR="00E157F3" w:rsidRPr="009D6271" w:rsidTr="00DE11C8">
        <w:trPr>
          <w:trHeight w:val="300"/>
        </w:trPr>
        <w:tc>
          <w:tcPr>
            <w:tcW w:w="1279" w:type="dxa"/>
            <w:shd w:val="clear" w:color="auto" w:fill="B6DDE8"/>
            <w:vAlign w:val="center"/>
          </w:tcPr>
          <w:p w:rsidR="00E157F3" w:rsidRPr="009D6271" w:rsidRDefault="00E157F3" w:rsidP="004D55B7">
            <w:pPr>
              <w:widowControl w:val="0"/>
              <w:suppressAutoHyphens w:val="0"/>
              <w:jc w:val="center"/>
              <w:rPr>
                <w:color w:val="000000"/>
              </w:rPr>
            </w:pPr>
          </w:p>
        </w:tc>
        <w:tc>
          <w:tcPr>
            <w:tcW w:w="1049" w:type="dxa"/>
            <w:shd w:val="clear" w:color="auto" w:fill="B6DDE8"/>
            <w:vAlign w:val="center"/>
          </w:tcPr>
          <w:p w:rsidR="00E157F3" w:rsidRPr="009D6271" w:rsidRDefault="00E157F3" w:rsidP="004D55B7">
            <w:pPr>
              <w:widowControl w:val="0"/>
              <w:suppressAutoHyphens w:val="0"/>
              <w:jc w:val="center"/>
              <w:rPr>
                <w:color w:val="000000"/>
              </w:rPr>
            </w:pPr>
          </w:p>
        </w:tc>
        <w:tc>
          <w:tcPr>
            <w:tcW w:w="2526" w:type="dxa"/>
            <w:shd w:val="clear" w:color="auto" w:fill="B6DDE8"/>
            <w:vAlign w:val="center"/>
          </w:tcPr>
          <w:p w:rsidR="00E157F3" w:rsidRPr="009D6271" w:rsidRDefault="00E157F3" w:rsidP="004D55B7">
            <w:pPr>
              <w:widowControl w:val="0"/>
              <w:suppressAutoHyphens w:val="0"/>
              <w:spacing w:before="60"/>
              <w:rPr>
                <w:color w:val="000000"/>
              </w:rPr>
            </w:pPr>
          </w:p>
        </w:tc>
        <w:tc>
          <w:tcPr>
            <w:tcW w:w="2571" w:type="dxa"/>
            <w:shd w:val="clear" w:color="auto" w:fill="B6DDE8"/>
            <w:vAlign w:val="center"/>
          </w:tcPr>
          <w:p w:rsidR="00E157F3" w:rsidRPr="009D6271" w:rsidRDefault="00E157F3" w:rsidP="004D55B7">
            <w:pPr>
              <w:widowControl w:val="0"/>
              <w:suppressAutoHyphens w:val="0"/>
              <w:spacing w:before="60"/>
              <w:jc w:val="center"/>
              <w:rPr>
                <w:color w:val="000000"/>
              </w:rPr>
            </w:pPr>
          </w:p>
        </w:tc>
        <w:tc>
          <w:tcPr>
            <w:tcW w:w="1713" w:type="dxa"/>
            <w:shd w:val="clear" w:color="auto" w:fill="B6DDE8"/>
            <w:vAlign w:val="center"/>
          </w:tcPr>
          <w:p w:rsidR="00E157F3" w:rsidRPr="009D6271" w:rsidRDefault="00E157F3" w:rsidP="004D55B7">
            <w:pPr>
              <w:widowControl w:val="0"/>
              <w:suppressAutoHyphens w:val="0"/>
              <w:jc w:val="center"/>
              <w:rPr>
                <w:color w:val="000000"/>
              </w:rPr>
            </w:pPr>
          </w:p>
        </w:tc>
        <w:tc>
          <w:tcPr>
            <w:tcW w:w="1713" w:type="dxa"/>
            <w:shd w:val="clear" w:color="auto" w:fill="B6DDE8"/>
            <w:vAlign w:val="center"/>
          </w:tcPr>
          <w:p w:rsidR="00E157F3" w:rsidRPr="009D6271" w:rsidRDefault="00E157F3" w:rsidP="004D55B7">
            <w:pPr>
              <w:widowControl w:val="0"/>
              <w:suppressAutoHyphens w:val="0"/>
              <w:jc w:val="center"/>
              <w:rPr>
                <w:color w:val="000000"/>
              </w:rPr>
            </w:pPr>
          </w:p>
        </w:tc>
        <w:tc>
          <w:tcPr>
            <w:tcW w:w="1487" w:type="dxa"/>
            <w:shd w:val="clear" w:color="auto" w:fill="B6DDE8"/>
            <w:vAlign w:val="center"/>
          </w:tcPr>
          <w:p w:rsidR="00E157F3" w:rsidRPr="009D6271" w:rsidRDefault="00E157F3" w:rsidP="004D55B7">
            <w:pPr>
              <w:widowControl w:val="0"/>
              <w:suppressAutoHyphens w:val="0"/>
              <w:jc w:val="center"/>
              <w:rPr>
                <w:color w:val="000000"/>
              </w:rPr>
            </w:pPr>
          </w:p>
        </w:tc>
        <w:tc>
          <w:tcPr>
            <w:tcW w:w="2742" w:type="dxa"/>
            <w:shd w:val="clear" w:color="auto" w:fill="B6DDE8"/>
            <w:vAlign w:val="center"/>
          </w:tcPr>
          <w:p w:rsidR="00E157F3" w:rsidRPr="009D6271" w:rsidRDefault="00E157F3" w:rsidP="004D55B7">
            <w:pPr>
              <w:pStyle w:val="BodyText3"/>
              <w:widowControl w:val="0"/>
              <w:ind w:firstLine="0"/>
              <w:rPr>
                <w:iCs/>
                <w:color w:val="000000"/>
                <w:sz w:val="24"/>
                <w:szCs w:val="24"/>
                <w:lang w:val="en-US"/>
              </w:rPr>
            </w:pPr>
          </w:p>
        </w:tc>
      </w:tr>
      <w:tr w:rsidR="00E157F3" w:rsidRPr="009D6271" w:rsidTr="00DE11C8">
        <w:trPr>
          <w:trHeight w:val="381"/>
        </w:trPr>
        <w:tc>
          <w:tcPr>
            <w:tcW w:w="1279" w:type="dxa"/>
            <w:vMerge w:val="restart"/>
            <w:textDirection w:val="btLr"/>
            <w:vAlign w:val="center"/>
          </w:tcPr>
          <w:p w:rsidR="00E157F3" w:rsidRPr="009D6271" w:rsidRDefault="00E157F3" w:rsidP="004D55B7">
            <w:pPr>
              <w:widowControl w:val="0"/>
              <w:suppressAutoHyphens w:val="0"/>
              <w:ind w:left="113" w:right="113"/>
              <w:jc w:val="center"/>
              <w:rPr>
                <w:color w:val="000000"/>
              </w:rPr>
            </w:pPr>
            <w:r w:rsidRPr="009D6271">
              <w:rPr>
                <w:color w:val="000000"/>
              </w:rPr>
              <w:t>2. Khu vực hồ PleiTôKôn</w:t>
            </w: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1</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Crom (Cr)</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4</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11</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8</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150</w:t>
            </w:r>
          </w:p>
        </w:tc>
      </w:tr>
      <w:tr w:rsidR="00E157F3" w:rsidRPr="009D6271" w:rsidTr="00DE11C8">
        <w:trPr>
          <w:trHeight w:val="29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2</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Kẽm (Zn)</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22</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31</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45</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200</w:t>
            </w:r>
          </w:p>
        </w:tc>
      </w:tr>
      <w:tr w:rsidR="00E157F3" w:rsidRPr="009D6271" w:rsidTr="00DE11C8">
        <w:trPr>
          <w:trHeight w:val="341"/>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3</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Đồng (Cu)</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16</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22</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31</w:t>
            </w:r>
          </w:p>
        </w:tc>
        <w:tc>
          <w:tcPr>
            <w:tcW w:w="2742" w:type="dxa"/>
            <w:vAlign w:val="center"/>
          </w:tcPr>
          <w:p w:rsidR="00E157F3" w:rsidRPr="009D6271" w:rsidRDefault="00E157F3" w:rsidP="004D55B7">
            <w:pPr>
              <w:pStyle w:val="BodyText3"/>
              <w:widowControl w:val="0"/>
              <w:ind w:firstLine="0"/>
              <w:rPr>
                <w:color w:val="000000"/>
                <w:sz w:val="24"/>
                <w:szCs w:val="24"/>
                <w:lang w:val="en-US"/>
              </w:rPr>
            </w:pPr>
            <w:r w:rsidRPr="009D6271">
              <w:rPr>
                <w:color w:val="000000"/>
                <w:sz w:val="24"/>
                <w:szCs w:val="24"/>
                <w:lang w:val="en-US"/>
              </w:rPr>
              <w:t>100</w:t>
            </w:r>
          </w:p>
        </w:tc>
      </w:tr>
      <w:tr w:rsidR="00E157F3" w:rsidRPr="009D6271" w:rsidTr="00DE11C8">
        <w:trPr>
          <w:trHeight w:val="30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4</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Chì (Pb)</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2,8</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6,6</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8,5</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70</w:t>
            </w:r>
          </w:p>
        </w:tc>
      </w:tr>
      <w:tr w:rsidR="00E157F3" w:rsidRPr="009D6271" w:rsidTr="00DE11C8">
        <w:trPr>
          <w:trHeight w:val="29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5</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Cadimi (Cd)</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0,14</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0,22</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0,17</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1,5</w:t>
            </w:r>
          </w:p>
        </w:tc>
      </w:tr>
      <w:tr w:rsidR="00E157F3" w:rsidRPr="009D6271" w:rsidTr="00DE11C8">
        <w:trPr>
          <w:trHeight w:val="213"/>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6</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Asen (As)</w:t>
            </w:r>
          </w:p>
        </w:tc>
        <w:tc>
          <w:tcPr>
            <w:tcW w:w="2571" w:type="dxa"/>
            <w:vAlign w:val="center"/>
          </w:tcPr>
          <w:p w:rsidR="00E157F3" w:rsidRPr="009D6271" w:rsidRDefault="00E157F3" w:rsidP="004D55B7">
            <w:pPr>
              <w:widowControl w:val="0"/>
              <w:suppressAutoHyphens w:val="0"/>
              <w:spacing w:before="6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0,9</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1,3</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1,4</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15</w:t>
            </w:r>
          </w:p>
        </w:tc>
      </w:tr>
      <w:tr w:rsidR="00E157F3" w:rsidRPr="009D6271" w:rsidTr="00DE11C8">
        <w:trPr>
          <w:trHeight w:val="90"/>
        </w:trPr>
        <w:tc>
          <w:tcPr>
            <w:tcW w:w="1279" w:type="dxa"/>
            <w:shd w:val="clear" w:color="auto" w:fill="B6DDE8"/>
            <w:vAlign w:val="center"/>
          </w:tcPr>
          <w:p w:rsidR="00E157F3" w:rsidRPr="009D6271" w:rsidRDefault="00E157F3" w:rsidP="004D55B7">
            <w:pPr>
              <w:widowControl w:val="0"/>
              <w:suppressAutoHyphens w:val="0"/>
              <w:jc w:val="center"/>
              <w:rPr>
                <w:color w:val="000000"/>
              </w:rPr>
            </w:pPr>
          </w:p>
        </w:tc>
        <w:tc>
          <w:tcPr>
            <w:tcW w:w="1049" w:type="dxa"/>
            <w:shd w:val="clear" w:color="auto" w:fill="B6DDE8"/>
            <w:vAlign w:val="center"/>
          </w:tcPr>
          <w:p w:rsidR="00E157F3" w:rsidRPr="009D6271" w:rsidRDefault="00E157F3" w:rsidP="004D55B7">
            <w:pPr>
              <w:widowControl w:val="0"/>
              <w:suppressAutoHyphens w:val="0"/>
              <w:jc w:val="center"/>
              <w:rPr>
                <w:color w:val="000000"/>
              </w:rPr>
            </w:pPr>
          </w:p>
        </w:tc>
        <w:tc>
          <w:tcPr>
            <w:tcW w:w="2526" w:type="dxa"/>
            <w:shd w:val="clear" w:color="auto" w:fill="B6DDE8"/>
            <w:vAlign w:val="center"/>
          </w:tcPr>
          <w:p w:rsidR="00E157F3" w:rsidRPr="009D6271" w:rsidRDefault="00E157F3" w:rsidP="004D55B7">
            <w:pPr>
              <w:widowControl w:val="0"/>
              <w:suppressAutoHyphens w:val="0"/>
              <w:spacing w:before="60"/>
              <w:rPr>
                <w:color w:val="000000"/>
              </w:rPr>
            </w:pPr>
          </w:p>
        </w:tc>
        <w:tc>
          <w:tcPr>
            <w:tcW w:w="2571" w:type="dxa"/>
            <w:shd w:val="clear" w:color="auto" w:fill="B6DDE8"/>
            <w:vAlign w:val="center"/>
          </w:tcPr>
          <w:p w:rsidR="00E157F3" w:rsidRPr="009D6271" w:rsidRDefault="00E157F3" w:rsidP="004D55B7">
            <w:pPr>
              <w:widowControl w:val="0"/>
              <w:suppressAutoHyphens w:val="0"/>
              <w:spacing w:before="60"/>
              <w:jc w:val="center"/>
              <w:rPr>
                <w:color w:val="000000"/>
              </w:rPr>
            </w:pPr>
          </w:p>
        </w:tc>
        <w:tc>
          <w:tcPr>
            <w:tcW w:w="1713" w:type="dxa"/>
            <w:shd w:val="clear" w:color="auto" w:fill="B6DDE8"/>
            <w:vAlign w:val="center"/>
          </w:tcPr>
          <w:p w:rsidR="00E157F3" w:rsidRPr="009D6271" w:rsidRDefault="00E157F3" w:rsidP="004D55B7">
            <w:pPr>
              <w:widowControl w:val="0"/>
              <w:suppressAutoHyphens w:val="0"/>
              <w:jc w:val="center"/>
              <w:rPr>
                <w:color w:val="000000"/>
              </w:rPr>
            </w:pPr>
          </w:p>
        </w:tc>
        <w:tc>
          <w:tcPr>
            <w:tcW w:w="1713" w:type="dxa"/>
            <w:shd w:val="clear" w:color="auto" w:fill="B6DDE8"/>
            <w:vAlign w:val="center"/>
          </w:tcPr>
          <w:p w:rsidR="00E157F3" w:rsidRPr="009D6271" w:rsidRDefault="00E157F3" w:rsidP="004D55B7">
            <w:pPr>
              <w:widowControl w:val="0"/>
              <w:suppressAutoHyphens w:val="0"/>
              <w:jc w:val="center"/>
              <w:rPr>
                <w:color w:val="000000"/>
              </w:rPr>
            </w:pPr>
          </w:p>
        </w:tc>
        <w:tc>
          <w:tcPr>
            <w:tcW w:w="1487" w:type="dxa"/>
            <w:shd w:val="clear" w:color="auto" w:fill="B6DDE8"/>
            <w:vAlign w:val="center"/>
          </w:tcPr>
          <w:p w:rsidR="00E157F3" w:rsidRPr="009D6271" w:rsidRDefault="00E157F3" w:rsidP="004D55B7">
            <w:pPr>
              <w:widowControl w:val="0"/>
              <w:suppressAutoHyphens w:val="0"/>
              <w:jc w:val="center"/>
              <w:rPr>
                <w:color w:val="000000"/>
              </w:rPr>
            </w:pPr>
          </w:p>
        </w:tc>
        <w:tc>
          <w:tcPr>
            <w:tcW w:w="2742" w:type="dxa"/>
            <w:shd w:val="clear" w:color="auto" w:fill="B6DDE8"/>
            <w:vAlign w:val="center"/>
          </w:tcPr>
          <w:p w:rsidR="00E157F3" w:rsidRPr="009D6271" w:rsidRDefault="00E157F3" w:rsidP="004D55B7">
            <w:pPr>
              <w:pStyle w:val="BodyText3"/>
              <w:widowControl w:val="0"/>
              <w:ind w:firstLine="0"/>
              <w:rPr>
                <w:iCs/>
                <w:color w:val="000000"/>
                <w:sz w:val="24"/>
                <w:szCs w:val="24"/>
                <w:lang w:val="en-US"/>
              </w:rPr>
            </w:pPr>
          </w:p>
        </w:tc>
      </w:tr>
      <w:tr w:rsidR="00E157F3" w:rsidRPr="009D6271" w:rsidTr="00DE11C8">
        <w:trPr>
          <w:trHeight w:val="290"/>
        </w:trPr>
        <w:tc>
          <w:tcPr>
            <w:tcW w:w="1279" w:type="dxa"/>
            <w:vMerge w:val="restart"/>
            <w:textDirection w:val="btLr"/>
            <w:vAlign w:val="center"/>
          </w:tcPr>
          <w:p w:rsidR="00E157F3" w:rsidRPr="009D6271" w:rsidRDefault="00E157F3" w:rsidP="004D55B7">
            <w:pPr>
              <w:widowControl w:val="0"/>
              <w:suppressAutoHyphens w:val="0"/>
              <w:ind w:left="113" w:right="113"/>
              <w:jc w:val="center"/>
              <w:rPr>
                <w:color w:val="000000"/>
              </w:rPr>
            </w:pPr>
            <w:r w:rsidRPr="009D6271">
              <w:rPr>
                <w:color w:val="000000"/>
              </w:rPr>
              <w:t>3. Khu vực hồ Ia Năng</w:t>
            </w: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1</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Crom (Cr)</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15</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27</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22</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150</w:t>
            </w:r>
          </w:p>
        </w:tc>
      </w:tr>
      <w:tr w:rsidR="00E157F3" w:rsidRPr="009D6271" w:rsidTr="00DE11C8">
        <w:trPr>
          <w:trHeight w:val="29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2</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Kẽm (Zn)</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34</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43</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48</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200</w:t>
            </w:r>
          </w:p>
        </w:tc>
      </w:tr>
      <w:tr w:rsidR="00E157F3" w:rsidRPr="009D6271" w:rsidTr="00DE11C8">
        <w:trPr>
          <w:trHeight w:val="30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3</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Đồng (Cu)</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12</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46</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25</w:t>
            </w:r>
          </w:p>
        </w:tc>
        <w:tc>
          <w:tcPr>
            <w:tcW w:w="2742" w:type="dxa"/>
            <w:vAlign w:val="center"/>
          </w:tcPr>
          <w:p w:rsidR="00E157F3" w:rsidRPr="009D6271" w:rsidRDefault="00E157F3" w:rsidP="004D55B7">
            <w:pPr>
              <w:pStyle w:val="BodyText3"/>
              <w:widowControl w:val="0"/>
              <w:ind w:firstLine="0"/>
              <w:rPr>
                <w:color w:val="000000"/>
                <w:sz w:val="24"/>
                <w:szCs w:val="24"/>
                <w:lang w:val="en-US"/>
              </w:rPr>
            </w:pPr>
            <w:r w:rsidRPr="009D6271">
              <w:rPr>
                <w:color w:val="000000"/>
                <w:sz w:val="24"/>
                <w:szCs w:val="24"/>
                <w:lang w:val="en-US"/>
              </w:rPr>
              <w:t>100</w:t>
            </w:r>
          </w:p>
        </w:tc>
      </w:tr>
      <w:tr w:rsidR="00E157F3" w:rsidRPr="009D6271" w:rsidTr="00DE11C8">
        <w:trPr>
          <w:trHeight w:val="30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4</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Chì (Pb)</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6,3</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7,5</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3,5</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70</w:t>
            </w:r>
          </w:p>
        </w:tc>
      </w:tr>
      <w:tr w:rsidR="00E157F3" w:rsidRPr="009D6271" w:rsidTr="00DE11C8">
        <w:trPr>
          <w:trHeight w:val="29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5</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Cadimi (Cd)</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0,11</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0,32</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0,27</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1,5</w:t>
            </w:r>
          </w:p>
        </w:tc>
      </w:tr>
      <w:tr w:rsidR="00E157F3" w:rsidRPr="009D6271" w:rsidTr="00DE11C8">
        <w:trPr>
          <w:trHeight w:val="30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6</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Asen (As)</w:t>
            </w:r>
          </w:p>
        </w:tc>
        <w:tc>
          <w:tcPr>
            <w:tcW w:w="2571" w:type="dxa"/>
            <w:vAlign w:val="center"/>
          </w:tcPr>
          <w:p w:rsidR="00E157F3" w:rsidRPr="009D6271" w:rsidRDefault="00E157F3" w:rsidP="004D55B7">
            <w:pPr>
              <w:widowControl w:val="0"/>
              <w:suppressAutoHyphens w:val="0"/>
              <w:spacing w:before="6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0,4</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0,8</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0,5</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15</w:t>
            </w:r>
          </w:p>
        </w:tc>
      </w:tr>
      <w:tr w:rsidR="00E157F3" w:rsidRPr="009D6271" w:rsidTr="00DE11C8">
        <w:trPr>
          <w:trHeight w:val="300"/>
        </w:trPr>
        <w:tc>
          <w:tcPr>
            <w:tcW w:w="1279" w:type="dxa"/>
            <w:shd w:val="clear" w:color="auto" w:fill="B6DDE8"/>
            <w:vAlign w:val="center"/>
          </w:tcPr>
          <w:p w:rsidR="00E157F3" w:rsidRPr="009D6271" w:rsidRDefault="00E157F3" w:rsidP="004D55B7">
            <w:pPr>
              <w:widowControl w:val="0"/>
              <w:suppressAutoHyphens w:val="0"/>
              <w:jc w:val="center"/>
              <w:rPr>
                <w:color w:val="000000"/>
              </w:rPr>
            </w:pPr>
          </w:p>
        </w:tc>
        <w:tc>
          <w:tcPr>
            <w:tcW w:w="1049" w:type="dxa"/>
            <w:shd w:val="clear" w:color="auto" w:fill="B6DDE8"/>
            <w:vAlign w:val="center"/>
          </w:tcPr>
          <w:p w:rsidR="00E157F3" w:rsidRPr="009D6271" w:rsidRDefault="00E157F3" w:rsidP="004D55B7">
            <w:pPr>
              <w:widowControl w:val="0"/>
              <w:suppressAutoHyphens w:val="0"/>
              <w:jc w:val="center"/>
              <w:rPr>
                <w:color w:val="000000"/>
              </w:rPr>
            </w:pPr>
          </w:p>
        </w:tc>
        <w:tc>
          <w:tcPr>
            <w:tcW w:w="2526" w:type="dxa"/>
            <w:shd w:val="clear" w:color="auto" w:fill="B6DDE8"/>
            <w:vAlign w:val="center"/>
          </w:tcPr>
          <w:p w:rsidR="00E157F3" w:rsidRPr="009D6271" w:rsidRDefault="00E157F3" w:rsidP="004D55B7">
            <w:pPr>
              <w:widowControl w:val="0"/>
              <w:suppressAutoHyphens w:val="0"/>
              <w:spacing w:before="60"/>
              <w:rPr>
                <w:color w:val="000000"/>
              </w:rPr>
            </w:pPr>
          </w:p>
        </w:tc>
        <w:tc>
          <w:tcPr>
            <w:tcW w:w="2571" w:type="dxa"/>
            <w:shd w:val="clear" w:color="auto" w:fill="B6DDE8"/>
            <w:vAlign w:val="center"/>
          </w:tcPr>
          <w:p w:rsidR="00E157F3" w:rsidRPr="009D6271" w:rsidRDefault="00E157F3" w:rsidP="004D55B7">
            <w:pPr>
              <w:widowControl w:val="0"/>
              <w:suppressAutoHyphens w:val="0"/>
              <w:spacing w:before="60"/>
              <w:jc w:val="center"/>
              <w:rPr>
                <w:color w:val="000000"/>
              </w:rPr>
            </w:pPr>
          </w:p>
        </w:tc>
        <w:tc>
          <w:tcPr>
            <w:tcW w:w="1713" w:type="dxa"/>
            <w:shd w:val="clear" w:color="auto" w:fill="B6DDE8"/>
            <w:vAlign w:val="center"/>
          </w:tcPr>
          <w:p w:rsidR="00E157F3" w:rsidRPr="009D6271" w:rsidRDefault="00E157F3" w:rsidP="004D55B7">
            <w:pPr>
              <w:widowControl w:val="0"/>
              <w:suppressAutoHyphens w:val="0"/>
              <w:jc w:val="center"/>
              <w:rPr>
                <w:color w:val="000000"/>
              </w:rPr>
            </w:pPr>
          </w:p>
        </w:tc>
        <w:tc>
          <w:tcPr>
            <w:tcW w:w="1713" w:type="dxa"/>
            <w:shd w:val="clear" w:color="auto" w:fill="B6DDE8"/>
            <w:vAlign w:val="center"/>
          </w:tcPr>
          <w:p w:rsidR="00E157F3" w:rsidRPr="009D6271" w:rsidRDefault="00E157F3" w:rsidP="004D55B7">
            <w:pPr>
              <w:widowControl w:val="0"/>
              <w:suppressAutoHyphens w:val="0"/>
              <w:jc w:val="center"/>
              <w:rPr>
                <w:color w:val="000000"/>
              </w:rPr>
            </w:pPr>
          </w:p>
        </w:tc>
        <w:tc>
          <w:tcPr>
            <w:tcW w:w="1487" w:type="dxa"/>
            <w:shd w:val="clear" w:color="auto" w:fill="B6DDE8"/>
            <w:vAlign w:val="center"/>
          </w:tcPr>
          <w:p w:rsidR="00E157F3" w:rsidRPr="009D6271" w:rsidRDefault="00E157F3" w:rsidP="004D55B7">
            <w:pPr>
              <w:widowControl w:val="0"/>
              <w:suppressAutoHyphens w:val="0"/>
              <w:jc w:val="center"/>
              <w:rPr>
                <w:color w:val="000000"/>
              </w:rPr>
            </w:pPr>
          </w:p>
        </w:tc>
        <w:tc>
          <w:tcPr>
            <w:tcW w:w="2742" w:type="dxa"/>
            <w:shd w:val="clear" w:color="auto" w:fill="B6DDE8"/>
            <w:vAlign w:val="center"/>
          </w:tcPr>
          <w:p w:rsidR="00E157F3" w:rsidRPr="009D6271" w:rsidRDefault="00E157F3" w:rsidP="004D55B7">
            <w:pPr>
              <w:pStyle w:val="BodyText3"/>
              <w:widowControl w:val="0"/>
              <w:ind w:firstLine="0"/>
              <w:rPr>
                <w:iCs/>
                <w:color w:val="000000"/>
                <w:sz w:val="24"/>
                <w:szCs w:val="24"/>
                <w:lang w:val="en-US"/>
              </w:rPr>
            </w:pPr>
          </w:p>
        </w:tc>
      </w:tr>
      <w:tr w:rsidR="00E157F3" w:rsidRPr="009D6271" w:rsidTr="00DE11C8">
        <w:trPr>
          <w:trHeight w:val="290"/>
        </w:trPr>
        <w:tc>
          <w:tcPr>
            <w:tcW w:w="1279" w:type="dxa"/>
            <w:vMerge w:val="restart"/>
            <w:textDirection w:val="btLr"/>
            <w:vAlign w:val="center"/>
          </w:tcPr>
          <w:p w:rsidR="00E157F3" w:rsidRPr="009D6271" w:rsidRDefault="00E157F3" w:rsidP="004D55B7">
            <w:pPr>
              <w:widowControl w:val="0"/>
              <w:suppressAutoHyphens w:val="0"/>
              <w:ind w:left="113" w:right="113"/>
              <w:jc w:val="center"/>
              <w:rPr>
                <w:color w:val="000000"/>
              </w:rPr>
            </w:pPr>
            <w:r w:rsidRPr="009D6271">
              <w:rPr>
                <w:color w:val="000000"/>
              </w:rPr>
              <w:t>4. Khu vực hồ Làng Me</w:t>
            </w: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1</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Crom (Cr)</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22</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41</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46</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150</w:t>
            </w:r>
          </w:p>
        </w:tc>
      </w:tr>
      <w:tr w:rsidR="00E157F3" w:rsidRPr="009D6271" w:rsidTr="00DE11C8">
        <w:trPr>
          <w:trHeight w:val="29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2</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Kẽm (Zn)</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42</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67</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22</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200</w:t>
            </w:r>
          </w:p>
        </w:tc>
      </w:tr>
      <w:tr w:rsidR="00E157F3" w:rsidRPr="009D6271" w:rsidTr="00DE11C8">
        <w:trPr>
          <w:trHeight w:val="30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3</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Đồng (Cu)</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8</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16</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11</w:t>
            </w:r>
          </w:p>
        </w:tc>
        <w:tc>
          <w:tcPr>
            <w:tcW w:w="2742" w:type="dxa"/>
            <w:vAlign w:val="center"/>
          </w:tcPr>
          <w:p w:rsidR="00E157F3" w:rsidRPr="009D6271" w:rsidRDefault="00E157F3" w:rsidP="004D55B7">
            <w:pPr>
              <w:pStyle w:val="BodyText3"/>
              <w:widowControl w:val="0"/>
              <w:ind w:firstLine="0"/>
              <w:rPr>
                <w:color w:val="000000"/>
                <w:sz w:val="24"/>
                <w:szCs w:val="24"/>
                <w:lang w:val="en-US"/>
              </w:rPr>
            </w:pPr>
            <w:r w:rsidRPr="009D6271">
              <w:rPr>
                <w:color w:val="000000"/>
                <w:sz w:val="24"/>
                <w:szCs w:val="24"/>
                <w:lang w:val="en-US"/>
              </w:rPr>
              <w:t>100</w:t>
            </w:r>
          </w:p>
        </w:tc>
      </w:tr>
      <w:tr w:rsidR="00E157F3" w:rsidRPr="009D6271" w:rsidTr="00DE11C8">
        <w:trPr>
          <w:trHeight w:val="30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4</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Chì (Pb)</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6</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17</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4</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70</w:t>
            </w:r>
          </w:p>
        </w:tc>
      </w:tr>
      <w:tr w:rsidR="00E157F3" w:rsidRPr="009D6271" w:rsidTr="00DE11C8">
        <w:trPr>
          <w:trHeight w:val="29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5</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Cadimi (Cd)</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0,28</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0,42</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0,14</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1,5</w:t>
            </w:r>
          </w:p>
        </w:tc>
      </w:tr>
      <w:tr w:rsidR="00E157F3" w:rsidRPr="009D6271" w:rsidTr="00DE11C8">
        <w:trPr>
          <w:trHeight w:val="91"/>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6</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Asen (As)</w:t>
            </w:r>
          </w:p>
        </w:tc>
        <w:tc>
          <w:tcPr>
            <w:tcW w:w="2571" w:type="dxa"/>
            <w:vAlign w:val="center"/>
          </w:tcPr>
          <w:p w:rsidR="00E157F3" w:rsidRPr="009D6271" w:rsidRDefault="00E157F3" w:rsidP="004D55B7">
            <w:pPr>
              <w:widowControl w:val="0"/>
              <w:suppressAutoHyphens w:val="0"/>
              <w:spacing w:before="6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1,5</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5,8</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2,7</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15</w:t>
            </w:r>
          </w:p>
        </w:tc>
      </w:tr>
      <w:tr w:rsidR="00E157F3" w:rsidRPr="009D6271" w:rsidTr="00DE11C8">
        <w:trPr>
          <w:trHeight w:val="116"/>
        </w:trPr>
        <w:tc>
          <w:tcPr>
            <w:tcW w:w="1279" w:type="dxa"/>
            <w:shd w:val="clear" w:color="auto" w:fill="B6DDE8"/>
            <w:vAlign w:val="center"/>
          </w:tcPr>
          <w:p w:rsidR="00E157F3" w:rsidRPr="009D6271" w:rsidRDefault="00E157F3" w:rsidP="004D55B7">
            <w:pPr>
              <w:widowControl w:val="0"/>
              <w:suppressAutoHyphens w:val="0"/>
              <w:jc w:val="center"/>
              <w:rPr>
                <w:color w:val="000000"/>
              </w:rPr>
            </w:pPr>
          </w:p>
        </w:tc>
        <w:tc>
          <w:tcPr>
            <w:tcW w:w="1049" w:type="dxa"/>
            <w:shd w:val="clear" w:color="auto" w:fill="B6DDE8"/>
            <w:vAlign w:val="center"/>
          </w:tcPr>
          <w:p w:rsidR="00E157F3" w:rsidRPr="009D6271" w:rsidRDefault="00E157F3" w:rsidP="004D55B7">
            <w:pPr>
              <w:widowControl w:val="0"/>
              <w:suppressAutoHyphens w:val="0"/>
              <w:jc w:val="center"/>
              <w:rPr>
                <w:color w:val="000000"/>
              </w:rPr>
            </w:pPr>
          </w:p>
        </w:tc>
        <w:tc>
          <w:tcPr>
            <w:tcW w:w="2526" w:type="dxa"/>
            <w:shd w:val="clear" w:color="auto" w:fill="B6DDE8"/>
            <w:vAlign w:val="center"/>
          </w:tcPr>
          <w:p w:rsidR="00E157F3" w:rsidRPr="009D6271" w:rsidRDefault="00E157F3" w:rsidP="004D55B7">
            <w:pPr>
              <w:widowControl w:val="0"/>
              <w:suppressAutoHyphens w:val="0"/>
              <w:spacing w:before="60"/>
              <w:rPr>
                <w:color w:val="000000"/>
              </w:rPr>
            </w:pPr>
          </w:p>
        </w:tc>
        <w:tc>
          <w:tcPr>
            <w:tcW w:w="2571" w:type="dxa"/>
            <w:shd w:val="clear" w:color="auto" w:fill="B6DDE8"/>
            <w:vAlign w:val="center"/>
          </w:tcPr>
          <w:p w:rsidR="00E157F3" w:rsidRPr="009D6271" w:rsidRDefault="00E157F3" w:rsidP="004D55B7">
            <w:pPr>
              <w:widowControl w:val="0"/>
              <w:suppressAutoHyphens w:val="0"/>
              <w:spacing w:before="60"/>
              <w:jc w:val="center"/>
              <w:rPr>
                <w:color w:val="000000"/>
              </w:rPr>
            </w:pPr>
          </w:p>
        </w:tc>
        <w:tc>
          <w:tcPr>
            <w:tcW w:w="1713" w:type="dxa"/>
            <w:shd w:val="clear" w:color="auto" w:fill="B6DDE8"/>
            <w:vAlign w:val="center"/>
          </w:tcPr>
          <w:p w:rsidR="00E157F3" w:rsidRPr="009D6271" w:rsidRDefault="00E157F3" w:rsidP="004D55B7">
            <w:pPr>
              <w:widowControl w:val="0"/>
              <w:suppressAutoHyphens w:val="0"/>
              <w:jc w:val="center"/>
              <w:rPr>
                <w:color w:val="000000"/>
              </w:rPr>
            </w:pPr>
          </w:p>
        </w:tc>
        <w:tc>
          <w:tcPr>
            <w:tcW w:w="1713" w:type="dxa"/>
            <w:shd w:val="clear" w:color="auto" w:fill="B6DDE8"/>
            <w:vAlign w:val="center"/>
          </w:tcPr>
          <w:p w:rsidR="00E157F3" w:rsidRPr="009D6271" w:rsidRDefault="00E157F3" w:rsidP="004D55B7">
            <w:pPr>
              <w:widowControl w:val="0"/>
              <w:suppressAutoHyphens w:val="0"/>
              <w:jc w:val="center"/>
              <w:rPr>
                <w:color w:val="000000"/>
              </w:rPr>
            </w:pPr>
          </w:p>
        </w:tc>
        <w:tc>
          <w:tcPr>
            <w:tcW w:w="1487" w:type="dxa"/>
            <w:shd w:val="clear" w:color="auto" w:fill="B6DDE8"/>
            <w:vAlign w:val="center"/>
          </w:tcPr>
          <w:p w:rsidR="00E157F3" w:rsidRPr="009D6271" w:rsidRDefault="00E157F3" w:rsidP="004D55B7">
            <w:pPr>
              <w:widowControl w:val="0"/>
              <w:suppressAutoHyphens w:val="0"/>
              <w:jc w:val="center"/>
              <w:rPr>
                <w:color w:val="000000"/>
              </w:rPr>
            </w:pPr>
          </w:p>
        </w:tc>
        <w:tc>
          <w:tcPr>
            <w:tcW w:w="2742" w:type="dxa"/>
            <w:shd w:val="clear" w:color="auto" w:fill="B6DDE8"/>
            <w:vAlign w:val="center"/>
          </w:tcPr>
          <w:p w:rsidR="00E157F3" w:rsidRPr="009D6271" w:rsidRDefault="00E157F3" w:rsidP="004D55B7">
            <w:pPr>
              <w:pStyle w:val="BodyText3"/>
              <w:widowControl w:val="0"/>
              <w:ind w:firstLine="0"/>
              <w:rPr>
                <w:iCs/>
                <w:color w:val="000000"/>
                <w:sz w:val="24"/>
                <w:szCs w:val="24"/>
                <w:lang w:val="en-US"/>
              </w:rPr>
            </w:pPr>
          </w:p>
        </w:tc>
      </w:tr>
      <w:tr w:rsidR="00E157F3" w:rsidRPr="009D6271" w:rsidTr="00DE11C8">
        <w:trPr>
          <w:trHeight w:val="90"/>
        </w:trPr>
        <w:tc>
          <w:tcPr>
            <w:tcW w:w="1279" w:type="dxa"/>
            <w:vMerge w:val="restart"/>
            <w:textDirection w:val="btLr"/>
            <w:vAlign w:val="center"/>
          </w:tcPr>
          <w:p w:rsidR="00E157F3" w:rsidRPr="009D6271" w:rsidRDefault="00E157F3" w:rsidP="004D55B7">
            <w:pPr>
              <w:widowControl w:val="0"/>
              <w:suppressAutoHyphens w:val="0"/>
              <w:ind w:left="113" w:right="113"/>
              <w:jc w:val="center"/>
              <w:rPr>
                <w:color w:val="000000"/>
              </w:rPr>
            </w:pPr>
            <w:r w:rsidRPr="009D6271">
              <w:rPr>
                <w:color w:val="000000"/>
              </w:rPr>
              <w:t>5. Khu vực hồ Ea Dreh</w:t>
            </w: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1</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Crom (Cr)</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17</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19</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12</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150</w:t>
            </w:r>
          </w:p>
        </w:tc>
      </w:tr>
      <w:tr w:rsidR="00E157F3" w:rsidRPr="009D6271" w:rsidTr="00DE11C8">
        <w:trPr>
          <w:trHeight w:val="9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2</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Kẽm (Zn)</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22</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27</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26</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200</w:t>
            </w:r>
          </w:p>
        </w:tc>
      </w:tr>
      <w:tr w:rsidR="00E157F3" w:rsidRPr="009D6271" w:rsidTr="00DE11C8">
        <w:trPr>
          <w:trHeight w:val="9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3</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Đồng (Cu)</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18</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12</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16</w:t>
            </w:r>
          </w:p>
        </w:tc>
        <w:tc>
          <w:tcPr>
            <w:tcW w:w="2742" w:type="dxa"/>
            <w:vAlign w:val="center"/>
          </w:tcPr>
          <w:p w:rsidR="00E157F3" w:rsidRPr="009D6271" w:rsidRDefault="00E157F3" w:rsidP="004D55B7">
            <w:pPr>
              <w:pStyle w:val="BodyText3"/>
              <w:widowControl w:val="0"/>
              <w:ind w:firstLine="0"/>
              <w:rPr>
                <w:color w:val="000000"/>
                <w:sz w:val="24"/>
                <w:szCs w:val="24"/>
                <w:lang w:val="en-US"/>
              </w:rPr>
            </w:pPr>
            <w:r w:rsidRPr="009D6271">
              <w:rPr>
                <w:color w:val="000000"/>
                <w:sz w:val="24"/>
                <w:szCs w:val="24"/>
                <w:lang w:val="en-US"/>
              </w:rPr>
              <w:t>100</w:t>
            </w:r>
          </w:p>
        </w:tc>
      </w:tr>
      <w:tr w:rsidR="00E157F3" w:rsidRPr="009D6271" w:rsidTr="00DE11C8">
        <w:trPr>
          <w:trHeight w:val="9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4</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Chì (Pb)</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16</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22</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14</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70</w:t>
            </w:r>
          </w:p>
        </w:tc>
      </w:tr>
      <w:tr w:rsidR="00E157F3" w:rsidRPr="009D6271" w:rsidTr="00DE11C8">
        <w:trPr>
          <w:trHeight w:val="9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5</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Cadimi (Cd)</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0,34</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0,41</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0,47</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1,5</w:t>
            </w:r>
          </w:p>
        </w:tc>
      </w:tr>
      <w:tr w:rsidR="00E157F3" w:rsidRPr="009D6271" w:rsidTr="00DE11C8">
        <w:trPr>
          <w:trHeight w:val="9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6</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Asen (As)</w:t>
            </w:r>
          </w:p>
        </w:tc>
        <w:tc>
          <w:tcPr>
            <w:tcW w:w="2571" w:type="dxa"/>
            <w:vAlign w:val="center"/>
          </w:tcPr>
          <w:p w:rsidR="00E157F3" w:rsidRPr="009D6271" w:rsidRDefault="00E157F3" w:rsidP="004D55B7">
            <w:pPr>
              <w:widowControl w:val="0"/>
              <w:suppressAutoHyphens w:val="0"/>
              <w:spacing w:before="6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1,7</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3,8</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2,1</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15</w:t>
            </w:r>
          </w:p>
        </w:tc>
      </w:tr>
      <w:tr w:rsidR="00E157F3" w:rsidRPr="009D6271" w:rsidTr="00DE11C8">
        <w:trPr>
          <w:trHeight w:val="446"/>
        </w:trPr>
        <w:tc>
          <w:tcPr>
            <w:tcW w:w="1279" w:type="dxa"/>
            <w:shd w:val="clear" w:color="auto" w:fill="B6DDE8"/>
            <w:vAlign w:val="center"/>
          </w:tcPr>
          <w:p w:rsidR="00E157F3" w:rsidRPr="009D6271" w:rsidRDefault="00E157F3" w:rsidP="004D55B7">
            <w:pPr>
              <w:widowControl w:val="0"/>
              <w:suppressAutoHyphens w:val="0"/>
              <w:jc w:val="center"/>
              <w:rPr>
                <w:color w:val="000000"/>
              </w:rPr>
            </w:pPr>
          </w:p>
        </w:tc>
        <w:tc>
          <w:tcPr>
            <w:tcW w:w="1049" w:type="dxa"/>
            <w:shd w:val="clear" w:color="auto" w:fill="B6DDE8"/>
            <w:vAlign w:val="center"/>
          </w:tcPr>
          <w:p w:rsidR="00E157F3" w:rsidRPr="009D6271" w:rsidRDefault="00E157F3" w:rsidP="004D55B7">
            <w:pPr>
              <w:widowControl w:val="0"/>
              <w:suppressAutoHyphens w:val="0"/>
              <w:jc w:val="center"/>
              <w:rPr>
                <w:color w:val="000000"/>
              </w:rPr>
            </w:pPr>
          </w:p>
        </w:tc>
        <w:tc>
          <w:tcPr>
            <w:tcW w:w="2526" w:type="dxa"/>
            <w:shd w:val="clear" w:color="auto" w:fill="B6DDE8"/>
            <w:vAlign w:val="center"/>
          </w:tcPr>
          <w:p w:rsidR="00E157F3" w:rsidRPr="009D6271" w:rsidRDefault="00E157F3" w:rsidP="004D55B7">
            <w:pPr>
              <w:widowControl w:val="0"/>
              <w:suppressAutoHyphens w:val="0"/>
              <w:spacing w:before="60"/>
              <w:rPr>
                <w:color w:val="000000"/>
              </w:rPr>
            </w:pPr>
          </w:p>
        </w:tc>
        <w:tc>
          <w:tcPr>
            <w:tcW w:w="2571" w:type="dxa"/>
            <w:shd w:val="clear" w:color="auto" w:fill="B6DDE8"/>
            <w:vAlign w:val="center"/>
          </w:tcPr>
          <w:p w:rsidR="00E157F3" w:rsidRPr="009D6271" w:rsidRDefault="00E157F3" w:rsidP="004D55B7">
            <w:pPr>
              <w:widowControl w:val="0"/>
              <w:suppressAutoHyphens w:val="0"/>
              <w:spacing w:before="60"/>
              <w:jc w:val="center"/>
              <w:rPr>
                <w:color w:val="000000"/>
              </w:rPr>
            </w:pPr>
          </w:p>
        </w:tc>
        <w:tc>
          <w:tcPr>
            <w:tcW w:w="1713" w:type="dxa"/>
            <w:shd w:val="clear" w:color="auto" w:fill="B6DDE8"/>
            <w:vAlign w:val="center"/>
          </w:tcPr>
          <w:p w:rsidR="00E157F3" w:rsidRPr="009D6271" w:rsidRDefault="00E157F3" w:rsidP="004D55B7">
            <w:pPr>
              <w:widowControl w:val="0"/>
              <w:suppressAutoHyphens w:val="0"/>
              <w:jc w:val="center"/>
              <w:rPr>
                <w:color w:val="000000"/>
              </w:rPr>
            </w:pPr>
          </w:p>
        </w:tc>
        <w:tc>
          <w:tcPr>
            <w:tcW w:w="1713" w:type="dxa"/>
            <w:shd w:val="clear" w:color="auto" w:fill="B6DDE8"/>
            <w:vAlign w:val="center"/>
          </w:tcPr>
          <w:p w:rsidR="00E157F3" w:rsidRPr="009D6271" w:rsidRDefault="00E157F3" w:rsidP="004D55B7">
            <w:pPr>
              <w:widowControl w:val="0"/>
              <w:suppressAutoHyphens w:val="0"/>
              <w:jc w:val="center"/>
              <w:rPr>
                <w:color w:val="000000"/>
              </w:rPr>
            </w:pPr>
          </w:p>
        </w:tc>
        <w:tc>
          <w:tcPr>
            <w:tcW w:w="1487" w:type="dxa"/>
            <w:shd w:val="clear" w:color="auto" w:fill="B6DDE8"/>
            <w:vAlign w:val="center"/>
          </w:tcPr>
          <w:p w:rsidR="00E157F3" w:rsidRPr="009D6271" w:rsidRDefault="00E157F3" w:rsidP="004D55B7">
            <w:pPr>
              <w:widowControl w:val="0"/>
              <w:suppressAutoHyphens w:val="0"/>
              <w:jc w:val="center"/>
              <w:rPr>
                <w:color w:val="000000"/>
              </w:rPr>
            </w:pPr>
          </w:p>
        </w:tc>
        <w:tc>
          <w:tcPr>
            <w:tcW w:w="2742" w:type="dxa"/>
            <w:shd w:val="clear" w:color="auto" w:fill="B6DDE8"/>
            <w:vAlign w:val="center"/>
          </w:tcPr>
          <w:p w:rsidR="00E157F3" w:rsidRPr="009D6271" w:rsidRDefault="00E157F3" w:rsidP="004D55B7">
            <w:pPr>
              <w:pStyle w:val="BodyText3"/>
              <w:widowControl w:val="0"/>
              <w:ind w:firstLine="0"/>
              <w:rPr>
                <w:iCs/>
                <w:color w:val="000000"/>
                <w:sz w:val="24"/>
                <w:szCs w:val="24"/>
                <w:lang w:val="en-US"/>
              </w:rPr>
            </w:pPr>
          </w:p>
        </w:tc>
      </w:tr>
      <w:tr w:rsidR="00E157F3" w:rsidRPr="009D6271" w:rsidTr="00DE11C8">
        <w:trPr>
          <w:trHeight w:val="290"/>
        </w:trPr>
        <w:tc>
          <w:tcPr>
            <w:tcW w:w="1279" w:type="dxa"/>
            <w:vMerge w:val="restart"/>
            <w:textDirection w:val="btLr"/>
            <w:vAlign w:val="center"/>
          </w:tcPr>
          <w:p w:rsidR="00E157F3" w:rsidRPr="009D6271" w:rsidRDefault="00E157F3" w:rsidP="004D55B7">
            <w:pPr>
              <w:widowControl w:val="0"/>
              <w:suppressAutoHyphens w:val="0"/>
              <w:ind w:left="113" w:right="113"/>
              <w:jc w:val="center"/>
              <w:rPr>
                <w:color w:val="000000"/>
              </w:rPr>
            </w:pPr>
            <w:r w:rsidRPr="009D6271">
              <w:rPr>
                <w:color w:val="000000"/>
              </w:rPr>
              <w:t>6. Khu vực hồ Ia Ring</w:t>
            </w: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1</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Crom (Cr)</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6</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12</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8</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150</w:t>
            </w:r>
          </w:p>
        </w:tc>
      </w:tr>
      <w:tr w:rsidR="00E157F3" w:rsidRPr="009D6271" w:rsidTr="00DE11C8">
        <w:trPr>
          <w:trHeight w:val="29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2</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Kẽm (Zn)</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11</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24</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25</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200</w:t>
            </w:r>
          </w:p>
        </w:tc>
      </w:tr>
      <w:tr w:rsidR="00E157F3" w:rsidRPr="009D6271" w:rsidTr="00DE11C8">
        <w:trPr>
          <w:trHeight w:val="30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3</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Đồng (Cu)</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5</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17</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12</w:t>
            </w:r>
          </w:p>
        </w:tc>
        <w:tc>
          <w:tcPr>
            <w:tcW w:w="2742" w:type="dxa"/>
            <w:vAlign w:val="center"/>
          </w:tcPr>
          <w:p w:rsidR="00E157F3" w:rsidRPr="009D6271" w:rsidRDefault="00E157F3" w:rsidP="004D55B7">
            <w:pPr>
              <w:pStyle w:val="BodyText3"/>
              <w:widowControl w:val="0"/>
              <w:ind w:firstLine="0"/>
              <w:rPr>
                <w:color w:val="000000"/>
                <w:sz w:val="24"/>
                <w:szCs w:val="24"/>
                <w:lang w:val="en-US"/>
              </w:rPr>
            </w:pPr>
            <w:r w:rsidRPr="009D6271">
              <w:rPr>
                <w:color w:val="000000"/>
                <w:sz w:val="24"/>
                <w:szCs w:val="24"/>
                <w:lang w:val="en-US"/>
              </w:rPr>
              <w:t>100</w:t>
            </w:r>
          </w:p>
        </w:tc>
      </w:tr>
      <w:tr w:rsidR="00E157F3" w:rsidRPr="009D6271" w:rsidTr="00DE11C8">
        <w:trPr>
          <w:trHeight w:val="30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4</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Chì (Pb)</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4</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6</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11</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70</w:t>
            </w:r>
          </w:p>
        </w:tc>
      </w:tr>
      <w:tr w:rsidR="00E157F3" w:rsidRPr="009D6271" w:rsidTr="00DE11C8">
        <w:trPr>
          <w:trHeight w:val="29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5</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Cadimi (Cd)</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0,11</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0,12</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0,16</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1,5</w:t>
            </w:r>
          </w:p>
        </w:tc>
      </w:tr>
      <w:tr w:rsidR="00E157F3" w:rsidRPr="009D6271" w:rsidTr="00DE11C8">
        <w:trPr>
          <w:trHeight w:val="30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6</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Asen (As)</w:t>
            </w:r>
          </w:p>
        </w:tc>
        <w:tc>
          <w:tcPr>
            <w:tcW w:w="2571" w:type="dxa"/>
            <w:vAlign w:val="center"/>
          </w:tcPr>
          <w:p w:rsidR="00E157F3" w:rsidRPr="009D6271" w:rsidRDefault="00E157F3" w:rsidP="004D55B7">
            <w:pPr>
              <w:widowControl w:val="0"/>
              <w:suppressAutoHyphens w:val="0"/>
              <w:spacing w:before="6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1,1</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4,2</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2,8</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15</w:t>
            </w:r>
          </w:p>
        </w:tc>
      </w:tr>
      <w:tr w:rsidR="00E157F3" w:rsidRPr="009D6271" w:rsidTr="00DE11C8">
        <w:trPr>
          <w:trHeight w:val="300"/>
        </w:trPr>
        <w:tc>
          <w:tcPr>
            <w:tcW w:w="1279" w:type="dxa"/>
            <w:shd w:val="clear" w:color="auto" w:fill="B6DDE8"/>
            <w:vAlign w:val="center"/>
          </w:tcPr>
          <w:p w:rsidR="00E157F3" w:rsidRPr="009D6271" w:rsidRDefault="00E157F3" w:rsidP="004D55B7">
            <w:pPr>
              <w:widowControl w:val="0"/>
              <w:suppressAutoHyphens w:val="0"/>
              <w:jc w:val="center"/>
              <w:rPr>
                <w:color w:val="000000"/>
              </w:rPr>
            </w:pPr>
          </w:p>
        </w:tc>
        <w:tc>
          <w:tcPr>
            <w:tcW w:w="1049" w:type="dxa"/>
            <w:shd w:val="clear" w:color="auto" w:fill="B6DDE8"/>
            <w:vAlign w:val="center"/>
          </w:tcPr>
          <w:p w:rsidR="00E157F3" w:rsidRPr="009D6271" w:rsidRDefault="00E157F3" w:rsidP="004D55B7">
            <w:pPr>
              <w:widowControl w:val="0"/>
              <w:suppressAutoHyphens w:val="0"/>
              <w:jc w:val="center"/>
              <w:rPr>
                <w:color w:val="000000"/>
              </w:rPr>
            </w:pPr>
          </w:p>
        </w:tc>
        <w:tc>
          <w:tcPr>
            <w:tcW w:w="2526" w:type="dxa"/>
            <w:shd w:val="clear" w:color="auto" w:fill="B6DDE8"/>
            <w:vAlign w:val="center"/>
          </w:tcPr>
          <w:p w:rsidR="00E157F3" w:rsidRPr="009D6271" w:rsidRDefault="00E157F3" w:rsidP="004D55B7">
            <w:pPr>
              <w:widowControl w:val="0"/>
              <w:suppressAutoHyphens w:val="0"/>
              <w:spacing w:before="60"/>
              <w:rPr>
                <w:color w:val="000000"/>
              </w:rPr>
            </w:pPr>
          </w:p>
        </w:tc>
        <w:tc>
          <w:tcPr>
            <w:tcW w:w="2571" w:type="dxa"/>
            <w:shd w:val="clear" w:color="auto" w:fill="B6DDE8"/>
            <w:vAlign w:val="center"/>
          </w:tcPr>
          <w:p w:rsidR="00E157F3" w:rsidRPr="009D6271" w:rsidRDefault="00E157F3" w:rsidP="004D55B7">
            <w:pPr>
              <w:widowControl w:val="0"/>
              <w:suppressAutoHyphens w:val="0"/>
              <w:spacing w:before="60"/>
              <w:jc w:val="center"/>
              <w:rPr>
                <w:color w:val="000000"/>
              </w:rPr>
            </w:pPr>
          </w:p>
        </w:tc>
        <w:tc>
          <w:tcPr>
            <w:tcW w:w="1713" w:type="dxa"/>
            <w:shd w:val="clear" w:color="auto" w:fill="B6DDE8"/>
            <w:vAlign w:val="center"/>
          </w:tcPr>
          <w:p w:rsidR="00E157F3" w:rsidRPr="009D6271" w:rsidRDefault="00E157F3" w:rsidP="004D55B7">
            <w:pPr>
              <w:widowControl w:val="0"/>
              <w:suppressAutoHyphens w:val="0"/>
              <w:jc w:val="center"/>
              <w:rPr>
                <w:color w:val="000000"/>
              </w:rPr>
            </w:pPr>
          </w:p>
        </w:tc>
        <w:tc>
          <w:tcPr>
            <w:tcW w:w="1713" w:type="dxa"/>
            <w:shd w:val="clear" w:color="auto" w:fill="B6DDE8"/>
            <w:vAlign w:val="center"/>
          </w:tcPr>
          <w:p w:rsidR="00E157F3" w:rsidRPr="009D6271" w:rsidRDefault="00E157F3" w:rsidP="004D55B7">
            <w:pPr>
              <w:widowControl w:val="0"/>
              <w:suppressAutoHyphens w:val="0"/>
              <w:jc w:val="center"/>
              <w:rPr>
                <w:color w:val="000000"/>
              </w:rPr>
            </w:pPr>
          </w:p>
        </w:tc>
        <w:tc>
          <w:tcPr>
            <w:tcW w:w="1487" w:type="dxa"/>
            <w:shd w:val="clear" w:color="auto" w:fill="B6DDE8"/>
            <w:vAlign w:val="center"/>
          </w:tcPr>
          <w:p w:rsidR="00E157F3" w:rsidRPr="009D6271" w:rsidRDefault="00E157F3" w:rsidP="004D55B7">
            <w:pPr>
              <w:widowControl w:val="0"/>
              <w:suppressAutoHyphens w:val="0"/>
              <w:jc w:val="center"/>
              <w:rPr>
                <w:color w:val="000000"/>
              </w:rPr>
            </w:pPr>
          </w:p>
        </w:tc>
        <w:tc>
          <w:tcPr>
            <w:tcW w:w="2742" w:type="dxa"/>
            <w:shd w:val="clear" w:color="auto" w:fill="B6DDE8"/>
            <w:vAlign w:val="center"/>
          </w:tcPr>
          <w:p w:rsidR="00E157F3" w:rsidRPr="009D6271" w:rsidRDefault="00E157F3" w:rsidP="004D55B7">
            <w:pPr>
              <w:pStyle w:val="BodyText3"/>
              <w:widowControl w:val="0"/>
              <w:ind w:firstLine="0"/>
              <w:rPr>
                <w:iCs/>
                <w:color w:val="000000"/>
                <w:sz w:val="24"/>
                <w:szCs w:val="24"/>
                <w:lang w:val="en-US"/>
              </w:rPr>
            </w:pPr>
          </w:p>
        </w:tc>
      </w:tr>
      <w:tr w:rsidR="00E157F3" w:rsidRPr="009D6271" w:rsidTr="00DE11C8">
        <w:trPr>
          <w:trHeight w:val="290"/>
        </w:trPr>
        <w:tc>
          <w:tcPr>
            <w:tcW w:w="1279" w:type="dxa"/>
            <w:vMerge w:val="restart"/>
            <w:textDirection w:val="btLr"/>
            <w:vAlign w:val="center"/>
          </w:tcPr>
          <w:p w:rsidR="00E157F3" w:rsidRPr="009D6271" w:rsidRDefault="00E157F3" w:rsidP="004D55B7">
            <w:pPr>
              <w:widowControl w:val="0"/>
              <w:suppressAutoHyphens w:val="0"/>
              <w:ind w:left="113" w:right="113"/>
              <w:jc w:val="center"/>
              <w:rPr>
                <w:color w:val="000000"/>
              </w:rPr>
            </w:pPr>
            <w:r w:rsidRPr="009D6271">
              <w:rPr>
                <w:color w:val="000000"/>
              </w:rPr>
              <w:t>7. Khu vực hồ Ayun Hạ</w:t>
            </w: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1</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Crom (Cr)</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2</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6</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3</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150</w:t>
            </w:r>
          </w:p>
        </w:tc>
      </w:tr>
      <w:tr w:rsidR="00E157F3" w:rsidRPr="009D6271" w:rsidTr="00DE11C8">
        <w:trPr>
          <w:trHeight w:val="29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2</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Kẽm (Zn)</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4</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8</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3</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200</w:t>
            </w:r>
          </w:p>
        </w:tc>
      </w:tr>
      <w:tr w:rsidR="00E157F3" w:rsidRPr="009D6271" w:rsidTr="00DE11C8">
        <w:trPr>
          <w:trHeight w:val="30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3</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Đồng (Cu)</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2</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5</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5</w:t>
            </w:r>
          </w:p>
        </w:tc>
        <w:tc>
          <w:tcPr>
            <w:tcW w:w="2742" w:type="dxa"/>
            <w:vAlign w:val="center"/>
          </w:tcPr>
          <w:p w:rsidR="00E157F3" w:rsidRPr="009D6271" w:rsidRDefault="00E157F3" w:rsidP="004D55B7">
            <w:pPr>
              <w:pStyle w:val="BodyText3"/>
              <w:widowControl w:val="0"/>
              <w:ind w:firstLine="0"/>
              <w:rPr>
                <w:color w:val="000000"/>
                <w:sz w:val="24"/>
                <w:szCs w:val="24"/>
                <w:lang w:val="en-US"/>
              </w:rPr>
            </w:pPr>
            <w:r w:rsidRPr="009D6271">
              <w:rPr>
                <w:color w:val="000000"/>
                <w:sz w:val="24"/>
                <w:szCs w:val="24"/>
                <w:lang w:val="en-US"/>
              </w:rPr>
              <w:t>100</w:t>
            </w:r>
          </w:p>
        </w:tc>
      </w:tr>
      <w:tr w:rsidR="00E157F3" w:rsidRPr="009D6271" w:rsidTr="00DE11C8">
        <w:trPr>
          <w:trHeight w:val="30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4</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Chì (Pb)</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14</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17</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12</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70</w:t>
            </w:r>
          </w:p>
        </w:tc>
      </w:tr>
      <w:tr w:rsidR="00E157F3" w:rsidRPr="009D6271" w:rsidTr="00DE11C8">
        <w:trPr>
          <w:trHeight w:val="29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5</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Cadimi (Cd)</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0,08</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0,12</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0,12</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1,5</w:t>
            </w:r>
          </w:p>
        </w:tc>
      </w:tr>
      <w:tr w:rsidR="00E157F3" w:rsidRPr="009D6271" w:rsidTr="00DE11C8">
        <w:trPr>
          <w:trHeight w:val="30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6</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Asen (As)</w:t>
            </w:r>
          </w:p>
        </w:tc>
        <w:tc>
          <w:tcPr>
            <w:tcW w:w="2571" w:type="dxa"/>
            <w:vAlign w:val="center"/>
          </w:tcPr>
          <w:p w:rsidR="00E157F3" w:rsidRPr="009D6271" w:rsidRDefault="00E157F3" w:rsidP="004D55B7">
            <w:pPr>
              <w:widowControl w:val="0"/>
              <w:suppressAutoHyphens w:val="0"/>
              <w:spacing w:before="6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0,5</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1,5</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0,8</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15</w:t>
            </w:r>
          </w:p>
        </w:tc>
      </w:tr>
      <w:tr w:rsidR="00E157F3" w:rsidRPr="009D6271" w:rsidTr="00DE11C8">
        <w:trPr>
          <w:trHeight w:val="300"/>
        </w:trPr>
        <w:tc>
          <w:tcPr>
            <w:tcW w:w="1279" w:type="dxa"/>
            <w:shd w:val="clear" w:color="auto" w:fill="B6DDE8"/>
            <w:vAlign w:val="center"/>
          </w:tcPr>
          <w:p w:rsidR="00E157F3" w:rsidRPr="009D6271" w:rsidRDefault="00E157F3" w:rsidP="004D55B7">
            <w:pPr>
              <w:widowControl w:val="0"/>
              <w:suppressAutoHyphens w:val="0"/>
              <w:jc w:val="center"/>
              <w:rPr>
                <w:color w:val="000000"/>
              </w:rPr>
            </w:pPr>
          </w:p>
        </w:tc>
        <w:tc>
          <w:tcPr>
            <w:tcW w:w="1049" w:type="dxa"/>
            <w:shd w:val="clear" w:color="auto" w:fill="B6DDE8"/>
            <w:vAlign w:val="center"/>
          </w:tcPr>
          <w:p w:rsidR="00E157F3" w:rsidRPr="009D6271" w:rsidRDefault="00E157F3" w:rsidP="004D55B7">
            <w:pPr>
              <w:widowControl w:val="0"/>
              <w:suppressAutoHyphens w:val="0"/>
              <w:jc w:val="center"/>
              <w:rPr>
                <w:color w:val="000000"/>
              </w:rPr>
            </w:pPr>
          </w:p>
        </w:tc>
        <w:tc>
          <w:tcPr>
            <w:tcW w:w="2526" w:type="dxa"/>
            <w:shd w:val="clear" w:color="auto" w:fill="B6DDE8"/>
            <w:vAlign w:val="center"/>
          </w:tcPr>
          <w:p w:rsidR="00E157F3" w:rsidRPr="009D6271" w:rsidRDefault="00E157F3" w:rsidP="004D55B7">
            <w:pPr>
              <w:widowControl w:val="0"/>
              <w:suppressAutoHyphens w:val="0"/>
              <w:spacing w:before="60"/>
              <w:rPr>
                <w:color w:val="000000"/>
              </w:rPr>
            </w:pPr>
          </w:p>
        </w:tc>
        <w:tc>
          <w:tcPr>
            <w:tcW w:w="2571" w:type="dxa"/>
            <w:shd w:val="clear" w:color="auto" w:fill="B6DDE8"/>
            <w:vAlign w:val="center"/>
          </w:tcPr>
          <w:p w:rsidR="00E157F3" w:rsidRPr="009D6271" w:rsidRDefault="00E157F3" w:rsidP="004D55B7">
            <w:pPr>
              <w:widowControl w:val="0"/>
              <w:suppressAutoHyphens w:val="0"/>
              <w:spacing w:before="60"/>
              <w:jc w:val="center"/>
              <w:rPr>
                <w:color w:val="000000"/>
              </w:rPr>
            </w:pPr>
          </w:p>
        </w:tc>
        <w:tc>
          <w:tcPr>
            <w:tcW w:w="1713" w:type="dxa"/>
            <w:shd w:val="clear" w:color="auto" w:fill="B6DDE8"/>
            <w:vAlign w:val="center"/>
          </w:tcPr>
          <w:p w:rsidR="00E157F3" w:rsidRPr="009D6271" w:rsidRDefault="00E157F3" w:rsidP="004D55B7">
            <w:pPr>
              <w:widowControl w:val="0"/>
              <w:suppressAutoHyphens w:val="0"/>
              <w:jc w:val="center"/>
              <w:rPr>
                <w:color w:val="000000"/>
              </w:rPr>
            </w:pPr>
          </w:p>
        </w:tc>
        <w:tc>
          <w:tcPr>
            <w:tcW w:w="1713" w:type="dxa"/>
            <w:shd w:val="clear" w:color="auto" w:fill="B6DDE8"/>
            <w:vAlign w:val="center"/>
          </w:tcPr>
          <w:p w:rsidR="00E157F3" w:rsidRPr="009D6271" w:rsidRDefault="00E157F3" w:rsidP="004D55B7">
            <w:pPr>
              <w:widowControl w:val="0"/>
              <w:suppressAutoHyphens w:val="0"/>
              <w:jc w:val="center"/>
              <w:rPr>
                <w:color w:val="000000"/>
              </w:rPr>
            </w:pPr>
          </w:p>
        </w:tc>
        <w:tc>
          <w:tcPr>
            <w:tcW w:w="1487" w:type="dxa"/>
            <w:shd w:val="clear" w:color="auto" w:fill="B6DDE8"/>
            <w:vAlign w:val="center"/>
          </w:tcPr>
          <w:p w:rsidR="00E157F3" w:rsidRPr="009D6271" w:rsidRDefault="00E157F3" w:rsidP="004D55B7">
            <w:pPr>
              <w:widowControl w:val="0"/>
              <w:suppressAutoHyphens w:val="0"/>
              <w:jc w:val="center"/>
              <w:rPr>
                <w:color w:val="000000"/>
              </w:rPr>
            </w:pPr>
          </w:p>
        </w:tc>
        <w:tc>
          <w:tcPr>
            <w:tcW w:w="2742" w:type="dxa"/>
            <w:shd w:val="clear" w:color="auto" w:fill="B6DDE8"/>
            <w:vAlign w:val="center"/>
          </w:tcPr>
          <w:p w:rsidR="00E157F3" w:rsidRPr="009D6271" w:rsidRDefault="00E157F3" w:rsidP="004D55B7">
            <w:pPr>
              <w:pStyle w:val="BodyText3"/>
              <w:widowControl w:val="0"/>
              <w:ind w:firstLine="0"/>
              <w:rPr>
                <w:iCs/>
                <w:color w:val="000000"/>
                <w:sz w:val="24"/>
                <w:szCs w:val="24"/>
                <w:lang w:val="en-US"/>
              </w:rPr>
            </w:pPr>
          </w:p>
        </w:tc>
      </w:tr>
      <w:tr w:rsidR="00E157F3" w:rsidRPr="009D6271" w:rsidTr="00DE11C8">
        <w:trPr>
          <w:trHeight w:val="290"/>
        </w:trPr>
        <w:tc>
          <w:tcPr>
            <w:tcW w:w="1279" w:type="dxa"/>
            <w:vMerge w:val="restart"/>
            <w:textDirection w:val="btLr"/>
            <w:vAlign w:val="center"/>
          </w:tcPr>
          <w:p w:rsidR="00E157F3" w:rsidRPr="009D6271" w:rsidRDefault="00E157F3" w:rsidP="004D55B7">
            <w:pPr>
              <w:widowControl w:val="0"/>
              <w:suppressAutoHyphens w:val="0"/>
              <w:ind w:left="113" w:right="113"/>
              <w:jc w:val="center"/>
              <w:rPr>
                <w:color w:val="000000"/>
              </w:rPr>
            </w:pPr>
            <w:r w:rsidRPr="009D6271">
              <w:rPr>
                <w:color w:val="000000"/>
              </w:rPr>
              <w:t>8. Khu vực hồ Hà Tam</w:t>
            </w: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1</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Crom (Cr)</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14</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13</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13</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150</w:t>
            </w:r>
          </w:p>
        </w:tc>
      </w:tr>
      <w:tr w:rsidR="00E157F3" w:rsidRPr="009D6271" w:rsidTr="00DE11C8">
        <w:trPr>
          <w:trHeight w:val="29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2</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Kẽm (Zn)</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12</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18</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21</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200</w:t>
            </w:r>
          </w:p>
        </w:tc>
      </w:tr>
      <w:tr w:rsidR="00E157F3" w:rsidRPr="009D6271" w:rsidTr="00DE11C8">
        <w:trPr>
          <w:trHeight w:val="30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3</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Đồng (Cu)</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21</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15</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12</w:t>
            </w:r>
          </w:p>
        </w:tc>
        <w:tc>
          <w:tcPr>
            <w:tcW w:w="2742" w:type="dxa"/>
            <w:vAlign w:val="center"/>
          </w:tcPr>
          <w:p w:rsidR="00E157F3" w:rsidRPr="009D6271" w:rsidRDefault="00E157F3" w:rsidP="004D55B7">
            <w:pPr>
              <w:pStyle w:val="BodyText3"/>
              <w:widowControl w:val="0"/>
              <w:ind w:firstLine="0"/>
              <w:rPr>
                <w:color w:val="000000"/>
                <w:sz w:val="24"/>
                <w:szCs w:val="24"/>
                <w:lang w:val="en-US"/>
              </w:rPr>
            </w:pPr>
            <w:r w:rsidRPr="009D6271">
              <w:rPr>
                <w:color w:val="000000"/>
                <w:sz w:val="24"/>
                <w:szCs w:val="24"/>
                <w:lang w:val="en-US"/>
              </w:rPr>
              <w:t>100</w:t>
            </w:r>
          </w:p>
        </w:tc>
      </w:tr>
      <w:tr w:rsidR="00E157F3" w:rsidRPr="009D6271" w:rsidTr="00DE11C8">
        <w:trPr>
          <w:trHeight w:val="30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4</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Chì (Pb)</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12</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25</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8</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70</w:t>
            </w:r>
          </w:p>
        </w:tc>
      </w:tr>
      <w:tr w:rsidR="00E157F3" w:rsidRPr="009D6271" w:rsidTr="00DE11C8">
        <w:trPr>
          <w:trHeight w:val="29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5</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Cadimi (Cd)</w:t>
            </w:r>
          </w:p>
        </w:tc>
        <w:tc>
          <w:tcPr>
            <w:tcW w:w="2571" w:type="dxa"/>
            <w:vAlign w:val="center"/>
          </w:tcPr>
          <w:p w:rsidR="00E157F3" w:rsidRPr="009D6271" w:rsidRDefault="00E157F3" w:rsidP="004D55B7">
            <w:pPr>
              <w:widowControl w:val="0"/>
              <w:suppressAutoHyphens w:val="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0,18</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0,12</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0,22</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1,5</w:t>
            </w:r>
          </w:p>
        </w:tc>
      </w:tr>
      <w:tr w:rsidR="00E157F3" w:rsidRPr="009D6271" w:rsidTr="00DE11C8">
        <w:trPr>
          <w:trHeight w:val="300"/>
        </w:trPr>
        <w:tc>
          <w:tcPr>
            <w:tcW w:w="1279" w:type="dxa"/>
            <w:vMerge/>
            <w:vAlign w:val="center"/>
          </w:tcPr>
          <w:p w:rsidR="00E157F3" w:rsidRPr="009D6271" w:rsidRDefault="00E157F3" w:rsidP="004D55B7">
            <w:pPr>
              <w:widowControl w:val="0"/>
              <w:suppressAutoHyphens w:val="0"/>
              <w:jc w:val="center"/>
              <w:rPr>
                <w:color w:val="000000"/>
              </w:rPr>
            </w:pPr>
          </w:p>
        </w:tc>
        <w:tc>
          <w:tcPr>
            <w:tcW w:w="1049" w:type="dxa"/>
            <w:vAlign w:val="center"/>
          </w:tcPr>
          <w:p w:rsidR="00E157F3" w:rsidRPr="009D6271" w:rsidRDefault="00E157F3" w:rsidP="004D55B7">
            <w:pPr>
              <w:widowControl w:val="0"/>
              <w:suppressAutoHyphens w:val="0"/>
              <w:jc w:val="center"/>
              <w:rPr>
                <w:color w:val="000000"/>
              </w:rPr>
            </w:pPr>
            <w:r w:rsidRPr="009D6271">
              <w:rPr>
                <w:color w:val="000000"/>
              </w:rPr>
              <w:t>6</w:t>
            </w:r>
          </w:p>
        </w:tc>
        <w:tc>
          <w:tcPr>
            <w:tcW w:w="2526" w:type="dxa"/>
            <w:vAlign w:val="center"/>
          </w:tcPr>
          <w:p w:rsidR="00E157F3" w:rsidRPr="009D6271" w:rsidRDefault="00E157F3" w:rsidP="004D55B7">
            <w:pPr>
              <w:widowControl w:val="0"/>
              <w:suppressAutoHyphens w:val="0"/>
              <w:spacing w:before="60"/>
              <w:rPr>
                <w:color w:val="000000"/>
              </w:rPr>
            </w:pPr>
            <w:r w:rsidRPr="009D6271">
              <w:rPr>
                <w:color w:val="000000"/>
              </w:rPr>
              <w:t>Asen (As)</w:t>
            </w:r>
          </w:p>
        </w:tc>
        <w:tc>
          <w:tcPr>
            <w:tcW w:w="2571" w:type="dxa"/>
            <w:vAlign w:val="center"/>
          </w:tcPr>
          <w:p w:rsidR="00E157F3" w:rsidRPr="009D6271" w:rsidRDefault="00E157F3" w:rsidP="004D55B7">
            <w:pPr>
              <w:widowControl w:val="0"/>
              <w:suppressAutoHyphens w:val="0"/>
              <w:spacing w:before="60"/>
              <w:jc w:val="center"/>
              <w:rPr>
                <w:color w:val="000000"/>
              </w:rPr>
            </w:pPr>
            <w:r w:rsidRPr="009D6271">
              <w:rPr>
                <w:color w:val="000000"/>
              </w:rPr>
              <w:t>mg/kg đất khô</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2,1</w:t>
            </w:r>
          </w:p>
        </w:tc>
        <w:tc>
          <w:tcPr>
            <w:tcW w:w="1713" w:type="dxa"/>
            <w:vAlign w:val="center"/>
          </w:tcPr>
          <w:p w:rsidR="00E157F3" w:rsidRPr="009D6271" w:rsidRDefault="00E157F3" w:rsidP="004D55B7">
            <w:pPr>
              <w:widowControl w:val="0"/>
              <w:suppressAutoHyphens w:val="0"/>
              <w:jc w:val="center"/>
              <w:rPr>
                <w:color w:val="000000"/>
              </w:rPr>
            </w:pPr>
            <w:r w:rsidRPr="009D6271">
              <w:rPr>
                <w:color w:val="000000"/>
              </w:rPr>
              <w:t>3,5</w:t>
            </w:r>
          </w:p>
        </w:tc>
        <w:tc>
          <w:tcPr>
            <w:tcW w:w="1487" w:type="dxa"/>
            <w:vAlign w:val="center"/>
          </w:tcPr>
          <w:p w:rsidR="00E157F3" w:rsidRPr="009D6271" w:rsidRDefault="00E157F3" w:rsidP="004D55B7">
            <w:pPr>
              <w:widowControl w:val="0"/>
              <w:suppressAutoHyphens w:val="0"/>
              <w:jc w:val="center"/>
              <w:rPr>
                <w:color w:val="000000"/>
              </w:rPr>
            </w:pPr>
            <w:r w:rsidRPr="009D6271">
              <w:rPr>
                <w:color w:val="000000"/>
              </w:rPr>
              <w:t>3,8</w:t>
            </w:r>
          </w:p>
        </w:tc>
        <w:tc>
          <w:tcPr>
            <w:tcW w:w="2742" w:type="dxa"/>
            <w:vAlign w:val="center"/>
          </w:tcPr>
          <w:p w:rsidR="00E157F3" w:rsidRPr="009D6271" w:rsidRDefault="00E157F3" w:rsidP="004D55B7">
            <w:pPr>
              <w:pStyle w:val="BodyText3"/>
              <w:widowControl w:val="0"/>
              <w:ind w:firstLine="0"/>
              <w:rPr>
                <w:iCs/>
                <w:color w:val="000000"/>
                <w:sz w:val="24"/>
                <w:szCs w:val="24"/>
                <w:lang w:val="en-US"/>
              </w:rPr>
            </w:pPr>
            <w:r w:rsidRPr="009D6271">
              <w:rPr>
                <w:iCs/>
                <w:color w:val="000000"/>
                <w:sz w:val="24"/>
                <w:szCs w:val="24"/>
                <w:lang w:val="en-US"/>
              </w:rPr>
              <w:t>15</w:t>
            </w:r>
          </w:p>
        </w:tc>
      </w:tr>
    </w:tbl>
    <w:p w:rsidR="00E157F3" w:rsidRPr="009D6271" w:rsidRDefault="00E157F3" w:rsidP="004D55B7">
      <w:pPr>
        <w:widowControl w:val="0"/>
        <w:suppressAutoHyphens w:val="0"/>
        <w:jc w:val="right"/>
        <w:rPr>
          <w:i/>
          <w:color w:val="000000"/>
        </w:rPr>
      </w:pPr>
      <w:r w:rsidRPr="009D6271">
        <w:rPr>
          <w:i/>
          <w:color w:val="000000"/>
          <w:lang w:val="gsw-FR"/>
        </w:rPr>
        <w:t>(Nguồn: Viện phát triển bền vững và biến đổi khí hậu)</w:t>
      </w:r>
    </w:p>
    <w:p w:rsidR="00E157F3" w:rsidRPr="009D6271" w:rsidRDefault="00E157F3" w:rsidP="004D55B7">
      <w:pPr>
        <w:widowControl w:val="0"/>
        <w:suppressAutoHyphens w:val="0"/>
        <w:rPr>
          <w:color w:val="000000"/>
          <w:lang w:val="gsw-FR"/>
        </w:rPr>
      </w:pPr>
      <w:r w:rsidRPr="009D6271">
        <w:rPr>
          <w:i/>
          <w:color w:val="000000"/>
          <w:lang w:val="gsw-FR"/>
        </w:rPr>
        <w:t>* Ghi chú:</w:t>
      </w:r>
      <w:r w:rsidRPr="009D6271">
        <w:rPr>
          <w:color w:val="000000"/>
          <w:lang w:val="gsw-FR"/>
        </w:rPr>
        <w:t xml:space="preserve"> QCVN 03-MT:2015/BTNMT: Quy chuẩn kỹ thuật quốc gia về giới hạn cho phép của một số kim loại nặng trong đất.</w:t>
      </w:r>
    </w:p>
    <w:p w:rsidR="00DE11C8" w:rsidRPr="009D6271" w:rsidRDefault="00E157F3" w:rsidP="00BD55F6">
      <w:pPr>
        <w:pStyle w:val="BodyText"/>
        <w:spacing w:line="0" w:lineRule="atLeast"/>
        <w:ind w:left="0" w:right="-63"/>
        <w:jc w:val="both"/>
        <w:rPr>
          <w:color w:val="000000"/>
          <w:sz w:val="24"/>
          <w:szCs w:val="24"/>
        </w:rPr>
      </w:pPr>
      <w:r w:rsidRPr="009D6271">
        <w:rPr>
          <w:i/>
          <w:color w:val="000000"/>
          <w:sz w:val="24"/>
          <w:szCs w:val="24"/>
        </w:rPr>
        <w:t>- Kim loại nặng trong đất:</w:t>
      </w:r>
      <w:r w:rsidRPr="009D6271">
        <w:rPr>
          <w:color w:val="000000"/>
          <w:sz w:val="24"/>
          <w:szCs w:val="24"/>
        </w:rPr>
        <w:t xml:space="preserve"> Kết quả đo đạc, phân tích các thông số cơ bản đặc trưng giới hạn tối đa hàm lượng tổng số của một số kim loại nặng trong tầng đất mặt tại xung quanh các hồ chứa nước thuộc tiểu Dự án cho thấy tất cả các chỉ tiêu đều nằm trong giới hạn cho phép của QCVN 03-MT:2015/BTNMT – Quy chuẩn kỹ thuật quốc gia về giới hạn cho phép của một số kim loại nặng trong đất (đất nông nghiệp). Chất lượng đất tại các khu vực hồ chứa không bị ô nhiễm bởi hoạt động sản xuất của con người.</w:t>
      </w:r>
    </w:p>
    <w:p w:rsidR="00DE11C8" w:rsidRPr="009D6271" w:rsidRDefault="00DE11C8">
      <w:pPr>
        <w:pStyle w:val="BodyText"/>
        <w:spacing w:line="0" w:lineRule="atLeast"/>
        <w:ind w:left="0" w:right="-63"/>
        <w:jc w:val="both"/>
        <w:rPr>
          <w:color w:val="000000"/>
          <w:sz w:val="24"/>
          <w:szCs w:val="24"/>
        </w:rPr>
        <w:sectPr w:rsidR="00DE11C8" w:rsidRPr="009D6271" w:rsidSect="00E157F3">
          <w:pgSz w:w="16840" w:h="11907" w:orient="landscape" w:code="9"/>
          <w:pgMar w:top="1418" w:right="1134" w:bottom="1134" w:left="1134" w:header="720" w:footer="720" w:gutter="0"/>
          <w:cols w:space="720"/>
          <w:docGrid w:linePitch="381"/>
        </w:sectPr>
      </w:pPr>
    </w:p>
    <w:p w:rsidR="001F0C4A" w:rsidRPr="009D6271" w:rsidRDefault="001F0C4A" w:rsidP="004D55B7">
      <w:pPr>
        <w:pStyle w:val="Heading2"/>
        <w:keepNext w:val="0"/>
        <w:keepLines w:val="0"/>
        <w:widowControl w:val="0"/>
        <w:numPr>
          <w:ilvl w:val="1"/>
          <w:numId w:val="69"/>
        </w:numPr>
        <w:suppressAutoHyphens w:val="0"/>
        <w:spacing w:line="288" w:lineRule="auto"/>
        <w:ind w:left="0" w:firstLine="0"/>
        <w:jc w:val="both"/>
        <w:rPr>
          <w:b w:val="0"/>
          <w:color w:val="000000"/>
          <w:szCs w:val="24"/>
          <w:lang w:val="it-IT"/>
        </w:rPr>
      </w:pPr>
      <w:bookmarkStart w:id="377" w:name="_Toc41383498"/>
      <w:r w:rsidRPr="009D6271">
        <w:rPr>
          <w:b w:val="0"/>
          <w:color w:val="000000"/>
          <w:szCs w:val="24"/>
          <w:lang w:val="it-IT"/>
        </w:rPr>
        <w:lastRenderedPageBreak/>
        <w:t xml:space="preserve">Điều kiện kinh tế </w:t>
      </w:r>
      <w:r w:rsidR="00DE11C8" w:rsidRPr="009D6271">
        <w:rPr>
          <w:b w:val="0"/>
          <w:color w:val="000000"/>
          <w:szCs w:val="24"/>
          <w:lang w:val="it-IT"/>
        </w:rPr>
        <w:t>-</w:t>
      </w:r>
      <w:r w:rsidRPr="009D6271">
        <w:rPr>
          <w:b w:val="0"/>
          <w:color w:val="000000"/>
          <w:szCs w:val="24"/>
          <w:lang w:val="it-IT"/>
        </w:rPr>
        <w:t xml:space="preserve"> xã hội</w:t>
      </w:r>
      <w:r w:rsidR="00B05A37" w:rsidRPr="009D6271">
        <w:rPr>
          <w:b w:val="0"/>
          <w:color w:val="000000"/>
          <w:szCs w:val="24"/>
          <w:lang w:val="it-IT"/>
        </w:rPr>
        <w:t xml:space="preserve"> khu vực triển khai t</w:t>
      </w:r>
      <w:r w:rsidR="007930FE" w:rsidRPr="009D6271">
        <w:rPr>
          <w:b w:val="0"/>
          <w:color w:val="000000"/>
          <w:szCs w:val="24"/>
          <w:lang w:val="it-IT"/>
        </w:rPr>
        <w:t>i</w:t>
      </w:r>
      <w:r w:rsidR="00B05A37" w:rsidRPr="009D6271">
        <w:rPr>
          <w:b w:val="0"/>
          <w:color w:val="000000"/>
          <w:szCs w:val="24"/>
          <w:lang w:val="it-IT"/>
        </w:rPr>
        <w:t>ể</w:t>
      </w:r>
      <w:r w:rsidR="007930FE" w:rsidRPr="009D6271">
        <w:rPr>
          <w:b w:val="0"/>
          <w:color w:val="000000"/>
          <w:szCs w:val="24"/>
          <w:lang w:val="it-IT"/>
        </w:rPr>
        <w:t>u dự án</w:t>
      </w:r>
      <w:bookmarkEnd w:id="377"/>
    </w:p>
    <w:p w:rsidR="00DE11C8" w:rsidRPr="009D6271" w:rsidRDefault="00DE11C8" w:rsidP="004D55B7">
      <w:pPr>
        <w:widowControl w:val="0"/>
        <w:suppressAutoHyphens w:val="0"/>
        <w:spacing w:before="60" w:after="60" w:line="288" w:lineRule="auto"/>
        <w:ind w:firstLine="720"/>
        <w:jc w:val="both"/>
      </w:pPr>
      <w:bookmarkStart w:id="378" w:name="_Toc415472475"/>
      <w:r w:rsidRPr="009D6271">
        <w:t>0</w:t>
      </w:r>
      <w:r w:rsidR="008A4AD1" w:rsidRPr="009D6271">
        <w:t>8</w:t>
      </w:r>
      <w:r w:rsidRPr="009D6271">
        <w:t xml:space="preserve"> hạng mục công trình hồ chứa thuộc TDA được trên địa bàn </w:t>
      </w:r>
      <w:r w:rsidR="000234B0" w:rsidRPr="009D6271">
        <w:t>08 xã</w:t>
      </w:r>
      <w:r w:rsidR="008A4AD1" w:rsidRPr="009D6271">
        <w:t>/thị trấn</w:t>
      </w:r>
      <w:r w:rsidRPr="009D6271">
        <w:t xml:space="preserve"> thuộc 06 huyện của tỉnh </w:t>
      </w:r>
      <w:r w:rsidR="008A4AD1" w:rsidRPr="009D6271">
        <w:t>Gia Lai</w:t>
      </w:r>
      <w:r w:rsidRPr="009D6271">
        <w:t xml:space="preserve">, bao gồm: </w:t>
      </w:r>
      <w:r w:rsidR="008A4AD1" w:rsidRPr="009D6271">
        <w:t>Xã Sơ Pai – huyện KBang</w:t>
      </w:r>
      <w:r w:rsidRPr="009D6271">
        <w:t xml:space="preserve">; </w:t>
      </w:r>
      <w:r w:rsidR="008A4AD1" w:rsidRPr="009D6271">
        <w:rPr>
          <w:lang w:eastAsia="ja-JP"/>
        </w:rPr>
        <w:t>xã Ayun Hạ, xã Chư A Thai - huyện Phú Thiện</w:t>
      </w:r>
      <w:r w:rsidRPr="009D6271">
        <w:t>;</w:t>
      </w:r>
      <w:r w:rsidR="008A4AD1" w:rsidRPr="009D6271">
        <w:rPr>
          <w:lang w:eastAsia="ja-JP"/>
        </w:rPr>
        <w:t xml:space="preserve"> xã Hà Tam – huyện Đăk Pơ</w:t>
      </w:r>
      <w:r w:rsidRPr="009D6271">
        <w:t xml:space="preserve">; </w:t>
      </w:r>
      <w:r w:rsidR="008A4AD1" w:rsidRPr="009D6271">
        <w:rPr>
          <w:lang w:eastAsia="ja-JP"/>
        </w:rPr>
        <w:t>thị trấn Ia Kha và xã Ia Hrung – huyện Ia Grai</w:t>
      </w:r>
      <w:r w:rsidRPr="009D6271">
        <w:t xml:space="preserve">; </w:t>
      </w:r>
      <w:r w:rsidR="008A4AD1" w:rsidRPr="009D6271">
        <w:rPr>
          <w:lang w:eastAsia="ja-JP"/>
        </w:rPr>
        <w:t>xã Ea Dreh – huyện Krông Pa</w:t>
      </w:r>
      <w:r w:rsidRPr="009D6271">
        <w:t xml:space="preserve">; </w:t>
      </w:r>
      <w:r w:rsidR="008A4AD1" w:rsidRPr="009D6271">
        <w:rPr>
          <w:lang w:eastAsia="ja-JP"/>
        </w:rPr>
        <w:t>xã Ia Tiêm – huyện Chư Sê</w:t>
      </w:r>
      <w:r w:rsidRPr="009D6271">
        <w:t xml:space="preserve">. </w:t>
      </w:r>
    </w:p>
    <w:p w:rsidR="00DE11C8" w:rsidRPr="009D6271" w:rsidRDefault="00DE11C8" w:rsidP="004D55B7">
      <w:pPr>
        <w:widowControl w:val="0"/>
        <w:suppressAutoHyphens w:val="0"/>
        <w:spacing w:before="60" w:after="60" w:line="288" w:lineRule="auto"/>
        <w:ind w:firstLine="720"/>
        <w:jc w:val="both"/>
      </w:pPr>
      <w:r w:rsidRPr="009D6271">
        <w:t>Nhìn chung, điều kiện kinh tế - xã hội của 0</w:t>
      </w:r>
      <w:r w:rsidR="008A4AD1" w:rsidRPr="009D6271">
        <w:t>7</w:t>
      </w:r>
      <w:r w:rsidRPr="009D6271">
        <w:t xml:space="preserve"> địa bàn xã</w:t>
      </w:r>
      <w:r w:rsidR="008A4AD1" w:rsidRPr="009D6271">
        <w:t>/ thị trấn</w:t>
      </w:r>
      <w:r w:rsidRPr="009D6271">
        <w:t xml:space="preserve"> thuộc TDA phát triển tương đối đồng đều với nền kinh tế trọng yếu là nông lâm nghiệp (trồng trọt và chăn nuôi). </w:t>
      </w:r>
    </w:p>
    <w:p w:rsidR="00DE11C8" w:rsidRPr="009D6271" w:rsidRDefault="00DE11C8" w:rsidP="004D55B7">
      <w:pPr>
        <w:widowControl w:val="0"/>
        <w:suppressAutoHyphens w:val="0"/>
        <w:spacing w:before="60" w:after="60" w:line="288" w:lineRule="auto"/>
        <w:ind w:firstLine="720"/>
        <w:jc w:val="both"/>
      </w:pPr>
      <w:r w:rsidRPr="009D6271">
        <w:t>Các hoạt động văn hoá - xã hội trên địa bàn các xã thuộc TDA trong những năm gần đây có chuyển biến tích cực, an sinh xã hội được bảo đảm, đời sống của đại bộ phận nhân dân cơ bản ổn định. Quốc phòng - an ninh được giữ vững.</w:t>
      </w:r>
    </w:p>
    <w:p w:rsidR="00DE11C8" w:rsidRPr="009D6271" w:rsidRDefault="00DE11C8" w:rsidP="004D55B7">
      <w:pPr>
        <w:widowControl w:val="0"/>
        <w:suppressAutoHyphens w:val="0"/>
        <w:spacing w:before="60" w:after="60" w:line="288" w:lineRule="auto"/>
        <w:ind w:firstLine="709"/>
        <w:jc w:val="both"/>
      </w:pPr>
      <w:r w:rsidRPr="009D6271">
        <w:t>Song song với sự phát triển kinh tế - xã hội, công tác bảo vệ môi trường luôn được chính quyền địa phương chú trọng, công tác tuyên truyền nâng cao ý thức của người dân về bảo vệ môi trường công cộng được đẩy mạnh, tỷ lệ thu gom và xử lý chất thải (rác thải sinh hoạt, nước thải sinh hoạt) tại mỗi địa phương đã được nghiêm túc thực hiện, đạt tỷ lệ từ 96÷98% hoàn toàn có khả năng đáp ứng công tác bảo vệ môi trường của dự án trong quá trình triển khai xây dựng.</w:t>
      </w:r>
    </w:p>
    <w:p w:rsidR="00DE11C8" w:rsidRPr="009D6271" w:rsidRDefault="00DE11C8" w:rsidP="004D55B7">
      <w:pPr>
        <w:pStyle w:val="VIECA-a"/>
        <w:widowControl w:val="0"/>
        <w:numPr>
          <w:ilvl w:val="2"/>
          <w:numId w:val="69"/>
        </w:numPr>
        <w:ind w:left="709" w:hanging="709"/>
        <w:rPr>
          <w:b w:val="0"/>
          <w:color w:val="000000"/>
          <w:sz w:val="24"/>
          <w:szCs w:val="24"/>
          <w:lang w:val="it-IT"/>
        </w:rPr>
      </w:pPr>
      <w:bookmarkStart w:id="379" w:name="_Toc16165406"/>
      <w:r w:rsidRPr="009D6271">
        <w:rPr>
          <w:b w:val="0"/>
          <w:color w:val="000000"/>
          <w:sz w:val="24"/>
          <w:szCs w:val="24"/>
          <w:lang w:val="it-IT"/>
        </w:rPr>
        <w:t>Điều kiện kinh tế</w:t>
      </w:r>
      <w:bookmarkEnd w:id="379"/>
    </w:p>
    <w:p w:rsidR="00DE11C8" w:rsidRPr="009D6271" w:rsidRDefault="00DE11C8" w:rsidP="004D55B7">
      <w:pPr>
        <w:widowControl w:val="0"/>
        <w:suppressAutoHyphens w:val="0"/>
        <w:spacing w:before="60" w:after="60" w:line="288" w:lineRule="auto"/>
        <w:ind w:firstLine="709"/>
        <w:jc w:val="both"/>
      </w:pPr>
      <w:r w:rsidRPr="009D6271">
        <w:t xml:space="preserve">Trong những năm gần đây, tình hình phát triển kinh tế xã hội của tỉnh </w:t>
      </w:r>
      <w:r w:rsidR="008A4AD1" w:rsidRPr="009D6271">
        <w:t>Gia Lai</w:t>
      </w:r>
      <w:r w:rsidRPr="009D6271">
        <w:t xml:space="preserve">nói chung và các xã khu vực thực hiện Tiểu dự án “Sửa chữa và nâng cao an toàn đập (WB8), tỉnh </w:t>
      </w:r>
      <w:r w:rsidR="008A4AD1" w:rsidRPr="009D6271">
        <w:t>Gia Lai</w:t>
      </w:r>
      <w:r w:rsidRPr="009D6271">
        <w:t xml:space="preserve">” nói riêng đều tăng, các chỉ tiêu phát triển kinh tế xã hội của tỉnh đều đạt và vượt kế hoạch, cơ cấu nhóm nghành kinh tế đã có sự chuyển dịch theo hướng tích cực. </w:t>
      </w:r>
    </w:p>
    <w:p w:rsidR="00DE11C8" w:rsidRPr="009D6271" w:rsidRDefault="00DE11C8" w:rsidP="004D55B7">
      <w:pPr>
        <w:widowControl w:val="0"/>
        <w:suppressAutoHyphens w:val="0"/>
        <w:spacing w:before="60" w:after="60" w:line="288" w:lineRule="auto"/>
        <w:ind w:firstLine="709"/>
        <w:jc w:val="both"/>
        <w:rPr>
          <w:i/>
          <w:iCs/>
        </w:rPr>
      </w:pPr>
      <w:r w:rsidRPr="009D6271">
        <w:rPr>
          <w:i/>
          <w:iCs/>
        </w:rPr>
        <w:t>Thu nhập và mức sống hộ gia đình</w:t>
      </w:r>
    </w:p>
    <w:p w:rsidR="006C0926" w:rsidRPr="009D6271" w:rsidRDefault="006C0926" w:rsidP="004D55B7">
      <w:pPr>
        <w:widowControl w:val="0"/>
        <w:suppressAutoHyphens w:val="0"/>
        <w:spacing w:before="60" w:after="60" w:line="288" w:lineRule="auto"/>
        <w:ind w:firstLine="709"/>
        <w:jc w:val="both"/>
      </w:pPr>
      <w:bookmarkStart w:id="380" w:name="_Toc529281933"/>
      <w:r w:rsidRPr="009D6271">
        <w:t xml:space="preserve">Theo kết quả khảo sát, tỷ lệ hộ gia đình làm nông nghiệp chiếm đa số, các loại cây trồng chính là cây lương thực (như lúa, ngô...), một số cây hoa màu (như đậu tương, đỗ, lạc, bầu bí...), một số cây công nghiệp (chủ yếu là cà phê, cao su, điều, hồ tiêu, mía ...) và cây ăn quả (Chuối, Soài, thanh long, bơ, sầu riêng...) chính vì vậy nguồn thu nhập chính của hộ gia đình phụ thuộc vào hoạt động sản xuất nông nghiệp. </w:t>
      </w:r>
    </w:p>
    <w:p w:rsidR="006C0926" w:rsidRPr="009D6271" w:rsidRDefault="006C0926" w:rsidP="004D55B7">
      <w:pPr>
        <w:widowControl w:val="0"/>
        <w:suppressAutoHyphens w:val="0"/>
        <w:spacing w:before="60" w:after="60" w:line="288" w:lineRule="auto"/>
        <w:ind w:firstLine="709"/>
        <w:jc w:val="both"/>
      </w:pPr>
      <w:r w:rsidRPr="009D6271">
        <w:t>Hoạt động sản xuất nông nghiệp, thâm canh tăng vụ phụ thuộc vào rất nhiều yếu tố, trong đó việc đảm bảo nước tưới là một trong những yếu tố quyết định đến năng suất của cây trồng. Các hồ chứa nước trong khu vực Tiểu dự án hiện nay chỉ đủ cung cấp nước tưới cho vụ Đông Xuân, vào vụ Hè Thu mực nước trong các hồ thường xuống thấp do vậy không đủ nước để tưới cho khu vực hạ du, điều này ảnh hưởng rất lớn đến hoạt động sản xuất nông nghiệp cũng như là thu nhập của các hộ dân.</w:t>
      </w:r>
    </w:p>
    <w:p w:rsidR="006C0926" w:rsidRPr="009D6271" w:rsidRDefault="006C0926" w:rsidP="004D55B7">
      <w:pPr>
        <w:widowControl w:val="0"/>
        <w:suppressAutoHyphens w:val="0"/>
        <w:spacing w:before="60" w:after="60" w:line="288" w:lineRule="auto"/>
        <w:ind w:firstLine="709"/>
        <w:jc w:val="both"/>
      </w:pPr>
      <w:r w:rsidRPr="009D6271">
        <w:t xml:space="preserve">Kết quả khảo sát cho 145 hộ gia đình trong khu vực Tiểu dự án cho thấy, thu nhập trung bình quân của người dân vào khoảng 2,24 triệu đồng/người/tháng (tương ứng với 10,5 triệu đồng/hộ/tháng). Trong số 08 xã thuộc khu vực dự án, thì xã Ea Dreh huyện Kroong Pa (thuộc khu vực hồ Ea Dreh) là xã có mức thu nhập bình quân/người/tháng thấp nhất với tỷ lệ lần lượt là 1,7 triệu đồng/người/tháng đây là xã thuần nông có tỷ lệ hộ tham gia sản xuất nông nghiệp chiếm tới 60%%. Xã có mức thu nhập bình quân /người/tháng cao nhất là Ia Tiêm huyện Chư Sê (thuộc khu vực Ia Ring) với mức thu nhập bình quân là 2,7 triệu </w:t>
      </w:r>
      <w:r w:rsidRPr="009D6271">
        <w:lastRenderedPageBreak/>
        <w:t>đồng/người/tháng, đây là xã phát triển trồng cây công nghiệp. Thu nhập của người dân ở từng xã trong khu vực Tiểu dự án được trình bày trong bảng dưới đây:</w:t>
      </w:r>
    </w:p>
    <w:p w:rsidR="006C0926" w:rsidRPr="009D6271" w:rsidRDefault="002B6E04" w:rsidP="004D55B7">
      <w:pPr>
        <w:pStyle w:val="Caption"/>
        <w:widowControl w:val="0"/>
        <w:jc w:val="center"/>
        <w:outlineLvl w:val="0"/>
        <w:rPr>
          <w:rFonts w:ascii="Times New Roman" w:hAnsi="Times New Roman"/>
          <w:b w:val="0"/>
          <w:szCs w:val="24"/>
        </w:rPr>
      </w:pPr>
      <w:bookmarkStart w:id="381" w:name="_Toc15978058"/>
      <w:bookmarkStart w:id="382" w:name="_Toc41399041"/>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28</w:t>
      </w:r>
      <w:r w:rsidR="00596199" w:rsidRPr="009D6271">
        <w:rPr>
          <w:rFonts w:ascii="Times New Roman" w:hAnsi="Times New Roman"/>
          <w:b w:val="0"/>
          <w:szCs w:val="24"/>
        </w:rPr>
        <w:fldChar w:fldCharType="end"/>
      </w:r>
      <w:r w:rsidR="006C0926" w:rsidRPr="009D6271">
        <w:rPr>
          <w:rFonts w:ascii="Times New Roman" w:hAnsi="Times New Roman"/>
          <w:b w:val="0"/>
          <w:szCs w:val="24"/>
        </w:rPr>
        <w:t>: Thu nhập bình quân của các hộ gia đình trong khu vực tiểu dự án</w:t>
      </w:r>
      <w:bookmarkEnd w:id="381"/>
      <w:bookmarkEnd w:id="382"/>
    </w:p>
    <w:tbl>
      <w:tblPr>
        <w:tblW w:w="9695" w:type="dxa"/>
        <w:jc w:val="center"/>
        <w:tblLayout w:type="fixed"/>
        <w:tblLook w:val="04A0" w:firstRow="1" w:lastRow="0" w:firstColumn="1" w:lastColumn="0" w:noHBand="0" w:noVBand="1"/>
      </w:tblPr>
      <w:tblGrid>
        <w:gridCol w:w="595"/>
        <w:gridCol w:w="1240"/>
        <w:gridCol w:w="1442"/>
        <w:gridCol w:w="1173"/>
        <w:gridCol w:w="1276"/>
        <w:gridCol w:w="1275"/>
        <w:gridCol w:w="1247"/>
        <w:gridCol w:w="1447"/>
      </w:tblGrid>
      <w:tr w:rsidR="002007FE" w:rsidRPr="009D6271" w:rsidTr="00733B0F">
        <w:trPr>
          <w:trHeight w:val="994"/>
          <w:jc w:val="center"/>
        </w:trPr>
        <w:tc>
          <w:tcPr>
            <w:tcW w:w="595"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 xml:space="preserve">STT </w:t>
            </w:r>
          </w:p>
        </w:tc>
        <w:tc>
          <w:tcPr>
            <w:tcW w:w="1240" w:type="dxa"/>
            <w:tcBorders>
              <w:top w:val="single" w:sz="4" w:space="0" w:color="auto"/>
              <w:left w:val="nil"/>
              <w:bottom w:val="single" w:sz="4" w:space="0" w:color="auto"/>
              <w:right w:val="single" w:sz="4" w:space="0" w:color="auto"/>
            </w:tcBorders>
            <w:shd w:val="clear" w:color="auto" w:fill="C5E0B3"/>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 xml:space="preserve"> Công trình </w:t>
            </w:r>
          </w:p>
        </w:tc>
        <w:tc>
          <w:tcPr>
            <w:tcW w:w="1442" w:type="dxa"/>
            <w:tcBorders>
              <w:top w:val="single" w:sz="4" w:space="0" w:color="auto"/>
              <w:left w:val="nil"/>
              <w:bottom w:val="single" w:sz="4" w:space="0" w:color="auto"/>
              <w:right w:val="single" w:sz="4" w:space="0" w:color="auto"/>
            </w:tcBorders>
            <w:shd w:val="clear" w:color="auto" w:fill="C5E0B3"/>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 xml:space="preserve"> Địa điểm </w:t>
            </w:r>
          </w:p>
        </w:tc>
        <w:tc>
          <w:tcPr>
            <w:tcW w:w="1173" w:type="dxa"/>
            <w:tcBorders>
              <w:top w:val="single" w:sz="4" w:space="0" w:color="auto"/>
              <w:left w:val="nil"/>
              <w:bottom w:val="single" w:sz="4" w:space="0" w:color="auto"/>
              <w:right w:val="single" w:sz="4" w:space="0" w:color="auto"/>
            </w:tcBorders>
            <w:shd w:val="clear" w:color="auto" w:fill="C5E0B3"/>
            <w:vAlign w:val="center"/>
            <w:hideMark/>
          </w:tcPr>
          <w:p w:rsidR="006C0926" w:rsidRPr="009D6271" w:rsidRDefault="006C0926" w:rsidP="004D55B7">
            <w:pPr>
              <w:widowControl w:val="0"/>
              <w:suppressAutoHyphens w:val="0"/>
              <w:spacing w:before="40" w:after="40" w:line="264" w:lineRule="auto"/>
              <w:ind w:left="-107" w:right="-102"/>
              <w:jc w:val="center"/>
              <w:rPr>
                <w:color w:val="000000"/>
                <w:sz w:val="22"/>
                <w:szCs w:val="22"/>
              </w:rPr>
            </w:pPr>
            <w:r w:rsidRPr="009D6271">
              <w:rPr>
                <w:color w:val="000000"/>
                <w:sz w:val="22"/>
                <w:szCs w:val="22"/>
              </w:rPr>
              <w:t xml:space="preserve"> Quy mô hộ gia đình (Người/hộ) </w:t>
            </w:r>
          </w:p>
        </w:tc>
        <w:tc>
          <w:tcPr>
            <w:tcW w:w="1276" w:type="dxa"/>
            <w:tcBorders>
              <w:top w:val="single" w:sz="4" w:space="0" w:color="auto"/>
              <w:left w:val="nil"/>
              <w:bottom w:val="single" w:sz="4" w:space="0" w:color="auto"/>
              <w:right w:val="single" w:sz="4" w:space="0" w:color="auto"/>
            </w:tcBorders>
            <w:shd w:val="clear" w:color="auto" w:fill="C5E0B3"/>
            <w:vAlign w:val="center"/>
            <w:hideMark/>
          </w:tcPr>
          <w:p w:rsidR="006C0926" w:rsidRPr="009D6271" w:rsidRDefault="006C0926" w:rsidP="004D55B7">
            <w:pPr>
              <w:widowControl w:val="0"/>
              <w:suppressAutoHyphens w:val="0"/>
              <w:spacing w:before="40" w:after="40" w:line="264" w:lineRule="auto"/>
              <w:ind w:left="-107" w:right="-102"/>
              <w:jc w:val="center"/>
              <w:rPr>
                <w:color w:val="000000"/>
                <w:sz w:val="22"/>
                <w:szCs w:val="22"/>
              </w:rPr>
            </w:pPr>
            <w:r w:rsidRPr="009D6271">
              <w:rPr>
                <w:color w:val="000000"/>
                <w:sz w:val="22"/>
                <w:szCs w:val="22"/>
              </w:rPr>
              <w:t xml:space="preserve"> Thu nhập bình quân/người/tháng </w:t>
            </w:r>
          </w:p>
        </w:tc>
        <w:tc>
          <w:tcPr>
            <w:tcW w:w="1275" w:type="dxa"/>
            <w:tcBorders>
              <w:top w:val="single" w:sz="4" w:space="0" w:color="auto"/>
              <w:left w:val="nil"/>
              <w:bottom w:val="single" w:sz="4" w:space="0" w:color="auto"/>
              <w:right w:val="single" w:sz="4" w:space="0" w:color="auto"/>
            </w:tcBorders>
            <w:shd w:val="clear" w:color="auto" w:fill="C5E0B3"/>
            <w:vAlign w:val="center"/>
            <w:hideMark/>
          </w:tcPr>
          <w:p w:rsidR="006C0926" w:rsidRPr="009D6271" w:rsidRDefault="006C0926" w:rsidP="004D55B7">
            <w:pPr>
              <w:widowControl w:val="0"/>
              <w:suppressAutoHyphens w:val="0"/>
              <w:spacing w:before="40" w:after="40" w:line="264" w:lineRule="auto"/>
              <w:ind w:left="-107" w:right="-102"/>
              <w:jc w:val="center"/>
              <w:rPr>
                <w:color w:val="000000"/>
                <w:sz w:val="22"/>
                <w:szCs w:val="22"/>
              </w:rPr>
            </w:pPr>
            <w:r w:rsidRPr="009D6271">
              <w:rPr>
                <w:color w:val="000000"/>
                <w:sz w:val="22"/>
                <w:szCs w:val="22"/>
              </w:rPr>
              <w:t xml:space="preserve"> Thu nhập bình quân/người/năm </w:t>
            </w:r>
          </w:p>
        </w:tc>
        <w:tc>
          <w:tcPr>
            <w:tcW w:w="1247" w:type="dxa"/>
            <w:tcBorders>
              <w:top w:val="single" w:sz="4" w:space="0" w:color="auto"/>
              <w:left w:val="nil"/>
              <w:bottom w:val="single" w:sz="4" w:space="0" w:color="auto"/>
              <w:right w:val="single" w:sz="4" w:space="0" w:color="auto"/>
            </w:tcBorders>
            <w:shd w:val="clear" w:color="auto" w:fill="C5E0B3"/>
            <w:vAlign w:val="center"/>
            <w:hideMark/>
          </w:tcPr>
          <w:p w:rsidR="006C0926" w:rsidRPr="009D6271" w:rsidRDefault="006C0926" w:rsidP="004D55B7">
            <w:pPr>
              <w:widowControl w:val="0"/>
              <w:suppressAutoHyphens w:val="0"/>
              <w:spacing w:before="40" w:after="40" w:line="264" w:lineRule="auto"/>
              <w:ind w:left="-107" w:right="-102"/>
              <w:jc w:val="center"/>
              <w:rPr>
                <w:color w:val="000000"/>
                <w:sz w:val="22"/>
                <w:szCs w:val="22"/>
              </w:rPr>
            </w:pPr>
            <w:r w:rsidRPr="009D6271">
              <w:rPr>
                <w:color w:val="000000"/>
                <w:sz w:val="22"/>
                <w:szCs w:val="22"/>
              </w:rPr>
              <w:t xml:space="preserve"> Thu nhập bình quân/hộ/tháng </w:t>
            </w:r>
          </w:p>
        </w:tc>
        <w:tc>
          <w:tcPr>
            <w:tcW w:w="1447" w:type="dxa"/>
            <w:tcBorders>
              <w:top w:val="single" w:sz="4" w:space="0" w:color="auto"/>
              <w:left w:val="nil"/>
              <w:bottom w:val="single" w:sz="4" w:space="0" w:color="auto"/>
              <w:right w:val="single" w:sz="4" w:space="0" w:color="auto"/>
            </w:tcBorders>
            <w:shd w:val="clear" w:color="auto" w:fill="C5E0B3"/>
            <w:vAlign w:val="center"/>
            <w:hideMark/>
          </w:tcPr>
          <w:p w:rsidR="006C0926" w:rsidRPr="009D6271" w:rsidRDefault="006C0926" w:rsidP="004D55B7">
            <w:pPr>
              <w:widowControl w:val="0"/>
              <w:suppressAutoHyphens w:val="0"/>
              <w:spacing w:before="40" w:after="40" w:line="264" w:lineRule="auto"/>
              <w:ind w:left="-107" w:right="-102"/>
              <w:jc w:val="center"/>
              <w:rPr>
                <w:color w:val="000000"/>
                <w:sz w:val="22"/>
                <w:szCs w:val="22"/>
              </w:rPr>
            </w:pPr>
            <w:r w:rsidRPr="009D6271">
              <w:rPr>
                <w:color w:val="000000"/>
                <w:sz w:val="22"/>
                <w:szCs w:val="22"/>
              </w:rPr>
              <w:t xml:space="preserve"> Thu nhập bình quân/hộ/năm </w:t>
            </w:r>
          </w:p>
        </w:tc>
      </w:tr>
      <w:tr w:rsidR="002007FE" w:rsidRPr="009D6271" w:rsidTr="00733B0F">
        <w:trPr>
          <w:trHeight w:val="345"/>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1</w:t>
            </w:r>
          </w:p>
        </w:tc>
        <w:tc>
          <w:tcPr>
            <w:tcW w:w="1240" w:type="dxa"/>
            <w:tcBorders>
              <w:top w:val="nil"/>
              <w:left w:val="nil"/>
              <w:bottom w:val="single" w:sz="4" w:space="0" w:color="auto"/>
              <w:right w:val="single" w:sz="4" w:space="0" w:color="auto"/>
            </w:tcBorders>
            <w:shd w:val="clear" w:color="auto" w:fill="auto"/>
            <w:vAlign w:val="center"/>
            <w:hideMark/>
          </w:tcPr>
          <w:p w:rsidR="006C0926" w:rsidRPr="009D6271" w:rsidRDefault="006C0926" w:rsidP="004D55B7">
            <w:pPr>
              <w:widowControl w:val="0"/>
              <w:suppressAutoHyphens w:val="0"/>
              <w:spacing w:before="40" w:after="40" w:line="264" w:lineRule="auto"/>
              <w:jc w:val="both"/>
              <w:rPr>
                <w:sz w:val="22"/>
                <w:szCs w:val="22"/>
              </w:rPr>
            </w:pPr>
            <w:r w:rsidRPr="009D6271">
              <w:rPr>
                <w:sz w:val="22"/>
                <w:szCs w:val="22"/>
              </w:rPr>
              <w:t>Hồ Buôn Lưới, Hồ PleiTô Kôn</w:t>
            </w:r>
          </w:p>
        </w:tc>
        <w:tc>
          <w:tcPr>
            <w:tcW w:w="1442" w:type="dxa"/>
            <w:tcBorders>
              <w:top w:val="nil"/>
              <w:left w:val="nil"/>
              <w:bottom w:val="single" w:sz="4" w:space="0" w:color="auto"/>
              <w:right w:val="single" w:sz="4" w:space="0" w:color="auto"/>
            </w:tcBorders>
            <w:shd w:val="clear" w:color="auto" w:fill="auto"/>
            <w:vAlign w:val="center"/>
            <w:hideMark/>
          </w:tcPr>
          <w:p w:rsidR="006C0926" w:rsidRPr="009D6271" w:rsidRDefault="006C0926" w:rsidP="004D55B7">
            <w:pPr>
              <w:widowControl w:val="0"/>
              <w:suppressAutoHyphens w:val="0"/>
              <w:spacing w:before="40" w:after="40" w:line="264" w:lineRule="auto"/>
              <w:rPr>
                <w:color w:val="000000"/>
                <w:sz w:val="22"/>
                <w:szCs w:val="22"/>
              </w:rPr>
            </w:pPr>
            <w:r w:rsidRPr="009D6271">
              <w:rPr>
                <w:color w:val="000000"/>
                <w:sz w:val="22"/>
                <w:szCs w:val="22"/>
              </w:rPr>
              <w:t>Xã Sơ Pai</w:t>
            </w:r>
          </w:p>
        </w:tc>
        <w:tc>
          <w:tcPr>
            <w:tcW w:w="1173"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4,6</w:t>
            </w:r>
          </w:p>
        </w:tc>
        <w:tc>
          <w:tcPr>
            <w:tcW w:w="1276"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2.100.000</w:t>
            </w:r>
          </w:p>
        </w:tc>
        <w:tc>
          <w:tcPr>
            <w:tcW w:w="1275"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25.200.000</w:t>
            </w:r>
          </w:p>
        </w:tc>
        <w:tc>
          <w:tcPr>
            <w:tcW w:w="1247"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9.660.000</w:t>
            </w:r>
          </w:p>
        </w:tc>
        <w:tc>
          <w:tcPr>
            <w:tcW w:w="1447"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115.920.000</w:t>
            </w:r>
          </w:p>
        </w:tc>
      </w:tr>
      <w:tr w:rsidR="002007FE" w:rsidRPr="009D6271" w:rsidTr="00733B0F">
        <w:trPr>
          <w:trHeight w:val="345"/>
          <w:jc w:val="center"/>
        </w:trPr>
        <w:tc>
          <w:tcPr>
            <w:tcW w:w="5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2</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6C0926" w:rsidRPr="009D6271" w:rsidRDefault="006C0926" w:rsidP="004D55B7">
            <w:pPr>
              <w:widowControl w:val="0"/>
              <w:suppressAutoHyphens w:val="0"/>
              <w:spacing w:before="40" w:after="40" w:line="264" w:lineRule="auto"/>
              <w:rPr>
                <w:color w:val="000000"/>
                <w:sz w:val="22"/>
                <w:szCs w:val="22"/>
              </w:rPr>
            </w:pPr>
            <w:r w:rsidRPr="009D6271">
              <w:rPr>
                <w:color w:val="000000"/>
                <w:sz w:val="22"/>
                <w:szCs w:val="22"/>
                <w:lang w:eastAsia="ja-JP"/>
              </w:rPr>
              <w:t>Hồ Ayun Hạ</w:t>
            </w:r>
          </w:p>
        </w:tc>
        <w:tc>
          <w:tcPr>
            <w:tcW w:w="1442" w:type="dxa"/>
            <w:tcBorders>
              <w:top w:val="nil"/>
              <w:left w:val="nil"/>
              <w:bottom w:val="single" w:sz="4" w:space="0" w:color="auto"/>
              <w:right w:val="single" w:sz="4" w:space="0" w:color="auto"/>
            </w:tcBorders>
            <w:shd w:val="clear" w:color="auto" w:fill="auto"/>
            <w:vAlign w:val="center"/>
            <w:hideMark/>
          </w:tcPr>
          <w:p w:rsidR="006C0926" w:rsidRPr="009D6271" w:rsidRDefault="006C0926" w:rsidP="004D55B7">
            <w:pPr>
              <w:widowControl w:val="0"/>
              <w:suppressAutoHyphens w:val="0"/>
              <w:spacing w:before="40" w:after="40" w:line="264" w:lineRule="auto"/>
              <w:rPr>
                <w:color w:val="000000"/>
                <w:sz w:val="22"/>
                <w:szCs w:val="22"/>
              </w:rPr>
            </w:pPr>
            <w:r w:rsidRPr="009D6271">
              <w:rPr>
                <w:color w:val="000000"/>
                <w:sz w:val="22"/>
                <w:szCs w:val="22"/>
                <w:lang w:eastAsia="ja-JP"/>
              </w:rPr>
              <w:t>Xã Ayun Hạ</w:t>
            </w:r>
          </w:p>
        </w:tc>
        <w:tc>
          <w:tcPr>
            <w:tcW w:w="1173"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4,9</w:t>
            </w:r>
          </w:p>
        </w:tc>
        <w:tc>
          <w:tcPr>
            <w:tcW w:w="1276"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2.300.000</w:t>
            </w:r>
          </w:p>
        </w:tc>
        <w:tc>
          <w:tcPr>
            <w:tcW w:w="1275"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27.600.000</w:t>
            </w:r>
          </w:p>
        </w:tc>
        <w:tc>
          <w:tcPr>
            <w:tcW w:w="1247"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11.270.000</w:t>
            </w:r>
          </w:p>
        </w:tc>
        <w:tc>
          <w:tcPr>
            <w:tcW w:w="1447"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135.240.000</w:t>
            </w:r>
          </w:p>
        </w:tc>
      </w:tr>
      <w:tr w:rsidR="002007FE" w:rsidRPr="009D6271" w:rsidTr="00733B0F">
        <w:trPr>
          <w:trHeight w:val="345"/>
          <w:jc w:val="center"/>
        </w:trPr>
        <w:tc>
          <w:tcPr>
            <w:tcW w:w="595" w:type="dxa"/>
            <w:vMerge/>
            <w:tcBorders>
              <w:top w:val="nil"/>
              <w:left w:val="single" w:sz="4" w:space="0" w:color="auto"/>
              <w:bottom w:val="single" w:sz="4" w:space="0" w:color="000000"/>
              <w:right w:val="single" w:sz="4" w:space="0" w:color="auto"/>
            </w:tcBorders>
            <w:vAlign w:val="center"/>
            <w:hideMark/>
          </w:tcPr>
          <w:p w:rsidR="006C0926" w:rsidRPr="009D6271" w:rsidRDefault="006C0926" w:rsidP="004D55B7">
            <w:pPr>
              <w:widowControl w:val="0"/>
              <w:suppressAutoHyphens w:val="0"/>
              <w:spacing w:before="40" w:after="40" w:line="264" w:lineRule="auto"/>
              <w:rPr>
                <w:color w:val="000000"/>
                <w:sz w:val="22"/>
                <w:szCs w:val="22"/>
              </w:rPr>
            </w:pPr>
          </w:p>
        </w:tc>
        <w:tc>
          <w:tcPr>
            <w:tcW w:w="1240" w:type="dxa"/>
            <w:vMerge/>
            <w:tcBorders>
              <w:top w:val="nil"/>
              <w:left w:val="single" w:sz="4" w:space="0" w:color="auto"/>
              <w:bottom w:val="single" w:sz="4" w:space="0" w:color="auto"/>
              <w:right w:val="single" w:sz="4" w:space="0" w:color="auto"/>
            </w:tcBorders>
            <w:vAlign w:val="center"/>
            <w:hideMark/>
          </w:tcPr>
          <w:p w:rsidR="006C0926" w:rsidRPr="009D6271" w:rsidRDefault="006C0926" w:rsidP="004D55B7">
            <w:pPr>
              <w:widowControl w:val="0"/>
              <w:suppressAutoHyphens w:val="0"/>
              <w:spacing w:before="40" w:after="40" w:line="264" w:lineRule="auto"/>
              <w:rPr>
                <w:color w:val="000000"/>
                <w:sz w:val="22"/>
                <w:szCs w:val="22"/>
              </w:rPr>
            </w:pPr>
          </w:p>
        </w:tc>
        <w:tc>
          <w:tcPr>
            <w:tcW w:w="1442" w:type="dxa"/>
            <w:tcBorders>
              <w:top w:val="nil"/>
              <w:left w:val="nil"/>
              <w:bottom w:val="single" w:sz="4" w:space="0" w:color="auto"/>
              <w:right w:val="single" w:sz="4" w:space="0" w:color="auto"/>
            </w:tcBorders>
            <w:shd w:val="clear" w:color="auto" w:fill="auto"/>
            <w:vAlign w:val="center"/>
            <w:hideMark/>
          </w:tcPr>
          <w:p w:rsidR="006C0926" w:rsidRPr="009D6271" w:rsidRDefault="006C0926" w:rsidP="004D55B7">
            <w:pPr>
              <w:widowControl w:val="0"/>
              <w:suppressAutoHyphens w:val="0"/>
              <w:spacing w:before="40" w:after="40" w:line="264" w:lineRule="auto"/>
              <w:ind w:right="-58"/>
              <w:rPr>
                <w:color w:val="000000"/>
                <w:sz w:val="22"/>
                <w:szCs w:val="22"/>
              </w:rPr>
            </w:pPr>
            <w:r w:rsidRPr="009D6271">
              <w:rPr>
                <w:color w:val="000000"/>
                <w:sz w:val="22"/>
                <w:szCs w:val="22"/>
              </w:rPr>
              <w:t>Xã Chư A Thai</w:t>
            </w:r>
          </w:p>
        </w:tc>
        <w:tc>
          <w:tcPr>
            <w:tcW w:w="1173"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4,8</w:t>
            </w:r>
          </w:p>
        </w:tc>
        <w:tc>
          <w:tcPr>
            <w:tcW w:w="1276"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1.950.000</w:t>
            </w:r>
          </w:p>
        </w:tc>
        <w:tc>
          <w:tcPr>
            <w:tcW w:w="1275"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23.400.000</w:t>
            </w:r>
          </w:p>
        </w:tc>
        <w:tc>
          <w:tcPr>
            <w:tcW w:w="1247"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9.360.000</w:t>
            </w:r>
          </w:p>
        </w:tc>
        <w:tc>
          <w:tcPr>
            <w:tcW w:w="1447"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112.320.000</w:t>
            </w:r>
          </w:p>
        </w:tc>
      </w:tr>
      <w:tr w:rsidR="002007FE" w:rsidRPr="009D6271" w:rsidTr="00733B0F">
        <w:trPr>
          <w:trHeight w:val="345"/>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3</w:t>
            </w:r>
          </w:p>
        </w:tc>
        <w:tc>
          <w:tcPr>
            <w:tcW w:w="1240" w:type="dxa"/>
            <w:tcBorders>
              <w:top w:val="nil"/>
              <w:left w:val="nil"/>
              <w:bottom w:val="single" w:sz="4" w:space="0" w:color="auto"/>
              <w:right w:val="single" w:sz="4" w:space="0" w:color="auto"/>
            </w:tcBorders>
            <w:shd w:val="clear" w:color="auto" w:fill="auto"/>
            <w:vAlign w:val="center"/>
            <w:hideMark/>
          </w:tcPr>
          <w:p w:rsidR="006C0926" w:rsidRPr="009D6271" w:rsidRDefault="006C0926" w:rsidP="004D55B7">
            <w:pPr>
              <w:widowControl w:val="0"/>
              <w:suppressAutoHyphens w:val="0"/>
              <w:spacing w:before="40" w:after="40" w:line="264" w:lineRule="auto"/>
              <w:jc w:val="both"/>
              <w:rPr>
                <w:color w:val="000000"/>
                <w:sz w:val="22"/>
                <w:szCs w:val="22"/>
              </w:rPr>
            </w:pPr>
            <w:r w:rsidRPr="009D6271">
              <w:rPr>
                <w:color w:val="000000"/>
                <w:sz w:val="22"/>
                <w:szCs w:val="22"/>
                <w:lang w:eastAsia="ja-JP"/>
              </w:rPr>
              <w:t>Hồ Hà Tam</w:t>
            </w:r>
          </w:p>
        </w:tc>
        <w:tc>
          <w:tcPr>
            <w:tcW w:w="1442" w:type="dxa"/>
            <w:tcBorders>
              <w:top w:val="nil"/>
              <w:left w:val="nil"/>
              <w:bottom w:val="single" w:sz="4" w:space="0" w:color="auto"/>
              <w:right w:val="single" w:sz="4" w:space="0" w:color="auto"/>
            </w:tcBorders>
            <w:shd w:val="clear" w:color="auto" w:fill="auto"/>
            <w:vAlign w:val="center"/>
            <w:hideMark/>
          </w:tcPr>
          <w:p w:rsidR="006C0926" w:rsidRPr="009D6271" w:rsidRDefault="006C0926" w:rsidP="004D55B7">
            <w:pPr>
              <w:widowControl w:val="0"/>
              <w:suppressAutoHyphens w:val="0"/>
              <w:spacing w:before="40" w:after="40" w:line="264" w:lineRule="auto"/>
              <w:rPr>
                <w:color w:val="000000"/>
                <w:sz w:val="22"/>
                <w:szCs w:val="22"/>
              </w:rPr>
            </w:pPr>
            <w:r w:rsidRPr="009D6271">
              <w:rPr>
                <w:color w:val="000000"/>
                <w:sz w:val="22"/>
                <w:szCs w:val="22"/>
                <w:lang w:eastAsia="ja-JP"/>
              </w:rPr>
              <w:t>Xã Hà Tam</w:t>
            </w:r>
          </w:p>
        </w:tc>
        <w:tc>
          <w:tcPr>
            <w:tcW w:w="1173"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4,6</w:t>
            </w:r>
          </w:p>
        </w:tc>
        <w:tc>
          <w:tcPr>
            <w:tcW w:w="1276"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2.400.000</w:t>
            </w:r>
          </w:p>
        </w:tc>
        <w:tc>
          <w:tcPr>
            <w:tcW w:w="1275"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28.800.000</w:t>
            </w:r>
          </w:p>
        </w:tc>
        <w:tc>
          <w:tcPr>
            <w:tcW w:w="1247"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11.040.000</w:t>
            </w:r>
          </w:p>
        </w:tc>
        <w:tc>
          <w:tcPr>
            <w:tcW w:w="1447"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132.480.000</w:t>
            </w:r>
          </w:p>
        </w:tc>
      </w:tr>
      <w:tr w:rsidR="002007FE" w:rsidRPr="009D6271" w:rsidTr="00733B0F">
        <w:trPr>
          <w:trHeight w:val="345"/>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4</w:t>
            </w:r>
          </w:p>
        </w:tc>
        <w:tc>
          <w:tcPr>
            <w:tcW w:w="1240" w:type="dxa"/>
            <w:tcBorders>
              <w:top w:val="nil"/>
              <w:left w:val="nil"/>
              <w:bottom w:val="single" w:sz="4" w:space="0" w:color="auto"/>
              <w:right w:val="single" w:sz="4" w:space="0" w:color="auto"/>
            </w:tcBorders>
            <w:shd w:val="clear" w:color="auto" w:fill="auto"/>
            <w:vAlign w:val="center"/>
            <w:hideMark/>
          </w:tcPr>
          <w:p w:rsidR="006C0926" w:rsidRPr="009D6271" w:rsidRDefault="006C0926" w:rsidP="004D55B7">
            <w:pPr>
              <w:widowControl w:val="0"/>
              <w:suppressAutoHyphens w:val="0"/>
              <w:spacing w:before="40" w:after="40" w:line="264" w:lineRule="auto"/>
              <w:jc w:val="both"/>
              <w:rPr>
                <w:color w:val="000000"/>
                <w:sz w:val="22"/>
                <w:szCs w:val="22"/>
              </w:rPr>
            </w:pPr>
            <w:r w:rsidRPr="009D6271">
              <w:rPr>
                <w:color w:val="000000"/>
                <w:sz w:val="22"/>
                <w:szCs w:val="22"/>
                <w:lang w:eastAsia="ja-JP"/>
              </w:rPr>
              <w:t>Hồ Ia Năng</w:t>
            </w:r>
          </w:p>
        </w:tc>
        <w:tc>
          <w:tcPr>
            <w:tcW w:w="1442" w:type="dxa"/>
            <w:tcBorders>
              <w:top w:val="nil"/>
              <w:left w:val="nil"/>
              <w:bottom w:val="single" w:sz="4" w:space="0" w:color="auto"/>
              <w:right w:val="single" w:sz="4" w:space="0" w:color="auto"/>
            </w:tcBorders>
            <w:shd w:val="clear" w:color="auto" w:fill="auto"/>
            <w:vAlign w:val="center"/>
            <w:hideMark/>
          </w:tcPr>
          <w:p w:rsidR="006C0926" w:rsidRPr="009D6271" w:rsidRDefault="006C0926" w:rsidP="004D55B7">
            <w:pPr>
              <w:widowControl w:val="0"/>
              <w:suppressAutoHyphens w:val="0"/>
              <w:spacing w:before="40" w:after="40" w:line="264" w:lineRule="auto"/>
              <w:rPr>
                <w:color w:val="000000"/>
                <w:sz w:val="22"/>
                <w:szCs w:val="22"/>
              </w:rPr>
            </w:pPr>
            <w:r w:rsidRPr="009D6271">
              <w:rPr>
                <w:color w:val="000000"/>
                <w:sz w:val="22"/>
                <w:szCs w:val="22"/>
                <w:lang w:eastAsia="ja-JP"/>
              </w:rPr>
              <w:t>TT. Ia Kha</w:t>
            </w:r>
          </w:p>
        </w:tc>
        <w:tc>
          <w:tcPr>
            <w:tcW w:w="1173"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4,7</w:t>
            </w:r>
          </w:p>
        </w:tc>
        <w:tc>
          <w:tcPr>
            <w:tcW w:w="1276"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2.500.000</w:t>
            </w:r>
          </w:p>
        </w:tc>
        <w:tc>
          <w:tcPr>
            <w:tcW w:w="1275"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30.000.000</w:t>
            </w:r>
          </w:p>
        </w:tc>
        <w:tc>
          <w:tcPr>
            <w:tcW w:w="1247"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11.750.000</w:t>
            </w:r>
          </w:p>
        </w:tc>
        <w:tc>
          <w:tcPr>
            <w:tcW w:w="1447"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141.000.000</w:t>
            </w:r>
          </w:p>
        </w:tc>
      </w:tr>
      <w:tr w:rsidR="002007FE" w:rsidRPr="009D6271" w:rsidTr="00733B0F">
        <w:trPr>
          <w:trHeight w:val="345"/>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5</w:t>
            </w:r>
          </w:p>
        </w:tc>
        <w:tc>
          <w:tcPr>
            <w:tcW w:w="1240" w:type="dxa"/>
            <w:tcBorders>
              <w:top w:val="nil"/>
              <w:left w:val="nil"/>
              <w:bottom w:val="single" w:sz="4" w:space="0" w:color="auto"/>
              <w:right w:val="single" w:sz="4" w:space="0" w:color="auto"/>
            </w:tcBorders>
            <w:shd w:val="clear" w:color="auto" w:fill="auto"/>
            <w:vAlign w:val="center"/>
            <w:hideMark/>
          </w:tcPr>
          <w:p w:rsidR="006C0926" w:rsidRPr="009D6271" w:rsidRDefault="006C0926" w:rsidP="004D55B7">
            <w:pPr>
              <w:widowControl w:val="0"/>
              <w:suppressAutoHyphens w:val="0"/>
              <w:spacing w:before="40" w:after="40" w:line="264" w:lineRule="auto"/>
              <w:jc w:val="both"/>
              <w:rPr>
                <w:color w:val="000000"/>
                <w:sz w:val="22"/>
                <w:szCs w:val="22"/>
              </w:rPr>
            </w:pPr>
            <w:r w:rsidRPr="009D6271">
              <w:rPr>
                <w:color w:val="000000"/>
                <w:sz w:val="22"/>
                <w:szCs w:val="22"/>
                <w:lang w:eastAsia="ja-JP"/>
              </w:rPr>
              <w:t>Hồ Làng Me</w:t>
            </w:r>
          </w:p>
        </w:tc>
        <w:tc>
          <w:tcPr>
            <w:tcW w:w="1442" w:type="dxa"/>
            <w:tcBorders>
              <w:top w:val="nil"/>
              <w:left w:val="nil"/>
              <w:bottom w:val="single" w:sz="4" w:space="0" w:color="auto"/>
              <w:right w:val="single" w:sz="4" w:space="0" w:color="auto"/>
            </w:tcBorders>
            <w:shd w:val="clear" w:color="auto" w:fill="auto"/>
            <w:vAlign w:val="center"/>
            <w:hideMark/>
          </w:tcPr>
          <w:p w:rsidR="006C0926" w:rsidRPr="009D6271" w:rsidRDefault="006C0926" w:rsidP="004D55B7">
            <w:pPr>
              <w:widowControl w:val="0"/>
              <w:suppressAutoHyphens w:val="0"/>
              <w:spacing w:before="40" w:after="40" w:line="264" w:lineRule="auto"/>
              <w:rPr>
                <w:color w:val="000000"/>
                <w:sz w:val="22"/>
                <w:szCs w:val="22"/>
              </w:rPr>
            </w:pPr>
            <w:r w:rsidRPr="009D6271">
              <w:rPr>
                <w:color w:val="000000"/>
                <w:sz w:val="22"/>
                <w:szCs w:val="22"/>
                <w:lang w:eastAsia="ja-JP"/>
              </w:rPr>
              <w:t>Xã Ia Hrung</w:t>
            </w:r>
          </w:p>
        </w:tc>
        <w:tc>
          <w:tcPr>
            <w:tcW w:w="1173"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4,8</w:t>
            </w:r>
          </w:p>
        </w:tc>
        <w:tc>
          <w:tcPr>
            <w:tcW w:w="1276"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2.300.000</w:t>
            </w:r>
          </w:p>
        </w:tc>
        <w:tc>
          <w:tcPr>
            <w:tcW w:w="1275"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27.600.000</w:t>
            </w:r>
          </w:p>
        </w:tc>
        <w:tc>
          <w:tcPr>
            <w:tcW w:w="1247"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11.040.000</w:t>
            </w:r>
          </w:p>
        </w:tc>
        <w:tc>
          <w:tcPr>
            <w:tcW w:w="1447"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132.480.000</w:t>
            </w:r>
          </w:p>
        </w:tc>
      </w:tr>
      <w:tr w:rsidR="002007FE" w:rsidRPr="009D6271" w:rsidTr="00733B0F">
        <w:trPr>
          <w:trHeight w:val="345"/>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6</w:t>
            </w:r>
          </w:p>
        </w:tc>
        <w:tc>
          <w:tcPr>
            <w:tcW w:w="1240" w:type="dxa"/>
            <w:tcBorders>
              <w:top w:val="nil"/>
              <w:left w:val="nil"/>
              <w:bottom w:val="single" w:sz="4" w:space="0" w:color="auto"/>
              <w:right w:val="single" w:sz="4" w:space="0" w:color="auto"/>
            </w:tcBorders>
            <w:shd w:val="clear" w:color="auto" w:fill="auto"/>
            <w:vAlign w:val="center"/>
            <w:hideMark/>
          </w:tcPr>
          <w:p w:rsidR="006C0926" w:rsidRPr="009D6271" w:rsidRDefault="006C0926" w:rsidP="004D55B7">
            <w:pPr>
              <w:widowControl w:val="0"/>
              <w:suppressAutoHyphens w:val="0"/>
              <w:spacing w:before="40" w:after="40" w:line="264" w:lineRule="auto"/>
              <w:jc w:val="both"/>
              <w:rPr>
                <w:color w:val="000000"/>
                <w:sz w:val="22"/>
                <w:szCs w:val="22"/>
              </w:rPr>
            </w:pPr>
            <w:r w:rsidRPr="009D6271">
              <w:rPr>
                <w:color w:val="000000"/>
                <w:sz w:val="22"/>
                <w:szCs w:val="22"/>
                <w:lang w:eastAsia="ja-JP"/>
              </w:rPr>
              <w:t>Hồ Ea Dreh</w:t>
            </w:r>
          </w:p>
        </w:tc>
        <w:tc>
          <w:tcPr>
            <w:tcW w:w="1442" w:type="dxa"/>
            <w:tcBorders>
              <w:top w:val="nil"/>
              <w:left w:val="nil"/>
              <w:bottom w:val="single" w:sz="4" w:space="0" w:color="auto"/>
              <w:right w:val="single" w:sz="4" w:space="0" w:color="auto"/>
            </w:tcBorders>
            <w:shd w:val="clear" w:color="auto" w:fill="auto"/>
            <w:vAlign w:val="center"/>
            <w:hideMark/>
          </w:tcPr>
          <w:p w:rsidR="006C0926" w:rsidRPr="009D6271" w:rsidRDefault="006C0926" w:rsidP="004D55B7">
            <w:pPr>
              <w:widowControl w:val="0"/>
              <w:suppressAutoHyphens w:val="0"/>
              <w:spacing w:before="40" w:after="40" w:line="264" w:lineRule="auto"/>
              <w:rPr>
                <w:color w:val="000000"/>
                <w:sz w:val="22"/>
                <w:szCs w:val="22"/>
              </w:rPr>
            </w:pPr>
            <w:r w:rsidRPr="009D6271">
              <w:rPr>
                <w:color w:val="000000"/>
                <w:sz w:val="22"/>
                <w:szCs w:val="22"/>
                <w:lang w:eastAsia="ja-JP"/>
              </w:rPr>
              <w:t>Xã Ea Dreh</w:t>
            </w:r>
          </w:p>
        </w:tc>
        <w:tc>
          <w:tcPr>
            <w:tcW w:w="1173"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4,3</w:t>
            </w:r>
          </w:p>
        </w:tc>
        <w:tc>
          <w:tcPr>
            <w:tcW w:w="1276"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1.700.000</w:t>
            </w:r>
          </w:p>
        </w:tc>
        <w:tc>
          <w:tcPr>
            <w:tcW w:w="1275"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20.400.000</w:t>
            </w:r>
          </w:p>
        </w:tc>
        <w:tc>
          <w:tcPr>
            <w:tcW w:w="1247"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7.310.000</w:t>
            </w:r>
          </w:p>
        </w:tc>
        <w:tc>
          <w:tcPr>
            <w:tcW w:w="1447"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87.720.000</w:t>
            </w:r>
          </w:p>
        </w:tc>
      </w:tr>
      <w:tr w:rsidR="002007FE" w:rsidRPr="009D6271" w:rsidTr="00733B0F">
        <w:trPr>
          <w:trHeight w:val="345"/>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7</w:t>
            </w:r>
          </w:p>
        </w:tc>
        <w:tc>
          <w:tcPr>
            <w:tcW w:w="1240" w:type="dxa"/>
            <w:tcBorders>
              <w:top w:val="nil"/>
              <w:left w:val="nil"/>
              <w:bottom w:val="single" w:sz="4" w:space="0" w:color="auto"/>
              <w:right w:val="single" w:sz="4" w:space="0" w:color="auto"/>
            </w:tcBorders>
            <w:shd w:val="clear" w:color="auto" w:fill="auto"/>
            <w:vAlign w:val="center"/>
            <w:hideMark/>
          </w:tcPr>
          <w:p w:rsidR="006C0926" w:rsidRPr="009D6271" w:rsidRDefault="006C0926" w:rsidP="004D55B7">
            <w:pPr>
              <w:widowControl w:val="0"/>
              <w:suppressAutoHyphens w:val="0"/>
              <w:spacing w:before="40" w:after="40" w:line="264" w:lineRule="auto"/>
              <w:jc w:val="both"/>
              <w:rPr>
                <w:color w:val="000000"/>
                <w:sz w:val="22"/>
                <w:szCs w:val="22"/>
              </w:rPr>
            </w:pPr>
            <w:r w:rsidRPr="009D6271">
              <w:rPr>
                <w:color w:val="000000"/>
                <w:sz w:val="22"/>
                <w:szCs w:val="22"/>
                <w:lang w:eastAsia="ja-JP"/>
              </w:rPr>
              <w:t>Hồ Ia Ring</w:t>
            </w:r>
          </w:p>
        </w:tc>
        <w:tc>
          <w:tcPr>
            <w:tcW w:w="1442" w:type="dxa"/>
            <w:tcBorders>
              <w:top w:val="nil"/>
              <w:left w:val="nil"/>
              <w:bottom w:val="single" w:sz="4" w:space="0" w:color="auto"/>
              <w:right w:val="single" w:sz="4" w:space="0" w:color="auto"/>
            </w:tcBorders>
            <w:shd w:val="clear" w:color="auto" w:fill="auto"/>
            <w:vAlign w:val="center"/>
            <w:hideMark/>
          </w:tcPr>
          <w:p w:rsidR="006C0926" w:rsidRPr="009D6271" w:rsidRDefault="006C0926" w:rsidP="004D55B7">
            <w:pPr>
              <w:widowControl w:val="0"/>
              <w:suppressAutoHyphens w:val="0"/>
              <w:spacing w:before="40" w:after="40" w:line="264" w:lineRule="auto"/>
              <w:rPr>
                <w:color w:val="000000"/>
                <w:sz w:val="22"/>
                <w:szCs w:val="22"/>
              </w:rPr>
            </w:pPr>
            <w:r w:rsidRPr="009D6271">
              <w:rPr>
                <w:color w:val="000000"/>
                <w:sz w:val="22"/>
                <w:szCs w:val="22"/>
                <w:lang w:eastAsia="ja-JP"/>
              </w:rPr>
              <w:t>Xã Ia Tiêm</w:t>
            </w:r>
          </w:p>
        </w:tc>
        <w:tc>
          <w:tcPr>
            <w:tcW w:w="1173"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4,7</w:t>
            </w:r>
          </w:p>
        </w:tc>
        <w:tc>
          <w:tcPr>
            <w:tcW w:w="1276"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2.700.000</w:t>
            </w:r>
          </w:p>
        </w:tc>
        <w:tc>
          <w:tcPr>
            <w:tcW w:w="1275"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32.400.000</w:t>
            </w:r>
          </w:p>
        </w:tc>
        <w:tc>
          <w:tcPr>
            <w:tcW w:w="1247"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12.690.000</w:t>
            </w:r>
          </w:p>
        </w:tc>
        <w:tc>
          <w:tcPr>
            <w:tcW w:w="1447"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152.280.000</w:t>
            </w:r>
          </w:p>
        </w:tc>
      </w:tr>
      <w:tr w:rsidR="006C0926" w:rsidRPr="009D6271" w:rsidTr="00733B0F">
        <w:trPr>
          <w:trHeight w:val="330"/>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rPr>
                <w:color w:val="000000"/>
                <w:sz w:val="22"/>
                <w:szCs w:val="22"/>
              </w:rPr>
            </w:pPr>
            <w:r w:rsidRPr="009D6271">
              <w:rPr>
                <w:color w:val="000000"/>
                <w:sz w:val="22"/>
                <w:szCs w:val="22"/>
              </w:rPr>
              <w:t> </w:t>
            </w:r>
          </w:p>
        </w:tc>
        <w:tc>
          <w:tcPr>
            <w:tcW w:w="2682" w:type="dxa"/>
            <w:gridSpan w:val="2"/>
            <w:tcBorders>
              <w:top w:val="single" w:sz="4" w:space="0" w:color="auto"/>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 xml:space="preserve"> Trung bình chung </w:t>
            </w:r>
          </w:p>
        </w:tc>
        <w:tc>
          <w:tcPr>
            <w:tcW w:w="1173"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4,7</w:t>
            </w:r>
          </w:p>
        </w:tc>
        <w:tc>
          <w:tcPr>
            <w:tcW w:w="1276"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2.243.750</w:t>
            </w:r>
          </w:p>
        </w:tc>
        <w:tc>
          <w:tcPr>
            <w:tcW w:w="1275"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26.925.000</w:t>
            </w:r>
          </w:p>
        </w:tc>
        <w:tc>
          <w:tcPr>
            <w:tcW w:w="1247"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10.515.000</w:t>
            </w:r>
          </w:p>
        </w:tc>
        <w:tc>
          <w:tcPr>
            <w:tcW w:w="1447" w:type="dxa"/>
            <w:tcBorders>
              <w:top w:val="nil"/>
              <w:left w:val="nil"/>
              <w:bottom w:val="single" w:sz="4" w:space="0" w:color="auto"/>
              <w:right w:val="single" w:sz="4" w:space="0" w:color="auto"/>
            </w:tcBorders>
            <w:shd w:val="clear" w:color="auto" w:fill="auto"/>
            <w:noWrap/>
            <w:vAlign w:val="center"/>
            <w:hideMark/>
          </w:tcPr>
          <w:p w:rsidR="006C0926" w:rsidRPr="009D6271" w:rsidRDefault="006C0926" w:rsidP="004D55B7">
            <w:pPr>
              <w:widowControl w:val="0"/>
              <w:suppressAutoHyphens w:val="0"/>
              <w:spacing w:before="40" w:after="40" w:line="264" w:lineRule="auto"/>
              <w:jc w:val="center"/>
              <w:rPr>
                <w:color w:val="000000"/>
                <w:sz w:val="22"/>
                <w:szCs w:val="22"/>
              </w:rPr>
            </w:pPr>
            <w:r w:rsidRPr="009D6271">
              <w:rPr>
                <w:color w:val="000000"/>
                <w:sz w:val="22"/>
                <w:szCs w:val="22"/>
              </w:rPr>
              <w:t>126.180.000</w:t>
            </w:r>
          </w:p>
        </w:tc>
      </w:tr>
    </w:tbl>
    <w:p w:rsidR="00DE11C8" w:rsidRPr="009D6271" w:rsidRDefault="006C0926" w:rsidP="004D55B7">
      <w:pPr>
        <w:widowControl w:val="0"/>
        <w:suppressAutoHyphens w:val="0"/>
        <w:spacing w:before="60" w:after="60" w:line="288" w:lineRule="auto"/>
        <w:ind w:firstLine="709"/>
        <w:jc w:val="right"/>
      </w:pPr>
      <w:r w:rsidRPr="009D6271">
        <w:rPr>
          <w:i/>
        </w:rPr>
        <w:t>(Nguồn: Khảo sát kinh tế xã hội, tháng 04 năm 2018, cập nhật 31/3/2019)</w:t>
      </w:r>
    </w:p>
    <w:p w:rsidR="00DE11C8" w:rsidRPr="009D6271" w:rsidRDefault="00DE11C8" w:rsidP="004D55B7">
      <w:pPr>
        <w:pStyle w:val="VIECA-a"/>
        <w:widowControl w:val="0"/>
        <w:numPr>
          <w:ilvl w:val="2"/>
          <w:numId w:val="69"/>
        </w:numPr>
        <w:ind w:left="709" w:hanging="709"/>
        <w:rPr>
          <w:b w:val="0"/>
          <w:color w:val="000000"/>
          <w:sz w:val="24"/>
          <w:szCs w:val="24"/>
          <w:lang w:val="it-IT"/>
        </w:rPr>
      </w:pPr>
      <w:bookmarkStart w:id="383" w:name="_Toc16165407"/>
      <w:bookmarkStart w:id="384" w:name="_Toc511856640"/>
      <w:bookmarkStart w:id="385" w:name="_Toc16165408"/>
      <w:bookmarkEnd w:id="380"/>
      <w:bookmarkEnd w:id="383"/>
      <w:r w:rsidRPr="009D6271">
        <w:rPr>
          <w:b w:val="0"/>
          <w:color w:val="000000"/>
          <w:sz w:val="24"/>
          <w:szCs w:val="24"/>
          <w:lang w:val="it-IT"/>
        </w:rPr>
        <w:t>Dân số</w:t>
      </w:r>
      <w:bookmarkEnd w:id="384"/>
      <w:r w:rsidRPr="009D6271">
        <w:rPr>
          <w:b w:val="0"/>
          <w:color w:val="000000"/>
          <w:sz w:val="24"/>
          <w:szCs w:val="24"/>
          <w:lang w:val="it-IT"/>
        </w:rPr>
        <w:t xml:space="preserve"> và dân tộc</w:t>
      </w:r>
      <w:bookmarkEnd w:id="385"/>
    </w:p>
    <w:p w:rsidR="00DE11C8" w:rsidRPr="009D6271" w:rsidRDefault="00794C26" w:rsidP="004D55B7">
      <w:pPr>
        <w:widowControl w:val="0"/>
        <w:suppressAutoHyphens w:val="0"/>
        <w:spacing w:before="60" w:after="60" w:line="288" w:lineRule="auto"/>
        <w:ind w:firstLine="709"/>
        <w:jc w:val="both"/>
      </w:pPr>
      <w:r w:rsidRPr="009D6271">
        <w:t>Tiểu dự án Sửa chữa và nâng cao an toàn đập (WB8) – Tiểu dự án tỉnh Gia Lai, sẽ tiến hành sửa chữa và nâng cấp 8 hồ chứa nước nằm trên địa bàn 06 huyện: Kbang, Phú Thiện, Đăk Pơ, Ia Grai, Kroong Pa, Chư Sê của tỉnh Gia Lai. Sau khi hoàn thành, tiểu dự án sẽ cung cấp nguồn nước tưới ổn định cho 08 xã thuộc TDA và 10 xã khu vực hạ du. Tổng số hộ gia đình nằm trong khu vực Tiểu dự án là 14.489 hộ (tương đương với 60.169) trong đó số hộ gia đình dự kiến được hưởng lợi trực tiếp từ Tiểu dự án là 28.718 (tương đương với 123.487 khẩu)</w:t>
      </w:r>
      <w:r w:rsidR="00DE11C8" w:rsidRPr="009D6271">
        <w:t>.</w:t>
      </w:r>
    </w:p>
    <w:p w:rsidR="00DE11C8" w:rsidRPr="009D6271" w:rsidRDefault="002B6E04" w:rsidP="004D55B7">
      <w:pPr>
        <w:pStyle w:val="Caption"/>
        <w:widowControl w:val="0"/>
        <w:jc w:val="center"/>
        <w:outlineLvl w:val="0"/>
        <w:rPr>
          <w:rFonts w:ascii="Times New Roman" w:hAnsi="Times New Roman"/>
          <w:b w:val="0"/>
          <w:szCs w:val="24"/>
        </w:rPr>
      </w:pPr>
      <w:bookmarkStart w:id="386" w:name="_Toc16166303"/>
      <w:bookmarkStart w:id="387" w:name="_Toc41399042"/>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29</w:t>
      </w:r>
      <w:r w:rsidR="00596199" w:rsidRPr="009D6271">
        <w:rPr>
          <w:rFonts w:ascii="Times New Roman" w:hAnsi="Times New Roman"/>
          <w:b w:val="0"/>
          <w:szCs w:val="24"/>
        </w:rPr>
        <w:fldChar w:fldCharType="end"/>
      </w:r>
      <w:r w:rsidR="00DE11C8" w:rsidRPr="009D6271">
        <w:rPr>
          <w:rFonts w:ascii="Times New Roman" w:hAnsi="Times New Roman"/>
          <w:b w:val="0"/>
          <w:szCs w:val="24"/>
        </w:rPr>
        <w:t>: Đặc điểm dân số các khu vực thực hiện TDA</w:t>
      </w:r>
      <w:bookmarkEnd w:id="386"/>
      <w:bookmarkEnd w:id="387"/>
    </w:p>
    <w:tbl>
      <w:tblPr>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89"/>
        <w:gridCol w:w="905"/>
        <w:gridCol w:w="1080"/>
        <w:gridCol w:w="1328"/>
        <w:gridCol w:w="994"/>
        <w:gridCol w:w="1092"/>
      </w:tblGrid>
      <w:tr w:rsidR="00DE11C8" w:rsidRPr="009D6271" w:rsidTr="00A61797">
        <w:trPr>
          <w:trHeight w:val="680"/>
          <w:tblHeader/>
          <w:jc w:val="center"/>
        </w:trPr>
        <w:tc>
          <w:tcPr>
            <w:tcW w:w="567" w:type="dxa"/>
            <w:vAlign w:val="center"/>
          </w:tcPr>
          <w:p w:rsidR="00DE11C8" w:rsidRPr="009D6271" w:rsidRDefault="00DE11C8" w:rsidP="004D55B7">
            <w:pPr>
              <w:widowControl w:val="0"/>
              <w:suppressAutoHyphens w:val="0"/>
              <w:jc w:val="center"/>
            </w:pPr>
            <w:r w:rsidRPr="009D6271">
              <w:t>TT</w:t>
            </w:r>
          </w:p>
        </w:tc>
        <w:tc>
          <w:tcPr>
            <w:tcW w:w="3489" w:type="dxa"/>
            <w:vAlign w:val="center"/>
          </w:tcPr>
          <w:p w:rsidR="00DE11C8" w:rsidRPr="009D6271" w:rsidRDefault="00DE11C8" w:rsidP="004D55B7">
            <w:pPr>
              <w:widowControl w:val="0"/>
              <w:suppressAutoHyphens w:val="0"/>
              <w:jc w:val="center"/>
            </w:pPr>
            <w:r w:rsidRPr="009D6271">
              <w:t>Địa điểm thực hiện TDA</w:t>
            </w:r>
          </w:p>
        </w:tc>
        <w:tc>
          <w:tcPr>
            <w:tcW w:w="905" w:type="dxa"/>
            <w:vAlign w:val="center"/>
          </w:tcPr>
          <w:p w:rsidR="00DE11C8" w:rsidRPr="009D6271" w:rsidRDefault="00DE11C8" w:rsidP="004D55B7">
            <w:pPr>
              <w:widowControl w:val="0"/>
              <w:suppressAutoHyphens w:val="0"/>
              <w:jc w:val="center"/>
            </w:pPr>
            <w:r w:rsidRPr="009D6271">
              <w:t>Số hộ</w:t>
            </w:r>
          </w:p>
        </w:tc>
        <w:tc>
          <w:tcPr>
            <w:tcW w:w="1080" w:type="dxa"/>
            <w:vAlign w:val="center"/>
          </w:tcPr>
          <w:p w:rsidR="00DE11C8" w:rsidRPr="009D6271" w:rsidRDefault="00DE11C8" w:rsidP="004D55B7">
            <w:pPr>
              <w:widowControl w:val="0"/>
              <w:suppressAutoHyphens w:val="0"/>
              <w:jc w:val="center"/>
            </w:pPr>
            <w:r w:rsidRPr="009D6271">
              <w:t>Dân số (người)</w:t>
            </w:r>
          </w:p>
        </w:tc>
        <w:tc>
          <w:tcPr>
            <w:tcW w:w="1328" w:type="dxa"/>
            <w:vAlign w:val="center"/>
          </w:tcPr>
          <w:p w:rsidR="00DE11C8" w:rsidRPr="009D6271" w:rsidRDefault="00DE11C8" w:rsidP="004D55B7">
            <w:pPr>
              <w:widowControl w:val="0"/>
              <w:suppressAutoHyphens w:val="0"/>
              <w:jc w:val="center"/>
            </w:pPr>
            <w:r w:rsidRPr="009D6271">
              <w:t>Tỉ lệ tăng dân số tự nhiên (%)</w:t>
            </w:r>
          </w:p>
        </w:tc>
        <w:tc>
          <w:tcPr>
            <w:tcW w:w="994" w:type="dxa"/>
            <w:vAlign w:val="center"/>
          </w:tcPr>
          <w:p w:rsidR="00DE11C8" w:rsidRPr="009D6271" w:rsidRDefault="00DE11C8" w:rsidP="004D55B7">
            <w:pPr>
              <w:widowControl w:val="0"/>
              <w:suppressAutoHyphens w:val="0"/>
              <w:jc w:val="center"/>
            </w:pPr>
            <w:r w:rsidRPr="009D6271">
              <w:t>Tỉ lệ nghèo (%)</w:t>
            </w:r>
          </w:p>
        </w:tc>
        <w:tc>
          <w:tcPr>
            <w:tcW w:w="1092" w:type="dxa"/>
            <w:vAlign w:val="center"/>
          </w:tcPr>
          <w:p w:rsidR="00DE11C8" w:rsidRPr="009D6271" w:rsidRDefault="00DE11C8" w:rsidP="004D55B7">
            <w:pPr>
              <w:widowControl w:val="0"/>
              <w:suppressAutoHyphens w:val="0"/>
              <w:ind w:left="-63" w:right="-121"/>
              <w:jc w:val="center"/>
            </w:pPr>
            <w:r w:rsidRPr="009D6271">
              <w:t>Tỉ lệ cận nghèo (%)</w:t>
            </w:r>
          </w:p>
        </w:tc>
      </w:tr>
      <w:tr w:rsidR="00794C26" w:rsidRPr="009D6271" w:rsidTr="00A61797">
        <w:trPr>
          <w:trHeight w:val="379"/>
          <w:jc w:val="center"/>
        </w:trPr>
        <w:tc>
          <w:tcPr>
            <w:tcW w:w="567" w:type="dxa"/>
            <w:vAlign w:val="center"/>
          </w:tcPr>
          <w:p w:rsidR="00794C26" w:rsidRPr="009D6271" w:rsidRDefault="00794C26" w:rsidP="004D55B7">
            <w:pPr>
              <w:widowControl w:val="0"/>
              <w:suppressAutoHyphens w:val="0"/>
              <w:jc w:val="center"/>
            </w:pPr>
            <w:r w:rsidRPr="009D6271">
              <w:t>1</w:t>
            </w:r>
          </w:p>
        </w:tc>
        <w:tc>
          <w:tcPr>
            <w:tcW w:w="3489" w:type="dxa"/>
          </w:tcPr>
          <w:p w:rsidR="00794C26" w:rsidRPr="009D6271" w:rsidRDefault="00794C26" w:rsidP="004D55B7">
            <w:pPr>
              <w:widowControl w:val="0"/>
              <w:suppressAutoHyphens w:val="0"/>
              <w:spacing w:before="40" w:after="20" w:line="264" w:lineRule="auto"/>
              <w:jc w:val="both"/>
            </w:pPr>
            <w:r w:rsidRPr="009D6271">
              <w:rPr>
                <w:lang w:eastAsia="ja-JP"/>
              </w:rPr>
              <w:t>Xã Sơ Pai - huyện Kbang;</w:t>
            </w:r>
          </w:p>
        </w:tc>
        <w:tc>
          <w:tcPr>
            <w:tcW w:w="905" w:type="dxa"/>
            <w:vAlign w:val="center"/>
          </w:tcPr>
          <w:p w:rsidR="00794C26" w:rsidRPr="009D6271" w:rsidRDefault="00794C26" w:rsidP="004D55B7">
            <w:pPr>
              <w:widowControl w:val="0"/>
              <w:suppressAutoHyphens w:val="0"/>
              <w:jc w:val="right"/>
              <w:rPr>
                <w:color w:val="000000"/>
              </w:rPr>
            </w:pPr>
            <w:r w:rsidRPr="009D6271">
              <w:rPr>
                <w:color w:val="000000"/>
                <w:spacing w:val="2"/>
              </w:rPr>
              <w:t>1.399</w:t>
            </w:r>
          </w:p>
        </w:tc>
        <w:tc>
          <w:tcPr>
            <w:tcW w:w="1080" w:type="dxa"/>
            <w:vAlign w:val="center"/>
          </w:tcPr>
          <w:p w:rsidR="00794C26" w:rsidRPr="009D6271" w:rsidRDefault="00794C26" w:rsidP="004D55B7">
            <w:pPr>
              <w:widowControl w:val="0"/>
              <w:suppressAutoHyphens w:val="0"/>
              <w:jc w:val="right"/>
              <w:rPr>
                <w:color w:val="000000"/>
              </w:rPr>
            </w:pPr>
            <w:r w:rsidRPr="009D6271">
              <w:rPr>
                <w:color w:val="000000"/>
              </w:rPr>
              <w:t>5.532</w:t>
            </w:r>
          </w:p>
        </w:tc>
        <w:tc>
          <w:tcPr>
            <w:tcW w:w="1328" w:type="dxa"/>
            <w:vAlign w:val="center"/>
          </w:tcPr>
          <w:p w:rsidR="00794C26" w:rsidRPr="009D6271" w:rsidRDefault="00794C26" w:rsidP="004D55B7">
            <w:pPr>
              <w:widowControl w:val="0"/>
              <w:suppressAutoHyphens w:val="0"/>
              <w:jc w:val="center"/>
              <w:rPr>
                <w:color w:val="000000"/>
              </w:rPr>
            </w:pPr>
            <w:r w:rsidRPr="009D6271">
              <w:rPr>
                <w:color w:val="000000"/>
                <w:spacing w:val="2"/>
              </w:rPr>
              <w:t>1,17</w:t>
            </w:r>
          </w:p>
        </w:tc>
        <w:tc>
          <w:tcPr>
            <w:tcW w:w="994" w:type="dxa"/>
            <w:vAlign w:val="center"/>
          </w:tcPr>
          <w:p w:rsidR="00794C26" w:rsidRPr="009D6271" w:rsidRDefault="00794C26" w:rsidP="004D55B7">
            <w:pPr>
              <w:widowControl w:val="0"/>
              <w:suppressAutoHyphens w:val="0"/>
              <w:jc w:val="center"/>
              <w:rPr>
                <w:color w:val="000000"/>
              </w:rPr>
            </w:pPr>
            <w:r w:rsidRPr="009D6271">
              <w:rPr>
                <w:color w:val="000000"/>
                <w:spacing w:val="2"/>
              </w:rPr>
              <w:t>13,15</w:t>
            </w:r>
          </w:p>
        </w:tc>
        <w:tc>
          <w:tcPr>
            <w:tcW w:w="1092" w:type="dxa"/>
            <w:vAlign w:val="center"/>
          </w:tcPr>
          <w:p w:rsidR="00794C26" w:rsidRPr="009D6271" w:rsidRDefault="00794C26" w:rsidP="004D55B7">
            <w:pPr>
              <w:widowControl w:val="0"/>
              <w:suppressAutoHyphens w:val="0"/>
              <w:jc w:val="center"/>
              <w:rPr>
                <w:color w:val="000000"/>
              </w:rPr>
            </w:pPr>
            <w:r w:rsidRPr="009D6271">
              <w:rPr>
                <w:color w:val="000000"/>
                <w:spacing w:val="2"/>
              </w:rPr>
              <w:t>11,29</w:t>
            </w:r>
          </w:p>
        </w:tc>
      </w:tr>
      <w:tr w:rsidR="00794C26" w:rsidRPr="009D6271" w:rsidTr="00A61797">
        <w:trPr>
          <w:trHeight w:val="378"/>
          <w:jc w:val="center"/>
        </w:trPr>
        <w:tc>
          <w:tcPr>
            <w:tcW w:w="567" w:type="dxa"/>
            <w:vAlign w:val="center"/>
          </w:tcPr>
          <w:p w:rsidR="00794C26" w:rsidRPr="009D6271" w:rsidRDefault="00794C26" w:rsidP="004D55B7">
            <w:pPr>
              <w:widowControl w:val="0"/>
              <w:suppressAutoHyphens w:val="0"/>
              <w:jc w:val="center"/>
            </w:pPr>
            <w:r w:rsidRPr="009D6271">
              <w:t>2</w:t>
            </w:r>
          </w:p>
        </w:tc>
        <w:tc>
          <w:tcPr>
            <w:tcW w:w="3489" w:type="dxa"/>
          </w:tcPr>
          <w:p w:rsidR="00794C26" w:rsidRPr="009D6271" w:rsidRDefault="00794C26" w:rsidP="004D55B7">
            <w:pPr>
              <w:widowControl w:val="0"/>
              <w:suppressAutoHyphens w:val="0"/>
              <w:spacing w:before="40" w:after="20" w:line="264" w:lineRule="auto"/>
              <w:jc w:val="both"/>
            </w:pPr>
            <w:r w:rsidRPr="009D6271">
              <w:rPr>
                <w:lang w:eastAsia="ja-JP"/>
              </w:rPr>
              <w:t>Xã Ayun Hạ - huyện Phú Thiện</w:t>
            </w:r>
          </w:p>
        </w:tc>
        <w:tc>
          <w:tcPr>
            <w:tcW w:w="905" w:type="dxa"/>
            <w:vAlign w:val="center"/>
          </w:tcPr>
          <w:p w:rsidR="00794C26" w:rsidRPr="009D6271" w:rsidRDefault="00794C26" w:rsidP="004D55B7">
            <w:pPr>
              <w:widowControl w:val="0"/>
              <w:suppressAutoHyphens w:val="0"/>
              <w:jc w:val="right"/>
              <w:rPr>
                <w:color w:val="000000"/>
              </w:rPr>
            </w:pPr>
            <w:r w:rsidRPr="009D6271">
              <w:rPr>
                <w:color w:val="000000"/>
                <w:spacing w:val="2"/>
              </w:rPr>
              <w:t>1.365</w:t>
            </w:r>
          </w:p>
        </w:tc>
        <w:tc>
          <w:tcPr>
            <w:tcW w:w="1080" w:type="dxa"/>
            <w:vAlign w:val="center"/>
          </w:tcPr>
          <w:p w:rsidR="00794C26" w:rsidRPr="009D6271" w:rsidRDefault="00794C26" w:rsidP="004D55B7">
            <w:pPr>
              <w:widowControl w:val="0"/>
              <w:suppressAutoHyphens w:val="0"/>
              <w:jc w:val="right"/>
              <w:rPr>
                <w:color w:val="000000"/>
              </w:rPr>
            </w:pPr>
            <w:r w:rsidRPr="009D6271">
              <w:rPr>
                <w:color w:val="000000"/>
              </w:rPr>
              <w:t>6.010</w:t>
            </w:r>
          </w:p>
        </w:tc>
        <w:tc>
          <w:tcPr>
            <w:tcW w:w="1328" w:type="dxa"/>
            <w:vAlign w:val="center"/>
          </w:tcPr>
          <w:p w:rsidR="00794C26" w:rsidRPr="009D6271" w:rsidRDefault="00794C26" w:rsidP="004D55B7">
            <w:pPr>
              <w:widowControl w:val="0"/>
              <w:suppressAutoHyphens w:val="0"/>
              <w:jc w:val="center"/>
              <w:rPr>
                <w:color w:val="000000"/>
              </w:rPr>
            </w:pPr>
            <w:r w:rsidRPr="009D6271">
              <w:rPr>
                <w:color w:val="000000"/>
                <w:spacing w:val="2"/>
              </w:rPr>
              <w:t>1,28</w:t>
            </w:r>
          </w:p>
        </w:tc>
        <w:tc>
          <w:tcPr>
            <w:tcW w:w="994" w:type="dxa"/>
            <w:vAlign w:val="center"/>
          </w:tcPr>
          <w:p w:rsidR="00794C26" w:rsidRPr="009D6271" w:rsidRDefault="00794C26" w:rsidP="004D55B7">
            <w:pPr>
              <w:widowControl w:val="0"/>
              <w:suppressAutoHyphens w:val="0"/>
              <w:jc w:val="center"/>
              <w:rPr>
                <w:color w:val="000000"/>
              </w:rPr>
            </w:pPr>
            <w:r w:rsidRPr="009D6271">
              <w:rPr>
                <w:color w:val="000000"/>
                <w:spacing w:val="2"/>
              </w:rPr>
              <w:t>16,37</w:t>
            </w:r>
          </w:p>
        </w:tc>
        <w:tc>
          <w:tcPr>
            <w:tcW w:w="1092" w:type="dxa"/>
            <w:vAlign w:val="center"/>
          </w:tcPr>
          <w:p w:rsidR="00794C26" w:rsidRPr="009D6271" w:rsidRDefault="00794C26" w:rsidP="004D55B7">
            <w:pPr>
              <w:widowControl w:val="0"/>
              <w:suppressAutoHyphens w:val="0"/>
              <w:jc w:val="center"/>
              <w:rPr>
                <w:color w:val="000000"/>
              </w:rPr>
            </w:pPr>
            <w:r w:rsidRPr="009D6271">
              <w:rPr>
                <w:color w:val="000000"/>
                <w:spacing w:val="2"/>
              </w:rPr>
              <w:t>10,2</w:t>
            </w:r>
          </w:p>
        </w:tc>
      </w:tr>
      <w:tr w:rsidR="00794C26" w:rsidRPr="009D6271" w:rsidTr="00A61797">
        <w:trPr>
          <w:trHeight w:val="407"/>
          <w:jc w:val="center"/>
        </w:trPr>
        <w:tc>
          <w:tcPr>
            <w:tcW w:w="567" w:type="dxa"/>
            <w:vAlign w:val="center"/>
          </w:tcPr>
          <w:p w:rsidR="00794C26" w:rsidRPr="009D6271" w:rsidRDefault="00794C26" w:rsidP="004D55B7">
            <w:pPr>
              <w:widowControl w:val="0"/>
              <w:suppressAutoHyphens w:val="0"/>
              <w:jc w:val="center"/>
            </w:pPr>
            <w:r w:rsidRPr="009D6271">
              <w:t>3</w:t>
            </w:r>
          </w:p>
        </w:tc>
        <w:tc>
          <w:tcPr>
            <w:tcW w:w="3489" w:type="dxa"/>
          </w:tcPr>
          <w:p w:rsidR="00794C26" w:rsidRPr="009D6271" w:rsidRDefault="00794C26" w:rsidP="004D55B7">
            <w:pPr>
              <w:widowControl w:val="0"/>
              <w:suppressAutoHyphens w:val="0"/>
              <w:spacing w:before="40" w:after="20" w:line="264" w:lineRule="auto"/>
              <w:jc w:val="both"/>
              <w:rPr>
                <w:spacing w:val="-4"/>
                <w:lang w:eastAsia="ja-JP"/>
              </w:rPr>
            </w:pPr>
            <w:r w:rsidRPr="009D6271">
              <w:rPr>
                <w:spacing w:val="-4"/>
                <w:lang w:eastAsia="ja-JP"/>
              </w:rPr>
              <w:t>Xã Chư A Thai - huyện Phú Thiện</w:t>
            </w:r>
          </w:p>
        </w:tc>
        <w:tc>
          <w:tcPr>
            <w:tcW w:w="905" w:type="dxa"/>
            <w:vAlign w:val="center"/>
          </w:tcPr>
          <w:p w:rsidR="00794C26" w:rsidRPr="009D6271" w:rsidRDefault="00794C26" w:rsidP="004D55B7">
            <w:pPr>
              <w:widowControl w:val="0"/>
              <w:suppressAutoHyphens w:val="0"/>
              <w:jc w:val="right"/>
              <w:rPr>
                <w:color w:val="000000"/>
              </w:rPr>
            </w:pPr>
            <w:r w:rsidRPr="009D6271">
              <w:rPr>
                <w:color w:val="000000"/>
                <w:spacing w:val="2"/>
              </w:rPr>
              <w:t>2.711</w:t>
            </w:r>
          </w:p>
        </w:tc>
        <w:tc>
          <w:tcPr>
            <w:tcW w:w="1080" w:type="dxa"/>
            <w:vAlign w:val="center"/>
          </w:tcPr>
          <w:p w:rsidR="00794C26" w:rsidRPr="009D6271" w:rsidRDefault="00794C26" w:rsidP="004D55B7">
            <w:pPr>
              <w:widowControl w:val="0"/>
              <w:suppressAutoHyphens w:val="0"/>
              <w:jc w:val="right"/>
              <w:rPr>
                <w:color w:val="000000"/>
              </w:rPr>
            </w:pPr>
            <w:r w:rsidRPr="009D6271">
              <w:rPr>
                <w:color w:val="000000"/>
              </w:rPr>
              <w:t>12.475</w:t>
            </w:r>
          </w:p>
        </w:tc>
        <w:tc>
          <w:tcPr>
            <w:tcW w:w="1328" w:type="dxa"/>
            <w:vAlign w:val="center"/>
          </w:tcPr>
          <w:p w:rsidR="00794C26" w:rsidRPr="009D6271" w:rsidRDefault="00794C26" w:rsidP="004D55B7">
            <w:pPr>
              <w:widowControl w:val="0"/>
              <w:suppressAutoHyphens w:val="0"/>
              <w:jc w:val="center"/>
              <w:rPr>
                <w:color w:val="000000"/>
              </w:rPr>
            </w:pPr>
            <w:r w:rsidRPr="009D6271">
              <w:rPr>
                <w:color w:val="000000"/>
                <w:spacing w:val="2"/>
              </w:rPr>
              <w:t>1,1</w:t>
            </w:r>
          </w:p>
        </w:tc>
        <w:tc>
          <w:tcPr>
            <w:tcW w:w="994" w:type="dxa"/>
            <w:vAlign w:val="center"/>
          </w:tcPr>
          <w:p w:rsidR="00794C26" w:rsidRPr="009D6271" w:rsidRDefault="00794C26" w:rsidP="004D55B7">
            <w:pPr>
              <w:widowControl w:val="0"/>
              <w:suppressAutoHyphens w:val="0"/>
              <w:jc w:val="center"/>
              <w:rPr>
                <w:color w:val="000000"/>
              </w:rPr>
            </w:pPr>
            <w:r w:rsidRPr="009D6271">
              <w:rPr>
                <w:color w:val="000000"/>
                <w:spacing w:val="2"/>
              </w:rPr>
              <w:t>7,4</w:t>
            </w:r>
          </w:p>
        </w:tc>
        <w:tc>
          <w:tcPr>
            <w:tcW w:w="1092" w:type="dxa"/>
            <w:vAlign w:val="center"/>
          </w:tcPr>
          <w:p w:rsidR="00794C26" w:rsidRPr="009D6271" w:rsidRDefault="00794C26" w:rsidP="004D55B7">
            <w:pPr>
              <w:widowControl w:val="0"/>
              <w:suppressAutoHyphens w:val="0"/>
              <w:jc w:val="center"/>
              <w:rPr>
                <w:color w:val="000000"/>
              </w:rPr>
            </w:pPr>
            <w:r w:rsidRPr="009D6271">
              <w:rPr>
                <w:color w:val="000000"/>
                <w:spacing w:val="2"/>
              </w:rPr>
              <w:t>2,3</w:t>
            </w:r>
          </w:p>
        </w:tc>
      </w:tr>
      <w:tr w:rsidR="00794C26" w:rsidRPr="009D6271" w:rsidTr="00A61797">
        <w:trPr>
          <w:trHeight w:val="407"/>
          <w:jc w:val="center"/>
        </w:trPr>
        <w:tc>
          <w:tcPr>
            <w:tcW w:w="567" w:type="dxa"/>
            <w:vAlign w:val="center"/>
          </w:tcPr>
          <w:p w:rsidR="00794C26" w:rsidRPr="009D6271" w:rsidRDefault="00794C26" w:rsidP="004D55B7">
            <w:pPr>
              <w:widowControl w:val="0"/>
              <w:suppressAutoHyphens w:val="0"/>
              <w:jc w:val="center"/>
            </w:pPr>
            <w:r w:rsidRPr="009D6271">
              <w:t>4</w:t>
            </w:r>
          </w:p>
        </w:tc>
        <w:tc>
          <w:tcPr>
            <w:tcW w:w="3489" w:type="dxa"/>
          </w:tcPr>
          <w:p w:rsidR="00794C26" w:rsidRPr="009D6271" w:rsidRDefault="00794C26" w:rsidP="004D55B7">
            <w:pPr>
              <w:widowControl w:val="0"/>
              <w:suppressAutoHyphens w:val="0"/>
              <w:spacing w:before="40" w:after="20" w:line="264" w:lineRule="auto"/>
              <w:jc w:val="both"/>
            </w:pPr>
            <w:r w:rsidRPr="009D6271">
              <w:rPr>
                <w:lang w:eastAsia="ja-JP"/>
              </w:rPr>
              <w:t>Xã Hà Tam - huyện Đăk Pơ</w:t>
            </w:r>
          </w:p>
        </w:tc>
        <w:tc>
          <w:tcPr>
            <w:tcW w:w="905" w:type="dxa"/>
            <w:vAlign w:val="center"/>
          </w:tcPr>
          <w:p w:rsidR="00794C26" w:rsidRPr="009D6271" w:rsidRDefault="00794C26" w:rsidP="004D55B7">
            <w:pPr>
              <w:widowControl w:val="0"/>
              <w:suppressAutoHyphens w:val="0"/>
              <w:jc w:val="right"/>
              <w:rPr>
                <w:color w:val="000000"/>
              </w:rPr>
            </w:pPr>
            <w:r w:rsidRPr="009D6271">
              <w:rPr>
                <w:color w:val="000000"/>
                <w:spacing w:val="2"/>
              </w:rPr>
              <w:t>991</w:t>
            </w:r>
          </w:p>
        </w:tc>
        <w:tc>
          <w:tcPr>
            <w:tcW w:w="1080" w:type="dxa"/>
            <w:vAlign w:val="center"/>
          </w:tcPr>
          <w:p w:rsidR="00794C26" w:rsidRPr="009D6271" w:rsidRDefault="00794C26" w:rsidP="004D55B7">
            <w:pPr>
              <w:widowControl w:val="0"/>
              <w:suppressAutoHyphens w:val="0"/>
              <w:jc w:val="right"/>
              <w:rPr>
                <w:color w:val="000000"/>
              </w:rPr>
            </w:pPr>
            <w:r w:rsidRPr="009D6271">
              <w:rPr>
                <w:color w:val="000000"/>
              </w:rPr>
              <w:t>3.998</w:t>
            </w:r>
          </w:p>
        </w:tc>
        <w:tc>
          <w:tcPr>
            <w:tcW w:w="1328" w:type="dxa"/>
            <w:vAlign w:val="center"/>
          </w:tcPr>
          <w:p w:rsidR="00794C26" w:rsidRPr="009D6271" w:rsidRDefault="00794C26" w:rsidP="004D55B7">
            <w:pPr>
              <w:widowControl w:val="0"/>
              <w:suppressAutoHyphens w:val="0"/>
              <w:jc w:val="center"/>
              <w:rPr>
                <w:color w:val="000000"/>
              </w:rPr>
            </w:pPr>
            <w:r w:rsidRPr="009D6271">
              <w:rPr>
                <w:color w:val="000000"/>
                <w:spacing w:val="2"/>
              </w:rPr>
              <w:t>0,93</w:t>
            </w:r>
          </w:p>
        </w:tc>
        <w:tc>
          <w:tcPr>
            <w:tcW w:w="994" w:type="dxa"/>
            <w:vAlign w:val="center"/>
          </w:tcPr>
          <w:p w:rsidR="00794C26" w:rsidRPr="009D6271" w:rsidRDefault="00794C26" w:rsidP="004D55B7">
            <w:pPr>
              <w:widowControl w:val="0"/>
              <w:suppressAutoHyphens w:val="0"/>
              <w:jc w:val="center"/>
              <w:rPr>
                <w:color w:val="000000"/>
              </w:rPr>
            </w:pPr>
            <w:r w:rsidRPr="009D6271">
              <w:rPr>
                <w:color w:val="000000"/>
                <w:spacing w:val="2"/>
              </w:rPr>
              <w:t>6,92</w:t>
            </w:r>
          </w:p>
        </w:tc>
        <w:tc>
          <w:tcPr>
            <w:tcW w:w="1092" w:type="dxa"/>
            <w:vAlign w:val="center"/>
          </w:tcPr>
          <w:p w:rsidR="00794C26" w:rsidRPr="009D6271" w:rsidRDefault="00794C26" w:rsidP="004D55B7">
            <w:pPr>
              <w:widowControl w:val="0"/>
              <w:suppressAutoHyphens w:val="0"/>
              <w:jc w:val="center"/>
              <w:rPr>
                <w:color w:val="000000"/>
              </w:rPr>
            </w:pPr>
            <w:r w:rsidRPr="009D6271">
              <w:rPr>
                <w:color w:val="000000"/>
                <w:spacing w:val="2"/>
              </w:rPr>
              <w:t>5,9</w:t>
            </w:r>
          </w:p>
        </w:tc>
      </w:tr>
      <w:tr w:rsidR="00794C26" w:rsidRPr="009D6271" w:rsidTr="00A61797">
        <w:trPr>
          <w:trHeight w:val="379"/>
          <w:jc w:val="center"/>
        </w:trPr>
        <w:tc>
          <w:tcPr>
            <w:tcW w:w="567" w:type="dxa"/>
            <w:vAlign w:val="center"/>
          </w:tcPr>
          <w:p w:rsidR="00794C26" w:rsidRPr="009D6271" w:rsidRDefault="00794C26" w:rsidP="004D55B7">
            <w:pPr>
              <w:widowControl w:val="0"/>
              <w:suppressAutoHyphens w:val="0"/>
              <w:jc w:val="center"/>
            </w:pPr>
            <w:r w:rsidRPr="009D6271">
              <w:t>5</w:t>
            </w:r>
          </w:p>
        </w:tc>
        <w:tc>
          <w:tcPr>
            <w:tcW w:w="3489" w:type="dxa"/>
          </w:tcPr>
          <w:p w:rsidR="00794C26" w:rsidRPr="009D6271" w:rsidRDefault="00794C26" w:rsidP="004D55B7">
            <w:pPr>
              <w:widowControl w:val="0"/>
              <w:suppressAutoHyphens w:val="0"/>
              <w:spacing w:before="40" w:after="20" w:line="264" w:lineRule="auto"/>
              <w:jc w:val="both"/>
            </w:pPr>
            <w:r w:rsidRPr="009D6271">
              <w:rPr>
                <w:lang w:eastAsia="ja-JP"/>
              </w:rPr>
              <w:t>Thị trấn Ia Kha - huyện Ia Grai;</w:t>
            </w:r>
          </w:p>
        </w:tc>
        <w:tc>
          <w:tcPr>
            <w:tcW w:w="905" w:type="dxa"/>
            <w:vAlign w:val="center"/>
          </w:tcPr>
          <w:p w:rsidR="00794C26" w:rsidRPr="009D6271" w:rsidRDefault="00794C26" w:rsidP="004D55B7">
            <w:pPr>
              <w:widowControl w:val="0"/>
              <w:suppressAutoHyphens w:val="0"/>
              <w:jc w:val="right"/>
              <w:rPr>
                <w:color w:val="000000"/>
              </w:rPr>
            </w:pPr>
            <w:r w:rsidRPr="009D6271">
              <w:rPr>
                <w:color w:val="000000"/>
                <w:spacing w:val="2"/>
              </w:rPr>
              <w:t>3.603</w:t>
            </w:r>
          </w:p>
        </w:tc>
        <w:tc>
          <w:tcPr>
            <w:tcW w:w="1080" w:type="dxa"/>
            <w:vAlign w:val="center"/>
          </w:tcPr>
          <w:p w:rsidR="00794C26" w:rsidRPr="009D6271" w:rsidRDefault="00794C26" w:rsidP="004D55B7">
            <w:pPr>
              <w:widowControl w:val="0"/>
              <w:suppressAutoHyphens w:val="0"/>
              <w:jc w:val="right"/>
              <w:rPr>
                <w:color w:val="000000"/>
              </w:rPr>
            </w:pPr>
            <w:r w:rsidRPr="009D6271">
              <w:rPr>
                <w:color w:val="000000"/>
              </w:rPr>
              <w:t>13.883</w:t>
            </w:r>
          </w:p>
        </w:tc>
        <w:tc>
          <w:tcPr>
            <w:tcW w:w="1328" w:type="dxa"/>
            <w:vAlign w:val="center"/>
          </w:tcPr>
          <w:p w:rsidR="00794C26" w:rsidRPr="009D6271" w:rsidRDefault="00794C26" w:rsidP="004D55B7">
            <w:pPr>
              <w:widowControl w:val="0"/>
              <w:suppressAutoHyphens w:val="0"/>
              <w:jc w:val="center"/>
              <w:rPr>
                <w:color w:val="000000"/>
              </w:rPr>
            </w:pPr>
            <w:r w:rsidRPr="009D6271">
              <w:rPr>
                <w:color w:val="000000"/>
                <w:spacing w:val="2"/>
              </w:rPr>
              <w:t>0,7</w:t>
            </w:r>
          </w:p>
        </w:tc>
        <w:tc>
          <w:tcPr>
            <w:tcW w:w="994" w:type="dxa"/>
            <w:vAlign w:val="center"/>
          </w:tcPr>
          <w:p w:rsidR="00794C26" w:rsidRPr="009D6271" w:rsidRDefault="00794C26" w:rsidP="004D55B7">
            <w:pPr>
              <w:widowControl w:val="0"/>
              <w:suppressAutoHyphens w:val="0"/>
              <w:jc w:val="center"/>
              <w:rPr>
                <w:color w:val="000000"/>
              </w:rPr>
            </w:pPr>
            <w:r w:rsidRPr="009D6271">
              <w:rPr>
                <w:color w:val="000000"/>
                <w:spacing w:val="2"/>
              </w:rPr>
              <w:t>8,4</w:t>
            </w:r>
          </w:p>
        </w:tc>
        <w:tc>
          <w:tcPr>
            <w:tcW w:w="1092" w:type="dxa"/>
            <w:vAlign w:val="center"/>
          </w:tcPr>
          <w:p w:rsidR="00794C26" w:rsidRPr="009D6271" w:rsidRDefault="00794C26" w:rsidP="004D55B7">
            <w:pPr>
              <w:widowControl w:val="0"/>
              <w:suppressAutoHyphens w:val="0"/>
              <w:jc w:val="center"/>
              <w:rPr>
                <w:color w:val="000000"/>
              </w:rPr>
            </w:pPr>
            <w:r w:rsidRPr="009D6271">
              <w:rPr>
                <w:color w:val="000000"/>
                <w:spacing w:val="2"/>
              </w:rPr>
              <w:t>5,52</w:t>
            </w:r>
          </w:p>
        </w:tc>
      </w:tr>
      <w:tr w:rsidR="00794C26" w:rsidRPr="009D6271" w:rsidTr="00A61797">
        <w:trPr>
          <w:trHeight w:val="420"/>
          <w:jc w:val="center"/>
        </w:trPr>
        <w:tc>
          <w:tcPr>
            <w:tcW w:w="567" w:type="dxa"/>
            <w:vAlign w:val="center"/>
          </w:tcPr>
          <w:p w:rsidR="00794C26" w:rsidRPr="009D6271" w:rsidRDefault="00794C26" w:rsidP="004D55B7">
            <w:pPr>
              <w:widowControl w:val="0"/>
              <w:suppressAutoHyphens w:val="0"/>
              <w:jc w:val="center"/>
            </w:pPr>
            <w:r w:rsidRPr="009D6271">
              <w:lastRenderedPageBreak/>
              <w:t>6</w:t>
            </w:r>
          </w:p>
        </w:tc>
        <w:tc>
          <w:tcPr>
            <w:tcW w:w="3489" w:type="dxa"/>
          </w:tcPr>
          <w:p w:rsidR="00794C26" w:rsidRPr="009D6271" w:rsidRDefault="00794C26" w:rsidP="004D55B7">
            <w:pPr>
              <w:widowControl w:val="0"/>
              <w:suppressAutoHyphens w:val="0"/>
              <w:spacing w:before="40" w:after="20" w:line="264" w:lineRule="auto"/>
              <w:jc w:val="both"/>
            </w:pPr>
            <w:r w:rsidRPr="009D6271">
              <w:rPr>
                <w:lang w:eastAsia="ja-JP"/>
              </w:rPr>
              <w:t>Xã Ia Hrung - huyện Ia Grai;</w:t>
            </w:r>
          </w:p>
        </w:tc>
        <w:tc>
          <w:tcPr>
            <w:tcW w:w="905" w:type="dxa"/>
            <w:vAlign w:val="center"/>
          </w:tcPr>
          <w:p w:rsidR="00794C26" w:rsidRPr="009D6271" w:rsidRDefault="00794C26" w:rsidP="004D55B7">
            <w:pPr>
              <w:widowControl w:val="0"/>
              <w:suppressAutoHyphens w:val="0"/>
              <w:jc w:val="right"/>
              <w:rPr>
                <w:color w:val="000000"/>
              </w:rPr>
            </w:pPr>
            <w:r w:rsidRPr="009D6271">
              <w:rPr>
                <w:color w:val="000000"/>
                <w:spacing w:val="2"/>
              </w:rPr>
              <w:t>1.350</w:t>
            </w:r>
          </w:p>
        </w:tc>
        <w:tc>
          <w:tcPr>
            <w:tcW w:w="1080" w:type="dxa"/>
            <w:vAlign w:val="center"/>
          </w:tcPr>
          <w:p w:rsidR="00794C26" w:rsidRPr="009D6271" w:rsidRDefault="00794C26" w:rsidP="004D55B7">
            <w:pPr>
              <w:widowControl w:val="0"/>
              <w:suppressAutoHyphens w:val="0"/>
              <w:jc w:val="right"/>
              <w:rPr>
                <w:color w:val="000000"/>
              </w:rPr>
            </w:pPr>
            <w:r w:rsidRPr="009D6271">
              <w:rPr>
                <w:color w:val="000000"/>
              </w:rPr>
              <w:t>4391</w:t>
            </w:r>
          </w:p>
        </w:tc>
        <w:tc>
          <w:tcPr>
            <w:tcW w:w="1328" w:type="dxa"/>
            <w:vAlign w:val="center"/>
          </w:tcPr>
          <w:p w:rsidR="00794C26" w:rsidRPr="009D6271" w:rsidRDefault="00794C26" w:rsidP="004D55B7">
            <w:pPr>
              <w:widowControl w:val="0"/>
              <w:suppressAutoHyphens w:val="0"/>
              <w:jc w:val="center"/>
              <w:rPr>
                <w:color w:val="000000"/>
              </w:rPr>
            </w:pPr>
            <w:r w:rsidRPr="009D6271">
              <w:rPr>
                <w:color w:val="000000"/>
                <w:spacing w:val="2"/>
              </w:rPr>
              <w:t>1,18</w:t>
            </w:r>
          </w:p>
        </w:tc>
        <w:tc>
          <w:tcPr>
            <w:tcW w:w="994" w:type="dxa"/>
            <w:vAlign w:val="center"/>
          </w:tcPr>
          <w:p w:rsidR="00794C26" w:rsidRPr="009D6271" w:rsidRDefault="00794C26" w:rsidP="004D55B7">
            <w:pPr>
              <w:widowControl w:val="0"/>
              <w:suppressAutoHyphens w:val="0"/>
              <w:jc w:val="center"/>
              <w:rPr>
                <w:color w:val="000000"/>
              </w:rPr>
            </w:pPr>
            <w:r w:rsidRPr="009D6271">
              <w:rPr>
                <w:color w:val="000000"/>
                <w:spacing w:val="2"/>
              </w:rPr>
              <w:t>6,81</w:t>
            </w:r>
          </w:p>
        </w:tc>
        <w:tc>
          <w:tcPr>
            <w:tcW w:w="1092" w:type="dxa"/>
            <w:vAlign w:val="center"/>
          </w:tcPr>
          <w:p w:rsidR="00794C26" w:rsidRPr="009D6271" w:rsidRDefault="00794C26" w:rsidP="004D55B7">
            <w:pPr>
              <w:widowControl w:val="0"/>
              <w:suppressAutoHyphens w:val="0"/>
              <w:jc w:val="center"/>
              <w:rPr>
                <w:color w:val="000000"/>
              </w:rPr>
            </w:pPr>
            <w:r w:rsidRPr="009D6271">
              <w:rPr>
                <w:color w:val="000000"/>
                <w:spacing w:val="2"/>
              </w:rPr>
              <w:t>4,12</w:t>
            </w:r>
          </w:p>
        </w:tc>
      </w:tr>
      <w:tr w:rsidR="00794C26" w:rsidRPr="009D6271" w:rsidTr="00A61797">
        <w:trPr>
          <w:trHeight w:val="392"/>
          <w:jc w:val="center"/>
        </w:trPr>
        <w:tc>
          <w:tcPr>
            <w:tcW w:w="567" w:type="dxa"/>
            <w:vAlign w:val="center"/>
          </w:tcPr>
          <w:p w:rsidR="00794C26" w:rsidRPr="009D6271" w:rsidRDefault="00794C26" w:rsidP="004D55B7">
            <w:pPr>
              <w:widowControl w:val="0"/>
              <w:suppressAutoHyphens w:val="0"/>
              <w:jc w:val="center"/>
            </w:pPr>
            <w:r w:rsidRPr="009D6271">
              <w:t>7</w:t>
            </w:r>
          </w:p>
        </w:tc>
        <w:tc>
          <w:tcPr>
            <w:tcW w:w="3489" w:type="dxa"/>
          </w:tcPr>
          <w:p w:rsidR="00794C26" w:rsidRPr="009D6271" w:rsidRDefault="00794C26" w:rsidP="004D55B7">
            <w:pPr>
              <w:widowControl w:val="0"/>
              <w:suppressAutoHyphens w:val="0"/>
              <w:spacing w:before="40" w:after="20" w:line="264" w:lineRule="auto"/>
              <w:jc w:val="both"/>
              <w:rPr>
                <w:spacing w:val="-8"/>
              </w:rPr>
            </w:pPr>
            <w:r w:rsidRPr="009D6271">
              <w:rPr>
                <w:lang w:eastAsia="ja-JP"/>
              </w:rPr>
              <w:t>Xã Ea Dreh - huyện Kroong Pa;</w:t>
            </w:r>
          </w:p>
        </w:tc>
        <w:tc>
          <w:tcPr>
            <w:tcW w:w="905" w:type="dxa"/>
            <w:vAlign w:val="center"/>
          </w:tcPr>
          <w:p w:rsidR="00794C26" w:rsidRPr="009D6271" w:rsidRDefault="00794C26" w:rsidP="004D55B7">
            <w:pPr>
              <w:widowControl w:val="0"/>
              <w:suppressAutoHyphens w:val="0"/>
              <w:jc w:val="right"/>
              <w:rPr>
                <w:color w:val="000000"/>
              </w:rPr>
            </w:pPr>
            <w:r w:rsidRPr="009D6271">
              <w:rPr>
                <w:color w:val="000000"/>
                <w:spacing w:val="2"/>
              </w:rPr>
              <w:t>945</w:t>
            </w:r>
          </w:p>
        </w:tc>
        <w:tc>
          <w:tcPr>
            <w:tcW w:w="1080" w:type="dxa"/>
            <w:vAlign w:val="center"/>
          </w:tcPr>
          <w:p w:rsidR="00794C26" w:rsidRPr="009D6271" w:rsidRDefault="00794C26" w:rsidP="004D55B7">
            <w:pPr>
              <w:widowControl w:val="0"/>
              <w:suppressAutoHyphens w:val="0"/>
              <w:jc w:val="right"/>
              <w:rPr>
                <w:color w:val="000000"/>
              </w:rPr>
            </w:pPr>
            <w:r w:rsidRPr="009D6271">
              <w:rPr>
                <w:color w:val="000000"/>
              </w:rPr>
              <w:t>4.799</w:t>
            </w:r>
          </w:p>
        </w:tc>
        <w:tc>
          <w:tcPr>
            <w:tcW w:w="1328" w:type="dxa"/>
            <w:vAlign w:val="center"/>
          </w:tcPr>
          <w:p w:rsidR="00794C26" w:rsidRPr="009D6271" w:rsidRDefault="00794C26" w:rsidP="004D55B7">
            <w:pPr>
              <w:widowControl w:val="0"/>
              <w:suppressAutoHyphens w:val="0"/>
              <w:jc w:val="center"/>
              <w:rPr>
                <w:color w:val="000000"/>
              </w:rPr>
            </w:pPr>
            <w:r w:rsidRPr="009D6271">
              <w:rPr>
                <w:color w:val="000000"/>
                <w:spacing w:val="2"/>
              </w:rPr>
              <w:t>1,3</w:t>
            </w:r>
          </w:p>
        </w:tc>
        <w:tc>
          <w:tcPr>
            <w:tcW w:w="994" w:type="dxa"/>
            <w:vAlign w:val="center"/>
          </w:tcPr>
          <w:p w:rsidR="00794C26" w:rsidRPr="009D6271" w:rsidRDefault="00794C26" w:rsidP="004D55B7">
            <w:pPr>
              <w:widowControl w:val="0"/>
              <w:suppressAutoHyphens w:val="0"/>
              <w:jc w:val="center"/>
              <w:rPr>
                <w:color w:val="000000"/>
              </w:rPr>
            </w:pPr>
            <w:r w:rsidRPr="009D6271">
              <w:rPr>
                <w:color w:val="000000"/>
                <w:spacing w:val="2"/>
              </w:rPr>
              <w:t>38,41</w:t>
            </w:r>
          </w:p>
        </w:tc>
        <w:tc>
          <w:tcPr>
            <w:tcW w:w="1092" w:type="dxa"/>
            <w:vAlign w:val="center"/>
          </w:tcPr>
          <w:p w:rsidR="00794C26" w:rsidRPr="009D6271" w:rsidRDefault="00794C26" w:rsidP="004D55B7">
            <w:pPr>
              <w:widowControl w:val="0"/>
              <w:suppressAutoHyphens w:val="0"/>
              <w:jc w:val="center"/>
              <w:rPr>
                <w:color w:val="000000"/>
              </w:rPr>
            </w:pPr>
            <w:r w:rsidRPr="009D6271">
              <w:rPr>
                <w:color w:val="000000"/>
                <w:spacing w:val="2"/>
              </w:rPr>
              <w:t>14,71</w:t>
            </w:r>
          </w:p>
        </w:tc>
      </w:tr>
      <w:tr w:rsidR="00794C26" w:rsidRPr="009D6271" w:rsidTr="00A61797">
        <w:trPr>
          <w:trHeight w:val="392"/>
          <w:jc w:val="center"/>
        </w:trPr>
        <w:tc>
          <w:tcPr>
            <w:tcW w:w="567" w:type="dxa"/>
            <w:vAlign w:val="center"/>
          </w:tcPr>
          <w:p w:rsidR="00794C26" w:rsidRPr="009D6271" w:rsidRDefault="00794C26" w:rsidP="004D55B7">
            <w:pPr>
              <w:widowControl w:val="0"/>
              <w:suppressAutoHyphens w:val="0"/>
              <w:jc w:val="center"/>
            </w:pPr>
            <w:r w:rsidRPr="009D6271">
              <w:t>8</w:t>
            </w:r>
          </w:p>
        </w:tc>
        <w:tc>
          <w:tcPr>
            <w:tcW w:w="3489" w:type="dxa"/>
          </w:tcPr>
          <w:p w:rsidR="00794C26" w:rsidRPr="009D6271" w:rsidRDefault="00794C26" w:rsidP="004D55B7">
            <w:pPr>
              <w:widowControl w:val="0"/>
              <w:suppressAutoHyphens w:val="0"/>
              <w:spacing w:before="40" w:after="20" w:line="264" w:lineRule="auto"/>
              <w:jc w:val="both"/>
            </w:pPr>
            <w:r w:rsidRPr="009D6271">
              <w:rPr>
                <w:lang w:eastAsia="ja-JP"/>
              </w:rPr>
              <w:t>Xã Ia Tiêm - huyện Chư Sê.</w:t>
            </w:r>
          </w:p>
        </w:tc>
        <w:tc>
          <w:tcPr>
            <w:tcW w:w="905" w:type="dxa"/>
            <w:vAlign w:val="center"/>
          </w:tcPr>
          <w:p w:rsidR="00794C26" w:rsidRPr="009D6271" w:rsidRDefault="00794C26" w:rsidP="004D55B7">
            <w:pPr>
              <w:widowControl w:val="0"/>
              <w:suppressAutoHyphens w:val="0"/>
              <w:jc w:val="right"/>
              <w:rPr>
                <w:color w:val="000000"/>
              </w:rPr>
            </w:pPr>
            <w:r w:rsidRPr="009D6271">
              <w:rPr>
                <w:color w:val="000000"/>
                <w:spacing w:val="2"/>
              </w:rPr>
              <w:t>2.125</w:t>
            </w:r>
          </w:p>
        </w:tc>
        <w:tc>
          <w:tcPr>
            <w:tcW w:w="1080" w:type="dxa"/>
            <w:vAlign w:val="center"/>
          </w:tcPr>
          <w:p w:rsidR="00794C26" w:rsidRPr="009D6271" w:rsidRDefault="00794C26" w:rsidP="004D55B7">
            <w:pPr>
              <w:widowControl w:val="0"/>
              <w:suppressAutoHyphens w:val="0"/>
              <w:jc w:val="right"/>
              <w:rPr>
                <w:color w:val="000000"/>
              </w:rPr>
            </w:pPr>
            <w:r w:rsidRPr="009D6271">
              <w:rPr>
                <w:color w:val="000000"/>
              </w:rPr>
              <w:t>9.081</w:t>
            </w:r>
          </w:p>
        </w:tc>
        <w:tc>
          <w:tcPr>
            <w:tcW w:w="1328" w:type="dxa"/>
            <w:vAlign w:val="center"/>
          </w:tcPr>
          <w:p w:rsidR="00794C26" w:rsidRPr="009D6271" w:rsidRDefault="00794C26" w:rsidP="004D55B7">
            <w:pPr>
              <w:widowControl w:val="0"/>
              <w:suppressAutoHyphens w:val="0"/>
              <w:jc w:val="center"/>
              <w:rPr>
                <w:color w:val="000000"/>
              </w:rPr>
            </w:pPr>
            <w:r w:rsidRPr="009D6271">
              <w:rPr>
                <w:color w:val="000000"/>
                <w:spacing w:val="2"/>
              </w:rPr>
              <w:t>0,98</w:t>
            </w:r>
          </w:p>
        </w:tc>
        <w:tc>
          <w:tcPr>
            <w:tcW w:w="994" w:type="dxa"/>
            <w:vAlign w:val="center"/>
          </w:tcPr>
          <w:p w:rsidR="00794C26" w:rsidRPr="009D6271" w:rsidRDefault="00794C26" w:rsidP="004D55B7">
            <w:pPr>
              <w:widowControl w:val="0"/>
              <w:suppressAutoHyphens w:val="0"/>
              <w:jc w:val="center"/>
              <w:rPr>
                <w:color w:val="000000"/>
              </w:rPr>
            </w:pPr>
            <w:r w:rsidRPr="009D6271">
              <w:rPr>
                <w:color w:val="000000"/>
                <w:spacing w:val="2"/>
              </w:rPr>
              <w:t>9,77</w:t>
            </w:r>
          </w:p>
        </w:tc>
        <w:tc>
          <w:tcPr>
            <w:tcW w:w="1092" w:type="dxa"/>
            <w:vAlign w:val="center"/>
          </w:tcPr>
          <w:p w:rsidR="00794C26" w:rsidRPr="009D6271" w:rsidRDefault="00794C26" w:rsidP="004D55B7">
            <w:pPr>
              <w:widowControl w:val="0"/>
              <w:suppressAutoHyphens w:val="0"/>
              <w:jc w:val="center"/>
              <w:rPr>
                <w:color w:val="000000"/>
              </w:rPr>
            </w:pPr>
            <w:r w:rsidRPr="009D6271">
              <w:rPr>
                <w:color w:val="000000"/>
                <w:spacing w:val="2"/>
              </w:rPr>
              <w:t>5,08</w:t>
            </w:r>
          </w:p>
        </w:tc>
      </w:tr>
      <w:tr w:rsidR="00C323EE" w:rsidRPr="009D6271" w:rsidTr="00A61797">
        <w:trPr>
          <w:trHeight w:val="392"/>
          <w:jc w:val="center"/>
        </w:trPr>
        <w:tc>
          <w:tcPr>
            <w:tcW w:w="4056" w:type="dxa"/>
            <w:gridSpan w:val="2"/>
            <w:vAlign w:val="center"/>
          </w:tcPr>
          <w:p w:rsidR="00C323EE" w:rsidRPr="009D6271" w:rsidRDefault="00C323EE" w:rsidP="004D55B7">
            <w:pPr>
              <w:widowControl w:val="0"/>
              <w:suppressAutoHyphens w:val="0"/>
              <w:spacing w:before="40" w:after="20" w:line="264" w:lineRule="auto"/>
              <w:jc w:val="center"/>
              <w:rPr>
                <w:lang w:eastAsia="ja-JP"/>
              </w:rPr>
            </w:pPr>
            <w:r w:rsidRPr="009D6271">
              <w:rPr>
                <w:spacing w:val="2"/>
              </w:rPr>
              <w:t>Tổng/Trung bình</w:t>
            </w:r>
          </w:p>
        </w:tc>
        <w:tc>
          <w:tcPr>
            <w:tcW w:w="905" w:type="dxa"/>
            <w:vAlign w:val="center"/>
          </w:tcPr>
          <w:p w:rsidR="00C323EE" w:rsidRPr="009D6271" w:rsidRDefault="00C323EE" w:rsidP="004D55B7">
            <w:pPr>
              <w:widowControl w:val="0"/>
              <w:suppressAutoHyphens w:val="0"/>
              <w:jc w:val="center"/>
              <w:rPr>
                <w:color w:val="000000"/>
              </w:rPr>
            </w:pPr>
            <w:r w:rsidRPr="009D6271">
              <w:rPr>
                <w:color w:val="000000"/>
                <w:spacing w:val="2"/>
              </w:rPr>
              <w:t>14.489</w:t>
            </w:r>
          </w:p>
        </w:tc>
        <w:tc>
          <w:tcPr>
            <w:tcW w:w="1080" w:type="dxa"/>
            <w:vAlign w:val="center"/>
          </w:tcPr>
          <w:p w:rsidR="00C323EE" w:rsidRPr="009D6271" w:rsidRDefault="00C323EE" w:rsidP="004D55B7">
            <w:pPr>
              <w:widowControl w:val="0"/>
              <w:suppressAutoHyphens w:val="0"/>
              <w:jc w:val="center"/>
              <w:rPr>
                <w:color w:val="000000"/>
              </w:rPr>
            </w:pPr>
            <w:r w:rsidRPr="009D6271">
              <w:rPr>
                <w:color w:val="000000"/>
                <w:spacing w:val="2"/>
              </w:rPr>
              <w:t>60.169</w:t>
            </w:r>
          </w:p>
        </w:tc>
        <w:tc>
          <w:tcPr>
            <w:tcW w:w="1328" w:type="dxa"/>
            <w:vAlign w:val="center"/>
          </w:tcPr>
          <w:p w:rsidR="00C323EE" w:rsidRPr="009D6271" w:rsidRDefault="00C323EE" w:rsidP="004D55B7">
            <w:pPr>
              <w:widowControl w:val="0"/>
              <w:suppressAutoHyphens w:val="0"/>
              <w:jc w:val="center"/>
              <w:rPr>
                <w:color w:val="000000"/>
                <w:spacing w:val="2"/>
              </w:rPr>
            </w:pPr>
            <w:r w:rsidRPr="009D6271">
              <w:rPr>
                <w:color w:val="000000"/>
                <w:spacing w:val="2"/>
              </w:rPr>
              <w:t>1,08</w:t>
            </w:r>
          </w:p>
        </w:tc>
        <w:tc>
          <w:tcPr>
            <w:tcW w:w="994" w:type="dxa"/>
            <w:vAlign w:val="center"/>
          </w:tcPr>
          <w:p w:rsidR="00C323EE" w:rsidRPr="009D6271" w:rsidRDefault="00C323EE" w:rsidP="004D55B7">
            <w:pPr>
              <w:widowControl w:val="0"/>
              <w:suppressAutoHyphens w:val="0"/>
              <w:jc w:val="center"/>
              <w:rPr>
                <w:color w:val="000000"/>
              </w:rPr>
            </w:pPr>
            <w:r w:rsidRPr="009D6271">
              <w:rPr>
                <w:color w:val="000000"/>
                <w:spacing w:val="2"/>
              </w:rPr>
              <w:t>13,40</w:t>
            </w:r>
          </w:p>
        </w:tc>
        <w:tc>
          <w:tcPr>
            <w:tcW w:w="1092" w:type="dxa"/>
            <w:vAlign w:val="center"/>
          </w:tcPr>
          <w:p w:rsidR="00C323EE" w:rsidRPr="009D6271" w:rsidRDefault="00C323EE" w:rsidP="004D55B7">
            <w:pPr>
              <w:widowControl w:val="0"/>
              <w:suppressAutoHyphens w:val="0"/>
              <w:jc w:val="center"/>
              <w:rPr>
                <w:color w:val="000000"/>
              </w:rPr>
            </w:pPr>
            <w:r w:rsidRPr="009D6271">
              <w:rPr>
                <w:color w:val="000000"/>
                <w:spacing w:val="2"/>
              </w:rPr>
              <w:t>7,39</w:t>
            </w:r>
          </w:p>
        </w:tc>
      </w:tr>
    </w:tbl>
    <w:p w:rsidR="00DE11C8" w:rsidRPr="009D6271" w:rsidRDefault="0091333C" w:rsidP="004D55B7">
      <w:pPr>
        <w:widowControl w:val="0"/>
        <w:suppressAutoHyphens w:val="0"/>
        <w:spacing w:before="60" w:after="60" w:line="288" w:lineRule="auto"/>
        <w:jc w:val="right"/>
        <w:rPr>
          <w:i/>
          <w:iCs/>
        </w:rPr>
      </w:pPr>
      <w:r w:rsidRPr="009D6271">
        <w:rPr>
          <w:i/>
        </w:rPr>
        <w:t>Nguồn: Khảo sát kinh tế xã hội năm 2018, cập nhật tháng 3/2019</w:t>
      </w:r>
      <w:r w:rsidR="00DE11C8" w:rsidRPr="009D6271">
        <w:rPr>
          <w:i/>
          <w:iCs/>
        </w:rPr>
        <w:t>.</w:t>
      </w:r>
    </w:p>
    <w:p w:rsidR="00DE11C8" w:rsidRPr="009D6271" w:rsidRDefault="002B6E04" w:rsidP="004D55B7">
      <w:pPr>
        <w:pStyle w:val="Caption"/>
        <w:widowControl w:val="0"/>
        <w:jc w:val="center"/>
        <w:outlineLvl w:val="0"/>
        <w:rPr>
          <w:rFonts w:ascii="Times New Roman" w:hAnsi="Times New Roman"/>
          <w:b w:val="0"/>
          <w:szCs w:val="24"/>
        </w:rPr>
      </w:pPr>
      <w:bookmarkStart w:id="388" w:name="_Toc15978052"/>
      <w:bookmarkStart w:id="389" w:name="_Toc16166304"/>
      <w:bookmarkStart w:id="390" w:name="_Toc41399043"/>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30</w:t>
      </w:r>
      <w:r w:rsidR="00596199" w:rsidRPr="009D6271">
        <w:rPr>
          <w:rFonts w:ascii="Times New Roman" w:hAnsi="Times New Roman"/>
          <w:b w:val="0"/>
          <w:szCs w:val="24"/>
        </w:rPr>
        <w:fldChar w:fldCharType="end"/>
      </w:r>
      <w:r w:rsidR="00DE11C8" w:rsidRPr="009D6271">
        <w:rPr>
          <w:rFonts w:ascii="Times New Roman" w:hAnsi="Times New Roman"/>
          <w:b w:val="0"/>
          <w:szCs w:val="24"/>
        </w:rPr>
        <w:t xml:space="preserve">: Đặc điểm nhân khẩu các hộ điều tra tại các xã trong khu vực </w:t>
      </w:r>
      <w:bookmarkEnd w:id="388"/>
      <w:r w:rsidR="00DE11C8" w:rsidRPr="009D6271">
        <w:rPr>
          <w:rFonts w:ascii="Times New Roman" w:hAnsi="Times New Roman"/>
          <w:b w:val="0"/>
          <w:szCs w:val="24"/>
        </w:rPr>
        <w:t>TDA</w:t>
      </w:r>
      <w:bookmarkEnd w:id="389"/>
      <w:bookmarkEnd w:id="3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3510"/>
        <w:gridCol w:w="992"/>
        <w:gridCol w:w="992"/>
        <w:gridCol w:w="849"/>
        <w:gridCol w:w="709"/>
        <w:gridCol w:w="1527"/>
      </w:tblGrid>
      <w:tr w:rsidR="00DE11C8" w:rsidRPr="009D6271" w:rsidTr="00C323EE">
        <w:trPr>
          <w:trHeight w:val="702"/>
          <w:tblHeader/>
          <w:jc w:val="center"/>
        </w:trPr>
        <w:tc>
          <w:tcPr>
            <w:tcW w:w="381" w:type="pct"/>
            <w:shd w:val="clear" w:color="auto" w:fill="auto"/>
            <w:noWrap/>
            <w:vAlign w:val="center"/>
            <w:hideMark/>
          </w:tcPr>
          <w:p w:rsidR="00DE11C8" w:rsidRPr="009D6271" w:rsidRDefault="00DE11C8" w:rsidP="004D55B7">
            <w:pPr>
              <w:widowControl w:val="0"/>
              <w:suppressAutoHyphens w:val="0"/>
              <w:spacing w:before="40" w:after="40" w:line="264" w:lineRule="auto"/>
              <w:jc w:val="center"/>
            </w:pPr>
            <w:r w:rsidRPr="009D6271">
              <w:t>STT</w:t>
            </w:r>
          </w:p>
        </w:tc>
        <w:tc>
          <w:tcPr>
            <w:tcW w:w="1890" w:type="pct"/>
            <w:shd w:val="clear" w:color="auto" w:fill="auto"/>
            <w:vAlign w:val="center"/>
            <w:hideMark/>
          </w:tcPr>
          <w:p w:rsidR="00DE11C8" w:rsidRPr="009D6271" w:rsidRDefault="00DE11C8" w:rsidP="004D55B7">
            <w:pPr>
              <w:widowControl w:val="0"/>
              <w:suppressAutoHyphens w:val="0"/>
              <w:spacing w:before="40" w:after="40" w:line="264" w:lineRule="auto"/>
              <w:jc w:val="center"/>
            </w:pPr>
            <w:r w:rsidRPr="009D6271">
              <w:t>Công trình/ Địa điểm</w:t>
            </w:r>
          </w:p>
        </w:tc>
        <w:tc>
          <w:tcPr>
            <w:tcW w:w="534" w:type="pct"/>
            <w:shd w:val="clear" w:color="auto" w:fill="auto"/>
            <w:vAlign w:val="center"/>
            <w:hideMark/>
          </w:tcPr>
          <w:p w:rsidR="00DE11C8" w:rsidRPr="009D6271" w:rsidRDefault="00DE11C8" w:rsidP="004D55B7">
            <w:pPr>
              <w:widowControl w:val="0"/>
              <w:suppressAutoHyphens w:val="0"/>
              <w:spacing w:before="40" w:after="40" w:line="264" w:lineRule="auto"/>
              <w:jc w:val="center"/>
            </w:pPr>
            <w:r w:rsidRPr="009D6271">
              <w:t>Số hộ</w:t>
            </w:r>
          </w:p>
        </w:tc>
        <w:tc>
          <w:tcPr>
            <w:tcW w:w="534" w:type="pct"/>
            <w:shd w:val="clear" w:color="auto" w:fill="auto"/>
            <w:vAlign w:val="center"/>
            <w:hideMark/>
          </w:tcPr>
          <w:p w:rsidR="00DE11C8" w:rsidRPr="009D6271" w:rsidRDefault="00DE11C8" w:rsidP="004D55B7">
            <w:pPr>
              <w:widowControl w:val="0"/>
              <w:suppressAutoHyphens w:val="0"/>
              <w:spacing w:before="40" w:after="40" w:line="264" w:lineRule="auto"/>
              <w:jc w:val="center"/>
            </w:pPr>
            <w:r w:rsidRPr="009D6271">
              <w:t>Số khẩu</w:t>
            </w:r>
          </w:p>
        </w:tc>
        <w:tc>
          <w:tcPr>
            <w:tcW w:w="457" w:type="pct"/>
            <w:shd w:val="clear" w:color="auto" w:fill="auto"/>
            <w:vAlign w:val="center"/>
          </w:tcPr>
          <w:p w:rsidR="00DE11C8" w:rsidRPr="009D6271" w:rsidRDefault="00DE11C8" w:rsidP="004D55B7">
            <w:pPr>
              <w:widowControl w:val="0"/>
              <w:suppressAutoHyphens w:val="0"/>
              <w:spacing w:before="40" w:after="40" w:line="264" w:lineRule="auto"/>
              <w:jc w:val="center"/>
            </w:pPr>
            <w:r w:rsidRPr="009D6271">
              <w:t>Nam</w:t>
            </w:r>
          </w:p>
        </w:tc>
        <w:tc>
          <w:tcPr>
            <w:tcW w:w="382" w:type="pct"/>
            <w:shd w:val="clear" w:color="auto" w:fill="auto"/>
            <w:vAlign w:val="center"/>
          </w:tcPr>
          <w:p w:rsidR="00DE11C8" w:rsidRPr="009D6271" w:rsidRDefault="00DE11C8" w:rsidP="004D55B7">
            <w:pPr>
              <w:widowControl w:val="0"/>
              <w:suppressAutoHyphens w:val="0"/>
              <w:spacing w:before="40" w:after="40" w:line="264" w:lineRule="auto"/>
              <w:jc w:val="center"/>
            </w:pPr>
            <w:r w:rsidRPr="009D6271">
              <w:t>Nữ</w:t>
            </w:r>
          </w:p>
        </w:tc>
        <w:tc>
          <w:tcPr>
            <w:tcW w:w="822" w:type="pct"/>
            <w:shd w:val="clear" w:color="auto" w:fill="auto"/>
            <w:vAlign w:val="center"/>
            <w:hideMark/>
          </w:tcPr>
          <w:p w:rsidR="00DE11C8" w:rsidRPr="009D6271" w:rsidRDefault="00DE11C8" w:rsidP="004D55B7">
            <w:pPr>
              <w:widowControl w:val="0"/>
              <w:suppressAutoHyphens w:val="0"/>
              <w:spacing w:before="40" w:after="40" w:line="264" w:lineRule="auto"/>
              <w:jc w:val="center"/>
            </w:pPr>
            <w:r w:rsidRPr="009D6271">
              <w:t>Quy mô hộ gia đình (Người/hộ)</w:t>
            </w:r>
          </w:p>
        </w:tc>
      </w:tr>
      <w:tr w:rsidR="00794C26" w:rsidRPr="009D6271" w:rsidTr="00B27E84">
        <w:trPr>
          <w:trHeight w:val="250"/>
          <w:jc w:val="center"/>
        </w:trPr>
        <w:tc>
          <w:tcPr>
            <w:tcW w:w="381" w:type="pct"/>
            <w:shd w:val="clear" w:color="auto" w:fill="auto"/>
            <w:noWrap/>
            <w:vAlign w:val="center"/>
            <w:hideMark/>
          </w:tcPr>
          <w:p w:rsidR="00794C26" w:rsidRPr="009D6271" w:rsidRDefault="00794C26" w:rsidP="004D55B7">
            <w:pPr>
              <w:widowControl w:val="0"/>
              <w:suppressAutoHyphens w:val="0"/>
              <w:spacing w:before="40" w:after="40" w:line="264" w:lineRule="auto"/>
            </w:pPr>
            <w:r w:rsidRPr="009D6271">
              <w:t>1</w:t>
            </w:r>
          </w:p>
        </w:tc>
        <w:tc>
          <w:tcPr>
            <w:tcW w:w="1890" w:type="pct"/>
            <w:shd w:val="clear" w:color="auto" w:fill="auto"/>
            <w:vAlign w:val="center"/>
            <w:hideMark/>
          </w:tcPr>
          <w:p w:rsidR="00794C26" w:rsidRPr="009D6271" w:rsidRDefault="00794C26" w:rsidP="004D55B7">
            <w:pPr>
              <w:widowControl w:val="0"/>
              <w:suppressAutoHyphens w:val="0"/>
              <w:spacing w:before="40" w:after="40" w:line="264" w:lineRule="auto"/>
            </w:pPr>
            <w:r w:rsidRPr="009D6271">
              <w:t>Xã Sơ Pai</w:t>
            </w:r>
          </w:p>
        </w:tc>
        <w:tc>
          <w:tcPr>
            <w:tcW w:w="534" w:type="pct"/>
            <w:shd w:val="clear" w:color="auto" w:fill="auto"/>
            <w:noWrap/>
            <w:vAlign w:val="center"/>
            <w:hideMark/>
          </w:tcPr>
          <w:p w:rsidR="00794C26" w:rsidRPr="009D6271" w:rsidRDefault="00794C26" w:rsidP="004D55B7">
            <w:pPr>
              <w:widowControl w:val="0"/>
              <w:suppressAutoHyphens w:val="0"/>
              <w:spacing w:before="40" w:after="40" w:line="264" w:lineRule="auto"/>
              <w:jc w:val="center"/>
              <w:rPr>
                <w:color w:val="000000"/>
                <w:lang w:eastAsia="en-GB"/>
              </w:rPr>
            </w:pPr>
            <w:r w:rsidRPr="009D6271">
              <w:rPr>
                <w:color w:val="000000"/>
              </w:rPr>
              <w:t>14</w:t>
            </w:r>
          </w:p>
        </w:tc>
        <w:tc>
          <w:tcPr>
            <w:tcW w:w="534" w:type="pct"/>
            <w:shd w:val="clear" w:color="auto" w:fill="auto"/>
            <w:noWrap/>
            <w:vAlign w:val="center"/>
            <w:hideMark/>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64</w:t>
            </w:r>
          </w:p>
        </w:tc>
        <w:tc>
          <w:tcPr>
            <w:tcW w:w="457" w:type="pct"/>
            <w:shd w:val="clear" w:color="auto" w:fill="auto"/>
            <w:vAlign w:val="center"/>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31</w:t>
            </w:r>
          </w:p>
        </w:tc>
        <w:tc>
          <w:tcPr>
            <w:tcW w:w="382" w:type="pct"/>
            <w:shd w:val="clear" w:color="auto" w:fill="auto"/>
            <w:vAlign w:val="center"/>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33</w:t>
            </w:r>
          </w:p>
        </w:tc>
        <w:tc>
          <w:tcPr>
            <w:tcW w:w="822" w:type="pct"/>
            <w:shd w:val="clear" w:color="auto" w:fill="auto"/>
            <w:noWrap/>
            <w:vAlign w:val="center"/>
            <w:hideMark/>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4,6</w:t>
            </w:r>
          </w:p>
        </w:tc>
      </w:tr>
      <w:tr w:rsidR="00794C26" w:rsidRPr="009D6271" w:rsidTr="00C323EE">
        <w:trPr>
          <w:trHeight w:val="415"/>
          <w:jc w:val="center"/>
        </w:trPr>
        <w:tc>
          <w:tcPr>
            <w:tcW w:w="381" w:type="pct"/>
            <w:shd w:val="clear" w:color="auto" w:fill="auto"/>
            <w:noWrap/>
            <w:vAlign w:val="center"/>
            <w:hideMark/>
          </w:tcPr>
          <w:p w:rsidR="00794C26" w:rsidRPr="009D6271" w:rsidRDefault="00794C26" w:rsidP="004D55B7">
            <w:pPr>
              <w:widowControl w:val="0"/>
              <w:suppressAutoHyphens w:val="0"/>
              <w:spacing w:before="40" w:after="40" w:line="264" w:lineRule="auto"/>
            </w:pPr>
            <w:r w:rsidRPr="009D6271">
              <w:t>2</w:t>
            </w:r>
          </w:p>
        </w:tc>
        <w:tc>
          <w:tcPr>
            <w:tcW w:w="1890" w:type="pct"/>
            <w:shd w:val="clear" w:color="auto" w:fill="auto"/>
            <w:vAlign w:val="center"/>
            <w:hideMark/>
          </w:tcPr>
          <w:p w:rsidR="00794C26" w:rsidRPr="009D6271" w:rsidRDefault="00794C26" w:rsidP="004D55B7">
            <w:pPr>
              <w:widowControl w:val="0"/>
              <w:suppressAutoHyphens w:val="0"/>
              <w:spacing w:before="40" w:after="40" w:line="264" w:lineRule="auto"/>
            </w:pPr>
            <w:r w:rsidRPr="009D6271">
              <w:rPr>
                <w:lang w:eastAsia="ja-JP"/>
              </w:rPr>
              <w:t>Xã Ayun Hạ</w:t>
            </w:r>
          </w:p>
        </w:tc>
        <w:tc>
          <w:tcPr>
            <w:tcW w:w="534" w:type="pct"/>
            <w:shd w:val="clear" w:color="auto" w:fill="auto"/>
            <w:noWrap/>
            <w:vAlign w:val="center"/>
            <w:hideMark/>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16</w:t>
            </w:r>
          </w:p>
        </w:tc>
        <w:tc>
          <w:tcPr>
            <w:tcW w:w="534" w:type="pct"/>
            <w:shd w:val="clear" w:color="auto" w:fill="auto"/>
            <w:noWrap/>
            <w:vAlign w:val="center"/>
            <w:hideMark/>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78</w:t>
            </w:r>
          </w:p>
        </w:tc>
        <w:tc>
          <w:tcPr>
            <w:tcW w:w="457" w:type="pct"/>
            <w:shd w:val="clear" w:color="auto" w:fill="auto"/>
            <w:vAlign w:val="center"/>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37</w:t>
            </w:r>
          </w:p>
        </w:tc>
        <w:tc>
          <w:tcPr>
            <w:tcW w:w="382" w:type="pct"/>
            <w:shd w:val="clear" w:color="auto" w:fill="auto"/>
            <w:vAlign w:val="center"/>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41</w:t>
            </w:r>
          </w:p>
        </w:tc>
        <w:tc>
          <w:tcPr>
            <w:tcW w:w="822" w:type="pct"/>
            <w:shd w:val="clear" w:color="auto" w:fill="auto"/>
            <w:noWrap/>
            <w:vAlign w:val="center"/>
            <w:hideMark/>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4,9</w:t>
            </w:r>
          </w:p>
        </w:tc>
      </w:tr>
      <w:tr w:rsidR="00794C26" w:rsidRPr="009D6271" w:rsidTr="00C323EE">
        <w:trPr>
          <w:trHeight w:val="407"/>
          <w:jc w:val="center"/>
        </w:trPr>
        <w:tc>
          <w:tcPr>
            <w:tcW w:w="381" w:type="pct"/>
            <w:shd w:val="clear" w:color="auto" w:fill="auto"/>
            <w:noWrap/>
            <w:vAlign w:val="center"/>
            <w:hideMark/>
          </w:tcPr>
          <w:p w:rsidR="00794C26" w:rsidRPr="009D6271" w:rsidRDefault="00794C26" w:rsidP="004D55B7">
            <w:pPr>
              <w:widowControl w:val="0"/>
              <w:suppressAutoHyphens w:val="0"/>
              <w:spacing w:before="40" w:after="40" w:line="264" w:lineRule="auto"/>
            </w:pPr>
            <w:r w:rsidRPr="009D6271">
              <w:t>3</w:t>
            </w:r>
          </w:p>
        </w:tc>
        <w:tc>
          <w:tcPr>
            <w:tcW w:w="1890" w:type="pct"/>
            <w:shd w:val="clear" w:color="auto" w:fill="auto"/>
            <w:vAlign w:val="center"/>
            <w:hideMark/>
          </w:tcPr>
          <w:p w:rsidR="00794C26" w:rsidRPr="009D6271" w:rsidRDefault="00794C26" w:rsidP="004D55B7">
            <w:pPr>
              <w:widowControl w:val="0"/>
              <w:suppressAutoHyphens w:val="0"/>
              <w:spacing w:before="40" w:after="40" w:line="264" w:lineRule="auto"/>
            </w:pPr>
            <w:r w:rsidRPr="009D6271">
              <w:t>Xã Chư A Thai</w:t>
            </w:r>
          </w:p>
        </w:tc>
        <w:tc>
          <w:tcPr>
            <w:tcW w:w="534" w:type="pct"/>
            <w:shd w:val="clear" w:color="auto" w:fill="auto"/>
            <w:noWrap/>
            <w:vAlign w:val="center"/>
            <w:hideMark/>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16</w:t>
            </w:r>
          </w:p>
        </w:tc>
        <w:tc>
          <w:tcPr>
            <w:tcW w:w="534" w:type="pct"/>
            <w:shd w:val="clear" w:color="auto" w:fill="auto"/>
            <w:noWrap/>
            <w:vAlign w:val="center"/>
            <w:hideMark/>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77</w:t>
            </w:r>
          </w:p>
        </w:tc>
        <w:tc>
          <w:tcPr>
            <w:tcW w:w="457" w:type="pct"/>
            <w:shd w:val="clear" w:color="auto" w:fill="auto"/>
            <w:vAlign w:val="center"/>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38</w:t>
            </w:r>
          </w:p>
        </w:tc>
        <w:tc>
          <w:tcPr>
            <w:tcW w:w="382" w:type="pct"/>
            <w:shd w:val="clear" w:color="auto" w:fill="auto"/>
            <w:vAlign w:val="center"/>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39</w:t>
            </w:r>
          </w:p>
        </w:tc>
        <w:tc>
          <w:tcPr>
            <w:tcW w:w="822" w:type="pct"/>
            <w:shd w:val="clear" w:color="auto" w:fill="auto"/>
            <w:noWrap/>
            <w:vAlign w:val="center"/>
            <w:hideMark/>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4,8</w:t>
            </w:r>
          </w:p>
        </w:tc>
      </w:tr>
      <w:tr w:rsidR="00794C26" w:rsidRPr="009D6271" w:rsidTr="00C323EE">
        <w:trPr>
          <w:trHeight w:val="400"/>
          <w:jc w:val="center"/>
        </w:trPr>
        <w:tc>
          <w:tcPr>
            <w:tcW w:w="381" w:type="pct"/>
            <w:shd w:val="clear" w:color="auto" w:fill="auto"/>
            <w:noWrap/>
            <w:vAlign w:val="center"/>
            <w:hideMark/>
          </w:tcPr>
          <w:p w:rsidR="00794C26" w:rsidRPr="009D6271" w:rsidRDefault="00794C26" w:rsidP="004D55B7">
            <w:pPr>
              <w:widowControl w:val="0"/>
              <w:suppressAutoHyphens w:val="0"/>
              <w:spacing w:before="40" w:after="40" w:line="264" w:lineRule="auto"/>
            </w:pPr>
            <w:r w:rsidRPr="009D6271">
              <w:t>4</w:t>
            </w:r>
          </w:p>
        </w:tc>
        <w:tc>
          <w:tcPr>
            <w:tcW w:w="1890" w:type="pct"/>
            <w:shd w:val="clear" w:color="auto" w:fill="auto"/>
            <w:vAlign w:val="center"/>
            <w:hideMark/>
          </w:tcPr>
          <w:p w:rsidR="00794C26" w:rsidRPr="009D6271" w:rsidRDefault="00794C26" w:rsidP="004D55B7">
            <w:pPr>
              <w:widowControl w:val="0"/>
              <w:suppressAutoHyphens w:val="0"/>
              <w:spacing w:before="40" w:after="40" w:line="264" w:lineRule="auto"/>
            </w:pPr>
            <w:r w:rsidRPr="009D6271">
              <w:rPr>
                <w:lang w:eastAsia="ja-JP"/>
              </w:rPr>
              <w:t>Xã Hà Tam</w:t>
            </w:r>
          </w:p>
        </w:tc>
        <w:tc>
          <w:tcPr>
            <w:tcW w:w="534" w:type="pct"/>
            <w:shd w:val="clear" w:color="auto" w:fill="auto"/>
            <w:noWrap/>
            <w:vAlign w:val="center"/>
            <w:hideMark/>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10</w:t>
            </w:r>
          </w:p>
        </w:tc>
        <w:tc>
          <w:tcPr>
            <w:tcW w:w="534" w:type="pct"/>
            <w:shd w:val="clear" w:color="auto" w:fill="auto"/>
            <w:noWrap/>
            <w:vAlign w:val="center"/>
            <w:hideMark/>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46</w:t>
            </w:r>
          </w:p>
        </w:tc>
        <w:tc>
          <w:tcPr>
            <w:tcW w:w="457" w:type="pct"/>
            <w:shd w:val="clear" w:color="auto" w:fill="auto"/>
            <w:vAlign w:val="center"/>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23</w:t>
            </w:r>
          </w:p>
        </w:tc>
        <w:tc>
          <w:tcPr>
            <w:tcW w:w="382" w:type="pct"/>
            <w:shd w:val="clear" w:color="auto" w:fill="auto"/>
            <w:vAlign w:val="center"/>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23</w:t>
            </w:r>
          </w:p>
        </w:tc>
        <w:tc>
          <w:tcPr>
            <w:tcW w:w="822" w:type="pct"/>
            <w:shd w:val="clear" w:color="auto" w:fill="auto"/>
            <w:noWrap/>
            <w:vAlign w:val="center"/>
            <w:hideMark/>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4,6</w:t>
            </w:r>
          </w:p>
        </w:tc>
      </w:tr>
      <w:tr w:rsidR="00794C26" w:rsidRPr="009D6271" w:rsidTr="00C323EE">
        <w:trPr>
          <w:trHeight w:val="405"/>
          <w:jc w:val="center"/>
        </w:trPr>
        <w:tc>
          <w:tcPr>
            <w:tcW w:w="381" w:type="pct"/>
            <w:shd w:val="clear" w:color="auto" w:fill="auto"/>
            <w:noWrap/>
            <w:vAlign w:val="center"/>
            <w:hideMark/>
          </w:tcPr>
          <w:p w:rsidR="00794C26" w:rsidRPr="009D6271" w:rsidRDefault="00794C26" w:rsidP="004D55B7">
            <w:pPr>
              <w:widowControl w:val="0"/>
              <w:suppressAutoHyphens w:val="0"/>
              <w:spacing w:before="40" w:after="40" w:line="264" w:lineRule="auto"/>
            </w:pPr>
            <w:r w:rsidRPr="009D6271">
              <w:t>5</w:t>
            </w:r>
          </w:p>
        </w:tc>
        <w:tc>
          <w:tcPr>
            <w:tcW w:w="1890" w:type="pct"/>
            <w:shd w:val="clear" w:color="auto" w:fill="auto"/>
            <w:vAlign w:val="center"/>
            <w:hideMark/>
          </w:tcPr>
          <w:p w:rsidR="00794C26" w:rsidRPr="009D6271" w:rsidRDefault="00794C26" w:rsidP="004D55B7">
            <w:pPr>
              <w:widowControl w:val="0"/>
              <w:suppressAutoHyphens w:val="0"/>
              <w:spacing w:before="40" w:after="40" w:line="264" w:lineRule="auto"/>
            </w:pPr>
            <w:r w:rsidRPr="009D6271">
              <w:rPr>
                <w:lang w:eastAsia="ja-JP"/>
              </w:rPr>
              <w:t>TT. Ia Kha</w:t>
            </w:r>
          </w:p>
        </w:tc>
        <w:tc>
          <w:tcPr>
            <w:tcW w:w="534" w:type="pct"/>
            <w:shd w:val="clear" w:color="auto" w:fill="auto"/>
            <w:noWrap/>
            <w:vAlign w:val="center"/>
            <w:hideMark/>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14</w:t>
            </w:r>
          </w:p>
        </w:tc>
        <w:tc>
          <w:tcPr>
            <w:tcW w:w="534" w:type="pct"/>
            <w:shd w:val="clear" w:color="auto" w:fill="auto"/>
            <w:noWrap/>
            <w:vAlign w:val="center"/>
            <w:hideMark/>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66</w:t>
            </w:r>
          </w:p>
        </w:tc>
        <w:tc>
          <w:tcPr>
            <w:tcW w:w="457" w:type="pct"/>
            <w:shd w:val="clear" w:color="auto" w:fill="auto"/>
            <w:vAlign w:val="center"/>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31</w:t>
            </w:r>
          </w:p>
        </w:tc>
        <w:tc>
          <w:tcPr>
            <w:tcW w:w="382" w:type="pct"/>
            <w:shd w:val="clear" w:color="auto" w:fill="auto"/>
            <w:vAlign w:val="center"/>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35</w:t>
            </w:r>
          </w:p>
        </w:tc>
        <w:tc>
          <w:tcPr>
            <w:tcW w:w="822" w:type="pct"/>
            <w:shd w:val="clear" w:color="auto" w:fill="auto"/>
            <w:noWrap/>
            <w:vAlign w:val="center"/>
            <w:hideMark/>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4,7</w:t>
            </w:r>
          </w:p>
        </w:tc>
      </w:tr>
      <w:tr w:rsidR="00794C26" w:rsidRPr="009D6271" w:rsidTr="00C323EE">
        <w:trPr>
          <w:trHeight w:val="409"/>
          <w:jc w:val="center"/>
        </w:trPr>
        <w:tc>
          <w:tcPr>
            <w:tcW w:w="381" w:type="pct"/>
            <w:shd w:val="clear" w:color="auto" w:fill="auto"/>
            <w:noWrap/>
            <w:vAlign w:val="center"/>
          </w:tcPr>
          <w:p w:rsidR="00794C26" w:rsidRPr="009D6271" w:rsidRDefault="00794C26" w:rsidP="004D55B7">
            <w:pPr>
              <w:widowControl w:val="0"/>
              <w:suppressAutoHyphens w:val="0"/>
              <w:spacing w:before="40" w:after="40" w:line="264" w:lineRule="auto"/>
            </w:pPr>
            <w:r w:rsidRPr="009D6271">
              <w:t>6</w:t>
            </w:r>
          </w:p>
        </w:tc>
        <w:tc>
          <w:tcPr>
            <w:tcW w:w="1890" w:type="pct"/>
            <w:shd w:val="clear" w:color="auto" w:fill="auto"/>
            <w:vAlign w:val="center"/>
            <w:hideMark/>
          </w:tcPr>
          <w:p w:rsidR="00794C26" w:rsidRPr="009D6271" w:rsidRDefault="00794C26" w:rsidP="004D55B7">
            <w:pPr>
              <w:widowControl w:val="0"/>
              <w:suppressAutoHyphens w:val="0"/>
              <w:spacing w:before="40" w:after="40" w:line="264" w:lineRule="auto"/>
            </w:pPr>
            <w:r w:rsidRPr="009D6271">
              <w:rPr>
                <w:lang w:eastAsia="ja-JP"/>
              </w:rPr>
              <w:t>Xã Ia Hrung</w:t>
            </w:r>
          </w:p>
        </w:tc>
        <w:tc>
          <w:tcPr>
            <w:tcW w:w="534" w:type="pct"/>
            <w:shd w:val="clear" w:color="auto" w:fill="auto"/>
            <w:noWrap/>
            <w:vAlign w:val="center"/>
            <w:hideMark/>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10</w:t>
            </w:r>
          </w:p>
        </w:tc>
        <w:tc>
          <w:tcPr>
            <w:tcW w:w="534" w:type="pct"/>
            <w:shd w:val="clear" w:color="auto" w:fill="auto"/>
            <w:noWrap/>
            <w:vAlign w:val="center"/>
            <w:hideMark/>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48</w:t>
            </w:r>
          </w:p>
        </w:tc>
        <w:tc>
          <w:tcPr>
            <w:tcW w:w="457" w:type="pct"/>
            <w:shd w:val="clear" w:color="auto" w:fill="auto"/>
            <w:vAlign w:val="center"/>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23</w:t>
            </w:r>
          </w:p>
        </w:tc>
        <w:tc>
          <w:tcPr>
            <w:tcW w:w="382" w:type="pct"/>
            <w:shd w:val="clear" w:color="auto" w:fill="auto"/>
            <w:vAlign w:val="center"/>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25</w:t>
            </w:r>
          </w:p>
        </w:tc>
        <w:tc>
          <w:tcPr>
            <w:tcW w:w="822" w:type="pct"/>
            <w:shd w:val="clear" w:color="auto" w:fill="auto"/>
            <w:noWrap/>
            <w:vAlign w:val="center"/>
            <w:hideMark/>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4,8</w:t>
            </w:r>
          </w:p>
        </w:tc>
      </w:tr>
      <w:tr w:rsidR="00794C26" w:rsidRPr="009D6271" w:rsidTr="00C323EE">
        <w:trPr>
          <w:trHeight w:val="401"/>
          <w:jc w:val="center"/>
        </w:trPr>
        <w:tc>
          <w:tcPr>
            <w:tcW w:w="381" w:type="pct"/>
            <w:shd w:val="clear" w:color="auto" w:fill="auto"/>
            <w:noWrap/>
            <w:vAlign w:val="center"/>
          </w:tcPr>
          <w:p w:rsidR="00794C26" w:rsidRPr="009D6271" w:rsidRDefault="00794C26" w:rsidP="004D55B7">
            <w:pPr>
              <w:widowControl w:val="0"/>
              <w:suppressAutoHyphens w:val="0"/>
              <w:spacing w:before="40" w:after="40" w:line="264" w:lineRule="auto"/>
            </w:pPr>
            <w:r w:rsidRPr="009D6271">
              <w:t>7</w:t>
            </w:r>
          </w:p>
        </w:tc>
        <w:tc>
          <w:tcPr>
            <w:tcW w:w="1890" w:type="pct"/>
            <w:shd w:val="clear" w:color="auto" w:fill="auto"/>
            <w:vAlign w:val="center"/>
            <w:hideMark/>
          </w:tcPr>
          <w:p w:rsidR="00794C26" w:rsidRPr="009D6271" w:rsidRDefault="00794C26" w:rsidP="004D55B7">
            <w:pPr>
              <w:widowControl w:val="0"/>
              <w:suppressAutoHyphens w:val="0"/>
              <w:spacing w:before="40" w:after="40" w:line="264" w:lineRule="auto"/>
            </w:pPr>
            <w:r w:rsidRPr="009D6271">
              <w:rPr>
                <w:lang w:eastAsia="ja-JP"/>
              </w:rPr>
              <w:t>Xã Ea Dreh</w:t>
            </w:r>
          </w:p>
        </w:tc>
        <w:tc>
          <w:tcPr>
            <w:tcW w:w="534" w:type="pct"/>
            <w:shd w:val="clear" w:color="auto" w:fill="auto"/>
            <w:noWrap/>
            <w:vAlign w:val="center"/>
            <w:hideMark/>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10</w:t>
            </w:r>
          </w:p>
        </w:tc>
        <w:tc>
          <w:tcPr>
            <w:tcW w:w="534" w:type="pct"/>
            <w:shd w:val="clear" w:color="auto" w:fill="auto"/>
            <w:noWrap/>
            <w:vAlign w:val="center"/>
            <w:hideMark/>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43</w:t>
            </w:r>
          </w:p>
        </w:tc>
        <w:tc>
          <w:tcPr>
            <w:tcW w:w="457" w:type="pct"/>
            <w:shd w:val="clear" w:color="auto" w:fill="auto"/>
            <w:vAlign w:val="center"/>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21</w:t>
            </w:r>
          </w:p>
        </w:tc>
        <w:tc>
          <w:tcPr>
            <w:tcW w:w="382" w:type="pct"/>
            <w:shd w:val="clear" w:color="auto" w:fill="auto"/>
            <w:vAlign w:val="center"/>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22</w:t>
            </w:r>
          </w:p>
        </w:tc>
        <w:tc>
          <w:tcPr>
            <w:tcW w:w="822" w:type="pct"/>
            <w:shd w:val="clear" w:color="auto" w:fill="auto"/>
            <w:noWrap/>
            <w:vAlign w:val="center"/>
            <w:hideMark/>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4,3</w:t>
            </w:r>
          </w:p>
        </w:tc>
      </w:tr>
      <w:tr w:rsidR="00794C26" w:rsidRPr="009D6271" w:rsidTr="00C323EE">
        <w:trPr>
          <w:trHeight w:val="407"/>
          <w:jc w:val="center"/>
        </w:trPr>
        <w:tc>
          <w:tcPr>
            <w:tcW w:w="381" w:type="pct"/>
            <w:shd w:val="clear" w:color="auto" w:fill="auto"/>
            <w:noWrap/>
            <w:vAlign w:val="center"/>
          </w:tcPr>
          <w:p w:rsidR="00794C26" w:rsidRPr="009D6271" w:rsidRDefault="00794C26" w:rsidP="004D55B7">
            <w:pPr>
              <w:widowControl w:val="0"/>
              <w:suppressAutoHyphens w:val="0"/>
              <w:spacing w:before="40" w:after="40" w:line="264" w:lineRule="auto"/>
            </w:pPr>
            <w:r w:rsidRPr="009D6271">
              <w:t>8</w:t>
            </w:r>
          </w:p>
        </w:tc>
        <w:tc>
          <w:tcPr>
            <w:tcW w:w="1890" w:type="pct"/>
            <w:shd w:val="clear" w:color="auto" w:fill="auto"/>
            <w:vAlign w:val="center"/>
            <w:hideMark/>
          </w:tcPr>
          <w:p w:rsidR="00794C26" w:rsidRPr="009D6271" w:rsidRDefault="00794C26" w:rsidP="004D55B7">
            <w:pPr>
              <w:widowControl w:val="0"/>
              <w:suppressAutoHyphens w:val="0"/>
              <w:spacing w:before="40" w:after="40" w:line="264" w:lineRule="auto"/>
            </w:pPr>
            <w:r w:rsidRPr="009D6271">
              <w:rPr>
                <w:lang w:eastAsia="ja-JP"/>
              </w:rPr>
              <w:t>Xã Ia Tiêm</w:t>
            </w:r>
          </w:p>
        </w:tc>
        <w:tc>
          <w:tcPr>
            <w:tcW w:w="534" w:type="pct"/>
            <w:shd w:val="clear" w:color="auto" w:fill="auto"/>
            <w:noWrap/>
            <w:vAlign w:val="center"/>
            <w:hideMark/>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55</w:t>
            </w:r>
          </w:p>
        </w:tc>
        <w:tc>
          <w:tcPr>
            <w:tcW w:w="534" w:type="pct"/>
            <w:shd w:val="clear" w:color="auto" w:fill="auto"/>
            <w:noWrap/>
            <w:vAlign w:val="center"/>
            <w:hideMark/>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259</w:t>
            </w:r>
          </w:p>
        </w:tc>
        <w:tc>
          <w:tcPr>
            <w:tcW w:w="457" w:type="pct"/>
            <w:shd w:val="clear" w:color="auto" w:fill="auto"/>
            <w:vAlign w:val="center"/>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127</w:t>
            </w:r>
          </w:p>
        </w:tc>
        <w:tc>
          <w:tcPr>
            <w:tcW w:w="382" w:type="pct"/>
            <w:shd w:val="clear" w:color="auto" w:fill="auto"/>
            <w:vAlign w:val="center"/>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132</w:t>
            </w:r>
          </w:p>
        </w:tc>
        <w:tc>
          <w:tcPr>
            <w:tcW w:w="822" w:type="pct"/>
            <w:shd w:val="clear" w:color="auto" w:fill="auto"/>
            <w:noWrap/>
            <w:vAlign w:val="center"/>
            <w:hideMark/>
          </w:tcPr>
          <w:p w:rsidR="00794C26" w:rsidRPr="009D6271" w:rsidRDefault="00794C26" w:rsidP="004D55B7">
            <w:pPr>
              <w:widowControl w:val="0"/>
              <w:suppressAutoHyphens w:val="0"/>
              <w:spacing w:before="40" w:after="40" w:line="264" w:lineRule="auto"/>
              <w:jc w:val="center"/>
              <w:rPr>
                <w:color w:val="000000"/>
              </w:rPr>
            </w:pPr>
            <w:r w:rsidRPr="009D6271">
              <w:rPr>
                <w:color w:val="000000"/>
              </w:rPr>
              <w:t>4,7</w:t>
            </w:r>
          </w:p>
        </w:tc>
      </w:tr>
      <w:tr w:rsidR="00B27E84" w:rsidRPr="009D6271" w:rsidTr="00B27E84">
        <w:trPr>
          <w:trHeight w:val="413"/>
          <w:jc w:val="center"/>
        </w:trPr>
        <w:tc>
          <w:tcPr>
            <w:tcW w:w="2271" w:type="pct"/>
            <w:gridSpan w:val="2"/>
            <w:shd w:val="clear" w:color="auto" w:fill="auto"/>
            <w:noWrap/>
            <w:vAlign w:val="center"/>
            <w:hideMark/>
          </w:tcPr>
          <w:p w:rsidR="00B27E84" w:rsidRPr="009D6271" w:rsidRDefault="00B27E84" w:rsidP="004D55B7">
            <w:pPr>
              <w:widowControl w:val="0"/>
              <w:suppressAutoHyphens w:val="0"/>
              <w:spacing w:before="40" w:after="40" w:line="264" w:lineRule="auto"/>
              <w:jc w:val="center"/>
            </w:pPr>
            <w:r w:rsidRPr="009D6271">
              <w:t>Tổng cộng</w:t>
            </w:r>
          </w:p>
        </w:tc>
        <w:tc>
          <w:tcPr>
            <w:tcW w:w="534" w:type="pct"/>
            <w:shd w:val="clear" w:color="auto" w:fill="auto"/>
            <w:noWrap/>
            <w:vAlign w:val="center"/>
            <w:hideMark/>
          </w:tcPr>
          <w:p w:rsidR="00B27E84" w:rsidRPr="009D6271" w:rsidRDefault="00B27E84" w:rsidP="004D55B7">
            <w:pPr>
              <w:widowControl w:val="0"/>
              <w:suppressAutoHyphens w:val="0"/>
              <w:spacing w:before="40" w:after="40" w:line="264" w:lineRule="auto"/>
              <w:jc w:val="center"/>
              <w:rPr>
                <w:color w:val="000000"/>
              </w:rPr>
            </w:pPr>
            <w:r w:rsidRPr="009D6271">
              <w:rPr>
                <w:color w:val="000000"/>
              </w:rPr>
              <w:t>145</w:t>
            </w:r>
          </w:p>
        </w:tc>
        <w:tc>
          <w:tcPr>
            <w:tcW w:w="534" w:type="pct"/>
            <w:shd w:val="clear" w:color="auto" w:fill="auto"/>
            <w:noWrap/>
            <w:vAlign w:val="center"/>
            <w:hideMark/>
          </w:tcPr>
          <w:p w:rsidR="00B27E84" w:rsidRPr="009D6271" w:rsidRDefault="00B27E84" w:rsidP="004D55B7">
            <w:pPr>
              <w:widowControl w:val="0"/>
              <w:suppressAutoHyphens w:val="0"/>
              <w:spacing w:before="40" w:after="40" w:line="264" w:lineRule="auto"/>
              <w:jc w:val="center"/>
              <w:rPr>
                <w:color w:val="000000"/>
              </w:rPr>
            </w:pPr>
            <w:r w:rsidRPr="009D6271">
              <w:rPr>
                <w:color w:val="000000"/>
              </w:rPr>
              <w:t>681</w:t>
            </w:r>
          </w:p>
        </w:tc>
        <w:tc>
          <w:tcPr>
            <w:tcW w:w="457" w:type="pct"/>
            <w:shd w:val="clear" w:color="auto" w:fill="auto"/>
            <w:vAlign w:val="center"/>
          </w:tcPr>
          <w:p w:rsidR="00B27E84" w:rsidRPr="009D6271" w:rsidRDefault="00B27E84" w:rsidP="004D55B7">
            <w:pPr>
              <w:widowControl w:val="0"/>
              <w:suppressAutoHyphens w:val="0"/>
              <w:spacing w:before="40" w:after="40" w:line="264" w:lineRule="auto"/>
              <w:jc w:val="center"/>
              <w:rPr>
                <w:color w:val="000000"/>
              </w:rPr>
            </w:pPr>
            <w:r w:rsidRPr="009D6271">
              <w:rPr>
                <w:color w:val="000000"/>
              </w:rPr>
              <w:t>331</w:t>
            </w:r>
          </w:p>
        </w:tc>
        <w:tc>
          <w:tcPr>
            <w:tcW w:w="382" w:type="pct"/>
            <w:shd w:val="clear" w:color="auto" w:fill="auto"/>
            <w:vAlign w:val="center"/>
          </w:tcPr>
          <w:p w:rsidR="00B27E84" w:rsidRPr="009D6271" w:rsidRDefault="00B27E84" w:rsidP="004D55B7">
            <w:pPr>
              <w:widowControl w:val="0"/>
              <w:suppressAutoHyphens w:val="0"/>
              <w:spacing w:before="40" w:after="40" w:line="264" w:lineRule="auto"/>
              <w:jc w:val="center"/>
              <w:rPr>
                <w:color w:val="000000"/>
              </w:rPr>
            </w:pPr>
            <w:r w:rsidRPr="009D6271">
              <w:rPr>
                <w:color w:val="000000"/>
              </w:rPr>
              <w:t>350</w:t>
            </w:r>
          </w:p>
        </w:tc>
        <w:tc>
          <w:tcPr>
            <w:tcW w:w="822" w:type="pct"/>
            <w:shd w:val="clear" w:color="auto" w:fill="auto"/>
            <w:noWrap/>
            <w:vAlign w:val="center"/>
            <w:hideMark/>
          </w:tcPr>
          <w:p w:rsidR="00B27E84" w:rsidRPr="009D6271" w:rsidRDefault="00B27E84" w:rsidP="004D55B7">
            <w:pPr>
              <w:widowControl w:val="0"/>
              <w:suppressAutoHyphens w:val="0"/>
              <w:spacing w:before="40" w:after="40" w:line="264" w:lineRule="auto"/>
              <w:jc w:val="center"/>
              <w:rPr>
                <w:color w:val="000000"/>
              </w:rPr>
            </w:pPr>
            <w:r w:rsidRPr="009D6271">
              <w:rPr>
                <w:color w:val="000000"/>
              </w:rPr>
              <w:t>4,68</w:t>
            </w:r>
          </w:p>
        </w:tc>
      </w:tr>
    </w:tbl>
    <w:p w:rsidR="00DE11C8" w:rsidRPr="009D6271" w:rsidRDefault="0091333C" w:rsidP="004D55B7">
      <w:pPr>
        <w:widowControl w:val="0"/>
        <w:suppressAutoHyphens w:val="0"/>
        <w:spacing w:before="60" w:after="60" w:line="288" w:lineRule="auto"/>
        <w:ind w:firstLine="709"/>
        <w:jc w:val="right"/>
      </w:pPr>
      <w:r w:rsidRPr="009D6271">
        <w:rPr>
          <w:i/>
        </w:rPr>
        <w:t>Nguồn: Khảo sát kinh tế xã hội năm 2018, cập nhật tháng 3/2019</w:t>
      </w:r>
    </w:p>
    <w:p w:rsidR="00794C26" w:rsidRPr="009D6271" w:rsidRDefault="00794C26" w:rsidP="004D55B7">
      <w:pPr>
        <w:widowControl w:val="0"/>
        <w:suppressAutoHyphens w:val="0"/>
        <w:spacing w:before="60" w:after="60" w:line="288" w:lineRule="auto"/>
        <w:ind w:firstLine="709"/>
        <w:jc w:val="both"/>
      </w:pPr>
      <w:r w:rsidRPr="009D6271">
        <w:t xml:space="preserve">Kết quả khảo sát cho thấy, quy mô hộ gia đình tại địa bàn tiểu dự án tương đối cao, trung bình có 4,68 nhân khẩu/hộ, trong đó xã Xã Ayun Hạ và Xã Chư A Thai huyện Phú Thiên (thuộc khu vực Hồ Ayun Hạ) là xã có quy mô hộ lớn nhất trong 08 xã thuộc khu vực Tiểu dự án với quy mộ hộ trung bình là 4,9 người/hộ. </w:t>
      </w:r>
    </w:p>
    <w:p w:rsidR="00DE11C8" w:rsidRPr="009D6271" w:rsidRDefault="00794C26" w:rsidP="004D55B7">
      <w:pPr>
        <w:widowControl w:val="0"/>
        <w:suppressAutoHyphens w:val="0"/>
        <w:spacing w:before="60" w:after="60" w:line="288" w:lineRule="auto"/>
        <w:ind w:firstLine="709"/>
        <w:jc w:val="both"/>
      </w:pPr>
      <w:r w:rsidRPr="009D6271">
        <w:t>Theo kết quả khảo sát 145 hộ gia đình, số người bình quân là 4,68 người/hộ. Quy mô hộ trung bình từ 4 đến 5 người/hộ chiếm tỷ lệ cao nhất (60,25%). Số hộ có từ 2 đến 3 người chiếm 8,46%. Số hộ có từ 5 người trở lên chiếm 31,29%. Quy mô hộ gia đình lớn nhất là 9 người/hộ, đây là những gia đình lớn hoặc 2</w:t>
      </w:r>
      <w:r w:rsidR="00953AEA" w:rsidRPr="009D6271">
        <w:t>÷</w:t>
      </w:r>
      <w:r w:rsidRPr="009D6271">
        <w:t>3 thế hệ sống cùng nhau. Quy mô hộ gia đình khảo sát được thể hiện trong bảng sau</w:t>
      </w:r>
      <w:r w:rsidR="00DE11C8" w:rsidRPr="009D6271">
        <w:t>:</w:t>
      </w:r>
    </w:p>
    <w:p w:rsidR="00DE11C8" w:rsidRPr="009D6271" w:rsidRDefault="002B6E04" w:rsidP="004D55B7">
      <w:pPr>
        <w:pStyle w:val="Caption"/>
        <w:widowControl w:val="0"/>
        <w:jc w:val="center"/>
        <w:outlineLvl w:val="0"/>
        <w:rPr>
          <w:rFonts w:ascii="Times New Roman" w:hAnsi="Times New Roman"/>
          <w:b w:val="0"/>
          <w:szCs w:val="24"/>
        </w:rPr>
      </w:pPr>
      <w:bookmarkStart w:id="391" w:name="_Toc16166305"/>
      <w:bookmarkStart w:id="392" w:name="_Toc41399044"/>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31</w:t>
      </w:r>
      <w:r w:rsidR="00596199" w:rsidRPr="009D6271">
        <w:rPr>
          <w:rFonts w:ascii="Times New Roman" w:hAnsi="Times New Roman"/>
          <w:b w:val="0"/>
          <w:szCs w:val="24"/>
        </w:rPr>
        <w:fldChar w:fldCharType="end"/>
      </w:r>
      <w:r w:rsidR="00DE11C8" w:rsidRPr="009D6271">
        <w:rPr>
          <w:rFonts w:ascii="Times New Roman" w:hAnsi="Times New Roman"/>
          <w:b w:val="0"/>
          <w:szCs w:val="24"/>
        </w:rPr>
        <w:t>: Quy mô hộ gia đình các khu vực thực hiện TDA</w:t>
      </w:r>
      <w:bookmarkEnd w:id="391"/>
      <w:bookmarkEnd w:id="3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1805"/>
        <w:gridCol w:w="1395"/>
        <w:gridCol w:w="837"/>
        <w:gridCol w:w="701"/>
        <w:gridCol w:w="844"/>
        <w:gridCol w:w="701"/>
        <w:gridCol w:w="826"/>
        <w:gridCol w:w="699"/>
        <w:gridCol w:w="697"/>
      </w:tblGrid>
      <w:tr w:rsidR="00DA753E" w:rsidRPr="009D6271" w:rsidTr="003E26F1">
        <w:trPr>
          <w:trHeight w:val="385"/>
          <w:tblHeader/>
          <w:jc w:val="center"/>
        </w:trPr>
        <w:tc>
          <w:tcPr>
            <w:tcW w:w="316" w:type="pct"/>
            <w:vMerge w:val="restart"/>
            <w:shd w:val="clear" w:color="auto" w:fill="E2EFD9"/>
            <w:noWrap/>
            <w:tcMar>
              <w:left w:w="0" w:type="dxa"/>
              <w:right w:w="0" w:type="dxa"/>
            </w:tcMar>
            <w:vAlign w:val="center"/>
          </w:tcPr>
          <w:p w:rsidR="00DA753E" w:rsidRPr="009D6271" w:rsidRDefault="00DA753E" w:rsidP="004D55B7">
            <w:pPr>
              <w:widowControl w:val="0"/>
              <w:suppressAutoHyphens w:val="0"/>
              <w:spacing w:before="40" w:after="40" w:line="264" w:lineRule="auto"/>
              <w:jc w:val="center"/>
              <w:rPr>
                <w:spacing w:val="2"/>
              </w:rPr>
            </w:pPr>
            <w:r w:rsidRPr="009D6271">
              <w:rPr>
                <w:spacing w:val="2"/>
              </w:rPr>
              <w:t>TT</w:t>
            </w:r>
          </w:p>
        </w:tc>
        <w:tc>
          <w:tcPr>
            <w:tcW w:w="994" w:type="pct"/>
            <w:vMerge w:val="restart"/>
            <w:shd w:val="clear" w:color="auto" w:fill="E2EFD9"/>
            <w:tcMar>
              <w:left w:w="0" w:type="dxa"/>
              <w:right w:w="0" w:type="dxa"/>
            </w:tcMar>
            <w:vAlign w:val="center"/>
          </w:tcPr>
          <w:p w:rsidR="00DA753E" w:rsidRPr="009D6271" w:rsidRDefault="00DA753E" w:rsidP="004D55B7">
            <w:pPr>
              <w:widowControl w:val="0"/>
              <w:suppressAutoHyphens w:val="0"/>
              <w:spacing w:before="40" w:after="40" w:line="264" w:lineRule="auto"/>
              <w:jc w:val="center"/>
              <w:rPr>
                <w:spacing w:val="2"/>
              </w:rPr>
            </w:pPr>
            <w:r w:rsidRPr="009D6271">
              <w:rPr>
                <w:spacing w:val="2"/>
              </w:rPr>
              <w:t>Công trình</w:t>
            </w:r>
          </w:p>
        </w:tc>
        <w:tc>
          <w:tcPr>
            <w:tcW w:w="768" w:type="pct"/>
            <w:vMerge w:val="restart"/>
            <w:shd w:val="clear" w:color="auto" w:fill="E2EFD9"/>
            <w:tcMar>
              <w:left w:w="0" w:type="dxa"/>
              <w:right w:w="0" w:type="dxa"/>
            </w:tcMar>
            <w:vAlign w:val="center"/>
          </w:tcPr>
          <w:p w:rsidR="00DA753E" w:rsidRPr="009D6271" w:rsidRDefault="00DA753E" w:rsidP="004D55B7">
            <w:pPr>
              <w:widowControl w:val="0"/>
              <w:suppressAutoHyphens w:val="0"/>
              <w:spacing w:before="40" w:after="40" w:line="264" w:lineRule="auto"/>
              <w:jc w:val="center"/>
              <w:rPr>
                <w:spacing w:val="2"/>
              </w:rPr>
            </w:pPr>
            <w:r w:rsidRPr="009D6271">
              <w:rPr>
                <w:spacing w:val="2"/>
              </w:rPr>
              <w:t>Địa điểm</w:t>
            </w:r>
          </w:p>
        </w:tc>
        <w:tc>
          <w:tcPr>
            <w:tcW w:w="847" w:type="pct"/>
            <w:gridSpan w:val="2"/>
            <w:shd w:val="clear" w:color="auto" w:fill="E2EFD9"/>
            <w:tcMar>
              <w:left w:w="0" w:type="dxa"/>
              <w:right w:w="0" w:type="dxa"/>
            </w:tcMar>
            <w:vAlign w:val="center"/>
          </w:tcPr>
          <w:p w:rsidR="00DA753E" w:rsidRPr="009D6271" w:rsidRDefault="00DA753E" w:rsidP="004D55B7">
            <w:pPr>
              <w:widowControl w:val="0"/>
              <w:suppressAutoHyphens w:val="0"/>
              <w:spacing w:before="40" w:after="40" w:line="264" w:lineRule="auto"/>
              <w:jc w:val="center"/>
            </w:pPr>
            <w:r w:rsidRPr="009D6271">
              <w:t>2÷3 người</w:t>
            </w:r>
          </w:p>
        </w:tc>
        <w:tc>
          <w:tcPr>
            <w:tcW w:w="851" w:type="pct"/>
            <w:gridSpan w:val="2"/>
            <w:shd w:val="clear" w:color="auto" w:fill="E2EFD9"/>
            <w:tcMar>
              <w:left w:w="0" w:type="dxa"/>
              <w:right w:w="0" w:type="dxa"/>
            </w:tcMar>
            <w:vAlign w:val="center"/>
          </w:tcPr>
          <w:p w:rsidR="00DA753E" w:rsidRPr="009D6271" w:rsidRDefault="00DA753E" w:rsidP="004D55B7">
            <w:pPr>
              <w:widowControl w:val="0"/>
              <w:suppressAutoHyphens w:val="0"/>
              <w:spacing w:before="40" w:after="40" w:line="264" w:lineRule="auto"/>
              <w:jc w:val="center"/>
            </w:pPr>
            <w:r w:rsidRPr="009D6271">
              <w:t>4÷5 người</w:t>
            </w:r>
          </w:p>
        </w:tc>
        <w:tc>
          <w:tcPr>
            <w:tcW w:w="840" w:type="pct"/>
            <w:gridSpan w:val="2"/>
            <w:shd w:val="clear" w:color="auto" w:fill="E2EFD9"/>
            <w:tcMar>
              <w:left w:w="0" w:type="dxa"/>
              <w:right w:w="0" w:type="dxa"/>
            </w:tcMar>
            <w:vAlign w:val="center"/>
          </w:tcPr>
          <w:p w:rsidR="00DA753E" w:rsidRPr="009D6271" w:rsidRDefault="00DA753E" w:rsidP="004D55B7">
            <w:pPr>
              <w:widowControl w:val="0"/>
              <w:suppressAutoHyphens w:val="0"/>
              <w:spacing w:before="40" w:after="40" w:line="264" w:lineRule="auto"/>
              <w:jc w:val="center"/>
            </w:pPr>
            <w:r w:rsidRPr="009D6271">
              <w:t>&gt; 5 người</w:t>
            </w:r>
          </w:p>
        </w:tc>
        <w:tc>
          <w:tcPr>
            <w:tcW w:w="385" w:type="pct"/>
            <w:vMerge w:val="restart"/>
            <w:shd w:val="clear" w:color="auto" w:fill="E2EFD9"/>
            <w:noWrap/>
            <w:tcMar>
              <w:left w:w="0" w:type="dxa"/>
              <w:right w:w="0" w:type="dxa"/>
            </w:tcMar>
            <w:vAlign w:val="center"/>
          </w:tcPr>
          <w:p w:rsidR="00DA753E" w:rsidRPr="009D6271" w:rsidRDefault="00DA753E" w:rsidP="004D55B7">
            <w:pPr>
              <w:widowControl w:val="0"/>
              <w:suppressAutoHyphens w:val="0"/>
              <w:spacing w:before="40" w:after="40" w:line="264" w:lineRule="auto"/>
              <w:jc w:val="center"/>
              <w:rPr>
                <w:spacing w:val="2"/>
              </w:rPr>
            </w:pPr>
            <w:r w:rsidRPr="009D6271">
              <w:rPr>
                <w:spacing w:val="2"/>
              </w:rPr>
              <w:t>Tổng</w:t>
            </w:r>
          </w:p>
        </w:tc>
      </w:tr>
      <w:tr w:rsidR="00DA753E" w:rsidRPr="009D6271" w:rsidTr="003E26F1">
        <w:trPr>
          <w:trHeight w:val="330"/>
          <w:tblHeader/>
          <w:jc w:val="center"/>
        </w:trPr>
        <w:tc>
          <w:tcPr>
            <w:tcW w:w="316" w:type="pct"/>
            <w:vMerge/>
            <w:shd w:val="clear" w:color="auto" w:fill="auto"/>
            <w:noWrap/>
            <w:vAlign w:val="center"/>
          </w:tcPr>
          <w:p w:rsidR="00DA753E" w:rsidRPr="009D6271" w:rsidRDefault="00DA753E" w:rsidP="004D55B7">
            <w:pPr>
              <w:widowControl w:val="0"/>
              <w:suppressAutoHyphens w:val="0"/>
              <w:spacing w:before="40" w:after="40" w:line="264" w:lineRule="auto"/>
              <w:jc w:val="center"/>
              <w:rPr>
                <w:spacing w:val="2"/>
                <w:lang w:val="vi-VN"/>
              </w:rPr>
            </w:pPr>
          </w:p>
        </w:tc>
        <w:tc>
          <w:tcPr>
            <w:tcW w:w="994" w:type="pct"/>
            <w:vMerge/>
            <w:shd w:val="clear" w:color="auto" w:fill="auto"/>
          </w:tcPr>
          <w:p w:rsidR="00DA753E" w:rsidRPr="009D6271" w:rsidRDefault="00DA753E" w:rsidP="004D55B7">
            <w:pPr>
              <w:widowControl w:val="0"/>
              <w:suppressAutoHyphens w:val="0"/>
              <w:spacing w:before="40" w:after="40" w:line="264" w:lineRule="auto"/>
              <w:jc w:val="both"/>
            </w:pPr>
          </w:p>
        </w:tc>
        <w:tc>
          <w:tcPr>
            <w:tcW w:w="768" w:type="pct"/>
            <w:vMerge/>
            <w:shd w:val="clear" w:color="auto" w:fill="auto"/>
            <w:vAlign w:val="center"/>
          </w:tcPr>
          <w:p w:rsidR="00DA753E" w:rsidRPr="009D6271" w:rsidRDefault="00DA753E" w:rsidP="004D55B7">
            <w:pPr>
              <w:widowControl w:val="0"/>
              <w:suppressAutoHyphens w:val="0"/>
              <w:spacing w:before="40" w:after="40" w:line="264" w:lineRule="auto"/>
            </w:pPr>
          </w:p>
        </w:tc>
        <w:tc>
          <w:tcPr>
            <w:tcW w:w="461" w:type="pct"/>
            <w:shd w:val="clear" w:color="auto" w:fill="E2EFD9"/>
            <w:vAlign w:val="center"/>
          </w:tcPr>
          <w:p w:rsidR="00DA753E" w:rsidRPr="009D6271" w:rsidRDefault="00DA753E" w:rsidP="004D55B7">
            <w:pPr>
              <w:widowControl w:val="0"/>
              <w:suppressAutoHyphens w:val="0"/>
              <w:spacing w:before="40" w:after="40" w:line="264" w:lineRule="auto"/>
              <w:jc w:val="center"/>
            </w:pPr>
            <w:r w:rsidRPr="009D6271">
              <w:t>Số hộ</w:t>
            </w:r>
          </w:p>
        </w:tc>
        <w:tc>
          <w:tcPr>
            <w:tcW w:w="386" w:type="pct"/>
            <w:shd w:val="clear" w:color="auto" w:fill="E2EFD9"/>
            <w:vAlign w:val="center"/>
          </w:tcPr>
          <w:p w:rsidR="00DA753E" w:rsidRPr="009D6271" w:rsidRDefault="00DA753E" w:rsidP="004D55B7">
            <w:pPr>
              <w:widowControl w:val="0"/>
              <w:suppressAutoHyphens w:val="0"/>
              <w:spacing w:before="40" w:after="40" w:line="264" w:lineRule="auto"/>
              <w:jc w:val="center"/>
            </w:pPr>
            <w:r w:rsidRPr="009D6271">
              <w:t>%</w:t>
            </w:r>
          </w:p>
        </w:tc>
        <w:tc>
          <w:tcPr>
            <w:tcW w:w="465" w:type="pct"/>
            <w:shd w:val="clear" w:color="auto" w:fill="E2EFD9"/>
            <w:vAlign w:val="center"/>
          </w:tcPr>
          <w:p w:rsidR="00DA753E" w:rsidRPr="009D6271" w:rsidRDefault="00DA753E" w:rsidP="004D55B7">
            <w:pPr>
              <w:widowControl w:val="0"/>
              <w:suppressAutoHyphens w:val="0"/>
              <w:spacing w:before="40" w:after="40" w:line="264" w:lineRule="auto"/>
              <w:jc w:val="center"/>
            </w:pPr>
            <w:r w:rsidRPr="009D6271">
              <w:t>Số hộ</w:t>
            </w:r>
          </w:p>
        </w:tc>
        <w:tc>
          <w:tcPr>
            <w:tcW w:w="386" w:type="pct"/>
            <w:shd w:val="clear" w:color="auto" w:fill="E2EFD9"/>
            <w:vAlign w:val="center"/>
          </w:tcPr>
          <w:p w:rsidR="00DA753E" w:rsidRPr="009D6271" w:rsidRDefault="00DA753E" w:rsidP="004D55B7">
            <w:pPr>
              <w:widowControl w:val="0"/>
              <w:suppressAutoHyphens w:val="0"/>
              <w:spacing w:before="40" w:after="40" w:line="264" w:lineRule="auto"/>
              <w:jc w:val="center"/>
            </w:pPr>
            <w:r w:rsidRPr="009D6271">
              <w:t>%</w:t>
            </w:r>
          </w:p>
        </w:tc>
        <w:tc>
          <w:tcPr>
            <w:tcW w:w="455" w:type="pct"/>
            <w:shd w:val="clear" w:color="auto" w:fill="E2EFD9"/>
            <w:vAlign w:val="center"/>
          </w:tcPr>
          <w:p w:rsidR="00DA753E" w:rsidRPr="009D6271" w:rsidRDefault="00DA753E" w:rsidP="004D55B7">
            <w:pPr>
              <w:widowControl w:val="0"/>
              <w:suppressAutoHyphens w:val="0"/>
              <w:spacing w:before="40" w:after="40" w:line="264" w:lineRule="auto"/>
              <w:jc w:val="center"/>
            </w:pPr>
            <w:r w:rsidRPr="009D6271">
              <w:t>Số hộ</w:t>
            </w:r>
          </w:p>
        </w:tc>
        <w:tc>
          <w:tcPr>
            <w:tcW w:w="385" w:type="pct"/>
            <w:shd w:val="clear" w:color="auto" w:fill="E2EFD9"/>
            <w:vAlign w:val="center"/>
          </w:tcPr>
          <w:p w:rsidR="00DA753E" w:rsidRPr="009D6271" w:rsidRDefault="00DA753E" w:rsidP="004D55B7">
            <w:pPr>
              <w:widowControl w:val="0"/>
              <w:suppressAutoHyphens w:val="0"/>
              <w:spacing w:before="40" w:after="40" w:line="264" w:lineRule="auto"/>
              <w:jc w:val="center"/>
            </w:pPr>
            <w:r w:rsidRPr="009D6271">
              <w:t>%</w:t>
            </w:r>
          </w:p>
        </w:tc>
        <w:tc>
          <w:tcPr>
            <w:tcW w:w="385" w:type="pct"/>
            <w:vMerge/>
            <w:shd w:val="clear" w:color="auto" w:fill="auto"/>
            <w:noWrap/>
            <w:vAlign w:val="center"/>
          </w:tcPr>
          <w:p w:rsidR="00DA753E" w:rsidRPr="009D6271" w:rsidRDefault="00DA753E" w:rsidP="004D55B7">
            <w:pPr>
              <w:widowControl w:val="0"/>
              <w:suppressAutoHyphens w:val="0"/>
              <w:spacing w:before="40" w:after="40" w:line="264" w:lineRule="auto"/>
              <w:jc w:val="center"/>
              <w:rPr>
                <w:color w:val="000000"/>
              </w:rPr>
            </w:pPr>
          </w:p>
        </w:tc>
      </w:tr>
      <w:tr w:rsidR="00DA753E" w:rsidRPr="009D6271" w:rsidTr="00DA753E">
        <w:trPr>
          <w:trHeight w:val="330"/>
          <w:jc w:val="center"/>
        </w:trPr>
        <w:tc>
          <w:tcPr>
            <w:tcW w:w="316" w:type="pct"/>
            <w:shd w:val="clear" w:color="auto" w:fill="auto"/>
            <w:noWrap/>
            <w:vAlign w:val="center"/>
          </w:tcPr>
          <w:p w:rsidR="00DA753E" w:rsidRPr="009D6271" w:rsidRDefault="00DA753E" w:rsidP="004D55B7">
            <w:pPr>
              <w:widowControl w:val="0"/>
              <w:suppressAutoHyphens w:val="0"/>
              <w:spacing w:before="40" w:after="40" w:line="264" w:lineRule="auto"/>
              <w:jc w:val="center"/>
              <w:rPr>
                <w:spacing w:val="2"/>
                <w:lang w:val="vi-VN"/>
              </w:rPr>
            </w:pPr>
            <w:r w:rsidRPr="009D6271">
              <w:rPr>
                <w:spacing w:val="2"/>
                <w:lang w:val="vi-VN"/>
              </w:rPr>
              <w:t>1</w:t>
            </w:r>
          </w:p>
        </w:tc>
        <w:tc>
          <w:tcPr>
            <w:tcW w:w="994" w:type="pct"/>
            <w:shd w:val="clear" w:color="auto" w:fill="auto"/>
          </w:tcPr>
          <w:p w:rsidR="00DA753E" w:rsidRPr="009D6271" w:rsidRDefault="00DA753E" w:rsidP="004D55B7">
            <w:pPr>
              <w:widowControl w:val="0"/>
              <w:suppressAutoHyphens w:val="0"/>
              <w:spacing w:before="40" w:after="40" w:line="264" w:lineRule="auto"/>
              <w:jc w:val="both"/>
            </w:pPr>
            <w:r w:rsidRPr="009D6271">
              <w:t>Hồ Buôn Lưới</w:t>
            </w:r>
          </w:p>
        </w:tc>
        <w:tc>
          <w:tcPr>
            <w:tcW w:w="768" w:type="pct"/>
            <w:vMerge w:val="restart"/>
            <w:shd w:val="clear" w:color="auto" w:fill="auto"/>
            <w:vAlign w:val="center"/>
          </w:tcPr>
          <w:p w:rsidR="00DA753E" w:rsidRPr="009D6271" w:rsidRDefault="00DA753E" w:rsidP="004D55B7">
            <w:pPr>
              <w:widowControl w:val="0"/>
              <w:suppressAutoHyphens w:val="0"/>
              <w:spacing w:before="40" w:after="40" w:line="264" w:lineRule="auto"/>
              <w:rPr>
                <w:spacing w:val="2"/>
              </w:rPr>
            </w:pPr>
            <w:r w:rsidRPr="009D6271">
              <w:t>Sơ Pai</w:t>
            </w:r>
          </w:p>
        </w:tc>
        <w:tc>
          <w:tcPr>
            <w:tcW w:w="461" w:type="pct"/>
            <w:vMerge w:val="restar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lang w:eastAsia="en-GB"/>
              </w:rPr>
              <w:t>2</w:t>
            </w:r>
          </w:p>
        </w:tc>
        <w:tc>
          <w:tcPr>
            <w:tcW w:w="386" w:type="pct"/>
            <w:vMerge w:val="restar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16,7</w:t>
            </w:r>
          </w:p>
        </w:tc>
        <w:tc>
          <w:tcPr>
            <w:tcW w:w="465" w:type="pct"/>
            <w:vMerge w:val="restar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lang w:eastAsia="en-GB"/>
              </w:rPr>
              <w:t>8</w:t>
            </w:r>
          </w:p>
        </w:tc>
        <w:tc>
          <w:tcPr>
            <w:tcW w:w="386" w:type="pct"/>
            <w:vMerge w:val="restar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66,7</w:t>
            </w:r>
          </w:p>
        </w:tc>
        <w:tc>
          <w:tcPr>
            <w:tcW w:w="455" w:type="pct"/>
            <w:vMerge w:val="restar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2</w:t>
            </w:r>
          </w:p>
        </w:tc>
        <w:tc>
          <w:tcPr>
            <w:tcW w:w="385" w:type="pct"/>
            <w:vMerge w:val="restar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16,7</w:t>
            </w:r>
          </w:p>
        </w:tc>
        <w:tc>
          <w:tcPr>
            <w:tcW w:w="385" w:type="pct"/>
            <w:vMerge w:val="restart"/>
            <w:shd w:val="clear" w:color="auto" w:fill="auto"/>
            <w:noWrap/>
            <w:vAlign w:val="center"/>
          </w:tcPr>
          <w:p w:rsidR="00DA753E" w:rsidRPr="009D6271" w:rsidRDefault="00DA753E" w:rsidP="004D55B7">
            <w:pPr>
              <w:widowControl w:val="0"/>
              <w:suppressAutoHyphens w:val="0"/>
              <w:spacing w:before="40" w:after="40" w:line="264" w:lineRule="auto"/>
              <w:jc w:val="center"/>
              <w:rPr>
                <w:color w:val="000000"/>
                <w:lang w:eastAsia="en-GB"/>
              </w:rPr>
            </w:pPr>
            <w:r w:rsidRPr="009D6271">
              <w:rPr>
                <w:color w:val="000000"/>
              </w:rPr>
              <w:t>12</w:t>
            </w:r>
          </w:p>
        </w:tc>
      </w:tr>
      <w:tr w:rsidR="00DA753E" w:rsidRPr="009D6271" w:rsidTr="00DA753E">
        <w:trPr>
          <w:trHeight w:val="330"/>
          <w:jc w:val="center"/>
        </w:trPr>
        <w:tc>
          <w:tcPr>
            <w:tcW w:w="316" w:type="pct"/>
            <w:shd w:val="clear" w:color="auto" w:fill="auto"/>
            <w:noWrap/>
            <w:vAlign w:val="center"/>
          </w:tcPr>
          <w:p w:rsidR="00DA753E" w:rsidRPr="009D6271" w:rsidRDefault="00DA753E" w:rsidP="004D55B7">
            <w:pPr>
              <w:widowControl w:val="0"/>
              <w:suppressAutoHyphens w:val="0"/>
              <w:spacing w:before="40" w:after="40" w:line="264" w:lineRule="auto"/>
              <w:jc w:val="center"/>
              <w:rPr>
                <w:spacing w:val="2"/>
                <w:lang w:val="vi-VN"/>
              </w:rPr>
            </w:pPr>
            <w:r w:rsidRPr="009D6271">
              <w:rPr>
                <w:spacing w:val="2"/>
                <w:lang w:val="vi-VN"/>
              </w:rPr>
              <w:t>2</w:t>
            </w:r>
          </w:p>
        </w:tc>
        <w:tc>
          <w:tcPr>
            <w:tcW w:w="994" w:type="pct"/>
            <w:shd w:val="clear" w:color="auto" w:fill="auto"/>
            <w:vAlign w:val="center"/>
          </w:tcPr>
          <w:p w:rsidR="00DA753E" w:rsidRPr="009D6271" w:rsidRDefault="00DA753E" w:rsidP="004D55B7">
            <w:pPr>
              <w:widowControl w:val="0"/>
              <w:suppressAutoHyphens w:val="0"/>
              <w:spacing w:before="40" w:after="40" w:line="264" w:lineRule="auto"/>
              <w:rPr>
                <w:lang w:eastAsia="ja-JP"/>
              </w:rPr>
            </w:pPr>
            <w:r w:rsidRPr="009D6271">
              <w:rPr>
                <w:lang w:eastAsia="ja-JP"/>
              </w:rPr>
              <w:t>Hồ PleiTô Kôn</w:t>
            </w:r>
          </w:p>
        </w:tc>
        <w:tc>
          <w:tcPr>
            <w:tcW w:w="768" w:type="pct"/>
            <w:vMerge/>
            <w:shd w:val="clear" w:color="auto" w:fill="auto"/>
            <w:vAlign w:val="center"/>
          </w:tcPr>
          <w:p w:rsidR="00DA753E" w:rsidRPr="009D6271" w:rsidRDefault="00DA753E" w:rsidP="004D55B7">
            <w:pPr>
              <w:widowControl w:val="0"/>
              <w:suppressAutoHyphens w:val="0"/>
              <w:spacing w:before="40" w:after="40" w:line="264" w:lineRule="auto"/>
              <w:jc w:val="center"/>
              <w:rPr>
                <w:spacing w:val="2"/>
              </w:rPr>
            </w:pPr>
          </w:p>
        </w:tc>
        <w:tc>
          <w:tcPr>
            <w:tcW w:w="461" w:type="pct"/>
            <w:vMerge/>
            <w:vAlign w:val="center"/>
          </w:tcPr>
          <w:p w:rsidR="00DA753E" w:rsidRPr="009D6271" w:rsidRDefault="00DA753E" w:rsidP="004D55B7">
            <w:pPr>
              <w:widowControl w:val="0"/>
              <w:suppressAutoHyphens w:val="0"/>
              <w:spacing w:before="40" w:after="40" w:line="264" w:lineRule="auto"/>
              <w:jc w:val="center"/>
              <w:rPr>
                <w:color w:val="000000"/>
                <w:lang w:eastAsia="en-GB"/>
              </w:rPr>
            </w:pPr>
          </w:p>
        </w:tc>
        <w:tc>
          <w:tcPr>
            <w:tcW w:w="386" w:type="pct"/>
            <w:vMerge/>
            <w:vAlign w:val="center"/>
          </w:tcPr>
          <w:p w:rsidR="00DA753E" w:rsidRPr="009D6271" w:rsidRDefault="00DA753E" w:rsidP="004D55B7">
            <w:pPr>
              <w:widowControl w:val="0"/>
              <w:suppressAutoHyphens w:val="0"/>
              <w:spacing w:before="40" w:after="40" w:line="264" w:lineRule="auto"/>
              <w:jc w:val="center"/>
              <w:rPr>
                <w:spacing w:val="2"/>
                <w:lang w:val="vi-VN"/>
              </w:rPr>
            </w:pPr>
          </w:p>
        </w:tc>
        <w:tc>
          <w:tcPr>
            <w:tcW w:w="465" w:type="pct"/>
            <w:vMerge/>
            <w:vAlign w:val="center"/>
          </w:tcPr>
          <w:p w:rsidR="00DA753E" w:rsidRPr="009D6271" w:rsidRDefault="00DA753E" w:rsidP="004D55B7">
            <w:pPr>
              <w:widowControl w:val="0"/>
              <w:suppressAutoHyphens w:val="0"/>
              <w:spacing w:before="40" w:after="40" w:line="264" w:lineRule="auto"/>
              <w:jc w:val="center"/>
              <w:rPr>
                <w:color w:val="000000"/>
              </w:rPr>
            </w:pPr>
          </w:p>
        </w:tc>
        <w:tc>
          <w:tcPr>
            <w:tcW w:w="386" w:type="pct"/>
            <w:vMerge/>
            <w:vAlign w:val="center"/>
          </w:tcPr>
          <w:p w:rsidR="00DA753E" w:rsidRPr="009D6271" w:rsidRDefault="00DA753E" w:rsidP="004D55B7">
            <w:pPr>
              <w:widowControl w:val="0"/>
              <w:suppressAutoHyphens w:val="0"/>
              <w:spacing w:before="40" w:after="40" w:line="264" w:lineRule="auto"/>
              <w:jc w:val="center"/>
              <w:rPr>
                <w:color w:val="000000"/>
              </w:rPr>
            </w:pPr>
          </w:p>
        </w:tc>
        <w:tc>
          <w:tcPr>
            <w:tcW w:w="455" w:type="pct"/>
            <w:vMerge/>
            <w:vAlign w:val="center"/>
          </w:tcPr>
          <w:p w:rsidR="00DA753E" w:rsidRPr="009D6271" w:rsidRDefault="00DA753E" w:rsidP="004D55B7">
            <w:pPr>
              <w:widowControl w:val="0"/>
              <w:suppressAutoHyphens w:val="0"/>
              <w:spacing w:before="40" w:after="40" w:line="264" w:lineRule="auto"/>
              <w:jc w:val="center"/>
              <w:rPr>
                <w:color w:val="000000"/>
              </w:rPr>
            </w:pPr>
          </w:p>
        </w:tc>
        <w:tc>
          <w:tcPr>
            <w:tcW w:w="385" w:type="pct"/>
            <w:vMerge/>
          </w:tcPr>
          <w:p w:rsidR="00DA753E" w:rsidRPr="009D6271" w:rsidRDefault="00DA753E" w:rsidP="004D55B7">
            <w:pPr>
              <w:widowControl w:val="0"/>
              <w:suppressAutoHyphens w:val="0"/>
              <w:spacing w:before="40" w:after="40" w:line="264" w:lineRule="auto"/>
              <w:jc w:val="center"/>
              <w:rPr>
                <w:spacing w:val="2"/>
              </w:rPr>
            </w:pPr>
          </w:p>
        </w:tc>
        <w:tc>
          <w:tcPr>
            <w:tcW w:w="385" w:type="pct"/>
            <w:vMerge/>
            <w:shd w:val="clear" w:color="auto" w:fill="auto"/>
            <w:noWrap/>
            <w:vAlign w:val="center"/>
          </w:tcPr>
          <w:p w:rsidR="00DA753E" w:rsidRPr="009D6271" w:rsidRDefault="00DA753E" w:rsidP="004D55B7">
            <w:pPr>
              <w:widowControl w:val="0"/>
              <w:suppressAutoHyphens w:val="0"/>
              <w:spacing w:before="40" w:after="40" w:line="264" w:lineRule="auto"/>
              <w:jc w:val="center"/>
              <w:rPr>
                <w:spacing w:val="2"/>
              </w:rPr>
            </w:pPr>
          </w:p>
        </w:tc>
      </w:tr>
      <w:tr w:rsidR="00DA753E" w:rsidRPr="009D6271" w:rsidTr="00DA753E">
        <w:trPr>
          <w:trHeight w:val="330"/>
          <w:jc w:val="center"/>
        </w:trPr>
        <w:tc>
          <w:tcPr>
            <w:tcW w:w="316" w:type="pct"/>
            <w:vMerge w:val="restart"/>
            <w:shd w:val="clear" w:color="auto" w:fill="auto"/>
            <w:noWrap/>
            <w:vAlign w:val="center"/>
          </w:tcPr>
          <w:p w:rsidR="00DA753E" w:rsidRPr="009D6271" w:rsidRDefault="00DA753E" w:rsidP="004D55B7">
            <w:pPr>
              <w:widowControl w:val="0"/>
              <w:suppressAutoHyphens w:val="0"/>
              <w:spacing w:before="40" w:after="40" w:line="264" w:lineRule="auto"/>
              <w:jc w:val="center"/>
              <w:rPr>
                <w:spacing w:val="2"/>
                <w:lang w:val="vi-VN"/>
              </w:rPr>
            </w:pPr>
            <w:r w:rsidRPr="009D6271">
              <w:rPr>
                <w:spacing w:val="2"/>
                <w:lang w:val="vi-VN"/>
              </w:rPr>
              <w:t>3</w:t>
            </w:r>
          </w:p>
        </w:tc>
        <w:tc>
          <w:tcPr>
            <w:tcW w:w="994" w:type="pct"/>
            <w:vMerge w:val="restart"/>
            <w:shd w:val="clear" w:color="auto" w:fill="auto"/>
            <w:vAlign w:val="center"/>
          </w:tcPr>
          <w:p w:rsidR="00DA753E" w:rsidRPr="009D6271" w:rsidRDefault="00DA753E" w:rsidP="004D55B7">
            <w:pPr>
              <w:widowControl w:val="0"/>
              <w:suppressAutoHyphens w:val="0"/>
              <w:spacing w:before="40" w:after="40" w:line="264" w:lineRule="auto"/>
              <w:rPr>
                <w:spacing w:val="2"/>
              </w:rPr>
            </w:pPr>
            <w:r w:rsidRPr="009D6271">
              <w:rPr>
                <w:lang w:eastAsia="ja-JP"/>
              </w:rPr>
              <w:t>Hồ Ayun Hạ</w:t>
            </w:r>
          </w:p>
        </w:tc>
        <w:tc>
          <w:tcPr>
            <w:tcW w:w="768" w:type="pct"/>
            <w:shd w:val="clear" w:color="auto" w:fill="auto"/>
          </w:tcPr>
          <w:p w:rsidR="00DA753E" w:rsidRPr="009D6271" w:rsidRDefault="00DA753E" w:rsidP="004D55B7">
            <w:pPr>
              <w:widowControl w:val="0"/>
              <w:suppressAutoHyphens w:val="0"/>
              <w:spacing w:before="40" w:after="40" w:line="264" w:lineRule="auto"/>
              <w:jc w:val="both"/>
            </w:pPr>
            <w:r w:rsidRPr="009D6271">
              <w:rPr>
                <w:lang w:eastAsia="ja-JP"/>
              </w:rPr>
              <w:t>Ayun Hạ</w:t>
            </w:r>
          </w:p>
        </w:tc>
        <w:tc>
          <w:tcPr>
            <w:tcW w:w="461"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lang w:eastAsia="en-GB"/>
              </w:rPr>
              <w:t>1</w:t>
            </w:r>
          </w:p>
        </w:tc>
        <w:tc>
          <w:tcPr>
            <w:tcW w:w="386"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10,0</w:t>
            </w:r>
          </w:p>
        </w:tc>
        <w:tc>
          <w:tcPr>
            <w:tcW w:w="465"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7</w:t>
            </w:r>
          </w:p>
        </w:tc>
        <w:tc>
          <w:tcPr>
            <w:tcW w:w="386"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70,0</w:t>
            </w:r>
          </w:p>
        </w:tc>
        <w:tc>
          <w:tcPr>
            <w:tcW w:w="455"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2</w:t>
            </w:r>
          </w:p>
        </w:tc>
        <w:tc>
          <w:tcPr>
            <w:tcW w:w="385"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20,0</w:t>
            </w:r>
          </w:p>
        </w:tc>
        <w:tc>
          <w:tcPr>
            <w:tcW w:w="385" w:type="pct"/>
            <w:shd w:val="clear" w:color="auto" w:fill="auto"/>
            <w:noWrap/>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10</w:t>
            </w:r>
          </w:p>
        </w:tc>
      </w:tr>
      <w:tr w:rsidR="00DA753E" w:rsidRPr="009D6271" w:rsidTr="00DA753E">
        <w:trPr>
          <w:trHeight w:val="330"/>
          <w:jc w:val="center"/>
        </w:trPr>
        <w:tc>
          <w:tcPr>
            <w:tcW w:w="316" w:type="pct"/>
            <w:vMerge/>
            <w:shd w:val="clear" w:color="auto" w:fill="auto"/>
            <w:noWrap/>
            <w:vAlign w:val="center"/>
          </w:tcPr>
          <w:p w:rsidR="00DA753E" w:rsidRPr="009D6271" w:rsidRDefault="00DA753E" w:rsidP="004D55B7">
            <w:pPr>
              <w:widowControl w:val="0"/>
              <w:suppressAutoHyphens w:val="0"/>
              <w:spacing w:before="40" w:after="40" w:line="264" w:lineRule="auto"/>
              <w:jc w:val="center"/>
              <w:rPr>
                <w:spacing w:val="2"/>
                <w:lang w:val="vi-VN"/>
              </w:rPr>
            </w:pPr>
          </w:p>
        </w:tc>
        <w:tc>
          <w:tcPr>
            <w:tcW w:w="994" w:type="pct"/>
            <w:vMerge/>
            <w:shd w:val="clear" w:color="auto" w:fill="auto"/>
            <w:vAlign w:val="center"/>
          </w:tcPr>
          <w:p w:rsidR="00DA753E" w:rsidRPr="009D6271" w:rsidRDefault="00DA753E" w:rsidP="004D55B7">
            <w:pPr>
              <w:widowControl w:val="0"/>
              <w:suppressAutoHyphens w:val="0"/>
              <w:spacing w:before="40" w:after="40" w:line="264" w:lineRule="auto"/>
              <w:rPr>
                <w:spacing w:val="2"/>
              </w:rPr>
            </w:pPr>
          </w:p>
        </w:tc>
        <w:tc>
          <w:tcPr>
            <w:tcW w:w="768" w:type="pct"/>
            <w:shd w:val="clear" w:color="auto" w:fill="auto"/>
          </w:tcPr>
          <w:p w:rsidR="00DA753E" w:rsidRPr="009D6271" w:rsidRDefault="00DA753E" w:rsidP="004D55B7">
            <w:pPr>
              <w:widowControl w:val="0"/>
              <w:suppressAutoHyphens w:val="0"/>
              <w:spacing w:before="40" w:after="40" w:line="264" w:lineRule="auto"/>
              <w:jc w:val="both"/>
              <w:rPr>
                <w:lang w:eastAsia="ja-JP"/>
              </w:rPr>
            </w:pPr>
            <w:r w:rsidRPr="009D6271">
              <w:rPr>
                <w:lang w:eastAsia="ja-JP"/>
              </w:rPr>
              <w:t>Chư A Thai</w:t>
            </w:r>
          </w:p>
        </w:tc>
        <w:tc>
          <w:tcPr>
            <w:tcW w:w="461"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lang w:eastAsia="en-GB"/>
              </w:rPr>
              <w:t>3</w:t>
            </w:r>
          </w:p>
        </w:tc>
        <w:tc>
          <w:tcPr>
            <w:tcW w:w="386"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15,0</w:t>
            </w:r>
          </w:p>
        </w:tc>
        <w:tc>
          <w:tcPr>
            <w:tcW w:w="465"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14</w:t>
            </w:r>
          </w:p>
        </w:tc>
        <w:tc>
          <w:tcPr>
            <w:tcW w:w="386"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73,7</w:t>
            </w:r>
          </w:p>
        </w:tc>
        <w:tc>
          <w:tcPr>
            <w:tcW w:w="455"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2</w:t>
            </w:r>
          </w:p>
        </w:tc>
        <w:tc>
          <w:tcPr>
            <w:tcW w:w="385"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10,0</w:t>
            </w:r>
          </w:p>
        </w:tc>
        <w:tc>
          <w:tcPr>
            <w:tcW w:w="385" w:type="pct"/>
            <w:shd w:val="clear" w:color="auto" w:fill="auto"/>
            <w:noWrap/>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19</w:t>
            </w:r>
          </w:p>
        </w:tc>
      </w:tr>
      <w:tr w:rsidR="00DA753E" w:rsidRPr="009D6271" w:rsidTr="00DA753E">
        <w:trPr>
          <w:trHeight w:val="330"/>
          <w:jc w:val="center"/>
        </w:trPr>
        <w:tc>
          <w:tcPr>
            <w:tcW w:w="316" w:type="pct"/>
            <w:shd w:val="clear" w:color="auto" w:fill="auto"/>
            <w:noWrap/>
            <w:vAlign w:val="center"/>
          </w:tcPr>
          <w:p w:rsidR="00DA753E" w:rsidRPr="009D6271" w:rsidRDefault="00DA753E" w:rsidP="004D55B7">
            <w:pPr>
              <w:widowControl w:val="0"/>
              <w:suppressAutoHyphens w:val="0"/>
              <w:spacing w:before="40" w:after="40" w:line="264" w:lineRule="auto"/>
              <w:jc w:val="center"/>
              <w:rPr>
                <w:spacing w:val="2"/>
                <w:lang w:val="vi-VN"/>
              </w:rPr>
            </w:pPr>
            <w:r w:rsidRPr="009D6271">
              <w:rPr>
                <w:spacing w:val="2"/>
                <w:lang w:val="vi-VN"/>
              </w:rPr>
              <w:t>4</w:t>
            </w:r>
          </w:p>
        </w:tc>
        <w:tc>
          <w:tcPr>
            <w:tcW w:w="994" w:type="pct"/>
            <w:shd w:val="clear" w:color="auto" w:fill="auto"/>
          </w:tcPr>
          <w:p w:rsidR="00DA753E" w:rsidRPr="009D6271" w:rsidRDefault="00DA753E" w:rsidP="004D55B7">
            <w:pPr>
              <w:widowControl w:val="0"/>
              <w:suppressAutoHyphens w:val="0"/>
              <w:spacing w:before="40" w:after="40" w:line="264" w:lineRule="auto"/>
              <w:jc w:val="both"/>
              <w:rPr>
                <w:lang w:eastAsia="ja-JP"/>
              </w:rPr>
            </w:pPr>
            <w:r w:rsidRPr="009D6271">
              <w:rPr>
                <w:lang w:eastAsia="ja-JP"/>
              </w:rPr>
              <w:t>Hồ Hà Tam</w:t>
            </w:r>
          </w:p>
        </w:tc>
        <w:tc>
          <w:tcPr>
            <w:tcW w:w="768" w:type="pct"/>
            <w:shd w:val="clear" w:color="auto" w:fill="auto"/>
          </w:tcPr>
          <w:p w:rsidR="00DA753E" w:rsidRPr="009D6271" w:rsidRDefault="00DA753E" w:rsidP="004D55B7">
            <w:pPr>
              <w:widowControl w:val="0"/>
              <w:suppressAutoHyphens w:val="0"/>
              <w:spacing w:before="40" w:after="40" w:line="264" w:lineRule="auto"/>
              <w:jc w:val="both"/>
            </w:pPr>
            <w:r w:rsidRPr="009D6271">
              <w:rPr>
                <w:lang w:eastAsia="ja-JP"/>
              </w:rPr>
              <w:t>Hà Tam</w:t>
            </w:r>
          </w:p>
        </w:tc>
        <w:tc>
          <w:tcPr>
            <w:tcW w:w="461"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lang w:eastAsia="en-GB"/>
              </w:rPr>
              <w:t>1</w:t>
            </w:r>
          </w:p>
        </w:tc>
        <w:tc>
          <w:tcPr>
            <w:tcW w:w="386"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10,0</w:t>
            </w:r>
          </w:p>
        </w:tc>
        <w:tc>
          <w:tcPr>
            <w:tcW w:w="465"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8</w:t>
            </w:r>
          </w:p>
        </w:tc>
        <w:tc>
          <w:tcPr>
            <w:tcW w:w="386"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80,0</w:t>
            </w:r>
          </w:p>
        </w:tc>
        <w:tc>
          <w:tcPr>
            <w:tcW w:w="455"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1</w:t>
            </w:r>
          </w:p>
        </w:tc>
        <w:tc>
          <w:tcPr>
            <w:tcW w:w="385"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10,0</w:t>
            </w:r>
          </w:p>
        </w:tc>
        <w:tc>
          <w:tcPr>
            <w:tcW w:w="385" w:type="pct"/>
            <w:shd w:val="clear" w:color="auto" w:fill="auto"/>
            <w:noWrap/>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10</w:t>
            </w:r>
          </w:p>
        </w:tc>
      </w:tr>
      <w:tr w:rsidR="00DA753E" w:rsidRPr="009D6271" w:rsidTr="00DA753E">
        <w:trPr>
          <w:trHeight w:val="330"/>
          <w:jc w:val="center"/>
        </w:trPr>
        <w:tc>
          <w:tcPr>
            <w:tcW w:w="316" w:type="pct"/>
            <w:shd w:val="clear" w:color="auto" w:fill="auto"/>
            <w:noWrap/>
            <w:vAlign w:val="center"/>
          </w:tcPr>
          <w:p w:rsidR="00DA753E" w:rsidRPr="009D6271" w:rsidRDefault="00DA753E" w:rsidP="004D55B7">
            <w:pPr>
              <w:widowControl w:val="0"/>
              <w:suppressAutoHyphens w:val="0"/>
              <w:spacing w:before="40" w:after="40" w:line="264" w:lineRule="auto"/>
              <w:jc w:val="center"/>
              <w:rPr>
                <w:spacing w:val="2"/>
                <w:lang w:val="vi-VN"/>
              </w:rPr>
            </w:pPr>
            <w:r w:rsidRPr="009D6271">
              <w:rPr>
                <w:spacing w:val="2"/>
                <w:lang w:val="vi-VN"/>
              </w:rPr>
              <w:t>5</w:t>
            </w:r>
          </w:p>
        </w:tc>
        <w:tc>
          <w:tcPr>
            <w:tcW w:w="994" w:type="pct"/>
            <w:shd w:val="clear" w:color="auto" w:fill="auto"/>
          </w:tcPr>
          <w:p w:rsidR="00DA753E" w:rsidRPr="009D6271" w:rsidRDefault="00DA753E" w:rsidP="004D55B7">
            <w:pPr>
              <w:widowControl w:val="0"/>
              <w:suppressAutoHyphens w:val="0"/>
              <w:spacing w:before="40" w:after="40" w:line="264" w:lineRule="auto"/>
              <w:jc w:val="both"/>
              <w:rPr>
                <w:lang w:eastAsia="ja-JP"/>
              </w:rPr>
            </w:pPr>
            <w:r w:rsidRPr="009D6271">
              <w:rPr>
                <w:lang w:eastAsia="ja-JP"/>
              </w:rPr>
              <w:t>Hồ Ia Năng</w:t>
            </w:r>
          </w:p>
        </w:tc>
        <w:tc>
          <w:tcPr>
            <w:tcW w:w="768" w:type="pct"/>
            <w:shd w:val="clear" w:color="auto" w:fill="auto"/>
          </w:tcPr>
          <w:p w:rsidR="00DA753E" w:rsidRPr="009D6271" w:rsidRDefault="00DA753E" w:rsidP="004D55B7">
            <w:pPr>
              <w:widowControl w:val="0"/>
              <w:suppressAutoHyphens w:val="0"/>
              <w:spacing w:before="40" w:after="40" w:line="264" w:lineRule="auto"/>
              <w:jc w:val="both"/>
            </w:pPr>
            <w:r w:rsidRPr="009D6271">
              <w:rPr>
                <w:lang w:eastAsia="ja-JP"/>
              </w:rPr>
              <w:t>Ia Kha</w:t>
            </w:r>
          </w:p>
        </w:tc>
        <w:tc>
          <w:tcPr>
            <w:tcW w:w="461"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lang w:eastAsia="en-GB"/>
              </w:rPr>
              <w:t>0</w:t>
            </w:r>
          </w:p>
        </w:tc>
        <w:tc>
          <w:tcPr>
            <w:tcW w:w="386"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0,0</w:t>
            </w:r>
          </w:p>
        </w:tc>
        <w:tc>
          <w:tcPr>
            <w:tcW w:w="465"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8</w:t>
            </w:r>
          </w:p>
        </w:tc>
        <w:tc>
          <w:tcPr>
            <w:tcW w:w="386"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80,0</w:t>
            </w:r>
          </w:p>
        </w:tc>
        <w:tc>
          <w:tcPr>
            <w:tcW w:w="455"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2</w:t>
            </w:r>
          </w:p>
        </w:tc>
        <w:tc>
          <w:tcPr>
            <w:tcW w:w="385"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20,0</w:t>
            </w:r>
          </w:p>
        </w:tc>
        <w:tc>
          <w:tcPr>
            <w:tcW w:w="385" w:type="pct"/>
            <w:shd w:val="clear" w:color="auto" w:fill="auto"/>
            <w:noWrap/>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10</w:t>
            </w:r>
          </w:p>
        </w:tc>
      </w:tr>
      <w:tr w:rsidR="00DA753E" w:rsidRPr="009D6271" w:rsidTr="00DA753E">
        <w:trPr>
          <w:trHeight w:val="330"/>
          <w:jc w:val="center"/>
        </w:trPr>
        <w:tc>
          <w:tcPr>
            <w:tcW w:w="316" w:type="pct"/>
            <w:shd w:val="clear" w:color="auto" w:fill="auto"/>
            <w:noWrap/>
            <w:vAlign w:val="center"/>
          </w:tcPr>
          <w:p w:rsidR="00DA753E" w:rsidRPr="009D6271" w:rsidRDefault="00DA753E" w:rsidP="004D55B7">
            <w:pPr>
              <w:widowControl w:val="0"/>
              <w:suppressAutoHyphens w:val="0"/>
              <w:spacing w:before="40" w:after="40" w:line="264" w:lineRule="auto"/>
              <w:jc w:val="center"/>
              <w:rPr>
                <w:spacing w:val="2"/>
                <w:lang w:val="vi-VN"/>
              </w:rPr>
            </w:pPr>
            <w:r w:rsidRPr="009D6271">
              <w:rPr>
                <w:spacing w:val="2"/>
                <w:lang w:val="vi-VN"/>
              </w:rPr>
              <w:t>6</w:t>
            </w:r>
          </w:p>
        </w:tc>
        <w:tc>
          <w:tcPr>
            <w:tcW w:w="994" w:type="pct"/>
            <w:shd w:val="clear" w:color="auto" w:fill="auto"/>
          </w:tcPr>
          <w:p w:rsidR="00DA753E" w:rsidRPr="009D6271" w:rsidRDefault="00DA753E" w:rsidP="004D55B7">
            <w:pPr>
              <w:widowControl w:val="0"/>
              <w:suppressAutoHyphens w:val="0"/>
              <w:spacing w:before="40" w:after="40" w:line="264" w:lineRule="auto"/>
              <w:jc w:val="both"/>
              <w:rPr>
                <w:lang w:eastAsia="ja-JP"/>
              </w:rPr>
            </w:pPr>
            <w:r w:rsidRPr="009D6271">
              <w:rPr>
                <w:lang w:eastAsia="ja-JP"/>
              </w:rPr>
              <w:t>Hồ Làng Me</w:t>
            </w:r>
          </w:p>
        </w:tc>
        <w:tc>
          <w:tcPr>
            <w:tcW w:w="768" w:type="pct"/>
            <w:shd w:val="clear" w:color="auto" w:fill="auto"/>
          </w:tcPr>
          <w:p w:rsidR="00DA753E" w:rsidRPr="009D6271" w:rsidRDefault="00DA753E" w:rsidP="004D55B7">
            <w:pPr>
              <w:widowControl w:val="0"/>
              <w:suppressAutoHyphens w:val="0"/>
              <w:spacing w:before="40" w:after="40" w:line="264" w:lineRule="auto"/>
              <w:jc w:val="both"/>
            </w:pPr>
            <w:r w:rsidRPr="009D6271">
              <w:rPr>
                <w:lang w:eastAsia="ja-JP"/>
              </w:rPr>
              <w:t>Ia Hrung</w:t>
            </w:r>
          </w:p>
        </w:tc>
        <w:tc>
          <w:tcPr>
            <w:tcW w:w="461"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lang w:eastAsia="en-GB"/>
              </w:rPr>
              <w:t>1</w:t>
            </w:r>
          </w:p>
        </w:tc>
        <w:tc>
          <w:tcPr>
            <w:tcW w:w="386"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10,0</w:t>
            </w:r>
          </w:p>
        </w:tc>
        <w:tc>
          <w:tcPr>
            <w:tcW w:w="465"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6</w:t>
            </w:r>
          </w:p>
        </w:tc>
        <w:tc>
          <w:tcPr>
            <w:tcW w:w="386"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60,0</w:t>
            </w:r>
          </w:p>
        </w:tc>
        <w:tc>
          <w:tcPr>
            <w:tcW w:w="455"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3</w:t>
            </w:r>
          </w:p>
        </w:tc>
        <w:tc>
          <w:tcPr>
            <w:tcW w:w="385"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30,0</w:t>
            </w:r>
          </w:p>
        </w:tc>
        <w:tc>
          <w:tcPr>
            <w:tcW w:w="385" w:type="pct"/>
            <w:shd w:val="clear" w:color="auto" w:fill="auto"/>
            <w:noWrap/>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10</w:t>
            </w:r>
          </w:p>
        </w:tc>
      </w:tr>
      <w:tr w:rsidR="00DA753E" w:rsidRPr="009D6271" w:rsidTr="00DA753E">
        <w:trPr>
          <w:trHeight w:val="330"/>
          <w:jc w:val="center"/>
        </w:trPr>
        <w:tc>
          <w:tcPr>
            <w:tcW w:w="316" w:type="pct"/>
            <w:shd w:val="clear" w:color="auto" w:fill="auto"/>
            <w:noWrap/>
            <w:vAlign w:val="center"/>
          </w:tcPr>
          <w:p w:rsidR="00DA753E" w:rsidRPr="009D6271" w:rsidRDefault="00DA753E" w:rsidP="004D55B7">
            <w:pPr>
              <w:widowControl w:val="0"/>
              <w:suppressAutoHyphens w:val="0"/>
              <w:spacing w:before="40" w:after="40" w:line="264" w:lineRule="auto"/>
              <w:jc w:val="center"/>
              <w:rPr>
                <w:spacing w:val="2"/>
                <w:lang w:val="vi-VN"/>
              </w:rPr>
            </w:pPr>
            <w:r w:rsidRPr="009D6271">
              <w:rPr>
                <w:spacing w:val="2"/>
                <w:lang w:val="vi-VN"/>
              </w:rPr>
              <w:t>7</w:t>
            </w:r>
          </w:p>
        </w:tc>
        <w:tc>
          <w:tcPr>
            <w:tcW w:w="994" w:type="pct"/>
            <w:shd w:val="clear" w:color="auto" w:fill="auto"/>
          </w:tcPr>
          <w:p w:rsidR="00DA753E" w:rsidRPr="009D6271" w:rsidRDefault="00DA753E" w:rsidP="004D55B7">
            <w:pPr>
              <w:widowControl w:val="0"/>
              <w:suppressAutoHyphens w:val="0"/>
              <w:spacing w:before="40" w:after="40" w:line="264" w:lineRule="auto"/>
              <w:jc w:val="both"/>
              <w:rPr>
                <w:lang w:eastAsia="ja-JP"/>
              </w:rPr>
            </w:pPr>
            <w:r w:rsidRPr="009D6271">
              <w:rPr>
                <w:lang w:eastAsia="ja-JP"/>
              </w:rPr>
              <w:t>Hồ Ea Dreh</w:t>
            </w:r>
          </w:p>
        </w:tc>
        <w:tc>
          <w:tcPr>
            <w:tcW w:w="768" w:type="pct"/>
            <w:shd w:val="clear" w:color="auto" w:fill="auto"/>
          </w:tcPr>
          <w:p w:rsidR="00DA753E" w:rsidRPr="009D6271" w:rsidRDefault="00DA753E" w:rsidP="004D55B7">
            <w:pPr>
              <w:widowControl w:val="0"/>
              <w:suppressAutoHyphens w:val="0"/>
              <w:spacing w:before="40" w:after="40" w:line="264" w:lineRule="auto"/>
              <w:jc w:val="both"/>
            </w:pPr>
            <w:r w:rsidRPr="009D6271">
              <w:rPr>
                <w:lang w:eastAsia="ja-JP"/>
              </w:rPr>
              <w:t>Ea Dreh</w:t>
            </w:r>
          </w:p>
        </w:tc>
        <w:tc>
          <w:tcPr>
            <w:tcW w:w="461"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lang w:eastAsia="en-GB"/>
              </w:rPr>
              <w:t>2</w:t>
            </w:r>
          </w:p>
        </w:tc>
        <w:tc>
          <w:tcPr>
            <w:tcW w:w="386"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20,0</w:t>
            </w:r>
          </w:p>
        </w:tc>
        <w:tc>
          <w:tcPr>
            <w:tcW w:w="465"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8</w:t>
            </w:r>
          </w:p>
        </w:tc>
        <w:tc>
          <w:tcPr>
            <w:tcW w:w="386"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80,0</w:t>
            </w:r>
          </w:p>
        </w:tc>
        <w:tc>
          <w:tcPr>
            <w:tcW w:w="455"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0</w:t>
            </w:r>
          </w:p>
        </w:tc>
        <w:tc>
          <w:tcPr>
            <w:tcW w:w="385"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0,0</w:t>
            </w:r>
          </w:p>
        </w:tc>
        <w:tc>
          <w:tcPr>
            <w:tcW w:w="385" w:type="pct"/>
            <w:shd w:val="clear" w:color="auto" w:fill="auto"/>
            <w:noWrap/>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10</w:t>
            </w:r>
          </w:p>
        </w:tc>
      </w:tr>
      <w:tr w:rsidR="00DA753E" w:rsidRPr="009D6271" w:rsidTr="00DA753E">
        <w:trPr>
          <w:trHeight w:val="330"/>
          <w:jc w:val="center"/>
        </w:trPr>
        <w:tc>
          <w:tcPr>
            <w:tcW w:w="316" w:type="pct"/>
            <w:shd w:val="clear" w:color="auto" w:fill="auto"/>
            <w:noWrap/>
            <w:vAlign w:val="center"/>
          </w:tcPr>
          <w:p w:rsidR="00DA753E" w:rsidRPr="009D6271" w:rsidRDefault="00DA753E" w:rsidP="004D55B7">
            <w:pPr>
              <w:widowControl w:val="0"/>
              <w:suppressAutoHyphens w:val="0"/>
              <w:spacing w:before="40" w:after="40" w:line="264" w:lineRule="auto"/>
              <w:jc w:val="center"/>
              <w:rPr>
                <w:spacing w:val="2"/>
                <w:lang w:val="vi-VN"/>
              </w:rPr>
            </w:pPr>
            <w:r w:rsidRPr="009D6271">
              <w:rPr>
                <w:spacing w:val="2"/>
                <w:lang w:val="vi-VN"/>
              </w:rPr>
              <w:t>8</w:t>
            </w:r>
          </w:p>
        </w:tc>
        <w:tc>
          <w:tcPr>
            <w:tcW w:w="994" w:type="pct"/>
            <w:shd w:val="clear" w:color="auto" w:fill="auto"/>
          </w:tcPr>
          <w:p w:rsidR="00DA753E" w:rsidRPr="009D6271" w:rsidRDefault="00DA753E" w:rsidP="004D55B7">
            <w:pPr>
              <w:widowControl w:val="0"/>
              <w:suppressAutoHyphens w:val="0"/>
              <w:spacing w:before="40" w:after="40" w:line="264" w:lineRule="auto"/>
              <w:jc w:val="both"/>
            </w:pPr>
            <w:r w:rsidRPr="009D6271">
              <w:rPr>
                <w:lang w:eastAsia="ja-JP"/>
              </w:rPr>
              <w:t>Hồ Ia Ring</w:t>
            </w:r>
          </w:p>
        </w:tc>
        <w:tc>
          <w:tcPr>
            <w:tcW w:w="768" w:type="pct"/>
            <w:shd w:val="clear" w:color="auto" w:fill="auto"/>
          </w:tcPr>
          <w:p w:rsidR="00DA753E" w:rsidRPr="009D6271" w:rsidRDefault="00DA753E" w:rsidP="004D55B7">
            <w:pPr>
              <w:widowControl w:val="0"/>
              <w:suppressAutoHyphens w:val="0"/>
              <w:spacing w:before="40" w:after="40" w:line="264" w:lineRule="auto"/>
              <w:jc w:val="both"/>
              <w:rPr>
                <w:lang w:eastAsia="ja-JP"/>
              </w:rPr>
            </w:pPr>
            <w:r w:rsidRPr="009D6271">
              <w:rPr>
                <w:lang w:eastAsia="ja-JP"/>
              </w:rPr>
              <w:t>Ia Tiêm</w:t>
            </w:r>
          </w:p>
        </w:tc>
        <w:tc>
          <w:tcPr>
            <w:tcW w:w="461"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lang w:eastAsia="en-GB"/>
              </w:rPr>
              <w:t>5</w:t>
            </w:r>
          </w:p>
        </w:tc>
        <w:tc>
          <w:tcPr>
            <w:tcW w:w="386"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7,9</w:t>
            </w:r>
          </w:p>
        </w:tc>
        <w:tc>
          <w:tcPr>
            <w:tcW w:w="465"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50</w:t>
            </w:r>
          </w:p>
        </w:tc>
        <w:tc>
          <w:tcPr>
            <w:tcW w:w="386"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78,1</w:t>
            </w:r>
          </w:p>
        </w:tc>
        <w:tc>
          <w:tcPr>
            <w:tcW w:w="455"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9</w:t>
            </w:r>
          </w:p>
        </w:tc>
        <w:tc>
          <w:tcPr>
            <w:tcW w:w="385"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14,3</w:t>
            </w:r>
          </w:p>
        </w:tc>
        <w:tc>
          <w:tcPr>
            <w:tcW w:w="385" w:type="pct"/>
            <w:shd w:val="clear" w:color="auto" w:fill="auto"/>
            <w:noWrap/>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64</w:t>
            </w:r>
          </w:p>
        </w:tc>
      </w:tr>
      <w:tr w:rsidR="00DA753E" w:rsidRPr="009D6271" w:rsidTr="00DA753E">
        <w:trPr>
          <w:trHeight w:val="330"/>
          <w:jc w:val="center"/>
        </w:trPr>
        <w:tc>
          <w:tcPr>
            <w:tcW w:w="2078" w:type="pct"/>
            <w:gridSpan w:val="3"/>
            <w:shd w:val="clear" w:color="auto" w:fill="auto"/>
            <w:noWrap/>
            <w:vAlign w:val="center"/>
          </w:tcPr>
          <w:p w:rsidR="00DA753E" w:rsidRPr="009D6271" w:rsidRDefault="00DA753E" w:rsidP="004D55B7">
            <w:pPr>
              <w:widowControl w:val="0"/>
              <w:suppressAutoHyphens w:val="0"/>
              <w:spacing w:before="40" w:after="40" w:line="264" w:lineRule="auto"/>
              <w:jc w:val="center"/>
              <w:rPr>
                <w:lang w:eastAsia="ja-JP"/>
              </w:rPr>
            </w:pPr>
            <w:r w:rsidRPr="009D6271">
              <w:rPr>
                <w:lang w:eastAsia="ja-JP"/>
              </w:rPr>
              <w:t>Tổng</w:t>
            </w:r>
          </w:p>
        </w:tc>
        <w:tc>
          <w:tcPr>
            <w:tcW w:w="461"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spacing w:val="2"/>
              </w:rPr>
              <w:t>15</w:t>
            </w:r>
          </w:p>
        </w:tc>
        <w:tc>
          <w:tcPr>
            <w:tcW w:w="386"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10,4</w:t>
            </w:r>
          </w:p>
        </w:tc>
        <w:tc>
          <w:tcPr>
            <w:tcW w:w="465"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109</w:t>
            </w:r>
          </w:p>
        </w:tc>
        <w:tc>
          <w:tcPr>
            <w:tcW w:w="386"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73,6</w:t>
            </w:r>
          </w:p>
        </w:tc>
        <w:tc>
          <w:tcPr>
            <w:tcW w:w="455"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21</w:t>
            </w:r>
          </w:p>
        </w:tc>
        <w:tc>
          <w:tcPr>
            <w:tcW w:w="385" w:type="pct"/>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14,9</w:t>
            </w:r>
          </w:p>
        </w:tc>
        <w:tc>
          <w:tcPr>
            <w:tcW w:w="385" w:type="pct"/>
            <w:shd w:val="clear" w:color="auto" w:fill="auto"/>
            <w:noWrap/>
            <w:vAlign w:val="center"/>
          </w:tcPr>
          <w:p w:rsidR="00DA753E" w:rsidRPr="009D6271" w:rsidRDefault="00DA753E" w:rsidP="004D55B7">
            <w:pPr>
              <w:widowControl w:val="0"/>
              <w:suppressAutoHyphens w:val="0"/>
              <w:spacing w:before="40" w:after="40" w:line="264" w:lineRule="auto"/>
              <w:jc w:val="center"/>
              <w:rPr>
                <w:color w:val="000000"/>
              </w:rPr>
            </w:pPr>
            <w:r w:rsidRPr="009D6271">
              <w:rPr>
                <w:color w:val="000000"/>
              </w:rPr>
              <w:t>145</w:t>
            </w:r>
          </w:p>
        </w:tc>
      </w:tr>
    </w:tbl>
    <w:p w:rsidR="00DE11C8" w:rsidRPr="009D6271" w:rsidRDefault="0091333C" w:rsidP="004D55B7">
      <w:pPr>
        <w:widowControl w:val="0"/>
        <w:suppressAutoHyphens w:val="0"/>
        <w:spacing w:before="60" w:after="60" w:line="288" w:lineRule="auto"/>
        <w:ind w:firstLine="709"/>
        <w:jc w:val="right"/>
      </w:pPr>
      <w:r w:rsidRPr="009D6271">
        <w:rPr>
          <w:i/>
        </w:rPr>
        <w:t>Nguồn: Khảo sát kinh tế xã hội năm 2018, cập nhật tháng 3/2019</w:t>
      </w:r>
      <w:r w:rsidR="00DE11C8" w:rsidRPr="009D6271">
        <w:t>.</w:t>
      </w:r>
    </w:p>
    <w:p w:rsidR="00DE11C8" w:rsidRPr="009D6271" w:rsidRDefault="00DE11C8" w:rsidP="004D55B7">
      <w:pPr>
        <w:pStyle w:val="VIECA-a"/>
        <w:widowControl w:val="0"/>
        <w:numPr>
          <w:ilvl w:val="2"/>
          <w:numId w:val="69"/>
        </w:numPr>
        <w:ind w:left="709" w:hanging="709"/>
        <w:rPr>
          <w:b w:val="0"/>
          <w:color w:val="000000"/>
          <w:sz w:val="24"/>
          <w:szCs w:val="24"/>
          <w:lang w:val="it-IT"/>
        </w:rPr>
      </w:pPr>
      <w:bookmarkStart w:id="393" w:name="_Toc16165409"/>
      <w:r w:rsidRPr="009D6271">
        <w:rPr>
          <w:b w:val="0"/>
          <w:color w:val="000000"/>
          <w:sz w:val="24"/>
          <w:szCs w:val="24"/>
          <w:lang w:val="it-IT"/>
        </w:rPr>
        <w:t>Giáo dục</w:t>
      </w:r>
      <w:bookmarkEnd w:id="393"/>
    </w:p>
    <w:p w:rsidR="00DE11C8" w:rsidRPr="009D6271" w:rsidRDefault="00DE11C8" w:rsidP="004D55B7">
      <w:pPr>
        <w:widowControl w:val="0"/>
        <w:suppressAutoHyphens w:val="0"/>
        <w:spacing w:before="60" w:after="60" w:line="288" w:lineRule="auto"/>
        <w:ind w:firstLine="709"/>
        <w:jc w:val="both"/>
      </w:pPr>
      <w:r w:rsidRPr="009D6271">
        <w:t xml:space="preserve">Ngành Gáo dục – Đào tạo tỉnh </w:t>
      </w:r>
      <w:r w:rsidR="008A4AD1" w:rsidRPr="009D6271">
        <w:t>Gia Lai</w:t>
      </w:r>
      <w:r w:rsidRPr="009D6271">
        <w:t>thực hiện có hiệu quả chủ trương đổi mới căn bản, toàn diện giáo dục và đào tạo đạt được nhiều kết quả tích cực; chất lượng giáo dục tiếp tục được củng cố và nâng cao.</w:t>
      </w:r>
    </w:p>
    <w:p w:rsidR="00DE11C8" w:rsidRPr="009D6271" w:rsidRDefault="00DE11C8" w:rsidP="004D55B7">
      <w:pPr>
        <w:widowControl w:val="0"/>
        <w:suppressAutoHyphens w:val="0"/>
        <w:spacing w:before="60" w:after="60" w:line="288" w:lineRule="auto"/>
        <w:ind w:firstLine="709"/>
        <w:jc w:val="both"/>
      </w:pPr>
      <w:r w:rsidRPr="009D6271">
        <w:t>Tại các xã khu vực thực hiện TDA chất lượng giáo dục và đào tạo không ngừng được nâng cao, hệ thống cơ sở hạ tầng phục vụ cho giảng dạy tiếp tục được cải thiện. Công tác phổ cập giáo dục được đẩy mạnh thực hiện đến từng cấp học. Công tác khuyến học được quan tâm, chú trọng và thực hiện có hiệu quả, duy trì tỷ lệ số học sinh trong độ tuổi đến trường và tỷ lệ hoàn thành trương trình đào tạo cao.</w:t>
      </w:r>
    </w:p>
    <w:p w:rsidR="00DE11C8" w:rsidRPr="009D6271" w:rsidRDefault="00DE11C8" w:rsidP="004D55B7">
      <w:pPr>
        <w:widowControl w:val="0"/>
        <w:suppressAutoHyphens w:val="0"/>
        <w:spacing w:before="60" w:after="60" w:line="288" w:lineRule="auto"/>
        <w:ind w:firstLine="709"/>
        <w:jc w:val="both"/>
      </w:pPr>
      <w:r w:rsidRPr="009D6271">
        <w:t xml:space="preserve">Kết quả khảo sát cho thấy trong khu vực tiểu dự án trình độ học vấn của người được khảo sát có khả năng tiếp cận và phản hồi thông tin trong cuộc sống nói chung và TDA nói riêng, </w:t>
      </w:r>
      <w:r w:rsidR="00561307" w:rsidRPr="009D6271">
        <w:t>tới 60,8% số người tham gia trả lời mới tốt nghiệp trung học phổ thông, trung học cơ sở 221,6%, tiểu học 10%. Đặc biệt tỷ lệ trình độ từ trung cấp đến đại học khá cao chiếm 7,7% và toàn bộ người dân đều biết chữ</w:t>
      </w:r>
      <w:r w:rsidRPr="009D6271">
        <w:t>.</w:t>
      </w:r>
    </w:p>
    <w:p w:rsidR="002007FE" w:rsidRPr="009D6271" w:rsidRDefault="00D10988" w:rsidP="00BD55F6">
      <w:pPr>
        <w:pStyle w:val="ListParagraph"/>
        <w:spacing w:before="120" w:line="312" w:lineRule="auto"/>
        <w:ind w:left="0" w:firstLine="0"/>
        <w:jc w:val="center"/>
        <w:rPr>
          <w:sz w:val="24"/>
          <w:szCs w:val="24"/>
          <w:lang w:val="vi-VN"/>
        </w:rPr>
      </w:pPr>
      <w:r w:rsidRPr="009D6271">
        <w:rPr>
          <w:noProof/>
          <w:sz w:val="24"/>
          <w:szCs w:val="24"/>
          <w:lang w:val="en-US" w:eastAsia="en-US" w:bidi="ar-SA"/>
        </w:rPr>
        <w:drawing>
          <wp:inline distT="0" distB="0" distL="0" distR="0" wp14:anchorId="76A4E926" wp14:editId="2F914BD8">
            <wp:extent cx="5448935" cy="2797175"/>
            <wp:effectExtent l="0" t="0" r="18415" b="3175"/>
            <wp:docPr id="3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007FE" w:rsidRPr="009D6271" w:rsidRDefault="002007FE" w:rsidP="004D55B7">
      <w:pPr>
        <w:pStyle w:val="Hinh---"/>
        <w:widowControl w:val="0"/>
        <w:spacing w:before="0" w:after="0" w:line="264" w:lineRule="auto"/>
        <w:ind w:left="720"/>
        <w:outlineLvl w:val="0"/>
        <w:rPr>
          <w:rFonts w:ascii="Times New Roman" w:hAnsi="Times New Roman"/>
          <w:b w:val="0"/>
          <w:bCs w:val="0"/>
          <w:sz w:val="24"/>
          <w:szCs w:val="24"/>
        </w:rPr>
      </w:pPr>
      <w:bookmarkStart w:id="394" w:name="_Toc19265979"/>
      <w:bookmarkStart w:id="395" w:name="_Toc41383541"/>
      <w:r w:rsidRPr="009D6271">
        <w:rPr>
          <w:rFonts w:ascii="Times New Roman" w:hAnsi="Times New Roman"/>
          <w:b w:val="0"/>
          <w:bCs w:val="0"/>
          <w:sz w:val="24"/>
          <w:szCs w:val="24"/>
        </w:rPr>
        <w:t xml:space="preserve">Hình </w:t>
      </w:r>
      <w:r w:rsidR="00596199" w:rsidRPr="009D6271">
        <w:rPr>
          <w:rFonts w:ascii="Times New Roman" w:hAnsi="Times New Roman"/>
          <w:b w:val="0"/>
          <w:bCs w:val="0"/>
          <w:sz w:val="24"/>
          <w:szCs w:val="24"/>
        </w:rPr>
        <w:fldChar w:fldCharType="begin"/>
      </w:r>
      <w:r w:rsidRPr="009D6271">
        <w:rPr>
          <w:rFonts w:ascii="Times New Roman" w:hAnsi="Times New Roman"/>
          <w:b w:val="0"/>
          <w:bCs w:val="0"/>
          <w:sz w:val="24"/>
          <w:szCs w:val="24"/>
        </w:rPr>
        <w:instrText xml:space="preserve"> SEQ Hình_ \* ARABIC </w:instrText>
      </w:r>
      <w:r w:rsidR="00596199" w:rsidRPr="009D6271">
        <w:rPr>
          <w:rFonts w:ascii="Times New Roman" w:hAnsi="Times New Roman"/>
          <w:b w:val="0"/>
          <w:bCs w:val="0"/>
          <w:sz w:val="24"/>
          <w:szCs w:val="24"/>
        </w:rPr>
        <w:fldChar w:fldCharType="separate"/>
      </w:r>
      <w:r w:rsidR="00B640CD" w:rsidRPr="009D6271">
        <w:rPr>
          <w:rFonts w:ascii="Times New Roman" w:hAnsi="Times New Roman"/>
          <w:b w:val="0"/>
          <w:bCs w:val="0"/>
          <w:sz w:val="24"/>
          <w:szCs w:val="24"/>
        </w:rPr>
        <w:t>5</w:t>
      </w:r>
      <w:r w:rsidR="00596199" w:rsidRPr="009D6271">
        <w:rPr>
          <w:rFonts w:ascii="Times New Roman" w:hAnsi="Times New Roman"/>
          <w:b w:val="0"/>
          <w:bCs w:val="0"/>
          <w:sz w:val="24"/>
          <w:szCs w:val="24"/>
        </w:rPr>
        <w:fldChar w:fldCharType="end"/>
      </w:r>
      <w:r w:rsidRPr="009D6271">
        <w:rPr>
          <w:rFonts w:ascii="Times New Roman" w:hAnsi="Times New Roman"/>
          <w:b w:val="0"/>
          <w:bCs w:val="0"/>
          <w:sz w:val="24"/>
          <w:szCs w:val="24"/>
        </w:rPr>
        <w:t>. Biểu đồ thể hiện trình độ học vấn của người tham gia trả lời</w:t>
      </w:r>
      <w:bookmarkEnd w:id="394"/>
      <w:bookmarkEnd w:id="395"/>
    </w:p>
    <w:p w:rsidR="00DE11C8" w:rsidRPr="009D6271" w:rsidRDefault="00DE11C8" w:rsidP="004D55B7">
      <w:pPr>
        <w:widowControl w:val="0"/>
        <w:suppressAutoHyphens w:val="0"/>
        <w:spacing w:before="60" w:after="60" w:line="288" w:lineRule="auto"/>
        <w:ind w:firstLine="709"/>
        <w:jc w:val="right"/>
        <w:rPr>
          <w:i/>
          <w:iCs/>
        </w:rPr>
      </w:pPr>
      <w:r w:rsidRPr="009D6271">
        <w:rPr>
          <w:i/>
          <w:iCs/>
        </w:rPr>
        <w:t>Nguồn: Khảo sát kinh tế xã hội, tháng 04 năm 2018, cập nhật 31/3/2019</w:t>
      </w:r>
    </w:p>
    <w:p w:rsidR="00DE11C8" w:rsidRPr="009D6271" w:rsidRDefault="00794C26" w:rsidP="004D55B7">
      <w:pPr>
        <w:widowControl w:val="0"/>
        <w:suppressAutoHyphens w:val="0"/>
        <w:spacing w:before="60" w:after="60" w:line="288" w:lineRule="auto"/>
        <w:ind w:firstLine="709"/>
        <w:jc w:val="both"/>
      </w:pPr>
      <w:r w:rsidRPr="009D6271">
        <w:lastRenderedPageBreak/>
        <w:t>Nếu so sánh về trình độ học vấn của người trả lời ở các xã nằm trong khu vực Tiểu dự án thì trình độ học vấn của người trả lời là khá tương đồng và không có sự khác biệt đáng kể giữa các xã. Trong 08 xã nằm trong khu vực Tiểu dự án thì xã Chư A Thai, huyện Phú Thiện  (thuộc khu vực hồ Ayun Hạ) là xã có người trả lời có trình độ học vấn cao nhất (6</w:t>
      </w:r>
      <w:r w:rsidR="005965F5" w:rsidRPr="009D6271">
        <w:t>3,16</w:t>
      </w:r>
      <w:r w:rsidRPr="009D6271">
        <w:t>% người trả lời có trình độ học vấn từ trung học phổ thông trở lên), đây là xã có truyền thống giáo dục và định hướng học từ lấu đời</w:t>
      </w:r>
      <w:r w:rsidR="00DE11C8" w:rsidRPr="009D6271">
        <w:t>.</w:t>
      </w:r>
    </w:p>
    <w:p w:rsidR="00263764" w:rsidRPr="009D6271" w:rsidRDefault="00263764">
      <w:pPr>
        <w:suppressAutoHyphens w:val="0"/>
        <w:rPr>
          <w:i/>
          <w:color w:val="000000"/>
          <w:lang w:val="it-IT" w:eastAsia="en-US"/>
        </w:rPr>
      </w:pPr>
      <w:bookmarkStart w:id="396" w:name="_Toc16165410"/>
      <w:r w:rsidRPr="009D6271">
        <w:rPr>
          <w:color w:val="000000"/>
          <w:lang w:val="it-IT"/>
        </w:rPr>
        <w:br w:type="page"/>
      </w:r>
    </w:p>
    <w:p w:rsidR="00DE11C8" w:rsidRPr="009D6271" w:rsidRDefault="00DE11C8" w:rsidP="004D55B7">
      <w:pPr>
        <w:pStyle w:val="VIECA-a"/>
        <w:widowControl w:val="0"/>
        <w:numPr>
          <w:ilvl w:val="2"/>
          <w:numId w:val="69"/>
        </w:numPr>
        <w:ind w:left="709" w:hanging="709"/>
        <w:rPr>
          <w:b w:val="0"/>
          <w:color w:val="000000"/>
          <w:sz w:val="24"/>
          <w:szCs w:val="24"/>
          <w:lang w:val="it-IT"/>
        </w:rPr>
      </w:pPr>
      <w:r w:rsidRPr="009D6271">
        <w:rPr>
          <w:b w:val="0"/>
          <w:color w:val="000000"/>
          <w:sz w:val="24"/>
          <w:szCs w:val="24"/>
          <w:lang w:val="it-IT"/>
        </w:rPr>
        <w:lastRenderedPageBreak/>
        <w:t>Y tế</w:t>
      </w:r>
      <w:bookmarkEnd w:id="396"/>
    </w:p>
    <w:p w:rsidR="00DE11C8" w:rsidRPr="009D6271" w:rsidRDefault="00DE11C8" w:rsidP="004D55B7">
      <w:pPr>
        <w:widowControl w:val="0"/>
        <w:suppressAutoHyphens w:val="0"/>
        <w:spacing w:before="60" w:after="60" w:line="288" w:lineRule="auto"/>
        <w:ind w:firstLine="709"/>
        <w:jc w:val="both"/>
      </w:pPr>
      <w:r w:rsidRPr="009D6271">
        <w:t>Nhìn chung tất cả các xã trong khu vực dự án đều đã có trạm y tế đạt tiêu chuẩn theo Bộ tiêu chí quốc gia về Y tế xã giai đoạn 2011 - 2020. Các trạm y tế xã đều được xây dựng kiên cố bằng bê tông cốt thép, trang thiết bị, đội ngũ cán bộ y bác sĩ được trú trọng phát triển cả về số lượng và và trình độ chuyên môn. Trạm y tế xã được coi là tuyến chăm sóc sức khỏe ban đầu dành cho người dân. Kết quả phỏng vấn các hộ thuộc TDA về sử dụng dịch vụ y tế cho thấy tỷ lệ khám chữa bệnh tại các trạm y tế xã khá cao chiếm 64,3%. Tuy nhiên, trạm chủ yếu thường thăm khám các bệnh thông thường và tiêm chủng, khám định kỳ cho trẻ em và phát thuốc định kỳ cho những người có công, người tham gia bảo hiểm. Khi có bệnh tật người dân thường có thói quen tìm đến các cơ sở có uy tín, các bệnh viện huyện (15,</w:t>
      </w:r>
      <w:r w:rsidR="00794C26" w:rsidRPr="009D6271">
        <w:t>7</w:t>
      </w:r>
      <w:r w:rsidRPr="009D6271">
        <w:t>%), bệnh viện tỉnh (1</w:t>
      </w:r>
      <w:r w:rsidR="00794C26" w:rsidRPr="009D6271">
        <w:t>5</w:t>
      </w:r>
      <w:r w:rsidRPr="009D6271">
        <w:t>,</w:t>
      </w:r>
      <w:r w:rsidR="00794C26" w:rsidRPr="009D6271">
        <w:t>3</w:t>
      </w:r>
      <w:r w:rsidRPr="009D6271">
        <w:t>%), bệnh viện trung ương (</w:t>
      </w:r>
      <w:r w:rsidR="00794C26" w:rsidRPr="009D6271">
        <w:t>3,7</w:t>
      </w:r>
      <w:r w:rsidRPr="009D6271">
        <w:t>%), phòng khám đa khoa (</w:t>
      </w:r>
      <w:r w:rsidR="00794C26" w:rsidRPr="009D6271">
        <w:t>1,3</w:t>
      </w:r>
      <w:r w:rsidRPr="009D6271">
        <w:t>%). Ngoài ra có tỷ lệ không nhỏ (5</w:t>
      </w:r>
      <w:r w:rsidR="00794C26" w:rsidRPr="009D6271">
        <w:t>,3</w:t>
      </w:r>
      <w:r w:rsidRPr="009D6271">
        <w:t>%) tự mua thuốc không theo chỉ định của bác sĩ.</w:t>
      </w:r>
    </w:p>
    <w:p w:rsidR="00DE11C8" w:rsidRPr="009D6271" w:rsidRDefault="002B6E04" w:rsidP="004D55B7">
      <w:pPr>
        <w:pStyle w:val="Caption"/>
        <w:widowControl w:val="0"/>
        <w:jc w:val="center"/>
        <w:outlineLvl w:val="0"/>
        <w:rPr>
          <w:rFonts w:ascii="Times New Roman" w:hAnsi="Times New Roman"/>
          <w:b w:val="0"/>
          <w:szCs w:val="24"/>
        </w:rPr>
      </w:pPr>
      <w:bookmarkStart w:id="397" w:name="_Toc16166307"/>
      <w:bookmarkStart w:id="398" w:name="_Toc41399045"/>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32</w:t>
      </w:r>
      <w:r w:rsidR="00596199" w:rsidRPr="009D6271">
        <w:rPr>
          <w:rFonts w:ascii="Times New Roman" w:hAnsi="Times New Roman"/>
          <w:b w:val="0"/>
          <w:szCs w:val="24"/>
        </w:rPr>
        <w:fldChar w:fldCharType="end"/>
      </w:r>
      <w:r w:rsidR="00DE11C8" w:rsidRPr="009D6271">
        <w:rPr>
          <w:rFonts w:ascii="Times New Roman" w:hAnsi="Times New Roman"/>
          <w:b w:val="0"/>
          <w:szCs w:val="24"/>
        </w:rPr>
        <w:t>: Các đơn vị y tế người dân tham gia</w:t>
      </w:r>
      <w:bookmarkEnd w:id="397"/>
      <w:bookmarkEnd w:id="398"/>
    </w:p>
    <w:tbl>
      <w:tblPr>
        <w:tblW w:w="4876" w:type="pct"/>
        <w:jc w:val="center"/>
        <w:tblCellMar>
          <w:top w:w="15" w:type="dxa"/>
          <w:left w:w="15" w:type="dxa"/>
          <w:bottom w:w="15" w:type="dxa"/>
          <w:right w:w="15" w:type="dxa"/>
        </w:tblCellMar>
        <w:tblLook w:val="04A0" w:firstRow="1" w:lastRow="0" w:firstColumn="1" w:lastColumn="0" w:noHBand="0" w:noVBand="1"/>
      </w:tblPr>
      <w:tblGrid>
        <w:gridCol w:w="992"/>
        <w:gridCol w:w="3686"/>
        <w:gridCol w:w="2911"/>
        <w:gridCol w:w="1480"/>
      </w:tblGrid>
      <w:tr w:rsidR="00DE11C8" w:rsidRPr="009D6271" w:rsidTr="00952CE2">
        <w:trPr>
          <w:trHeight w:val="160"/>
          <w:tblHeader/>
          <w:jc w:val="center"/>
        </w:trPr>
        <w:tc>
          <w:tcPr>
            <w:tcW w:w="547" w:type="pct"/>
            <w:tcBorders>
              <w:top w:val="single" w:sz="8" w:space="0" w:color="auto"/>
              <w:left w:val="single" w:sz="8" w:space="0" w:color="auto"/>
              <w:bottom w:val="single" w:sz="4" w:space="0" w:color="000000"/>
              <w:right w:val="single" w:sz="4" w:space="0" w:color="000000"/>
            </w:tcBorders>
            <w:shd w:val="clear" w:color="auto" w:fill="auto"/>
            <w:tcMar>
              <w:top w:w="0" w:type="dxa"/>
              <w:left w:w="115" w:type="dxa"/>
              <w:bottom w:w="0" w:type="dxa"/>
              <w:right w:w="115" w:type="dxa"/>
            </w:tcMar>
            <w:vAlign w:val="center"/>
            <w:hideMark/>
          </w:tcPr>
          <w:p w:rsidR="00DE11C8" w:rsidRPr="009D6271" w:rsidRDefault="00DE11C8" w:rsidP="004D55B7">
            <w:pPr>
              <w:widowControl w:val="0"/>
              <w:suppressAutoHyphens w:val="0"/>
              <w:spacing w:before="40" w:after="40" w:line="264" w:lineRule="auto"/>
              <w:jc w:val="center"/>
            </w:pPr>
            <w:r w:rsidRPr="009D6271">
              <w:t>TT</w:t>
            </w:r>
          </w:p>
        </w:tc>
        <w:tc>
          <w:tcPr>
            <w:tcW w:w="2032" w:type="pct"/>
            <w:tcBorders>
              <w:top w:val="single" w:sz="8" w:space="0" w:color="auto"/>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DE11C8" w:rsidRPr="009D6271" w:rsidRDefault="00DE11C8" w:rsidP="004D55B7">
            <w:pPr>
              <w:widowControl w:val="0"/>
              <w:suppressAutoHyphens w:val="0"/>
              <w:spacing w:before="40" w:after="40" w:line="264" w:lineRule="auto"/>
              <w:jc w:val="center"/>
            </w:pPr>
            <w:r w:rsidRPr="009D6271">
              <w:t>Đơn vị y tế</w:t>
            </w:r>
          </w:p>
        </w:tc>
        <w:tc>
          <w:tcPr>
            <w:tcW w:w="1605" w:type="pct"/>
            <w:tcBorders>
              <w:top w:val="single" w:sz="8" w:space="0" w:color="auto"/>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DE11C8" w:rsidRPr="009D6271" w:rsidRDefault="00DE11C8" w:rsidP="004D55B7">
            <w:pPr>
              <w:widowControl w:val="0"/>
              <w:suppressAutoHyphens w:val="0"/>
              <w:spacing w:before="40" w:after="40" w:line="264" w:lineRule="auto"/>
              <w:jc w:val="center"/>
            </w:pPr>
            <w:r w:rsidRPr="009D6271">
              <w:t>Số hộ tham gia</w:t>
            </w:r>
          </w:p>
        </w:tc>
        <w:tc>
          <w:tcPr>
            <w:tcW w:w="816" w:type="pct"/>
            <w:tcBorders>
              <w:top w:val="single" w:sz="8" w:space="0" w:color="auto"/>
              <w:left w:val="single" w:sz="4" w:space="0" w:color="000000"/>
              <w:bottom w:val="single" w:sz="4" w:space="0" w:color="000000"/>
              <w:right w:val="single" w:sz="8" w:space="0" w:color="auto"/>
            </w:tcBorders>
            <w:shd w:val="clear" w:color="auto" w:fill="auto"/>
            <w:tcMar>
              <w:top w:w="0" w:type="dxa"/>
              <w:left w:w="115" w:type="dxa"/>
              <w:bottom w:w="0" w:type="dxa"/>
              <w:right w:w="115" w:type="dxa"/>
            </w:tcMar>
            <w:vAlign w:val="center"/>
            <w:hideMark/>
          </w:tcPr>
          <w:p w:rsidR="00DE11C8" w:rsidRPr="009D6271" w:rsidRDefault="00DE11C8" w:rsidP="004D55B7">
            <w:pPr>
              <w:widowControl w:val="0"/>
              <w:suppressAutoHyphens w:val="0"/>
              <w:spacing w:before="40" w:after="40" w:line="264" w:lineRule="auto"/>
              <w:jc w:val="center"/>
            </w:pPr>
            <w:r w:rsidRPr="009D6271">
              <w:t>Tỷ lệ</w:t>
            </w:r>
          </w:p>
        </w:tc>
      </w:tr>
      <w:tr w:rsidR="00794C26" w:rsidRPr="009D6271" w:rsidTr="00952CE2">
        <w:trPr>
          <w:trHeight w:val="160"/>
          <w:jc w:val="center"/>
        </w:trPr>
        <w:tc>
          <w:tcPr>
            <w:tcW w:w="547"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794C26" w:rsidRPr="009D6271" w:rsidRDefault="00794C26" w:rsidP="004D55B7">
            <w:pPr>
              <w:widowControl w:val="0"/>
              <w:suppressAutoHyphens w:val="0"/>
              <w:spacing w:before="40" w:after="40" w:line="264" w:lineRule="auto"/>
              <w:jc w:val="center"/>
            </w:pPr>
            <w:r w:rsidRPr="009D6271">
              <w:t>1</w:t>
            </w:r>
          </w:p>
        </w:tc>
        <w:tc>
          <w:tcPr>
            <w:tcW w:w="2032"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794C26" w:rsidRPr="009D6271" w:rsidRDefault="00794C26" w:rsidP="004D55B7">
            <w:pPr>
              <w:widowControl w:val="0"/>
              <w:suppressAutoHyphens w:val="0"/>
              <w:spacing w:before="40" w:after="40" w:line="264" w:lineRule="auto"/>
            </w:pPr>
            <w:r w:rsidRPr="009D6271">
              <w:t>Trạm y tế</w:t>
            </w:r>
          </w:p>
        </w:tc>
        <w:tc>
          <w:tcPr>
            <w:tcW w:w="1605"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794C26" w:rsidRPr="009D6271" w:rsidRDefault="00794C26" w:rsidP="004D55B7">
            <w:pPr>
              <w:widowControl w:val="0"/>
              <w:suppressAutoHyphens w:val="0"/>
              <w:spacing w:before="40" w:after="40" w:line="264" w:lineRule="auto"/>
              <w:jc w:val="center"/>
            </w:pPr>
            <w:r w:rsidRPr="009D6271">
              <w:t>85</w:t>
            </w:r>
          </w:p>
        </w:tc>
        <w:tc>
          <w:tcPr>
            <w:tcW w:w="816"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794C26" w:rsidRPr="009D6271" w:rsidRDefault="00794C26" w:rsidP="004D55B7">
            <w:pPr>
              <w:widowControl w:val="0"/>
              <w:suppressAutoHyphens w:val="0"/>
              <w:spacing w:before="40" w:after="40" w:line="264" w:lineRule="auto"/>
              <w:jc w:val="center"/>
            </w:pPr>
            <w:r w:rsidRPr="009D6271">
              <w:t>58,7</w:t>
            </w:r>
          </w:p>
        </w:tc>
      </w:tr>
      <w:tr w:rsidR="00794C26" w:rsidRPr="009D6271" w:rsidTr="00952CE2">
        <w:trPr>
          <w:trHeight w:val="160"/>
          <w:jc w:val="center"/>
        </w:trPr>
        <w:tc>
          <w:tcPr>
            <w:tcW w:w="547"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794C26" w:rsidRPr="009D6271" w:rsidRDefault="00794C26" w:rsidP="004D55B7">
            <w:pPr>
              <w:widowControl w:val="0"/>
              <w:suppressAutoHyphens w:val="0"/>
              <w:spacing w:before="40" w:after="40" w:line="264" w:lineRule="auto"/>
              <w:jc w:val="center"/>
            </w:pPr>
            <w:r w:rsidRPr="009D6271">
              <w:t>2</w:t>
            </w:r>
          </w:p>
        </w:tc>
        <w:tc>
          <w:tcPr>
            <w:tcW w:w="2032"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794C26" w:rsidRPr="009D6271" w:rsidRDefault="00794C26" w:rsidP="004D55B7">
            <w:pPr>
              <w:widowControl w:val="0"/>
              <w:suppressAutoHyphens w:val="0"/>
              <w:spacing w:before="40" w:after="40" w:line="264" w:lineRule="auto"/>
            </w:pPr>
            <w:r w:rsidRPr="009D6271">
              <w:t>Bệnh viện huyện</w:t>
            </w:r>
          </w:p>
        </w:tc>
        <w:tc>
          <w:tcPr>
            <w:tcW w:w="1605"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794C26" w:rsidRPr="009D6271" w:rsidRDefault="00794C26" w:rsidP="004D55B7">
            <w:pPr>
              <w:widowControl w:val="0"/>
              <w:suppressAutoHyphens w:val="0"/>
              <w:spacing w:before="40" w:after="40" w:line="264" w:lineRule="auto"/>
              <w:jc w:val="center"/>
            </w:pPr>
            <w:r w:rsidRPr="009D6271">
              <w:t>23</w:t>
            </w:r>
          </w:p>
        </w:tc>
        <w:tc>
          <w:tcPr>
            <w:tcW w:w="816"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794C26" w:rsidRPr="009D6271" w:rsidRDefault="00794C26" w:rsidP="004D55B7">
            <w:pPr>
              <w:widowControl w:val="0"/>
              <w:suppressAutoHyphens w:val="0"/>
              <w:spacing w:before="40" w:after="40" w:line="264" w:lineRule="auto"/>
              <w:jc w:val="center"/>
            </w:pPr>
            <w:r w:rsidRPr="009D6271">
              <w:t>15,7</w:t>
            </w:r>
          </w:p>
        </w:tc>
      </w:tr>
      <w:tr w:rsidR="00794C26" w:rsidRPr="009D6271" w:rsidTr="00952CE2">
        <w:trPr>
          <w:trHeight w:val="160"/>
          <w:jc w:val="center"/>
        </w:trPr>
        <w:tc>
          <w:tcPr>
            <w:tcW w:w="547"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794C26" w:rsidRPr="009D6271" w:rsidRDefault="00794C26" w:rsidP="004D55B7">
            <w:pPr>
              <w:widowControl w:val="0"/>
              <w:suppressAutoHyphens w:val="0"/>
              <w:spacing w:before="40" w:after="40" w:line="264" w:lineRule="auto"/>
              <w:jc w:val="center"/>
            </w:pPr>
            <w:r w:rsidRPr="009D6271">
              <w:t>3</w:t>
            </w:r>
          </w:p>
        </w:tc>
        <w:tc>
          <w:tcPr>
            <w:tcW w:w="2032"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794C26" w:rsidRPr="009D6271" w:rsidRDefault="00794C26" w:rsidP="004D55B7">
            <w:pPr>
              <w:widowControl w:val="0"/>
              <w:suppressAutoHyphens w:val="0"/>
              <w:spacing w:before="40" w:after="40" w:line="264" w:lineRule="auto"/>
            </w:pPr>
            <w:r w:rsidRPr="009D6271">
              <w:t>Bệnh viện tỉnh</w:t>
            </w:r>
          </w:p>
        </w:tc>
        <w:tc>
          <w:tcPr>
            <w:tcW w:w="1605"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794C26" w:rsidRPr="009D6271" w:rsidRDefault="00794C26" w:rsidP="004D55B7">
            <w:pPr>
              <w:widowControl w:val="0"/>
              <w:suppressAutoHyphens w:val="0"/>
              <w:spacing w:before="40" w:after="40" w:line="264" w:lineRule="auto"/>
              <w:jc w:val="center"/>
            </w:pPr>
            <w:r w:rsidRPr="009D6271">
              <w:t>22</w:t>
            </w:r>
          </w:p>
        </w:tc>
        <w:tc>
          <w:tcPr>
            <w:tcW w:w="816"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794C26" w:rsidRPr="009D6271" w:rsidRDefault="00794C26" w:rsidP="004D55B7">
            <w:pPr>
              <w:widowControl w:val="0"/>
              <w:suppressAutoHyphens w:val="0"/>
              <w:spacing w:before="40" w:after="40" w:line="264" w:lineRule="auto"/>
              <w:jc w:val="center"/>
            </w:pPr>
            <w:r w:rsidRPr="009D6271">
              <w:t>15,3</w:t>
            </w:r>
          </w:p>
        </w:tc>
      </w:tr>
      <w:tr w:rsidR="00794C26" w:rsidRPr="009D6271" w:rsidTr="00952CE2">
        <w:trPr>
          <w:trHeight w:val="160"/>
          <w:jc w:val="center"/>
        </w:trPr>
        <w:tc>
          <w:tcPr>
            <w:tcW w:w="547"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794C26" w:rsidRPr="009D6271" w:rsidRDefault="00794C26" w:rsidP="004D55B7">
            <w:pPr>
              <w:widowControl w:val="0"/>
              <w:suppressAutoHyphens w:val="0"/>
              <w:spacing w:before="40" w:after="40" w:line="264" w:lineRule="auto"/>
              <w:jc w:val="center"/>
            </w:pPr>
            <w:r w:rsidRPr="009D6271">
              <w:t>4</w:t>
            </w:r>
          </w:p>
        </w:tc>
        <w:tc>
          <w:tcPr>
            <w:tcW w:w="2032"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794C26" w:rsidRPr="009D6271" w:rsidRDefault="00794C26" w:rsidP="004D55B7">
            <w:pPr>
              <w:widowControl w:val="0"/>
              <w:suppressAutoHyphens w:val="0"/>
              <w:spacing w:before="40" w:after="40" w:line="264" w:lineRule="auto"/>
            </w:pPr>
            <w:r w:rsidRPr="009D6271">
              <w:t>Bệnh viện Trung ương</w:t>
            </w:r>
          </w:p>
        </w:tc>
        <w:tc>
          <w:tcPr>
            <w:tcW w:w="1605"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794C26" w:rsidRPr="009D6271" w:rsidRDefault="00794C26" w:rsidP="004D55B7">
            <w:pPr>
              <w:widowControl w:val="0"/>
              <w:suppressAutoHyphens w:val="0"/>
              <w:spacing w:before="40" w:after="40" w:line="264" w:lineRule="auto"/>
              <w:jc w:val="center"/>
            </w:pPr>
            <w:r w:rsidRPr="009D6271">
              <w:t>5</w:t>
            </w:r>
          </w:p>
        </w:tc>
        <w:tc>
          <w:tcPr>
            <w:tcW w:w="816"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794C26" w:rsidRPr="009D6271" w:rsidRDefault="00794C26" w:rsidP="004D55B7">
            <w:pPr>
              <w:widowControl w:val="0"/>
              <w:suppressAutoHyphens w:val="0"/>
              <w:spacing w:before="40" w:after="40" w:line="264" w:lineRule="auto"/>
              <w:jc w:val="center"/>
            </w:pPr>
            <w:r w:rsidRPr="009D6271">
              <w:t>3,7</w:t>
            </w:r>
          </w:p>
        </w:tc>
      </w:tr>
      <w:tr w:rsidR="00794C26" w:rsidRPr="009D6271" w:rsidTr="00952CE2">
        <w:trPr>
          <w:trHeight w:val="160"/>
          <w:jc w:val="center"/>
        </w:trPr>
        <w:tc>
          <w:tcPr>
            <w:tcW w:w="547"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794C26" w:rsidRPr="009D6271" w:rsidRDefault="00794C26" w:rsidP="004D55B7">
            <w:pPr>
              <w:widowControl w:val="0"/>
              <w:suppressAutoHyphens w:val="0"/>
              <w:spacing w:before="40" w:after="40" w:line="264" w:lineRule="auto"/>
              <w:jc w:val="center"/>
            </w:pPr>
            <w:r w:rsidRPr="009D6271">
              <w:t>5</w:t>
            </w:r>
          </w:p>
        </w:tc>
        <w:tc>
          <w:tcPr>
            <w:tcW w:w="2032"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794C26" w:rsidRPr="009D6271" w:rsidRDefault="00794C26" w:rsidP="004D55B7">
            <w:pPr>
              <w:widowControl w:val="0"/>
              <w:suppressAutoHyphens w:val="0"/>
              <w:spacing w:before="40" w:after="40" w:line="264" w:lineRule="auto"/>
            </w:pPr>
            <w:r w:rsidRPr="009D6271">
              <w:t>Phòng khám đa khoa</w:t>
            </w:r>
          </w:p>
        </w:tc>
        <w:tc>
          <w:tcPr>
            <w:tcW w:w="1605"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794C26" w:rsidRPr="009D6271" w:rsidRDefault="00794C26" w:rsidP="004D55B7">
            <w:pPr>
              <w:widowControl w:val="0"/>
              <w:suppressAutoHyphens w:val="0"/>
              <w:spacing w:before="40" w:after="40" w:line="264" w:lineRule="auto"/>
              <w:jc w:val="center"/>
            </w:pPr>
            <w:r w:rsidRPr="009D6271">
              <w:t>2</w:t>
            </w:r>
          </w:p>
        </w:tc>
        <w:tc>
          <w:tcPr>
            <w:tcW w:w="816"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794C26" w:rsidRPr="009D6271" w:rsidRDefault="00794C26" w:rsidP="004D55B7">
            <w:pPr>
              <w:widowControl w:val="0"/>
              <w:suppressAutoHyphens w:val="0"/>
              <w:spacing w:before="40" w:after="40" w:line="264" w:lineRule="auto"/>
              <w:jc w:val="center"/>
            </w:pPr>
            <w:r w:rsidRPr="009D6271">
              <w:t>1,3</w:t>
            </w:r>
          </w:p>
        </w:tc>
      </w:tr>
      <w:tr w:rsidR="00794C26" w:rsidRPr="009D6271" w:rsidTr="00952CE2">
        <w:trPr>
          <w:trHeight w:val="160"/>
          <w:jc w:val="center"/>
        </w:trPr>
        <w:tc>
          <w:tcPr>
            <w:tcW w:w="547"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794C26" w:rsidRPr="009D6271" w:rsidRDefault="00794C26" w:rsidP="004D55B7">
            <w:pPr>
              <w:widowControl w:val="0"/>
              <w:suppressAutoHyphens w:val="0"/>
              <w:spacing w:before="40" w:after="40" w:line="264" w:lineRule="auto"/>
              <w:jc w:val="center"/>
            </w:pPr>
            <w:r w:rsidRPr="009D6271">
              <w:t>6</w:t>
            </w:r>
          </w:p>
        </w:tc>
        <w:tc>
          <w:tcPr>
            <w:tcW w:w="2032"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794C26" w:rsidRPr="009D6271" w:rsidRDefault="00794C26" w:rsidP="004D55B7">
            <w:pPr>
              <w:widowControl w:val="0"/>
              <w:suppressAutoHyphens w:val="0"/>
              <w:spacing w:before="40" w:after="40" w:line="264" w:lineRule="auto"/>
            </w:pPr>
            <w:r w:rsidRPr="009D6271">
              <w:t>Tự mua thuốc</w:t>
            </w:r>
          </w:p>
        </w:tc>
        <w:tc>
          <w:tcPr>
            <w:tcW w:w="1605"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794C26" w:rsidRPr="009D6271" w:rsidRDefault="00794C26" w:rsidP="004D55B7">
            <w:pPr>
              <w:widowControl w:val="0"/>
              <w:suppressAutoHyphens w:val="0"/>
              <w:spacing w:before="40" w:after="40" w:line="264" w:lineRule="auto"/>
              <w:jc w:val="center"/>
            </w:pPr>
            <w:r w:rsidRPr="009D6271">
              <w:t>8</w:t>
            </w:r>
          </w:p>
        </w:tc>
        <w:tc>
          <w:tcPr>
            <w:tcW w:w="816"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794C26" w:rsidRPr="009D6271" w:rsidRDefault="00794C26" w:rsidP="004D55B7">
            <w:pPr>
              <w:widowControl w:val="0"/>
              <w:suppressAutoHyphens w:val="0"/>
              <w:spacing w:before="40" w:after="40" w:line="264" w:lineRule="auto"/>
              <w:jc w:val="center"/>
            </w:pPr>
            <w:r w:rsidRPr="009D6271">
              <w:t>5,3</w:t>
            </w:r>
          </w:p>
        </w:tc>
      </w:tr>
      <w:tr w:rsidR="00794C26" w:rsidRPr="009D6271" w:rsidTr="00DE11C8">
        <w:trPr>
          <w:trHeight w:val="160"/>
          <w:jc w:val="center"/>
        </w:trPr>
        <w:tc>
          <w:tcPr>
            <w:tcW w:w="257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794C26" w:rsidRPr="009D6271" w:rsidRDefault="00794C26" w:rsidP="004D55B7">
            <w:pPr>
              <w:widowControl w:val="0"/>
              <w:suppressAutoHyphens w:val="0"/>
              <w:spacing w:before="40" w:after="40" w:line="264" w:lineRule="auto"/>
              <w:jc w:val="center"/>
            </w:pPr>
            <w:r w:rsidRPr="009D6271">
              <w:t>Tổng</w:t>
            </w:r>
          </w:p>
        </w:tc>
        <w:tc>
          <w:tcPr>
            <w:tcW w:w="1605"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794C26" w:rsidRPr="009D6271" w:rsidRDefault="00794C26" w:rsidP="004D55B7">
            <w:pPr>
              <w:widowControl w:val="0"/>
              <w:suppressAutoHyphens w:val="0"/>
              <w:spacing w:before="40" w:after="40" w:line="264" w:lineRule="auto"/>
              <w:jc w:val="center"/>
            </w:pPr>
            <w:r w:rsidRPr="009D6271">
              <w:t>154</w:t>
            </w:r>
          </w:p>
        </w:tc>
        <w:tc>
          <w:tcPr>
            <w:tcW w:w="816"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794C26" w:rsidRPr="009D6271" w:rsidRDefault="00794C26" w:rsidP="004D55B7">
            <w:pPr>
              <w:widowControl w:val="0"/>
              <w:suppressAutoHyphens w:val="0"/>
              <w:spacing w:before="40" w:after="40" w:line="264" w:lineRule="auto"/>
              <w:jc w:val="center"/>
            </w:pPr>
            <w:r w:rsidRPr="009D6271">
              <w:t>145</w:t>
            </w:r>
          </w:p>
        </w:tc>
      </w:tr>
    </w:tbl>
    <w:p w:rsidR="00DE11C8" w:rsidRPr="009D6271" w:rsidRDefault="00DE11C8" w:rsidP="004D55B7">
      <w:pPr>
        <w:widowControl w:val="0"/>
        <w:suppressAutoHyphens w:val="0"/>
        <w:spacing w:before="60" w:after="60" w:line="288" w:lineRule="auto"/>
        <w:ind w:firstLine="709"/>
        <w:jc w:val="right"/>
        <w:rPr>
          <w:i/>
          <w:iCs/>
        </w:rPr>
      </w:pPr>
      <w:r w:rsidRPr="009D6271">
        <w:rPr>
          <w:i/>
          <w:iCs/>
        </w:rPr>
        <w:t>Nguồn: Khảo sát kinh tế xã hội, tháng 04 năm 2018, cập nhật 31/3/2019.</w:t>
      </w:r>
    </w:p>
    <w:p w:rsidR="00DE11C8" w:rsidRPr="009D6271" w:rsidRDefault="00DE11C8" w:rsidP="004D55B7">
      <w:pPr>
        <w:widowControl w:val="0"/>
        <w:suppressAutoHyphens w:val="0"/>
        <w:spacing w:before="60" w:after="60" w:line="288" w:lineRule="auto"/>
        <w:ind w:firstLine="709"/>
        <w:jc w:val="both"/>
      </w:pPr>
      <w:r w:rsidRPr="009D6271">
        <w:t xml:space="preserve">Sức khỏe cộng đồng: Tình trạng thiếu nguồn nước sạch, tình trạng ngập úng thường xuyên xảy ra, hệ thống thu gom nước thải chưa có tính đồng bộ,  rác thải vứt không đúng nơi qui định … đã trở thành một nguyên nhân gây ra các loại dịch bệnh, đe dọa sức khỏe con người, mà căn bệnh thường gặp là tiêu chảy, cảm, sốt, ung thư, viêm gan, đái tháo đường, thủy đậu... khiến hàng trăm người trong khu vực dự án mắc phải hàng năm. </w:t>
      </w:r>
      <w:r w:rsidR="008A4D41" w:rsidRPr="009D6271">
        <w:rPr>
          <w:lang w:val="eu-ES"/>
        </w:rPr>
        <w:t>Nguyên nhân chính vẫn là do ký sinh trùng, côn trùng truyền bệnh phát triển trong môi trường nước bị nhiễm bẩn, lây truyền sang người qua con đường ăn uống, sinh hoạt. Kết quả khảo sát cho thấy có 27,5% số hộ trả lời rằng trong 6 tháng qua trong gia đình có người bị mắc bệnh. Biểu đồ dưới đây thể hiện những loại bệnh thường gặp của người dân trong khu vực TDA</w:t>
      </w:r>
      <w:r w:rsidRPr="009D6271">
        <w:t>:</w:t>
      </w:r>
    </w:p>
    <w:p w:rsidR="00DE11C8" w:rsidRPr="009D6271" w:rsidRDefault="002B6E04" w:rsidP="004D55B7">
      <w:pPr>
        <w:pStyle w:val="Caption"/>
        <w:widowControl w:val="0"/>
        <w:jc w:val="center"/>
        <w:outlineLvl w:val="0"/>
        <w:rPr>
          <w:rFonts w:ascii="Times New Roman" w:hAnsi="Times New Roman"/>
          <w:b w:val="0"/>
          <w:szCs w:val="24"/>
        </w:rPr>
      </w:pPr>
      <w:bookmarkStart w:id="399" w:name="_Toc16166308"/>
      <w:bookmarkStart w:id="400" w:name="_Toc41399046"/>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33</w:t>
      </w:r>
      <w:r w:rsidR="00596199" w:rsidRPr="009D6271">
        <w:rPr>
          <w:rFonts w:ascii="Times New Roman" w:hAnsi="Times New Roman"/>
          <w:b w:val="0"/>
          <w:szCs w:val="24"/>
        </w:rPr>
        <w:fldChar w:fldCharType="end"/>
      </w:r>
      <w:r w:rsidR="00DE11C8" w:rsidRPr="009D6271">
        <w:rPr>
          <w:rFonts w:ascii="Times New Roman" w:hAnsi="Times New Roman"/>
          <w:b w:val="0"/>
          <w:szCs w:val="24"/>
        </w:rPr>
        <w:t>: Bệnh thường gặp trong gia đình</w:t>
      </w:r>
      <w:bookmarkEnd w:id="399"/>
      <w:bookmarkEnd w:id="400"/>
    </w:p>
    <w:tbl>
      <w:tblPr>
        <w:tblW w:w="5000" w:type="pct"/>
        <w:jc w:val="center"/>
        <w:tblLook w:val="04A0" w:firstRow="1" w:lastRow="0" w:firstColumn="1" w:lastColumn="0" w:noHBand="0" w:noVBand="1"/>
      </w:tblPr>
      <w:tblGrid>
        <w:gridCol w:w="959"/>
        <w:gridCol w:w="3117"/>
        <w:gridCol w:w="2129"/>
        <w:gridCol w:w="3081"/>
      </w:tblGrid>
      <w:tr w:rsidR="00DE11C8" w:rsidRPr="009D6271" w:rsidTr="00DE11C8">
        <w:trPr>
          <w:trHeight w:hRule="exact" w:val="495"/>
          <w:tblHeader/>
          <w:jc w:val="center"/>
        </w:trPr>
        <w:tc>
          <w:tcPr>
            <w:tcW w:w="516"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E11C8" w:rsidRPr="009D6271" w:rsidRDefault="00DE11C8" w:rsidP="004D55B7">
            <w:pPr>
              <w:widowControl w:val="0"/>
              <w:suppressAutoHyphens w:val="0"/>
              <w:jc w:val="center"/>
            </w:pPr>
            <w:r w:rsidRPr="009D6271">
              <w:t>TT</w:t>
            </w:r>
          </w:p>
        </w:tc>
        <w:tc>
          <w:tcPr>
            <w:tcW w:w="1678" w:type="pct"/>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DE11C8" w:rsidRPr="009D6271" w:rsidRDefault="00DE11C8" w:rsidP="004D55B7">
            <w:pPr>
              <w:widowControl w:val="0"/>
              <w:suppressAutoHyphens w:val="0"/>
              <w:jc w:val="center"/>
            </w:pPr>
            <w:r w:rsidRPr="009D6271">
              <w:t>Các bệnh</w:t>
            </w:r>
          </w:p>
        </w:tc>
        <w:tc>
          <w:tcPr>
            <w:tcW w:w="2805" w:type="pct"/>
            <w:gridSpan w:val="2"/>
            <w:tcBorders>
              <w:top w:val="single" w:sz="8" w:space="0" w:color="auto"/>
              <w:left w:val="nil"/>
              <w:bottom w:val="single" w:sz="4" w:space="0" w:color="auto"/>
              <w:right w:val="single" w:sz="8" w:space="0" w:color="auto"/>
            </w:tcBorders>
            <w:shd w:val="clear" w:color="auto" w:fill="auto"/>
            <w:vAlign w:val="center"/>
            <w:hideMark/>
          </w:tcPr>
          <w:p w:rsidR="00DE11C8" w:rsidRPr="009D6271" w:rsidRDefault="00DE11C8" w:rsidP="004D55B7">
            <w:pPr>
              <w:widowControl w:val="0"/>
              <w:suppressAutoHyphens w:val="0"/>
              <w:jc w:val="center"/>
            </w:pPr>
            <w:r w:rsidRPr="009D6271">
              <w:t>Khu vực Tiểu dự án</w:t>
            </w:r>
          </w:p>
        </w:tc>
      </w:tr>
      <w:tr w:rsidR="00DE11C8" w:rsidRPr="009D6271" w:rsidTr="00DE11C8">
        <w:trPr>
          <w:trHeight w:val="360"/>
          <w:tblHeader/>
          <w:jc w:val="center"/>
        </w:trPr>
        <w:tc>
          <w:tcPr>
            <w:tcW w:w="516" w:type="pct"/>
            <w:vMerge/>
            <w:tcBorders>
              <w:top w:val="single" w:sz="4" w:space="0" w:color="auto"/>
              <w:left w:val="single" w:sz="8" w:space="0" w:color="auto"/>
              <w:bottom w:val="single" w:sz="4" w:space="0" w:color="auto"/>
              <w:right w:val="single" w:sz="4" w:space="0" w:color="auto"/>
            </w:tcBorders>
            <w:shd w:val="clear" w:color="auto" w:fill="auto"/>
            <w:vAlign w:val="center"/>
            <w:hideMark/>
          </w:tcPr>
          <w:p w:rsidR="00DE11C8" w:rsidRPr="009D6271" w:rsidRDefault="00DE11C8" w:rsidP="004D55B7">
            <w:pPr>
              <w:widowControl w:val="0"/>
              <w:suppressAutoHyphens w:val="0"/>
              <w:jc w:val="center"/>
            </w:pPr>
          </w:p>
        </w:tc>
        <w:tc>
          <w:tcPr>
            <w:tcW w:w="167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11C8" w:rsidRPr="009D6271" w:rsidRDefault="00DE11C8" w:rsidP="004D55B7">
            <w:pPr>
              <w:widowControl w:val="0"/>
              <w:suppressAutoHyphens w:val="0"/>
              <w:jc w:val="center"/>
            </w:pPr>
          </w:p>
        </w:tc>
        <w:tc>
          <w:tcPr>
            <w:tcW w:w="1146" w:type="pct"/>
            <w:tcBorders>
              <w:top w:val="nil"/>
              <w:left w:val="nil"/>
              <w:bottom w:val="single" w:sz="4" w:space="0" w:color="auto"/>
              <w:right w:val="single" w:sz="4" w:space="0" w:color="auto"/>
            </w:tcBorders>
            <w:shd w:val="clear" w:color="auto" w:fill="auto"/>
            <w:noWrap/>
            <w:vAlign w:val="center"/>
            <w:hideMark/>
          </w:tcPr>
          <w:p w:rsidR="00DE11C8" w:rsidRPr="009D6271" w:rsidRDefault="00DE11C8" w:rsidP="004D55B7">
            <w:pPr>
              <w:widowControl w:val="0"/>
              <w:suppressAutoHyphens w:val="0"/>
              <w:jc w:val="center"/>
            </w:pPr>
            <w:r w:rsidRPr="009D6271">
              <w:t>Tỷ lệ (%)</w:t>
            </w:r>
          </w:p>
        </w:tc>
        <w:tc>
          <w:tcPr>
            <w:tcW w:w="1659" w:type="pct"/>
            <w:tcBorders>
              <w:top w:val="nil"/>
              <w:left w:val="nil"/>
              <w:bottom w:val="single" w:sz="4" w:space="0" w:color="auto"/>
              <w:right w:val="single" w:sz="8" w:space="0" w:color="auto"/>
            </w:tcBorders>
            <w:shd w:val="clear" w:color="auto" w:fill="auto"/>
            <w:noWrap/>
            <w:vAlign w:val="center"/>
            <w:hideMark/>
          </w:tcPr>
          <w:p w:rsidR="00DE11C8" w:rsidRPr="009D6271" w:rsidRDefault="00DE11C8" w:rsidP="004D55B7">
            <w:pPr>
              <w:widowControl w:val="0"/>
              <w:suppressAutoHyphens w:val="0"/>
              <w:jc w:val="center"/>
            </w:pPr>
            <w:r w:rsidRPr="009D6271">
              <w:t>Đối tượng mắc bệnh</w:t>
            </w:r>
          </w:p>
        </w:tc>
      </w:tr>
      <w:tr w:rsidR="00794C26" w:rsidRPr="009D6271" w:rsidTr="00DE11C8">
        <w:trPr>
          <w:trHeight w:hRule="exact" w:val="360"/>
          <w:jc w:val="center"/>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rsidR="00794C26" w:rsidRPr="009D6271" w:rsidRDefault="00794C26" w:rsidP="004D55B7">
            <w:pPr>
              <w:widowControl w:val="0"/>
              <w:suppressAutoHyphens w:val="0"/>
            </w:pPr>
            <w:r w:rsidRPr="009D6271">
              <w:t>1</w:t>
            </w:r>
          </w:p>
        </w:tc>
        <w:tc>
          <w:tcPr>
            <w:tcW w:w="1678" w:type="pct"/>
            <w:tcBorders>
              <w:top w:val="nil"/>
              <w:left w:val="nil"/>
              <w:bottom w:val="single" w:sz="4" w:space="0" w:color="auto"/>
              <w:right w:val="single" w:sz="4" w:space="0" w:color="auto"/>
            </w:tcBorders>
            <w:shd w:val="clear" w:color="auto" w:fill="auto"/>
            <w:noWrap/>
            <w:vAlign w:val="center"/>
            <w:hideMark/>
          </w:tcPr>
          <w:p w:rsidR="00794C26" w:rsidRPr="009D6271" w:rsidRDefault="00794C26" w:rsidP="004D55B7">
            <w:pPr>
              <w:widowControl w:val="0"/>
              <w:suppressAutoHyphens w:val="0"/>
            </w:pPr>
            <w:r w:rsidRPr="009D6271">
              <w:t>Tiêu chảy</w:t>
            </w:r>
          </w:p>
        </w:tc>
        <w:tc>
          <w:tcPr>
            <w:tcW w:w="1146" w:type="pct"/>
            <w:tcBorders>
              <w:top w:val="nil"/>
              <w:left w:val="nil"/>
              <w:bottom w:val="single" w:sz="4" w:space="0" w:color="auto"/>
              <w:right w:val="single" w:sz="4" w:space="0" w:color="auto"/>
            </w:tcBorders>
            <w:shd w:val="clear" w:color="auto" w:fill="auto"/>
            <w:noWrap/>
            <w:vAlign w:val="center"/>
            <w:hideMark/>
          </w:tcPr>
          <w:p w:rsidR="00794C26" w:rsidRPr="009D6271" w:rsidRDefault="00794C26" w:rsidP="004D55B7">
            <w:pPr>
              <w:widowControl w:val="0"/>
              <w:suppressAutoHyphens w:val="0"/>
              <w:jc w:val="center"/>
              <w:rPr>
                <w:color w:val="000000"/>
              </w:rPr>
            </w:pPr>
            <w:r w:rsidRPr="009D6271">
              <w:rPr>
                <w:color w:val="000000"/>
              </w:rPr>
              <w:t>30,7</w:t>
            </w:r>
          </w:p>
        </w:tc>
        <w:tc>
          <w:tcPr>
            <w:tcW w:w="1659" w:type="pct"/>
            <w:tcBorders>
              <w:top w:val="nil"/>
              <w:left w:val="nil"/>
              <w:bottom w:val="single" w:sz="4" w:space="0" w:color="auto"/>
              <w:right w:val="single" w:sz="4" w:space="0" w:color="auto"/>
            </w:tcBorders>
            <w:shd w:val="clear" w:color="auto" w:fill="auto"/>
            <w:noWrap/>
            <w:vAlign w:val="center"/>
            <w:hideMark/>
          </w:tcPr>
          <w:p w:rsidR="00794C26" w:rsidRPr="009D6271" w:rsidRDefault="00794C26" w:rsidP="004D55B7">
            <w:pPr>
              <w:widowControl w:val="0"/>
              <w:suppressAutoHyphens w:val="0"/>
              <w:jc w:val="center"/>
            </w:pPr>
            <w:r w:rsidRPr="009D6271">
              <w:t>Trẻ em/người lớn</w:t>
            </w:r>
          </w:p>
        </w:tc>
      </w:tr>
      <w:tr w:rsidR="00794C26" w:rsidRPr="009D6271" w:rsidTr="00DE11C8">
        <w:trPr>
          <w:trHeight w:hRule="exact" w:val="360"/>
          <w:jc w:val="center"/>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rsidR="00794C26" w:rsidRPr="009D6271" w:rsidRDefault="00794C26" w:rsidP="004D55B7">
            <w:pPr>
              <w:widowControl w:val="0"/>
              <w:suppressAutoHyphens w:val="0"/>
            </w:pPr>
            <w:r w:rsidRPr="009D6271">
              <w:t>2</w:t>
            </w:r>
          </w:p>
        </w:tc>
        <w:tc>
          <w:tcPr>
            <w:tcW w:w="1678" w:type="pct"/>
            <w:tcBorders>
              <w:top w:val="nil"/>
              <w:left w:val="nil"/>
              <w:bottom w:val="single" w:sz="4" w:space="0" w:color="auto"/>
              <w:right w:val="single" w:sz="4" w:space="0" w:color="auto"/>
            </w:tcBorders>
            <w:shd w:val="clear" w:color="auto" w:fill="auto"/>
            <w:noWrap/>
            <w:vAlign w:val="center"/>
            <w:hideMark/>
          </w:tcPr>
          <w:p w:rsidR="00794C26" w:rsidRPr="009D6271" w:rsidRDefault="00794C26" w:rsidP="004D55B7">
            <w:pPr>
              <w:widowControl w:val="0"/>
              <w:suppressAutoHyphens w:val="0"/>
            </w:pPr>
            <w:r w:rsidRPr="009D6271">
              <w:t>Bệnh về đường hô hấp</w:t>
            </w:r>
          </w:p>
        </w:tc>
        <w:tc>
          <w:tcPr>
            <w:tcW w:w="1146" w:type="pct"/>
            <w:tcBorders>
              <w:top w:val="nil"/>
              <w:left w:val="nil"/>
              <w:bottom w:val="single" w:sz="4" w:space="0" w:color="auto"/>
              <w:right w:val="single" w:sz="4" w:space="0" w:color="auto"/>
            </w:tcBorders>
            <w:shd w:val="clear" w:color="auto" w:fill="auto"/>
            <w:noWrap/>
            <w:vAlign w:val="center"/>
            <w:hideMark/>
          </w:tcPr>
          <w:p w:rsidR="00794C26" w:rsidRPr="009D6271" w:rsidRDefault="00794C26" w:rsidP="004D55B7">
            <w:pPr>
              <w:widowControl w:val="0"/>
              <w:suppressAutoHyphens w:val="0"/>
              <w:jc w:val="center"/>
              <w:rPr>
                <w:color w:val="000000"/>
              </w:rPr>
            </w:pPr>
            <w:r w:rsidRPr="009D6271">
              <w:rPr>
                <w:color w:val="000000"/>
              </w:rPr>
              <w:t>35,2</w:t>
            </w:r>
          </w:p>
        </w:tc>
        <w:tc>
          <w:tcPr>
            <w:tcW w:w="1659" w:type="pct"/>
            <w:tcBorders>
              <w:top w:val="nil"/>
              <w:left w:val="nil"/>
              <w:bottom w:val="single" w:sz="4" w:space="0" w:color="auto"/>
              <w:right w:val="single" w:sz="4" w:space="0" w:color="auto"/>
            </w:tcBorders>
            <w:shd w:val="clear" w:color="auto" w:fill="auto"/>
            <w:noWrap/>
            <w:vAlign w:val="center"/>
            <w:hideMark/>
          </w:tcPr>
          <w:p w:rsidR="00794C26" w:rsidRPr="009D6271" w:rsidRDefault="00794C26" w:rsidP="004D55B7">
            <w:pPr>
              <w:widowControl w:val="0"/>
              <w:suppressAutoHyphens w:val="0"/>
              <w:jc w:val="center"/>
            </w:pPr>
            <w:r w:rsidRPr="009D6271">
              <w:t>Trẻ em/người lớn</w:t>
            </w:r>
          </w:p>
        </w:tc>
      </w:tr>
      <w:tr w:rsidR="00794C26" w:rsidRPr="009D6271" w:rsidTr="00DE11C8">
        <w:trPr>
          <w:trHeight w:hRule="exact" w:val="360"/>
          <w:jc w:val="center"/>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rsidR="00794C26" w:rsidRPr="009D6271" w:rsidRDefault="00794C26" w:rsidP="004D55B7">
            <w:pPr>
              <w:widowControl w:val="0"/>
              <w:suppressAutoHyphens w:val="0"/>
            </w:pPr>
            <w:r w:rsidRPr="009D6271">
              <w:t>3</w:t>
            </w:r>
          </w:p>
        </w:tc>
        <w:tc>
          <w:tcPr>
            <w:tcW w:w="1678" w:type="pct"/>
            <w:tcBorders>
              <w:top w:val="nil"/>
              <w:left w:val="nil"/>
              <w:bottom w:val="single" w:sz="4" w:space="0" w:color="auto"/>
              <w:right w:val="single" w:sz="4" w:space="0" w:color="auto"/>
            </w:tcBorders>
            <w:shd w:val="clear" w:color="auto" w:fill="auto"/>
            <w:noWrap/>
            <w:vAlign w:val="center"/>
            <w:hideMark/>
          </w:tcPr>
          <w:p w:rsidR="00794C26" w:rsidRPr="009D6271" w:rsidRDefault="00794C26" w:rsidP="004D55B7">
            <w:pPr>
              <w:widowControl w:val="0"/>
              <w:suppressAutoHyphens w:val="0"/>
            </w:pPr>
            <w:r w:rsidRPr="009D6271">
              <w:t>Cảm, sốt</w:t>
            </w:r>
          </w:p>
        </w:tc>
        <w:tc>
          <w:tcPr>
            <w:tcW w:w="1146" w:type="pct"/>
            <w:tcBorders>
              <w:top w:val="nil"/>
              <w:left w:val="nil"/>
              <w:bottom w:val="single" w:sz="4" w:space="0" w:color="auto"/>
              <w:right w:val="single" w:sz="4" w:space="0" w:color="auto"/>
            </w:tcBorders>
            <w:shd w:val="clear" w:color="auto" w:fill="auto"/>
            <w:noWrap/>
            <w:vAlign w:val="center"/>
            <w:hideMark/>
          </w:tcPr>
          <w:p w:rsidR="00794C26" w:rsidRPr="009D6271" w:rsidRDefault="00794C26" w:rsidP="004D55B7">
            <w:pPr>
              <w:widowControl w:val="0"/>
              <w:suppressAutoHyphens w:val="0"/>
              <w:jc w:val="center"/>
              <w:rPr>
                <w:color w:val="000000"/>
              </w:rPr>
            </w:pPr>
            <w:r w:rsidRPr="009D6271">
              <w:rPr>
                <w:color w:val="000000"/>
              </w:rPr>
              <w:t>58,6</w:t>
            </w:r>
          </w:p>
        </w:tc>
        <w:tc>
          <w:tcPr>
            <w:tcW w:w="1659" w:type="pct"/>
            <w:tcBorders>
              <w:top w:val="nil"/>
              <w:left w:val="nil"/>
              <w:bottom w:val="single" w:sz="4" w:space="0" w:color="auto"/>
              <w:right w:val="single" w:sz="4" w:space="0" w:color="auto"/>
            </w:tcBorders>
            <w:shd w:val="clear" w:color="auto" w:fill="auto"/>
            <w:noWrap/>
            <w:vAlign w:val="center"/>
            <w:hideMark/>
          </w:tcPr>
          <w:p w:rsidR="00794C26" w:rsidRPr="009D6271" w:rsidRDefault="00794C26" w:rsidP="004D55B7">
            <w:pPr>
              <w:widowControl w:val="0"/>
              <w:suppressAutoHyphens w:val="0"/>
              <w:jc w:val="center"/>
            </w:pPr>
            <w:r w:rsidRPr="009D6271">
              <w:t>Trẻ em/người lớn</w:t>
            </w:r>
          </w:p>
        </w:tc>
      </w:tr>
      <w:tr w:rsidR="00794C26" w:rsidRPr="009D6271" w:rsidTr="00DE11C8">
        <w:trPr>
          <w:trHeight w:hRule="exact" w:val="360"/>
          <w:jc w:val="center"/>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rsidR="00794C26" w:rsidRPr="009D6271" w:rsidRDefault="00794C26" w:rsidP="004D55B7">
            <w:pPr>
              <w:widowControl w:val="0"/>
              <w:suppressAutoHyphens w:val="0"/>
            </w:pPr>
            <w:r w:rsidRPr="009D6271">
              <w:t>4</w:t>
            </w:r>
          </w:p>
        </w:tc>
        <w:tc>
          <w:tcPr>
            <w:tcW w:w="1678" w:type="pct"/>
            <w:tcBorders>
              <w:top w:val="nil"/>
              <w:left w:val="nil"/>
              <w:bottom w:val="single" w:sz="4" w:space="0" w:color="auto"/>
              <w:right w:val="single" w:sz="4" w:space="0" w:color="auto"/>
            </w:tcBorders>
            <w:shd w:val="clear" w:color="auto" w:fill="auto"/>
            <w:noWrap/>
            <w:vAlign w:val="center"/>
            <w:hideMark/>
          </w:tcPr>
          <w:p w:rsidR="00794C26" w:rsidRPr="009D6271" w:rsidRDefault="00794C26" w:rsidP="004D55B7">
            <w:pPr>
              <w:widowControl w:val="0"/>
              <w:suppressAutoHyphens w:val="0"/>
            </w:pPr>
            <w:r w:rsidRPr="009D6271">
              <w:t>Bệnh ngoài da</w:t>
            </w:r>
          </w:p>
        </w:tc>
        <w:tc>
          <w:tcPr>
            <w:tcW w:w="1146" w:type="pct"/>
            <w:tcBorders>
              <w:top w:val="nil"/>
              <w:left w:val="nil"/>
              <w:bottom w:val="single" w:sz="4" w:space="0" w:color="auto"/>
              <w:right w:val="single" w:sz="4" w:space="0" w:color="auto"/>
            </w:tcBorders>
            <w:shd w:val="clear" w:color="auto" w:fill="auto"/>
            <w:noWrap/>
            <w:vAlign w:val="center"/>
            <w:hideMark/>
          </w:tcPr>
          <w:p w:rsidR="00794C26" w:rsidRPr="009D6271" w:rsidRDefault="00794C26" w:rsidP="004D55B7">
            <w:pPr>
              <w:widowControl w:val="0"/>
              <w:suppressAutoHyphens w:val="0"/>
              <w:jc w:val="center"/>
              <w:rPr>
                <w:color w:val="000000"/>
              </w:rPr>
            </w:pPr>
            <w:r w:rsidRPr="009D6271">
              <w:rPr>
                <w:color w:val="000000"/>
              </w:rPr>
              <w:t>16,3</w:t>
            </w:r>
          </w:p>
        </w:tc>
        <w:tc>
          <w:tcPr>
            <w:tcW w:w="1659" w:type="pct"/>
            <w:tcBorders>
              <w:top w:val="nil"/>
              <w:left w:val="nil"/>
              <w:bottom w:val="single" w:sz="4" w:space="0" w:color="auto"/>
              <w:right w:val="single" w:sz="4" w:space="0" w:color="auto"/>
            </w:tcBorders>
            <w:shd w:val="clear" w:color="auto" w:fill="auto"/>
            <w:noWrap/>
            <w:vAlign w:val="center"/>
            <w:hideMark/>
          </w:tcPr>
          <w:p w:rsidR="00794C26" w:rsidRPr="009D6271" w:rsidRDefault="00794C26" w:rsidP="004D55B7">
            <w:pPr>
              <w:widowControl w:val="0"/>
              <w:suppressAutoHyphens w:val="0"/>
              <w:jc w:val="center"/>
            </w:pPr>
            <w:r w:rsidRPr="009D6271">
              <w:t>Người lớn, trẻ em</w:t>
            </w:r>
          </w:p>
        </w:tc>
      </w:tr>
      <w:tr w:rsidR="00794C26" w:rsidRPr="009D6271" w:rsidTr="00DE11C8">
        <w:trPr>
          <w:trHeight w:hRule="exact" w:val="360"/>
          <w:jc w:val="center"/>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rsidR="00794C26" w:rsidRPr="009D6271" w:rsidRDefault="00794C26" w:rsidP="004D55B7">
            <w:pPr>
              <w:widowControl w:val="0"/>
              <w:suppressAutoHyphens w:val="0"/>
            </w:pPr>
            <w:r w:rsidRPr="009D6271">
              <w:lastRenderedPageBreak/>
              <w:t>5</w:t>
            </w:r>
          </w:p>
        </w:tc>
        <w:tc>
          <w:tcPr>
            <w:tcW w:w="1678" w:type="pct"/>
            <w:tcBorders>
              <w:top w:val="nil"/>
              <w:left w:val="nil"/>
              <w:bottom w:val="single" w:sz="4" w:space="0" w:color="auto"/>
              <w:right w:val="single" w:sz="4" w:space="0" w:color="auto"/>
            </w:tcBorders>
            <w:shd w:val="clear" w:color="auto" w:fill="auto"/>
            <w:noWrap/>
            <w:vAlign w:val="center"/>
            <w:hideMark/>
          </w:tcPr>
          <w:p w:rsidR="00794C26" w:rsidRPr="009D6271" w:rsidRDefault="00794C26" w:rsidP="004D55B7">
            <w:pPr>
              <w:widowControl w:val="0"/>
              <w:suppressAutoHyphens w:val="0"/>
            </w:pPr>
            <w:r w:rsidRPr="009D6271">
              <w:t>Viên gan</w:t>
            </w:r>
          </w:p>
        </w:tc>
        <w:tc>
          <w:tcPr>
            <w:tcW w:w="1146" w:type="pct"/>
            <w:tcBorders>
              <w:top w:val="nil"/>
              <w:left w:val="nil"/>
              <w:bottom w:val="single" w:sz="4" w:space="0" w:color="auto"/>
              <w:right w:val="single" w:sz="4" w:space="0" w:color="auto"/>
            </w:tcBorders>
            <w:shd w:val="clear" w:color="auto" w:fill="auto"/>
            <w:noWrap/>
            <w:vAlign w:val="center"/>
            <w:hideMark/>
          </w:tcPr>
          <w:p w:rsidR="00794C26" w:rsidRPr="009D6271" w:rsidRDefault="00794C26" w:rsidP="004D55B7">
            <w:pPr>
              <w:widowControl w:val="0"/>
              <w:suppressAutoHyphens w:val="0"/>
              <w:jc w:val="center"/>
              <w:rPr>
                <w:color w:val="000000"/>
              </w:rPr>
            </w:pPr>
            <w:r w:rsidRPr="009D6271">
              <w:rPr>
                <w:color w:val="000000"/>
              </w:rPr>
              <w:t>9,5</w:t>
            </w:r>
          </w:p>
        </w:tc>
        <w:tc>
          <w:tcPr>
            <w:tcW w:w="1659" w:type="pct"/>
            <w:tcBorders>
              <w:top w:val="nil"/>
              <w:left w:val="nil"/>
              <w:bottom w:val="single" w:sz="4" w:space="0" w:color="auto"/>
              <w:right w:val="single" w:sz="4" w:space="0" w:color="auto"/>
            </w:tcBorders>
            <w:shd w:val="clear" w:color="auto" w:fill="auto"/>
            <w:noWrap/>
            <w:vAlign w:val="center"/>
            <w:hideMark/>
          </w:tcPr>
          <w:p w:rsidR="00794C26" w:rsidRPr="009D6271" w:rsidRDefault="00794C26" w:rsidP="004D55B7">
            <w:pPr>
              <w:widowControl w:val="0"/>
              <w:suppressAutoHyphens w:val="0"/>
              <w:jc w:val="center"/>
            </w:pPr>
            <w:r w:rsidRPr="009D6271">
              <w:t>Trẻ em/người lớn</w:t>
            </w:r>
          </w:p>
        </w:tc>
      </w:tr>
      <w:tr w:rsidR="00794C26" w:rsidRPr="009D6271" w:rsidTr="00DE11C8">
        <w:trPr>
          <w:trHeight w:hRule="exact" w:val="360"/>
          <w:jc w:val="center"/>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rsidR="00794C26" w:rsidRPr="009D6271" w:rsidRDefault="00794C26" w:rsidP="004D55B7">
            <w:pPr>
              <w:widowControl w:val="0"/>
              <w:suppressAutoHyphens w:val="0"/>
            </w:pPr>
            <w:r w:rsidRPr="009D6271">
              <w:t>6</w:t>
            </w:r>
          </w:p>
        </w:tc>
        <w:tc>
          <w:tcPr>
            <w:tcW w:w="1678" w:type="pct"/>
            <w:tcBorders>
              <w:top w:val="nil"/>
              <w:left w:val="nil"/>
              <w:bottom w:val="single" w:sz="4" w:space="0" w:color="auto"/>
              <w:right w:val="single" w:sz="4" w:space="0" w:color="auto"/>
            </w:tcBorders>
            <w:shd w:val="clear" w:color="auto" w:fill="auto"/>
            <w:noWrap/>
            <w:vAlign w:val="center"/>
            <w:hideMark/>
          </w:tcPr>
          <w:p w:rsidR="00794C26" w:rsidRPr="009D6271" w:rsidRDefault="00794C26" w:rsidP="004D55B7">
            <w:pPr>
              <w:widowControl w:val="0"/>
              <w:suppressAutoHyphens w:val="0"/>
            </w:pPr>
            <w:r w:rsidRPr="009D6271">
              <w:t>Đái tháo đường</w:t>
            </w:r>
          </w:p>
        </w:tc>
        <w:tc>
          <w:tcPr>
            <w:tcW w:w="1146" w:type="pct"/>
            <w:tcBorders>
              <w:top w:val="nil"/>
              <w:left w:val="nil"/>
              <w:bottom w:val="single" w:sz="4" w:space="0" w:color="auto"/>
              <w:right w:val="single" w:sz="4" w:space="0" w:color="auto"/>
            </w:tcBorders>
            <w:shd w:val="clear" w:color="auto" w:fill="auto"/>
            <w:noWrap/>
            <w:vAlign w:val="center"/>
            <w:hideMark/>
          </w:tcPr>
          <w:p w:rsidR="00794C26" w:rsidRPr="009D6271" w:rsidRDefault="00794C26" w:rsidP="004D55B7">
            <w:pPr>
              <w:widowControl w:val="0"/>
              <w:suppressAutoHyphens w:val="0"/>
              <w:jc w:val="center"/>
              <w:rPr>
                <w:color w:val="000000"/>
              </w:rPr>
            </w:pPr>
            <w:r w:rsidRPr="009D6271">
              <w:rPr>
                <w:color w:val="000000"/>
              </w:rPr>
              <w:t>11,7</w:t>
            </w:r>
          </w:p>
        </w:tc>
        <w:tc>
          <w:tcPr>
            <w:tcW w:w="1659" w:type="pct"/>
            <w:tcBorders>
              <w:top w:val="nil"/>
              <w:left w:val="nil"/>
              <w:bottom w:val="single" w:sz="4" w:space="0" w:color="auto"/>
              <w:right w:val="single" w:sz="4" w:space="0" w:color="auto"/>
            </w:tcBorders>
            <w:shd w:val="clear" w:color="auto" w:fill="auto"/>
            <w:noWrap/>
            <w:vAlign w:val="center"/>
            <w:hideMark/>
          </w:tcPr>
          <w:p w:rsidR="00794C26" w:rsidRPr="009D6271" w:rsidRDefault="00794C26" w:rsidP="004D55B7">
            <w:pPr>
              <w:widowControl w:val="0"/>
              <w:suppressAutoHyphens w:val="0"/>
              <w:jc w:val="center"/>
            </w:pPr>
            <w:r w:rsidRPr="009D6271">
              <w:t>Trẻ em/người lớn</w:t>
            </w:r>
          </w:p>
        </w:tc>
      </w:tr>
      <w:tr w:rsidR="00794C26" w:rsidRPr="009D6271" w:rsidTr="00DE11C8">
        <w:trPr>
          <w:trHeight w:val="360"/>
          <w:jc w:val="center"/>
        </w:trPr>
        <w:tc>
          <w:tcPr>
            <w:tcW w:w="516" w:type="pct"/>
            <w:tcBorders>
              <w:top w:val="nil"/>
              <w:left w:val="single" w:sz="4" w:space="0" w:color="auto"/>
              <w:bottom w:val="single" w:sz="4" w:space="0" w:color="auto"/>
              <w:right w:val="single" w:sz="4" w:space="0" w:color="auto"/>
            </w:tcBorders>
            <w:shd w:val="clear" w:color="auto" w:fill="auto"/>
            <w:noWrap/>
            <w:vAlign w:val="center"/>
            <w:hideMark/>
          </w:tcPr>
          <w:p w:rsidR="00794C26" w:rsidRPr="009D6271" w:rsidRDefault="00794C26" w:rsidP="004D55B7">
            <w:pPr>
              <w:widowControl w:val="0"/>
              <w:suppressAutoHyphens w:val="0"/>
            </w:pPr>
            <w:r w:rsidRPr="009D6271">
              <w:t>7</w:t>
            </w:r>
          </w:p>
        </w:tc>
        <w:tc>
          <w:tcPr>
            <w:tcW w:w="1678" w:type="pct"/>
            <w:tcBorders>
              <w:top w:val="nil"/>
              <w:left w:val="nil"/>
              <w:bottom w:val="single" w:sz="4" w:space="0" w:color="auto"/>
              <w:right w:val="single" w:sz="4" w:space="0" w:color="auto"/>
            </w:tcBorders>
            <w:shd w:val="clear" w:color="auto" w:fill="auto"/>
            <w:noWrap/>
            <w:vAlign w:val="center"/>
            <w:hideMark/>
          </w:tcPr>
          <w:p w:rsidR="00794C26" w:rsidRPr="009D6271" w:rsidRDefault="00794C26" w:rsidP="004D55B7">
            <w:pPr>
              <w:widowControl w:val="0"/>
              <w:suppressAutoHyphens w:val="0"/>
            </w:pPr>
            <w:r w:rsidRPr="009D6271">
              <w:t xml:space="preserve"> Bệnh khác </w:t>
            </w:r>
          </w:p>
        </w:tc>
        <w:tc>
          <w:tcPr>
            <w:tcW w:w="1146" w:type="pct"/>
            <w:tcBorders>
              <w:top w:val="nil"/>
              <w:left w:val="nil"/>
              <w:bottom w:val="single" w:sz="4" w:space="0" w:color="auto"/>
              <w:right w:val="single" w:sz="4" w:space="0" w:color="auto"/>
            </w:tcBorders>
            <w:shd w:val="clear" w:color="auto" w:fill="auto"/>
            <w:noWrap/>
            <w:vAlign w:val="center"/>
            <w:hideMark/>
          </w:tcPr>
          <w:p w:rsidR="00794C26" w:rsidRPr="009D6271" w:rsidRDefault="00794C26" w:rsidP="004D55B7">
            <w:pPr>
              <w:widowControl w:val="0"/>
              <w:suppressAutoHyphens w:val="0"/>
              <w:jc w:val="center"/>
              <w:rPr>
                <w:color w:val="000000"/>
              </w:rPr>
            </w:pPr>
            <w:r w:rsidRPr="009D6271">
              <w:rPr>
                <w:color w:val="000000"/>
              </w:rPr>
              <w:t>21,1</w:t>
            </w:r>
          </w:p>
        </w:tc>
        <w:tc>
          <w:tcPr>
            <w:tcW w:w="1659" w:type="pct"/>
            <w:tcBorders>
              <w:top w:val="nil"/>
              <w:left w:val="nil"/>
              <w:bottom w:val="single" w:sz="4" w:space="0" w:color="auto"/>
              <w:right w:val="single" w:sz="4" w:space="0" w:color="auto"/>
            </w:tcBorders>
            <w:shd w:val="clear" w:color="auto" w:fill="auto"/>
            <w:noWrap/>
            <w:vAlign w:val="center"/>
            <w:hideMark/>
          </w:tcPr>
          <w:p w:rsidR="00794C26" w:rsidRPr="009D6271" w:rsidRDefault="00794C26" w:rsidP="004D55B7">
            <w:pPr>
              <w:widowControl w:val="0"/>
              <w:suppressAutoHyphens w:val="0"/>
              <w:jc w:val="center"/>
            </w:pPr>
            <w:r w:rsidRPr="009D6271">
              <w:t>Trẻ em/người lớn</w:t>
            </w:r>
          </w:p>
        </w:tc>
      </w:tr>
    </w:tbl>
    <w:p w:rsidR="00DE11C8" w:rsidRPr="009D6271" w:rsidRDefault="00DE11C8" w:rsidP="004D55B7">
      <w:pPr>
        <w:widowControl w:val="0"/>
        <w:suppressAutoHyphens w:val="0"/>
        <w:spacing w:before="60" w:after="60" w:line="288" w:lineRule="auto"/>
        <w:ind w:firstLine="709"/>
        <w:jc w:val="right"/>
        <w:rPr>
          <w:i/>
          <w:iCs/>
        </w:rPr>
      </w:pPr>
      <w:r w:rsidRPr="009D6271">
        <w:rPr>
          <w:i/>
          <w:iCs/>
        </w:rPr>
        <w:t>Nguồn: Khảo sát kinh tế xã hội, tháng 04 năm 2018, cập nhật 31/3/2019</w:t>
      </w:r>
    </w:p>
    <w:p w:rsidR="00DE11C8" w:rsidRPr="009D6271" w:rsidRDefault="00DE11C8" w:rsidP="004D55B7">
      <w:pPr>
        <w:widowControl w:val="0"/>
        <w:suppressAutoHyphens w:val="0"/>
        <w:spacing w:before="60" w:after="60" w:line="288" w:lineRule="auto"/>
        <w:ind w:firstLine="709"/>
        <w:jc w:val="both"/>
      </w:pPr>
      <w:r w:rsidRPr="009D6271">
        <w:t xml:space="preserve">Trong khu vực tiểu dự án, bệnh cảm, sốt và bệnh về đường hô hấp là 2 căn bệnh có tỷ lệ người mắc phải cao nhất với tỷ lệ là </w:t>
      </w:r>
      <w:r w:rsidR="00794C26" w:rsidRPr="009D6271">
        <w:t>58,6</w:t>
      </w:r>
      <w:r w:rsidRPr="009D6271">
        <w:t>% và 3</w:t>
      </w:r>
      <w:r w:rsidR="00794C26" w:rsidRPr="009D6271">
        <w:t>5,2</w:t>
      </w:r>
      <w:r w:rsidRPr="009D6271">
        <w:t xml:space="preserve">%, đối tượng mắc bệnh bao gồm cả người lớn và trẻ em, tiếp đến là bệnh tiêu chảy, có </w:t>
      </w:r>
      <w:r w:rsidR="00C12ED2" w:rsidRPr="009D6271">
        <w:t>30,7</w:t>
      </w:r>
      <w:r w:rsidRPr="009D6271">
        <w:t>% hộ cho rằng thường xuyên bị mắc bệnh này. Bên cạnh đó người dân trong khu vực dự án hiện nay còn mắc phải các căn bệnh như viên gan, đái thao đường, ung thư…</w:t>
      </w:r>
    </w:p>
    <w:p w:rsidR="00DE11C8" w:rsidRPr="009D6271" w:rsidRDefault="00DE11C8" w:rsidP="004D55B7">
      <w:pPr>
        <w:pStyle w:val="VIECA-a"/>
        <w:widowControl w:val="0"/>
        <w:numPr>
          <w:ilvl w:val="2"/>
          <w:numId w:val="69"/>
        </w:numPr>
        <w:ind w:left="709" w:hanging="709"/>
        <w:rPr>
          <w:b w:val="0"/>
          <w:color w:val="000000"/>
          <w:sz w:val="24"/>
          <w:szCs w:val="24"/>
          <w:lang w:val="it-IT"/>
        </w:rPr>
      </w:pPr>
      <w:bookmarkStart w:id="401" w:name="_Toc16165411"/>
      <w:bookmarkStart w:id="402" w:name="_Toc16165415"/>
      <w:bookmarkStart w:id="403" w:name="_Toc16165416"/>
      <w:bookmarkStart w:id="404" w:name="_Toc16165418"/>
      <w:bookmarkStart w:id="405" w:name="_Toc16165420"/>
      <w:bookmarkStart w:id="406" w:name="_Toc16165421"/>
      <w:bookmarkStart w:id="407" w:name="_Toc16165426"/>
      <w:bookmarkStart w:id="408" w:name="_Toc16165428"/>
      <w:bookmarkStart w:id="409" w:name="_Toc16165468"/>
      <w:bookmarkStart w:id="410" w:name="_Toc16165469"/>
      <w:bookmarkStart w:id="411" w:name="_Toc16165472"/>
      <w:bookmarkStart w:id="412" w:name="_Toc16165506"/>
      <w:bookmarkStart w:id="413" w:name="_Toc16165507"/>
      <w:bookmarkStart w:id="414" w:name="_Toc16165508"/>
      <w:bookmarkStart w:id="415" w:name="_Toc16165548"/>
      <w:bookmarkStart w:id="416" w:name="_Toc16165549"/>
      <w:bookmarkStart w:id="417" w:name="_Toc16165551"/>
      <w:bookmarkStart w:id="418" w:name="_Toc16165552"/>
      <w:bookmarkStart w:id="419" w:name="_Toc16165553"/>
      <w:bookmarkStart w:id="420" w:name="_Toc511856645"/>
      <w:bookmarkStart w:id="421" w:name="_Toc16165556"/>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Pr="009D6271">
        <w:rPr>
          <w:b w:val="0"/>
          <w:color w:val="000000"/>
          <w:sz w:val="24"/>
          <w:szCs w:val="24"/>
          <w:lang w:val="it-IT"/>
        </w:rPr>
        <w:t>Cơ sở hạ tầng</w:t>
      </w:r>
      <w:bookmarkEnd w:id="420"/>
      <w:bookmarkEnd w:id="421"/>
    </w:p>
    <w:p w:rsidR="00DE11C8" w:rsidRPr="009D6271" w:rsidRDefault="00DE11C8" w:rsidP="004D55B7">
      <w:pPr>
        <w:widowControl w:val="0"/>
        <w:numPr>
          <w:ilvl w:val="0"/>
          <w:numId w:val="150"/>
        </w:numPr>
        <w:suppressAutoHyphens w:val="0"/>
        <w:spacing w:before="60" w:after="60" w:line="288" w:lineRule="auto"/>
        <w:ind w:left="709"/>
        <w:rPr>
          <w:i/>
          <w:iCs/>
        </w:rPr>
      </w:pPr>
      <w:r w:rsidRPr="009D6271">
        <w:rPr>
          <w:i/>
          <w:iCs/>
        </w:rPr>
        <w:t>Hạ tầng giao thông trong các ngõ/ xóm</w:t>
      </w:r>
    </w:p>
    <w:p w:rsidR="00DE11C8" w:rsidRPr="009D6271" w:rsidRDefault="00DE11C8" w:rsidP="004D55B7">
      <w:pPr>
        <w:widowControl w:val="0"/>
        <w:suppressAutoHyphens w:val="0"/>
        <w:spacing w:before="60" w:after="60" w:line="288" w:lineRule="auto"/>
        <w:ind w:firstLine="709"/>
        <w:jc w:val="both"/>
      </w:pPr>
      <w:r w:rsidRPr="009D6271">
        <w:t>Nói chung, mạng lưới đường giao thông ngõ/xóm dẫn đến các hộ gia đình ở các xã trong khu vực Tiểu dự án còn chưa đồng bộ, chưa đáp ứng được nhu cầu phát triển của địa phương trong điều kiện hiện nay. Đường nhựa và đường bê tông chỉ tập trung vào các trục đường chính của xã, của thôn và các tuyến quốc lộ mang tính chất đối ngoại và các tuyến đường liên xã, liên huyện.</w:t>
      </w:r>
    </w:p>
    <w:p w:rsidR="00DE11C8" w:rsidRPr="009D6271" w:rsidRDefault="00DE11C8" w:rsidP="004D55B7">
      <w:pPr>
        <w:widowControl w:val="0"/>
        <w:suppressAutoHyphens w:val="0"/>
        <w:spacing w:before="60" w:after="60" w:line="288" w:lineRule="auto"/>
        <w:ind w:firstLine="709"/>
        <w:jc w:val="both"/>
      </w:pPr>
      <w:r w:rsidRPr="009D6271">
        <w:t xml:space="preserve">Kết quả khảo sát ở các xã trong khu vực của dự án, đặc điểm con đường vào nhà các hộ gia đình chủ yếu là đường </w:t>
      </w:r>
      <w:r w:rsidR="008A4D41" w:rsidRPr="009D6271">
        <w:rPr>
          <w:lang w:val="eu-ES"/>
        </w:rPr>
        <w:t>bê tông (56,01%), tiếp đến 22,06% là đường rải nhựa. Trong khu vực dự án vẫn còn 10,44% các hộ dân trong khảo sát nói rằng đường vào nhà mình còn là đường đất, 11,49% trả lời là đường đá, sỏi, gạch</w:t>
      </w:r>
      <w:r w:rsidRPr="009D6271">
        <w:t>.</w:t>
      </w:r>
    </w:p>
    <w:p w:rsidR="00DE11C8" w:rsidRPr="009D6271" w:rsidRDefault="00DE11C8" w:rsidP="004D55B7">
      <w:pPr>
        <w:widowControl w:val="0"/>
        <w:suppressAutoHyphens w:val="0"/>
        <w:sectPr w:rsidR="00DE11C8" w:rsidRPr="009D6271" w:rsidSect="00DE11C8">
          <w:headerReference w:type="default" r:id="rId56"/>
          <w:footerReference w:type="default" r:id="rId57"/>
          <w:pgSz w:w="11907" w:h="16839" w:code="9"/>
          <w:pgMar w:top="1138" w:right="1138" w:bottom="1138" w:left="1699" w:header="720" w:footer="720" w:gutter="0"/>
          <w:cols w:space="720"/>
        </w:sectPr>
      </w:pPr>
    </w:p>
    <w:p w:rsidR="00DE11C8" w:rsidRPr="009D6271" w:rsidRDefault="002B6E04" w:rsidP="004D55B7">
      <w:pPr>
        <w:pStyle w:val="Caption"/>
        <w:widowControl w:val="0"/>
        <w:jc w:val="center"/>
        <w:outlineLvl w:val="0"/>
        <w:rPr>
          <w:rFonts w:ascii="Times New Roman" w:hAnsi="Times New Roman"/>
          <w:b w:val="0"/>
          <w:szCs w:val="24"/>
        </w:rPr>
      </w:pPr>
      <w:bookmarkStart w:id="422" w:name="_Toc15978063"/>
      <w:bookmarkStart w:id="423" w:name="_Toc16166309"/>
      <w:bookmarkStart w:id="424" w:name="_Toc41399047"/>
      <w:r w:rsidRPr="009D6271">
        <w:rPr>
          <w:rFonts w:ascii="Times New Roman" w:hAnsi="Times New Roman"/>
          <w:b w:val="0"/>
          <w:szCs w:val="24"/>
        </w:rPr>
        <w:lastRenderedPageBreak/>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34</w:t>
      </w:r>
      <w:r w:rsidR="00596199" w:rsidRPr="009D6271">
        <w:rPr>
          <w:rFonts w:ascii="Times New Roman" w:hAnsi="Times New Roman"/>
          <w:b w:val="0"/>
          <w:szCs w:val="24"/>
        </w:rPr>
        <w:fldChar w:fldCharType="end"/>
      </w:r>
      <w:r w:rsidR="00DE11C8" w:rsidRPr="009D6271">
        <w:rPr>
          <w:rFonts w:ascii="Times New Roman" w:hAnsi="Times New Roman"/>
          <w:b w:val="0"/>
          <w:szCs w:val="24"/>
        </w:rPr>
        <w:t>: Đặc điểm con đường dẫn đến hộ gia đình</w:t>
      </w:r>
      <w:bookmarkEnd w:id="422"/>
      <w:bookmarkEnd w:id="423"/>
      <w:bookmarkEnd w:id="424"/>
    </w:p>
    <w:tbl>
      <w:tblPr>
        <w:tblW w:w="5000" w:type="pct"/>
        <w:jc w:val="center"/>
        <w:tblLook w:val="04A0" w:firstRow="1" w:lastRow="0" w:firstColumn="1" w:lastColumn="0" w:noHBand="0" w:noVBand="1"/>
      </w:tblPr>
      <w:tblGrid>
        <w:gridCol w:w="683"/>
        <w:gridCol w:w="1749"/>
        <w:gridCol w:w="1752"/>
        <w:gridCol w:w="1309"/>
        <w:gridCol w:w="2045"/>
        <w:gridCol w:w="2045"/>
        <w:gridCol w:w="2045"/>
        <w:gridCol w:w="2151"/>
        <w:gridCol w:w="996"/>
      </w:tblGrid>
      <w:tr w:rsidR="00C12ED2" w:rsidRPr="009D6271" w:rsidTr="00884341">
        <w:trPr>
          <w:trHeight w:val="20"/>
          <w:jc w:val="center"/>
        </w:trPr>
        <w:tc>
          <w:tcPr>
            <w:tcW w:w="231" w:type="pct"/>
            <w:vMerge w:val="restart"/>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C12ED2" w:rsidRPr="009D6271" w:rsidRDefault="00C12ED2" w:rsidP="00BD55F6">
            <w:pPr>
              <w:widowControl w:val="0"/>
              <w:suppressAutoHyphens w:val="0"/>
              <w:spacing w:before="40" w:after="40" w:line="264" w:lineRule="auto"/>
              <w:jc w:val="center"/>
              <w:rPr>
                <w:color w:val="000000"/>
              </w:rPr>
            </w:pPr>
            <w:r w:rsidRPr="009D6271">
              <w:rPr>
                <w:color w:val="000000"/>
              </w:rPr>
              <w:t xml:space="preserve">STT </w:t>
            </w:r>
          </w:p>
        </w:tc>
        <w:tc>
          <w:tcPr>
            <w:tcW w:w="592" w:type="pct"/>
            <w:vMerge w:val="restart"/>
            <w:tcBorders>
              <w:top w:val="single" w:sz="4" w:space="0" w:color="auto"/>
              <w:left w:val="single" w:sz="4" w:space="0" w:color="auto"/>
              <w:bottom w:val="single" w:sz="4" w:space="0" w:color="auto"/>
              <w:right w:val="single" w:sz="4" w:space="0" w:color="auto"/>
            </w:tcBorders>
            <w:shd w:val="clear" w:color="auto" w:fill="C5E0B3"/>
            <w:vAlign w:val="center"/>
            <w:hideMark/>
          </w:tcPr>
          <w:p w:rsidR="00C12ED2" w:rsidRPr="009D6271" w:rsidRDefault="00C12ED2" w:rsidP="00BD55F6">
            <w:pPr>
              <w:widowControl w:val="0"/>
              <w:suppressAutoHyphens w:val="0"/>
              <w:spacing w:before="40" w:after="40" w:line="264" w:lineRule="auto"/>
              <w:rPr>
                <w:color w:val="000000"/>
              </w:rPr>
            </w:pPr>
            <w:r w:rsidRPr="009D6271">
              <w:rPr>
                <w:color w:val="000000"/>
              </w:rPr>
              <w:t xml:space="preserve"> Công trình </w:t>
            </w:r>
          </w:p>
        </w:tc>
        <w:tc>
          <w:tcPr>
            <w:tcW w:w="1036" w:type="pct"/>
            <w:gridSpan w:val="2"/>
            <w:vMerge w:val="restart"/>
            <w:tcBorders>
              <w:top w:val="single" w:sz="4" w:space="0" w:color="auto"/>
              <w:left w:val="single" w:sz="4" w:space="0" w:color="auto"/>
              <w:bottom w:val="single" w:sz="4" w:space="0" w:color="auto"/>
              <w:right w:val="single" w:sz="4" w:space="0" w:color="auto"/>
            </w:tcBorders>
            <w:shd w:val="clear" w:color="auto" w:fill="C5E0B3"/>
            <w:vAlign w:val="center"/>
            <w:hideMark/>
          </w:tcPr>
          <w:p w:rsidR="00C12ED2" w:rsidRPr="009D6271" w:rsidRDefault="00C12ED2">
            <w:pPr>
              <w:widowControl w:val="0"/>
              <w:suppressAutoHyphens w:val="0"/>
              <w:spacing w:before="40" w:after="40" w:line="264" w:lineRule="auto"/>
              <w:jc w:val="center"/>
              <w:rPr>
                <w:color w:val="000000"/>
              </w:rPr>
            </w:pPr>
            <w:r w:rsidRPr="009D6271">
              <w:rPr>
                <w:color w:val="000000"/>
              </w:rPr>
              <w:t xml:space="preserve"> Xã </w:t>
            </w:r>
          </w:p>
        </w:tc>
        <w:tc>
          <w:tcPr>
            <w:tcW w:w="2804" w:type="pct"/>
            <w:gridSpan w:val="4"/>
            <w:tcBorders>
              <w:top w:val="single" w:sz="4" w:space="0" w:color="auto"/>
              <w:left w:val="nil"/>
              <w:bottom w:val="single" w:sz="4" w:space="0" w:color="auto"/>
              <w:right w:val="single" w:sz="4" w:space="0" w:color="auto"/>
            </w:tcBorders>
            <w:shd w:val="clear" w:color="auto" w:fill="C5E0B3"/>
            <w:vAlign w:val="center"/>
            <w:hideMark/>
          </w:tcPr>
          <w:p w:rsidR="00C12ED2" w:rsidRPr="009D6271" w:rsidRDefault="00C12ED2">
            <w:pPr>
              <w:widowControl w:val="0"/>
              <w:suppressAutoHyphens w:val="0"/>
              <w:spacing w:before="40" w:after="40" w:line="264" w:lineRule="auto"/>
              <w:jc w:val="center"/>
              <w:rPr>
                <w:color w:val="000000"/>
              </w:rPr>
            </w:pPr>
            <w:r w:rsidRPr="009D6271">
              <w:rPr>
                <w:color w:val="000000"/>
              </w:rPr>
              <w:t xml:space="preserve"> Đặc điểm con đường dẫn đến nhà các hộ gia đình </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C5E0B3"/>
            <w:vAlign w:val="center"/>
            <w:hideMark/>
          </w:tcPr>
          <w:p w:rsidR="00C12ED2" w:rsidRPr="009D6271" w:rsidRDefault="00C12ED2">
            <w:pPr>
              <w:widowControl w:val="0"/>
              <w:suppressAutoHyphens w:val="0"/>
              <w:spacing w:before="40" w:after="40" w:line="264" w:lineRule="auto"/>
              <w:jc w:val="center"/>
              <w:rPr>
                <w:color w:val="000000"/>
              </w:rPr>
            </w:pPr>
            <w:r w:rsidRPr="009D6271">
              <w:rPr>
                <w:color w:val="000000"/>
              </w:rPr>
              <w:t xml:space="preserve"> Tổng số  </w:t>
            </w:r>
          </w:p>
        </w:tc>
      </w:tr>
      <w:tr w:rsidR="00C12ED2" w:rsidRPr="009D6271" w:rsidTr="00884341">
        <w:trPr>
          <w:trHeight w:val="20"/>
          <w:jc w:val="center"/>
        </w:trPr>
        <w:tc>
          <w:tcPr>
            <w:tcW w:w="231" w:type="pct"/>
            <w:vMerge/>
            <w:tcBorders>
              <w:top w:val="single" w:sz="4" w:space="0" w:color="auto"/>
              <w:left w:val="single" w:sz="4" w:space="0" w:color="auto"/>
              <w:bottom w:val="single" w:sz="4" w:space="0" w:color="auto"/>
              <w:right w:val="single" w:sz="4" w:space="0" w:color="auto"/>
            </w:tcBorders>
            <w:shd w:val="clear" w:color="auto" w:fill="C5E0B3"/>
            <w:vAlign w:val="center"/>
            <w:hideMark/>
          </w:tcPr>
          <w:p w:rsidR="00C12ED2" w:rsidRPr="009D6271" w:rsidRDefault="00C12ED2">
            <w:pPr>
              <w:widowControl w:val="0"/>
              <w:suppressAutoHyphens w:val="0"/>
              <w:spacing w:before="40" w:after="40" w:line="264" w:lineRule="auto"/>
              <w:rPr>
                <w:color w:val="000000"/>
              </w:rPr>
            </w:pPr>
          </w:p>
        </w:tc>
        <w:tc>
          <w:tcPr>
            <w:tcW w:w="592" w:type="pct"/>
            <w:vMerge/>
            <w:tcBorders>
              <w:top w:val="single" w:sz="4" w:space="0" w:color="auto"/>
              <w:left w:val="single" w:sz="4" w:space="0" w:color="auto"/>
              <w:bottom w:val="single" w:sz="4" w:space="0" w:color="auto"/>
              <w:right w:val="single" w:sz="4" w:space="0" w:color="auto"/>
            </w:tcBorders>
            <w:shd w:val="clear" w:color="auto" w:fill="C5E0B3"/>
            <w:vAlign w:val="center"/>
            <w:hideMark/>
          </w:tcPr>
          <w:p w:rsidR="00C12ED2" w:rsidRPr="009D6271" w:rsidRDefault="00C12ED2">
            <w:pPr>
              <w:widowControl w:val="0"/>
              <w:suppressAutoHyphens w:val="0"/>
              <w:spacing w:before="40" w:after="40" w:line="264" w:lineRule="auto"/>
              <w:rPr>
                <w:color w:val="000000"/>
              </w:rPr>
            </w:pPr>
          </w:p>
        </w:tc>
        <w:tc>
          <w:tcPr>
            <w:tcW w:w="1036" w:type="pct"/>
            <w:gridSpan w:val="2"/>
            <w:vMerge/>
            <w:tcBorders>
              <w:top w:val="single" w:sz="4" w:space="0" w:color="auto"/>
              <w:left w:val="single" w:sz="4" w:space="0" w:color="auto"/>
              <w:bottom w:val="single" w:sz="4" w:space="0" w:color="auto"/>
              <w:right w:val="single" w:sz="4" w:space="0" w:color="auto"/>
            </w:tcBorders>
            <w:shd w:val="clear" w:color="auto" w:fill="C5E0B3"/>
            <w:vAlign w:val="center"/>
            <w:hideMark/>
          </w:tcPr>
          <w:p w:rsidR="00C12ED2" w:rsidRPr="009D6271" w:rsidRDefault="00C12ED2">
            <w:pPr>
              <w:widowControl w:val="0"/>
              <w:suppressAutoHyphens w:val="0"/>
              <w:spacing w:before="40" w:after="40" w:line="264" w:lineRule="auto"/>
              <w:rPr>
                <w:color w:val="000000"/>
              </w:rPr>
            </w:pPr>
          </w:p>
        </w:tc>
        <w:tc>
          <w:tcPr>
            <w:tcW w:w="692" w:type="pct"/>
            <w:tcBorders>
              <w:top w:val="nil"/>
              <w:left w:val="nil"/>
              <w:bottom w:val="single" w:sz="4" w:space="0" w:color="auto"/>
              <w:right w:val="single" w:sz="4" w:space="0" w:color="auto"/>
            </w:tcBorders>
            <w:shd w:val="clear" w:color="auto" w:fill="C5E0B3"/>
            <w:vAlign w:val="center"/>
            <w:hideMark/>
          </w:tcPr>
          <w:p w:rsidR="00C12ED2" w:rsidRPr="009D6271" w:rsidRDefault="00C12ED2">
            <w:pPr>
              <w:widowControl w:val="0"/>
              <w:suppressAutoHyphens w:val="0"/>
              <w:spacing w:before="40" w:after="40" w:line="264" w:lineRule="auto"/>
              <w:jc w:val="center"/>
              <w:rPr>
                <w:color w:val="000000"/>
              </w:rPr>
            </w:pPr>
            <w:r w:rsidRPr="009D6271">
              <w:rPr>
                <w:color w:val="000000"/>
              </w:rPr>
              <w:t xml:space="preserve"> Đường rải nhựa </w:t>
            </w:r>
          </w:p>
        </w:tc>
        <w:tc>
          <w:tcPr>
            <w:tcW w:w="692" w:type="pct"/>
            <w:tcBorders>
              <w:top w:val="nil"/>
              <w:left w:val="nil"/>
              <w:bottom w:val="single" w:sz="4" w:space="0" w:color="auto"/>
              <w:right w:val="single" w:sz="4" w:space="0" w:color="auto"/>
            </w:tcBorders>
            <w:shd w:val="clear" w:color="auto" w:fill="C5E0B3"/>
            <w:vAlign w:val="center"/>
            <w:hideMark/>
          </w:tcPr>
          <w:p w:rsidR="00C12ED2" w:rsidRPr="009D6271" w:rsidRDefault="00C12ED2">
            <w:pPr>
              <w:widowControl w:val="0"/>
              <w:suppressAutoHyphens w:val="0"/>
              <w:spacing w:before="40" w:after="40" w:line="264" w:lineRule="auto"/>
              <w:jc w:val="center"/>
              <w:rPr>
                <w:color w:val="000000"/>
              </w:rPr>
            </w:pPr>
            <w:r w:rsidRPr="009D6271">
              <w:rPr>
                <w:color w:val="000000"/>
              </w:rPr>
              <w:t xml:space="preserve"> Đường bê tông </w:t>
            </w:r>
          </w:p>
        </w:tc>
        <w:tc>
          <w:tcPr>
            <w:tcW w:w="692" w:type="pct"/>
            <w:tcBorders>
              <w:top w:val="nil"/>
              <w:left w:val="nil"/>
              <w:bottom w:val="single" w:sz="4" w:space="0" w:color="auto"/>
              <w:right w:val="single" w:sz="4" w:space="0" w:color="auto"/>
            </w:tcBorders>
            <w:shd w:val="clear" w:color="auto" w:fill="C5E0B3"/>
            <w:vAlign w:val="center"/>
            <w:hideMark/>
          </w:tcPr>
          <w:p w:rsidR="00C12ED2" w:rsidRPr="009D6271" w:rsidRDefault="00C12ED2">
            <w:pPr>
              <w:widowControl w:val="0"/>
              <w:suppressAutoHyphens w:val="0"/>
              <w:spacing w:before="40" w:after="40" w:line="264" w:lineRule="auto"/>
              <w:jc w:val="center"/>
              <w:rPr>
                <w:color w:val="000000"/>
              </w:rPr>
            </w:pPr>
            <w:r w:rsidRPr="009D6271">
              <w:rPr>
                <w:color w:val="000000"/>
              </w:rPr>
              <w:t xml:space="preserve"> Đường rải đá </w:t>
            </w:r>
          </w:p>
        </w:tc>
        <w:tc>
          <w:tcPr>
            <w:tcW w:w="728" w:type="pct"/>
            <w:tcBorders>
              <w:top w:val="nil"/>
              <w:left w:val="nil"/>
              <w:bottom w:val="single" w:sz="4" w:space="0" w:color="auto"/>
              <w:right w:val="single" w:sz="4" w:space="0" w:color="auto"/>
            </w:tcBorders>
            <w:shd w:val="clear" w:color="auto" w:fill="C5E0B3"/>
            <w:vAlign w:val="center"/>
            <w:hideMark/>
          </w:tcPr>
          <w:p w:rsidR="00C12ED2" w:rsidRPr="009D6271" w:rsidRDefault="00C12ED2">
            <w:pPr>
              <w:widowControl w:val="0"/>
              <w:suppressAutoHyphens w:val="0"/>
              <w:spacing w:before="40" w:after="40" w:line="264" w:lineRule="auto"/>
              <w:jc w:val="center"/>
              <w:rPr>
                <w:color w:val="000000"/>
              </w:rPr>
            </w:pPr>
            <w:r w:rsidRPr="009D6271">
              <w:rPr>
                <w:color w:val="000000"/>
              </w:rPr>
              <w:t xml:space="preserve"> Đường đất </w:t>
            </w:r>
          </w:p>
        </w:tc>
        <w:tc>
          <w:tcPr>
            <w:tcW w:w="337" w:type="pct"/>
            <w:vMerge/>
            <w:tcBorders>
              <w:top w:val="single" w:sz="4" w:space="0" w:color="auto"/>
              <w:left w:val="single" w:sz="4" w:space="0" w:color="auto"/>
              <w:bottom w:val="single" w:sz="4" w:space="0" w:color="auto"/>
              <w:right w:val="single" w:sz="4" w:space="0" w:color="auto"/>
            </w:tcBorders>
            <w:shd w:val="clear" w:color="auto" w:fill="C5E0B3"/>
            <w:vAlign w:val="center"/>
            <w:hideMark/>
          </w:tcPr>
          <w:p w:rsidR="00C12ED2" w:rsidRPr="009D6271" w:rsidRDefault="00C12ED2">
            <w:pPr>
              <w:widowControl w:val="0"/>
              <w:suppressAutoHyphens w:val="0"/>
              <w:spacing w:before="40" w:after="40" w:line="264" w:lineRule="auto"/>
              <w:rPr>
                <w:color w:val="000000"/>
              </w:rPr>
            </w:pPr>
          </w:p>
        </w:tc>
      </w:tr>
      <w:tr w:rsidR="00884341" w:rsidRPr="009D6271" w:rsidTr="00884341">
        <w:trPr>
          <w:trHeight w:val="20"/>
          <w:jc w:val="center"/>
        </w:trPr>
        <w:tc>
          <w:tcPr>
            <w:tcW w:w="2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84341" w:rsidRPr="009D6271" w:rsidRDefault="00884341" w:rsidP="00BD55F6">
            <w:pPr>
              <w:widowControl w:val="0"/>
              <w:suppressAutoHyphens w:val="0"/>
              <w:spacing w:before="40" w:after="40" w:line="264" w:lineRule="auto"/>
              <w:jc w:val="center"/>
              <w:rPr>
                <w:color w:val="000000"/>
              </w:rPr>
            </w:pPr>
            <w:r w:rsidRPr="009D6271">
              <w:rPr>
                <w:color w:val="000000"/>
              </w:rPr>
              <w:t>1</w:t>
            </w:r>
          </w:p>
        </w:tc>
        <w:tc>
          <w:tcPr>
            <w:tcW w:w="592" w:type="pct"/>
            <w:vMerge w:val="restart"/>
            <w:tcBorders>
              <w:top w:val="nil"/>
              <w:left w:val="single" w:sz="4" w:space="0" w:color="auto"/>
              <w:bottom w:val="single" w:sz="4" w:space="0" w:color="auto"/>
              <w:right w:val="single" w:sz="4" w:space="0" w:color="auto"/>
            </w:tcBorders>
            <w:shd w:val="clear" w:color="auto" w:fill="auto"/>
            <w:vAlign w:val="center"/>
            <w:hideMark/>
          </w:tcPr>
          <w:p w:rsidR="00884341" w:rsidRPr="009D6271" w:rsidRDefault="00884341" w:rsidP="00BD55F6">
            <w:pPr>
              <w:widowControl w:val="0"/>
              <w:suppressAutoHyphens w:val="0"/>
              <w:spacing w:before="40" w:after="40" w:line="264" w:lineRule="auto"/>
              <w:rPr>
                <w:color w:val="000000"/>
              </w:rPr>
            </w:pPr>
            <w:r w:rsidRPr="009D6271">
              <w:rPr>
                <w:color w:val="000000"/>
              </w:rPr>
              <w:t xml:space="preserve">Hồ Buôn Lưới </w:t>
            </w:r>
            <w:r w:rsidRPr="009D6271">
              <w:rPr>
                <w:color w:val="000000"/>
              </w:rPr>
              <w:br/>
              <w:t>Hồ PleiTô Kôn</w:t>
            </w:r>
          </w:p>
        </w:tc>
        <w:tc>
          <w:tcPr>
            <w:tcW w:w="593" w:type="pct"/>
            <w:vMerge w:val="restart"/>
            <w:tcBorders>
              <w:top w:val="nil"/>
              <w:left w:val="single" w:sz="4" w:space="0" w:color="auto"/>
              <w:bottom w:val="single" w:sz="4" w:space="0" w:color="auto"/>
              <w:right w:val="single" w:sz="4" w:space="0" w:color="auto"/>
            </w:tcBorders>
            <w:shd w:val="clear" w:color="auto" w:fill="auto"/>
            <w:vAlign w:val="center"/>
            <w:hideMark/>
          </w:tcPr>
          <w:p w:rsidR="00884341" w:rsidRPr="009D6271" w:rsidRDefault="00884341">
            <w:pPr>
              <w:widowControl w:val="0"/>
              <w:suppressAutoHyphens w:val="0"/>
              <w:spacing w:before="40" w:after="40" w:line="264" w:lineRule="auto"/>
              <w:rPr>
                <w:color w:val="000000"/>
              </w:rPr>
            </w:pPr>
            <w:r w:rsidRPr="009D6271">
              <w:rPr>
                <w:color w:val="000000"/>
                <w:lang w:eastAsia="ja-JP"/>
              </w:rPr>
              <w:t>Xã Sơ Pai</w:t>
            </w:r>
          </w:p>
        </w:tc>
        <w:tc>
          <w:tcPr>
            <w:tcW w:w="443" w:type="pct"/>
            <w:tcBorders>
              <w:top w:val="nil"/>
              <w:left w:val="nil"/>
              <w:bottom w:val="single" w:sz="4" w:space="0" w:color="auto"/>
              <w:right w:val="single" w:sz="4" w:space="0" w:color="auto"/>
            </w:tcBorders>
            <w:shd w:val="clear" w:color="auto" w:fill="auto"/>
            <w:vAlign w:val="center"/>
            <w:hideMark/>
          </w:tcPr>
          <w:p w:rsidR="00884341" w:rsidRPr="009D6271" w:rsidRDefault="00884341">
            <w:pPr>
              <w:widowControl w:val="0"/>
              <w:suppressAutoHyphens w:val="0"/>
              <w:spacing w:before="40" w:after="40" w:line="264" w:lineRule="auto"/>
              <w:jc w:val="center"/>
              <w:rPr>
                <w:color w:val="000000"/>
              </w:rPr>
            </w:pPr>
            <w:r w:rsidRPr="009D6271">
              <w:rPr>
                <w:color w:val="000000"/>
              </w:rPr>
              <w:t xml:space="preserve"> Số lượng </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2</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7</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2</w:t>
            </w:r>
          </w:p>
        </w:tc>
        <w:tc>
          <w:tcPr>
            <w:tcW w:w="728"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w:t>
            </w:r>
          </w:p>
        </w:tc>
        <w:tc>
          <w:tcPr>
            <w:tcW w:w="337"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12</w:t>
            </w:r>
          </w:p>
        </w:tc>
      </w:tr>
      <w:tr w:rsidR="00884341" w:rsidRPr="009D6271" w:rsidTr="00884341">
        <w:trPr>
          <w:trHeight w:val="20"/>
          <w:jc w:val="center"/>
        </w:trPr>
        <w:tc>
          <w:tcPr>
            <w:tcW w:w="231" w:type="pct"/>
            <w:vMerge/>
            <w:tcBorders>
              <w:top w:val="nil"/>
              <w:left w:val="single" w:sz="4" w:space="0" w:color="auto"/>
              <w:bottom w:val="single" w:sz="4" w:space="0" w:color="auto"/>
              <w:right w:val="single" w:sz="4" w:space="0" w:color="auto"/>
            </w:tcBorders>
            <w:vAlign w:val="center"/>
            <w:hideMark/>
          </w:tcPr>
          <w:p w:rsidR="00884341" w:rsidRPr="009D6271" w:rsidRDefault="00884341">
            <w:pPr>
              <w:widowControl w:val="0"/>
              <w:suppressAutoHyphens w:val="0"/>
              <w:spacing w:before="40" w:after="40" w:line="264" w:lineRule="auto"/>
              <w:rPr>
                <w:color w:val="000000"/>
              </w:rPr>
            </w:pPr>
          </w:p>
        </w:tc>
        <w:tc>
          <w:tcPr>
            <w:tcW w:w="592" w:type="pct"/>
            <w:vMerge/>
            <w:tcBorders>
              <w:top w:val="nil"/>
              <w:left w:val="single" w:sz="4" w:space="0" w:color="auto"/>
              <w:bottom w:val="single" w:sz="4" w:space="0" w:color="auto"/>
              <w:right w:val="single" w:sz="4" w:space="0" w:color="auto"/>
            </w:tcBorders>
            <w:vAlign w:val="center"/>
            <w:hideMark/>
          </w:tcPr>
          <w:p w:rsidR="00884341" w:rsidRPr="009D6271" w:rsidRDefault="00884341">
            <w:pPr>
              <w:widowControl w:val="0"/>
              <w:suppressAutoHyphens w:val="0"/>
              <w:spacing w:before="40" w:after="40" w:line="264" w:lineRule="auto"/>
              <w:rPr>
                <w:color w:val="000000"/>
              </w:rPr>
            </w:pPr>
          </w:p>
        </w:tc>
        <w:tc>
          <w:tcPr>
            <w:tcW w:w="593" w:type="pct"/>
            <w:vMerge/>
            <w:tcBorders>
              <w:top w:val="nil"/>
              <w:left w:val="single" w:sz="4" w:space="0" w:color="auto"/>
              <w:bottom w:val="single" w:sz="4" w:space="0" w:color="auto"/>
              <w:right w:val="single" w:sz="4" w:space="0" w:color="auto"/>
            </w:tcBorders>
            <w:vAlign w:val="center"/>
            <w:hideMark/>
          </w:tcPr>
          <w:p w:rsidR="00884341" w:rsidRPr="009D6271" w:rsidRDefault="00884341">
            <w:pPr>
              <w:widowControl w:val="0"/>
              <w:suppressAutoHyphens w:val="0"/>
              <w:spacing w:before="40" w:after="40" w:line="264" w:lineRule="auto"/>
              <w:rPr>
                <w:color w:val="000000"/>
              </w:rPr>
            </w:pPr>
          </w:p>
        </w:tc>
        <w:tc>
          <w:tcPr>
            <w:tcW w:w="443" w:type="pct"/>
            <w:tcBorders>
              <w:top w:val="nil"/>
              <w:left w:val="nil"/>
              <w:bottom w:val="single" w:sz="4" w:space="0" w:color="auto"/>
              <w:right w:val="single" w:sz="4" w:space="0" w:color="auto"/>
            </w:tcBorders>
            <w:shd w:val="clear" w:color="auto" w:fill="auto"/>
            <w:vAlign w:val="center"/>
            <w:hideMark/>
          </w:tcPr>
          <w:p w:rsidR="00884341" w:rsidRPr="009D6271" w:rsidRDefault="00884341">
            <w:pPr>
              <w:widowControl w:val="0"/>
              <w:suppressAutoHyphens w:val="0"/>
              <w:spacing w:before="40" w:after="40" w:line="264" w:lineRule="auto"/>
              <w:jc w:val="center"/>
              <w:rPr>
                <w:color w:val="000000"/>
              </w:rPr>
            </w:pPr>
            <w:r w:rsidRPr="009D6271">
              <w:rPr>
                <w:color w:val="000000"/>
              </w:rPr>
              <w:t xml:space="preserve"> Tỷ lệ (%) </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16,67%</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58,33%</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16,67%</w:t>
            </w:r>
          </w:p>
        </w:tc>
        <w:tc>
          <w:tcPr>
            <w:tcW w:w="728"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8,33%</w:t>
            </w:r>
          </w:p>
        </w:tc>
        <w:tc>
          <w:tcPr>
            <w:tcW w:w="337"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100%</w:t>
            </w:r>
          </w:p>
        </w:tc>
      </w:tr>
      <w:tr w:rsidR="00884341" w:rsidRPr="009D6271" w:rsidTr="00884341">
        <w:trPr>
          <w:trHeight w:val="20"/>
          <w:jc w:val="center"/>
        </w:trPr>
        <w:tc>
          <w:tcPr>
            <w:tcW w:w="23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84341" w:rsidRPr="009D6271" w:rsidRDefault="00884341" w:rsidP="00BD55F6">
            <w:pPr>
              <w:widowControl w:val="0"/>
              <w:suppressAutoHyphens w:val="0"/>
              <w:spacing w:before="40" w:after="40" w:line="264" w:lineRule="auto"/>
              <w:jc w:val="center"/>
              <w:rPr>
                <w:color w:val="000000"/>
              </w:rPr>
            </w:pPr>
            <w:r w:rsidRPr="009D6271">
              <w:rPr>
                <w:color w:val="000000"/>
              </w:rPr>
              <w:t>2</w:t>
            </w:r>
          </w:p>
        </w:tc>
        <w:tc>
          <w:tcPr>
            <w:tcW w:w="592" w:type="pct"/>
            <w:vMerge w:val="restart"/>
            <w:tcBorders>
              <w:top w:val="nil"/>
              <w:left w:val="single" w:sz="4" w:space="0" w:color="auto"/>
              <w:bottom w:val="single" w:sz="4" w:space="0" w:color="auto"/>
              <w:right w:val="single" w:sz="4" w:space="0" w:color="auto"/>
            </w:tcBorders>
            <w:shd w:val="clear" w:color="auto" w:fill="auto"/>
            <w:vAlign w:val="center"/>
            <w:hideMark/>
          </w:tcPr>
          <w:p w:rsidR="00884341" w:rsidRPr="009D6271" w:rsidRDefault="00884341" w:rsidP="00BD55F6">
            <w:pPr>
              <w:widowControl w:val="0"/>
              <w:suppressAutoHyphens w:val="0"/>
              <w:spacing w:before="40" w:after="40" w:line="264" w:lineRule="auto"/>
              <w:rPr>
                <w:color w:val="000000"/>
              </w:rPr>
            </w:pPr>
            <w:r w:rsidRPr="009D6271">
              <w:rPr>
                <w:color w:val="000000"/>
                <w:lang w:eastAsia="ja-JP"/>
              </w:rPr>
              <w:t>Hồ Ayun Hạ</w:t>
            </w:r>
          </w:p>
        </w:tc>
        <w:tc>
          <w:tcPr>
            <w:tcW w:w="593" w:type="pct"/>
            <w:vMerge w:val="restart"/>
            <w:tcBorders>
              <w:top w:val="nil"/>
              <w:left w:val="single" w:sz="4" w:space="0" w:color="auto"/>
              <w:bottom w:val="single" w:sz="4" w:space="0" w:color="auto"/>
              <w:right w:val="single" w:sz="4" w:space="0" w:color="auto"/>
            </w:tcBorders>
            <w:shd w:val="clear" w:color="auto" w:fill="auto"/>
            <w:vAlign w:val="center"/>
            <w:hideMark/>
          </w:tcPr>
          <w:p w:rsidR="00884341" w:rsidRPr="009D6271" w:rsidRDefault="00884341">
            <w:pPr>
              <w:widowControl w:val="0"/>
              <w:suppressAutoHyphens w:val="0"/>
              <w:spacing w:before="40" w:after="40" w:line="264" w:lineRule="auto"/>
              <w:rPr>
                <w:color w:val="000000"/>
              </w:rPr>
            </w:pPr>
            <w:r w:rsidRPr="009D6271">
              <w:rPr>
                <w:color w:val="000000"/>
                <w:lang w:eastAsia="ja-JP"/>
              </w:rPr>
              <w:t>Xã Ayun Hạ</w:t>
            </w:r>
          </w:p>
        </w:tc>
        <w:tc>
          <w:tcPr>
            <w:tcW w:w="443" w:type="pct"/>
            <w:tcBorders>
              <w:top w:val="nil"/>
              <w:left w:val="nil"/>
              <w:bottom w:val="single" w:sz="4" w:space="0" w:color="auto"/>
              <w:right w:val="single" w:sz="4" w:space="0" w:color="auto"/>
            </w:tcBorders>
            <w:shd w:val="clear" w:color="auto" w:fill="auto"/>
            <w:vAlign w:val="center"/>
            <w:hideMark/>
          </w:tcPr>
          <w:p w:rsidR="00884341" w:rsidRPr="009D6271" w:rsidRDefault="00884341">
            <w:pPr>
              <w:widowControl w:val="0"/>
              <w:suppressAutoHyphens w:val="0"/>
              <w:spacing w:before="40" w:after="40" w:line="264" w:lineRule="auto"/>
              <w:jc w:val="center"/>
              <w:rPr>
                <w:color w:val="000000"/>
              </w:rPr>
            </w:pPr>
            <w:r w:rsidRPr="009D6271">
              <w:rPr>
                <w:color w:val="000000"/>
              </w:rPr>
              <w:t xml:space="preserve"> Số lượng </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2</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6</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w:t>
            </w:r>
          </w:p>
        </w:tc>
        <w:tc>
          <w:tcPr>
            <w:tcW w:w="728"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w:t>
            </w:r>
          </w:p>
        </w:tc>
        <w:tc>
          <w:tcPr>
            <w:tcW w:w="337"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10</w:t>
            </w:r>
          </w:p>
        </w:tc>
      </w:tr>
      <w:tr w:rsidR="00884341" w:rsidRPr="009D6271" w:rsidTr="00884341">
        <w:trPr>
          <w:trHeight w:val="20"/>
          <w:jc w:val="center"/>
        </w:trPr>
        <w:tc>
          <w:tcPr>
            <w:tcW w:w="231" w:type="pct"/>
            <w:vMerge/>
            <w:tcBorders>
              <w:top w:val="nil"/>
              <w:left w:val="single" w:sz="4" w:space="0" w:color="auto"/>
              <w:bottom w:val="single" w:sz="4" w:space="0" w:color="000000"/>
              <w:right w:val="single" w:sz="4" w:space="0" w:color="auto"/>
            </w:tcBorders>
            <w:vAlign w:val="center"/>
            <w:hideMark/>
          </w:tcPr>
          <w:p w:rsidR="00884341" w:rsidRPr="009D6271" w:rsidRDefault="00884341">
            <w:pPr>
              <w:widowControl w:val="0"/>
              <w:suppressAutoHyphens w:val="0"/>
              <w:spacing w:before="40" w:after="40" w:line="264" w:lineRule="auto"/>
              <w:rPr>
                <w:color w:val="000000"/>
              </w:rPr>
            </w:pPr>
          </w:p>
        </w:tc>
        <w:tc>
          <w:tcPr>
            <w:tcW w:w="592" w:type="pct"/>
            <w:vMerge/>
            <w:tcBorders>
              <w:top w:val="nil"/>
              <w:left w:val="single" w:sz="4" w:space="0" w:color="auto"/>
              <w:bottom w:val="single" w:sz="4" w:space="0" w:color="auto"/>
              <w:right w:val="single" w:sz="4" w:space="0" w:color="auto"/>
            </w:tcBorders>
            <w:vAlign w:val="center"/>
            <w:hideMark/>
          </w:tcPr>
          <w:p w:rsidR="00884341" w:rsidRPr="009D6271" w:rsidRDefault="00884341">
            <w:pPr>
              <w:widowControl w:val="0"/>
              <w:suppressAutoHyphens w:val="0"/>
              <w:spacing w:before="40" w:after="40" w:line="264" w:lineRule="auto"/>
              <w:rPr>
                <w:color w:val="000000"/>
              </w:rPr>
            </w:pPr>
          </w:p>
        </w:tc>
        <w:tc>
          <w:tcPr>
            <w:tcW w:w="593" w:type="pct"/>
            <w:vMerge/>
            <w:tcBorders>
              <w:top w:val="nil"/>
              <w:left w:val="single" w:sz="4" w:space="0" w:color="auto"/>
              <w:bottom w:val="single" w:sz="4" w:space="0" w:color="auto"/>
              <w:right w:val="single" w:sz="4" w:space="0" w:color="auto"/>
            </w:tcBorders>
            <w:vAlign w:val="center"/>
            <w:hideMark/>
          </w:tcPr>
          <w:p w:rsidR="00884341" w:rsidRPr="009D6271" w:rsidRDefault="00884341">
            <w:pPr>
              <w:widowControl w:val="0"/>
              <w:suppressAutoHyphens w:val="0"/>
              <w:spacing w:before="40" w:after="40" w:line="264" w:lineRule="auto"/>
              <w:rPr>
                <w:color w:val="000000"/>
              </w:rPr>
            </w:pPr>
          </w:p>
        </w:tc>
        <w:tc>
          <w:tcPr>
            <w:tcW w:w="443" w:type="pct"/>
            <w:tcBorders>
              <w:top w:val="nil"/>
              <w:left w:val="nil"/>
              <w:bottom w:val="single" w:sz="4" w:space="0" w:color="auto"/>
              <w:right w:val="single" w:sz="4" w:space="0" w:color="auto"/>
            </w:tcBorders>
            <w:shd w:val="clear" w:color="auto" w:fill="auto"/>
            <w:vAlign w:val="center"/>
            <w:hideMark/>
          </w:tcPr>
          <w:p w:rsidR="00884341" w:rsidRPr="009D6271" w:rsidRDefault="00884341">
            <w:pPr>
              <w:widowControl w:val="0"/>
              <w:suppressAutoHyphens w:val="0"/>
              <w:spacing w:before="40" w:after="40" w:line="264" w:lineRule="auto"/>
              <w:jc w:val="center"/>
              <w:rPr>
                <w:color w:val="000000"/>
              </w:rPr>
            </w:pPr>
            <w:r w:rsidRPr="009D6271">
              <w:rPr>
                <w:color w:val="000000"/>
              </w:rPr>
              <w:t xml:space="preserve"> Tỷ lệ (%) </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20,00%</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60,00%</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10,00%</w:t>
            </w:r>
          </w:p>
        </w:tc>
        <w:tc>
          <w:tcPr>
            <w:tcW w:w="728"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10,00%</w:t>
            </w:r>
          </w:p>
        </w:tc>
        <w:tc>
          <w:tcPr>
            <w:tcW w:w="337"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100%</w:t>
            </w:r>
          </w:p>
        </w:tc>
      </w:tr>
      <w:tr w:rsidR="00884341" w:rsidRPr="009D6271" w:rsidTr="00884341">
        <w:trPr>
          <w:trHeight w:val="20"/>
          <w:jc w:val="center"/>
        </w:trPr>
        <w:tc>
          <w:tcPr>
            <w:tcW w:w="231" w:type="pct"/>
            <w:vMerge/>
            <w:tcBorders>
              <w:top w:val="nil"/>
              <w:left w:val="single" w:sz="4" w:space="0" w:color="auto"/>
              <w:bottom w:val="single" w:sz="4" w:space="0" w:color="000000"/>
              <w:right w:val="single" w:sz="4" w:space="0" w:color="auto"/>
            </w:tcBorders>
            <w:vAlign w:val="center"/>
            <w:hideMark/>
          </w:tcPr>
          <w:p w:rsidR="00884341" w:rsidRPr="009D6271" w:rsidRDefault="00884341">
            <w:pPr>
              <w:widowControl w:val="0"/>
              <w:suppressAutoHyphens w:val="0"/>
              <w:spacing w:before="40" w:after="40" w:line="264" w:lineRule="auto"/>
              <w:rPr>
                <w:color w:val="000000"/>
              </w:rPr>
            </w:pPr>
          </w:p>
        </w:tc>
        <w:tc>
          <w:tcPr>
            <w:tcW w:w="592" w:type="pct"/>
            <w:vMerge/>
            <w:tcBorders>
              <w:top w:val="nil"/>
              <w:left w:val="single" w:sz="4" w:space="0" w:color="auto"/>
              <w:bottom w:val="single" w:sz="4" w:space="0" w:color="auto"/>
              <w:right w:val="single" w:sz="4" w:space="0" w:color="auto"/>
            </w:tcBorders>
            <w:vAlign w:val="center"/>
            <w:hideMark/>
          </w:tcPr>
          <w:p w:rsidR="00884341" w:rsidRPr="009D6271" w:rsidRDefault="00884341">
            <w:pPr>
              <w:widowControl w:val="0"/>
              <w:suppressAutoHyphens w:val="0"/>
              <w:spacing w:before="40" w:after="40" w:line="264" w:lineRule="auto"/>
              <w:rPr>
                <w:color w:val="000000"/>
              </w:rPr>
            </w:pPr>
          </w:p>
        </w:tc>
        <w:tc>
          <w:tcPr>
            <w:tcW w:w="593" w:type="pct"/>
            <w:vMerge w:val="restart"/>
            <w:tcBorders>
              <w:top w:val="nil"/>
              <w:left w:val="single" w:sz="4" w:space="0" w:color="auto"/>
              <w:bottom w:val="single" w:sz="4" w:space="0" w:color="auto"/>
              <w:right w:val="single" w:sz="4" w:space="0" w:color="auto"/>
            </w:tcBorders>
            <w:shd w:val="clear" w:color="auto" w:fill="auto"/>
            <w:vAlign w:val="center"/>
            <w:hideMark/>
          </w:tcPr>
          <w:p w:rsidR="00884341" w:rsidRPr="009D6271" w:rsidRDefault="00884341">
            <w:pPr>
              <w:widowControl w:val="0"/>
              <w:suppressAutoHyphens w:val="0"/>
              <w:spacing w:before="40" w:after="40" w:line="264" w:lineRule="auto"/>
              <w:rPr>
                <w:color w:val="000000"/>
              </w:rPr>
            </w:pPr>
            <w:r w:rsidRPr="009D6271">
              <w:rPr>
                <w:color w:val="000000"/>
                <w:lang w:eastAsia="ja-JP"/>
              </w:rPr>
              <w:t>Xã Chu A Thai</w:t>
            </w:r>
          </w:p>
        </w:tc>
        <w:tc>
          <w:tcPr>
            <w:tcW w:w="443" w:type="pct"/>
            <w:tcBorders>
              <w:top w:val="nil"/>
              <w:left w:val="nil"/>
              <w:bottom w:val="single" w:sz="4" w:space="0" w:color="auto"/>
              <w:right w:val="single" w:sz="4" w:space="0" w:color="auto"/>
            </w:tcBorders>
            <w:shd w:val="clear" w:color="auto" w:fill="auto"/>
            <w:vAlign w:val="center"/>
            <w:hideMark/>
          </w:tcPr>
          <w:p w:rsidR="00884341" w:rsidRPr="009D6271" w:rsidRDefault="00884341">
            <w:pPr>
              <w:widowControl w:val="0"/>
              <w:suppressAutoHyphens w:val="0"/>
              <w:spacing w:before="40" w:after="40" w:line="264" w:lineRule="auto"/>
              <w:jc w:val="center"/>
              <w:rPr>
                <w:color w:val="000000"/>
              </w:rPr>
            </w:pPr>
            <w:r w:rsidRPr="009D6271">
              <w:rPr>
                <w:color w:val="000000"/>
              </w:rPr>
              <w:t xml:space="preserve"> Số lượng </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4</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11</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2</w:t>
            </w:r>
          </w:p>
        </w:tc>
        <w:tc>
          <w:tcPr>
            <w:tcW w:w="728"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2</w:t>
            </w:r>
          </w:p>
        </w:tc>
        <w:tc>
          <w:tcPr>
            <w:tcW w:w="337"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19</w:t>
            </w:r>
          </w:p>
        </w:tc>
      </w:tr>
      <w:tr w:rsidR="00884341" w:rsidRPr="009D6271" w:rsidTr="00884341">
        <w:trPr>
          <w:trHeight w:val="20"/>
          <w:jc w:val="center"/>
        </w:trPr>
        <w:tc>
          <w:tcPr>
            <w:tcW w:w="231" w:type="pct"/>
            <w:vMerge/>
            <w:tcBorders>
              <w:top w:val="nil"/>
              <w:left w:val="single" w:sz="4" w:space="0" w:color="auto"/>
              <w:bottom w:val="single" w:sz="4" w:space="0" w:color="000000"/>
              <w:right w:val="single" w:sz="4" w:space="0" w:color="auto"/>
            </w:tcBorders>
            <w:vAlign w:val="center"/>
            <w:hideMark/>
          </w:tcPr>
          <w:p w:rsidR="00884341" w:rsidRPr="009D6271" w:rsidRDefault="00884341">
            <w:pPr>
              <w:widowControl w:val="0"/>
              <w:suppressAutoHyphens w:val="0"/>
              <w:spacing w:before="40" w:after="40" w:line="264" w:lineRule="auto"/>
              <w:rPr>
                <w:color w:val="000000"/>
              </w:rPr>
            </w:pPr>
          </w:p>
        </w:tc>
        <w:tc>
          <w:tcPr>
            <w:tcW w:w="592" w:type="pct"/>
            <w:vMerge/>
            <w:tcBorders>
              <w:top w:val="nil"/>
              <w:left w:val="single" w:sz="4" w:space="0" w:color="auto"/>
              <w:bottom w:val="single" w:sz="4" w:space="0" w:color="auto"/>
              <w:right w:val="single" w:sz="4" w:space="0" w:color="auto"/>
            </w:tcBorders>
            <w:vAlign w:val="center"/>
            <w:hideMark/>
          </w:tcPr>
          <w:p w:rsidR="00884341" w:rsidRPr="009D6271" w:rsidRDefault="00884341">
            <w:pPr>
              <w:widowControl w:val="0"/>
              <w:suppressAutoHyphens w:val="0"/>
              <w:spacing w:before="40" w:after="40" w:line="264" w:lineRule="auto"/>
              <w:rPr>
                <w:color w:val="000000"/>
              </w:rPr>
            </w:pPr>
          </w:p>
        </w:tc>
        <w:tc>
          <w:tcPr>
            <w:tcW w:w="593" w:type="pct"/>
            <w:vMerge/>
            <w:tcBorders>
              <w:top w:val="nil"/>
              <w:left w:val="single" w:sz="4" w:space="0" w:color="auto"/>
              <w:bottom w:val="single" w:sz="4" w:space="0" w:color="auto"/>
              <w:right w:val="single" w:sz="4" w:space="0" w:color="auto"/>
            </w:tcBorders>
            <w:vAlign w:val="center"/>
            <w:hideMark/>
          </w:tcPr>
          <w:p w:rsidR="00884341" w:rsidRPr="009D6271" w:rsidRDefault="00884341">
            <w:pPr>
              <w:widowControl w:val="0"/>
              <w:suppressAutoHyphens w:val="0"/>
              <w:spacing w:before="40" w:after="40" w:line="264" w:lineRule="auto"/>
              <w:rPr>
                <w:color w:val="000000"/>
              </w:rPr>
            </w:pPr>
          </w:p>
        </w:tc>
        <w:tc>
          <w:tcPr>
            <w:tcW w:w="443" w:type="pct"/>
            <w:tcBorders>
              <w:top w:val="nil"/>
              <w:left w:val="nil"/>
              <w:bottom w:val="single" w:sz="4" w:space="0" w:color="auto"/>
              <w:right w:val="single" w:sz="4" w:space="0" w:color="auto"/>
            </w:tcBorders>
            <w:shd w:val="clear" w:color="auto" w:fill="auto"/>
            <w:vAlign w:val="center"/>
            <w:hideMark/>
          </w:tcPr>
          <w:p w:rsidR="00884341" w:rsidRPr="009D6271" w:rsidRDefault="00884341">
            <w:pPr>
              <w:widowControl w:val="0"/>
              <w:suppressAutoHyphens w:val="0"/>
              <w:spacing w:before="40" w:after="40" w:line="264" w:lineRule="auto"/>
              <w:jc w:val="center"/>
              <w:rPr>
                <w:color w:val="000000"/>
              </w:rPr>
            </w:pPr>
            <w:r w:rsidRPr="009D6271">
              <w:rPr>
                <w:color w:val="000000"/>
              </w:rPr>
              <w:t xml:space="preserve"> Tỷ lệ (%) </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21,05%</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57,89%</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10,53%</w:t>
            </w:r>
          </w:p>
        </w:tc>
        <w:tc>
          <w:tcPr>
            <w:tcW w:w="728"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10,53%</w:t>
            </w:r>
          </w:p>
        </w:tc>
        <w:tc>
          <w:tcPr>
            <w:tcW w:w="337"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100%</w:t>
            </w:r>
          </w:p>
        </w:tc>
      </w:tr>
      <w:tr w:rsidR="00884341" w:rsidRPr="009D6271" w:rsidTr="00884341">
        <w:trPr>
          <w:trHeight w:val="20"/>
          <w:jc w:val="center"/>
        </w:trPr>
        <w:tc>
          <w:tcPr>
            <w:tcW w:w="2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84341" w:rsidRPr="009D6271" w:rsidRDefault="00884341" w:rsidP="00BD55F6">
            <w:pPr>
              <w:widowControl w:val="0"/>
              <w:suppressAutoHyphens w:val="0"/>
              <w:spacing w:before="40" w:after="40" w:line="264" w:lineRule="auto"/>
              <w:jc w:val="center"/>
              <w:rPr>
                <w:color w:val="000000"/>
              </w:rPr>
            </w:pPr>
            <w:r w:rsidRPr="009D6271">
              <w:rPr>
                <w:color w:val="000000"/>
              </w:rPr>
              <w:t>3</w:t>
            </w:r>
          </w:p>
        </w:tc>
        <w:tc>
          <w:tcPr>
            <w:tcW w:w="592" w:type="pct"/>
            <w:vMerge w:val="restart"/>
            <w:tcBorders>
              <w:top w:val="nil"/>
              <w:left w:val="single" w:sz="4" w:space="0" w:color="auto"/>
              <w:bottom w:val="single" w:sz="4" w:space="0" w:color="auto"/>
              <w:right w:val="single" w:sz="4" w:space="0" w:color="auto"/>
            </w:tcBorders>
            <w:shd w:val="clear" w:color="auto" w:fill="auto"/>
            <w:vAlign w:val="center"/>
            <w:hideMark/>
          </w:tcPr>
          <w:p w:rsidR="00884341" w:rsidRPr="009D6271" w:rsidRDefault="00884341" w:rsidP="00BD55F6">
            <w:pPr>
              <w:widowControl w:val="0"/>
              <w:suppressAutoHyphens w:val="0"/>
              <w:spacing w:before="40" w:after="40" w:line="264" w:lineRule="auto"/>
              <w:jc w:val="both"/>
              <w:rPr>
                <w:color w:val="000000"/>
              </w:rPr>
            </w:pPr>
            <w:r w:rsidRPr="009D6271">
              <w:rPr>
                <w:color w:val="000000"/>
                <w:lang w:eastAsia="ja-JP"/>
              </w:rPr>
              <w:t>Hồ Hà Tam</w:t>
            </w:r>
          </w:p>
        </w:tc>
        <w:tc>
          <w:tcPr>
            <w:tcW w:w="593" w:type="pct"/>
            <w:vMerge w:val="restart"/>
            <w:tcBorders>
              <w:top w:val="nil"/>
              <w:left w:val="single" w:sz="4" w:space="0" w:color="auto"/>
              <w:bottom w:val="single" w:sz="4" w:space="0" w:color="auto"/>
              <w:right w:val="single" w:sz="4" w:space="0" w:color="auto"/>
            </w:tcBorders>
            <w:shd w:val="clear" w:color="auto" w:fill="auto"/>
            <w:vAlign w:val="center"/>
            <w:hideMark/>
          </w:tcPr>
          <w:p w:rsidR="00884341" w:rsidRPr="009D6271" w:rsidRDefault="00884341">
            <w:pPr>
              <w:widowControl w:val="0"/>
              <w:suppressAutoHyphens w:val="0"/>
              <w:spacing w:before="40" w:after="40" w:line="264" w:lineRule="auto"/>
              <w:rPr>
                <w:color w:val="000000"/>
              </w:rPr>
            </w:pPr>
            <w:r w:rsidRPr="009D6271">
              <w:rPr>
                <w:color w:val="000000"/>
                <w:lang w:eastAsia="ja-JP"/>
              </w:rPr>
              <w:t>Xã Hà Tam</w:t>
            </w:r>
          </w:p>
        </w:tc>
        <w:tc>
          <w:tcPr>
            <w:tcW w:w="443" w:type="pct"/>
            <w:tcBorders>
              <w:top w:val="nil"/>
              <w:left w:val="nil"/>
              <w:bottom w:val="single" w:sz="4" w:space="0" w:color="auto"/>
              <w:right w:val="single" w:sz="4" w:space="0" w:color="auto"/>
            </w:tcBorders>
            <w:shd w:val="clear" w:color="auto" w:fill="auto"/>
            <w:vAlign w:val="center"/>
            <w:hideMark/>
          </w:tcPr>
          <w:p w:rsidR="00884341" w:rsidRPr="009D6271" w:rsidRDefault="00884341">
            <w:pPr>
              <w:widowControl w:val="0"/>
              <w:suppressAutoHyphens w:val="0"/>
              <w:spacing w:before="40" w:after="40" w:line="264" w:lineRule="auto"/>
              <w:jc w:val="center"/>
              <w:rPr>
                <w:color w:val="000000"/>
              </w:rPr>
            </w:pPr>
            <w:r w:rsidRPr="009D6271">
              <w:rPr>
                <w:color w:val="000000"/>
              </w:rPr>
              <w:t xml:space="preserve"> Số lượng </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2</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5</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w:t>
            </w:r>
          </w:p>
        </w:tc>
        <w:tc>
          <w:tcPr>
            <w:tcW w:w="728"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2</w:t>
            </w:r>
          </w:p>
        </w:tc>
        <w:tc>
          <w:tcPr>
            <w:tcW w:w="337"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10</w:t>
            </w:r>
          </w:p>
        </w:tc>
      </w:tr>
      <w:tr w:rsidR="00884341" w:rsidRPr="009D6271" w:rsidTr="00884341">
        <w:trPr>
          <w:trHeight w:val="20"/>
          <w:jc w:val="center"/>
        </w:trPr>
        <w:tc>
          <w:tcPr>
            <w:tcW w:w="231" w:type="pct"/>
            <w:vMerge/>
            <w:tcBorders>
              <w:top w:val="nil"/>
              <w:left w:val="single" w:sz="4" w:space="0" w:color="auto"/>
              <w:bottom w:val="single" w:sz="4" w:space="0" w:color="auto"/>
              <w:right w:val="single" w:sz="4" w:space="0" w:color="auto"/>
            </w:tcBorders>
            <w:vAlign w:val="center"/>
            <w:hideMark/>
          </w:tcPr>
          <w:p w:rsidR="00884341" w:rsidRPr="009D6271" w:rsidRDefault="00884341">
            <w:pPr>
              <w:widowControl w:val="0"/>
              <w:suppressAutoHyphens w:val="0"/>
              <w:spacing w:before="40" w:after="40" w:line="264" w:lineRule="auto"/>
              <w:rPr>
                <w:color w:val="000000"/>
              </w:rPr>
            </w:pPr>
          </w:p>
        </w:tc>
        <w:tc>
          <w:tcPr>
            <w:tcW w:w="592" w:type="pct"/>
            <w:vMerge/>
            <w:tcBorders>
              <w:top w:val="nil"/>
              <w:left w:val="single" w:sz="4" w:space="0" w:color="auto"/>
              <w:bottom w:val="single" w:sz="4" w:space="0" w:color="auto"/>
              <w:right w:val="single" w:sz="4" w:space="0" w:color="auto"/>
            </w:tcBorders>
            <w:vAlign w:val="center"/>
            <w:hideMark/>
          </w:tcPr>
          <w:p w:rsidR="00884341" w:rsidRPr="009D6271" w:rsidRDefault="00884341">
            <w:pPr>
              <w:widowControl w:val="0"/>
              <w:suppressAutoHyphens w:val="0"/>
              <w:spacing w:before="40" w:after="40" w:line="264" w:lineRule="auto"/>
              <w:rPr>
                <w:color w:val="000000"/>
              </w:rPr>
            </w:pPr>
          </w:p>
        </w:tc>
        <w:tc>
          <w:tcPr>
            <w:tcW w:w="593" w:type="pct"/>
            <w:vMerge/>
            <w:tcBorders>
              <w:top w:val="nil"/>
              <w:left w:val="single" w:sz="4" w:space="0" w:color="auto"/>
              <w:bottom w:val="single" w:sz="4" w:space="0" w:color="auto"/>
              <w:right w:val="single" w:sz="4" w:space="0" w:color="auto"/>
            </w:tcBorders>
            <w:vAlign w:val="center"/>
            <w:hideMark/>
          </w:tcPr>
          <w:p w:rsidR="00884341" w:rsidRPr="009D6271" w:rsidRDefault="00884341">
            <w:pPr>
              <w:widowControl w:val="0"/>
              <w:suppressAutoHyphens w:val="0"/>
              <w:spacing w:before="40" w:after="40" w:line="264" w:lineRule="auto"/>
              <w:rPr>
                <w:color w:val="000000"/>
              </w:rPr>
            </w:pPr>
          </w:p>
        </w:tc>
        <w:tc>
          <w:tcPr>
            <w:tcW w:w="443" w:type="pct"/>
            <w:tcBorders>
              <w:top w:val="nil"/>
              <w:left w:val="nil"/>
              <w:bottom w:val="single" w:sz="4" w:space="0" w:color="auto"/>
              <w:right w:val="single" w:sz="4" w:space="0" w:color="auto"/>
            </w:tcBorders>
            <w:shd w:val="clear" w:color="auto" w:fill="auto"/>
            <w:vAlign w:val="center"/>
            <w:hideMark/>
          </w:tcPr>
          <w:p w:rsidR="00884341" w:rsidRPr="009D6271" w:rsidRDefault="00884341">
            <w:pPr>
              <w:widowControl w:val="0"/>
              <w:suppressAutoHyphens w:val="0"/>
              <w:spacing w:before="40" w:after="40" w:line="264" w:lineRule="auto"/>
              <w:jc w:val="center"/>
              <w:rPr>
                <w:color w:val="000000"/>
              </w:rPr>
            </w:pPr>
            <w:r w:rsidRPr="009D6271">
              <w:rPr>
                <w:color w:val="000000"/>
              </w:rPr>
              <w:t xml:space="preserve"> Tỷ lệ (%) </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20,00%</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50,00%</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10,00%</w:t>
            </w:r>
          </w:p>
        </w:tc>
        <w:tc>
          <w:tcPr>
            <w:tcW w:w="728"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20,00%</w:t>
            </w:r>
          </w:p>
        </w:tc>
        <w:tc>
          <w:tcPr>
            <w:tcW w:w="337"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100%</w:t>
            </w:r>
          </w:p>
        </w:tc>
      </w:tr>
      <w:tr w:rsidR="00884341" w:rsidRPr="009D6271" w:rsidTr="00884341">
        <w:trPr>
          <w:trHeight w:val="20"/>
          <w:jc w:val="center"/>
        </w:trPr>
        <w:tc>
          <w:tcPr>
            <w:tcW w:w="2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84341" w:rsidRPr="009D6271" w:rsidRDefault="00884341" w:rsidP="00BD55F6">
            <w:pPr>
              <w:widowControl w:val="0"/>
              <w:suppressAutoHyphens w:val="0"/>
              <w:spacing w:before="40" w:after="40" w:line="264" w:lineRule="auto"/>
              <w:jc w:val="center"/>
              <w:rPr>
                <w:color w:val="000000"/>
              </w:rPr>
            </w:pPr>
            <w:r w:rsidRPr="009D6271">
              <w:rPr>
                <w:color w:val="000000"/>
              </w:rPr>
              <w:t>4</w:t>
            </w:r>
          </w:p>
        </w:tc>
        <w:tc>
          <w:tcPr>
            <w:tcW w:w="592" w:type="pct"/>
            <w:vMerge w:val="restart"/>
            <w:tcBorders>
              <w:top w:val="nil"/>
              <w:left w:val="single" w:sz="4" w:space="0" w:color="auto"/>
              <w:bottom w:val="single" w:sz="4" w:space="0" w:color="auto"/>
              <w:right w:val="single" w:sz="4" w:space="0" w:color="auto"/>
            </w:tcBorders>
            <w:shd w:val="clear" w:color="auto" w:fill="auto"/>
            <w:vAlign w:val="center"/>
            <w:hideMark/>
          </w:tcPr>
          <w:p w:rsidR="00884341" w:rsidRPr="009D6271" w:rsidRDefault="00884341" w:rsidP="00BD55F6">
            <w:pPr>
              <w:widowControl w:val="0"/>
              <w:suppressAutoHyphens w:val="0"/>
              <w:spacing w:before="40" w:after="40" w:line="264" w:lineRule="auto"/>
              <w:jc w:val="both"/>
              <w:rPr>
                <w:color w:val="000000"/>
              </w:rPr>
            </w:pPr>
            <w:r w:rsidRPr="009D6271">
              <w:rPr>
                <w:color w:val="000000"/>
                <w:lang w:eastAsia="ja-JP"/>
              </w:rPr>
              <w:t>Hồ Ia Năng</w:t>
            </w:r>
          </w:p>
        </w:tc>
        <w:tc>
          <w:tcPr>
            <w:tcW w:w="593" w:type="pct"/>
            <w:vMerge w:val="restart"/>
            <w:tcBorders>
              <w:top w:val="nil"/>
              <w:left w:val="single" w:sz="4" w:space="0" w:color="auto"/>
              <w:bottom w:val="single" w:sz="4" w:space="0" w:color="auto"/>
              <w:right w:val="single" w:sz="4" w:space="0" w:color="auto"/>
            </w:tcBorders>
            <w:shd w:val="clear" w:color="auto" w:fill="auto"/>
            <w:vAlign w:val="center"/>
            <w:hideMark/>
          </w:tcPr>
          <w:p w:rsidR="00884341" w:rsidRPr="009D6271" w:rsidRDefault="00884341">
            <w:pPr>
              <w:widowControl w:val="0"/>
              <w:suppressAutoHyphens w:val="0"/>
              <w:spacing w:before="40" w:after="40" w:line="264" w:lineRule="auto"/>
              <w:rPr>
                <w:color w:val="000000"/>
              </w:rPr>
            </w:pPr>
            <w:r w:rsidRPr="009D6271">
              <w:rPr>
                <w:color w:val="000000"/>
                <w:lang w:eastAsia="ja-JP"/>
              </w:rPr>
              <w:t>Thị trấn Ia Kha</w:t>
            </w:r>
          </w:p>
        </w:tc>
        <w:tc>
          <w:tcPr>
            <w:tcW w:w="443" w:type="pct"/>
            <w:tcBorders>
              <w:top w:val="nil"/>
              <w:left w:val="nil"/>
              <w:bottom w:val="single" w:sz="4" w:space="0" w:color="auto"/>
              <w:right w:val="single" w:sz="4" w:space="0" w:color="auto"/>
            </w:tcBorders>
            <w:shd w:val="clear" w:color="auto" w:fill="auto"/>
            <w:vAlign w:val="center"/>
            <w:hideMark/>
          </w:tcPr>
          <w:p w:rsidR="00884341" w:rsidRPr="009D6271" w:rsidRDefault="00884341">
            <w:pPr>
              <w:widowControl w:val="0"/>
              <w:suppressAutoHyphens w:val="0"/>
              <w:spacing w:before="40" w:after="40" w:line="264" w:lineRule="auto"/>
              <w:jc w:val="center"/>
              <w:rPr>
                <w:color w:val="000000"/>
              </w:rPr>
            </w:pPr>
            <w:r w:rsidRPr="009D6271">
              <w:rPr>
                <w:color w:val="000000"/>
              </w:rPr>
              <w:t xml:space="preserve"> Số lượng </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3</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5</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w:t>
            </w:r>
          </w:p>
        </w:tc>
        <w:tc>
          <w:tcPr>
            <w:tcW w:w="728"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w:t>
            </w:r>
          </w:p>
        </w:tc>
        <w:tc>
          <w:tcPr>
            <w:tcW w:w="337"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10</w:t>
            </w:r>
          </w:p>
        </w:tc>
      </w:tr>
      <w:tr w:rsidR="00884341" w:rsidRPr="009D6271" w:rsidTr="00884341">
        <w:trPr>
          <w:trHeight w:val="20"/>
          <w:jc w:val="center"/>
        </w:trPr>
        <w:tc>
          <w:tcPr>
            <w:tcW w:w="231" w:type="pct"/>
            <w:vMerge/>
            <w:tcBorders>
              <w:top w:val="nil"/>
              <w:left w:val="single" w:sz="4" w:space="0" w:color="auto"/>
              <w:bottom w:val="single" w:sz="4" w:space="0" w:color="auto"/>
              <w:right w:val="single" w:sz="4" w:space="0" w:color="auto"/>
            </w:tcBorders>
            <w:vAlign w:val="center"/>
            <w:hideMark/>
          </w:tcPr>
          <w:p w:rsidR="00884341" w:rsidRPr="009D6271" w:rsidRDefault="00884341">
            <w:pPr>
              <w:widowControl w:val="0"/>
              <w:suppressAutoHyphens w:val="0"/>
              <w:spacing w:before="40" w:after="40" w:line="264" w:lineRule="auto"/>
              <w:rPr>
                <w:color w:val="000000"/>
              </w:rPr>
            </w:pPr>
          </w:p>
        </w:tc>
        <w:tc>
          <w:tcPr>
            <w:tcW w:w="592" w:type="pct"/>
            <w:vMerge/>
            <w:tcBorders>
              <w:top w:val="nil"/>
              <w:left w:val="single" w:sz="4" w:space="0" w:color="auto"/>
              <w:bottom w:val="single" w:sz="4" w:space="0" w:color="auto"/>
              <w:right w:val="single" w:sz="4" w:space="0" w:color="auto"/>
            </w:tcBorders>
            <w:vAlign w:val="center"/>
            <w:hideMark/>
          </w:tcPr>
          <w:p w:rsidR="00884341" w:rsidRPr="009D6271" w:rsidRDefault="00884341">
            <w:pPr>
              <w:widowControl w:val="0"/>
              <w:suppressAutoHyphens w:val="0"/>
              <w:spacing w:before="40" w:after="40" w:line="264" w:lineRule="auto"/>
              <w:rPr>
                <w:color w:val="000000"/>
              </w:rPr>
            </w:pPr>
          </w:p>
        </w:tc>
        <w:tc>
          <w:tcPr>
            <w:tcW w:w="593" w:type="pct"/>
            <w:vMerge/>
            <w:tcBorders>
              <w:top w:val="nil"/>
              <w:left w:val="single" w:sz="4" w:space="0" w:color="auto"/>
              <w:bottom w:val="single" w:sz="4" w:space="0" w:color="auto"/>
              <w:right w:val="single" w:sz="4" w:space="0" w:color="auto"/>
            </w:tcBorders>
            <w:vAlign w:val="center"/>
            <w:hideMark/>
          </w:tcPr>
          <w:p w:rsidR="00884341" w:rsidRPr="009D6271" w:rsidRDefault="00884341">
            <w:pPr>
              <w:widowControl w:val="0"/>
              <w:suppressAutoHyphens w:val="0"/>
              <w:spacing w:before="40" w:after="40" w:line="264" w:lineRule="auto"/>
              <w:rPr>
                <w:color w:val="000000"/>
              </w:rPr>
            </w:pPr>
          </w:p>
        </w:tc>
        <w:tc>
          <w:tcPr>
            <w:tcW w:w="443" w:type="pct"/>
            <w:tcBorders>
              <w:top w:val="nil"/>
              <w:left w:val="nil"/>
              <w:bottom w:val="single" w:sz="4" w:space="0" w:color="auto"/>
              <w:right w:val="single" w:sz="4" w:space="0" w:color="auto"/>
            </w:tcBorders>
            <w:shd w:val="clear" w:color="auto" w:fill="auto"/>
            <w:vAlign w:val="center"/>
            <w:hideMark/>
          </w:tcPr>
          <w:p w:rsidR="00884341" w:rsidRPr="009D6271" w:rsidRDefault="00884341">
            <w:pPr>
              <w:widowControl w:val="0"/>
              <w:suppressAutoHyphens w:val="0"/>
              <w:spacing w:before="40" w:after="40" w:line="264" w:lineRule="auto"/>
              <w:jc w:val="center"/>
              <w:rPr>
                <w:color w:val="000000"/>
              </w:rPr>
            </w:pPr>
            <w:r w:rsidRPr="009D6271">
              <w:rPr>
                <w:color w:val="000000"/>
              </w:rPr>
              <w:t xml:space="preserve"> Tỷ lệ (%) </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30,00%</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50,00%</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10,00%</w:t>
            </w:r>
          </w:p>
        </w:tc>
        <w:tc>
          <w:tcPr>
            <w:tcW w:w="728"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10,00%</w:t>
            </w:r>
          </w:p>
        </w:tc>
        <w:tc>
          <w:tcPr>
            <w:tcW w:w="337"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100%</w:t>
            </w:r>
          </w:p>
        </w:tc>
      </w:tr>
      <w:tr w:rsidR="00884341" w:rsidRPr="009D6271" w:rsidTr="00884341">
        <w:trPr>
          <w:trHeight w:val="20"/>
          <w:jc w:val="center"/>
        </w:trPr>
        <w:tc>
          <w:tcPr>
            <w:tcW w:w="2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84341" w:rsidRPr="009D6271" w:rsidRDefault="00884341" w:rsidP="00BD55F6">
            <w:pPr>
              <w:widowControl w:val="0"/>
              <w:suppressAutoHyphens w:val="0"/>
              <w:spacing w:before="40" w:after="40" w:line="264" w:lineRule="auto"/>
              <w:jc w:val="center"/>
              <w:rPr>
                <w:color w:val="000000"/>
              </w:rPr>
            </w:pPr>
            <w:r w:rsidRPr="009D6271">
              <w:rPr>
                <w:color w:val="000000"/>
              </w:rPr>
              <w:t>5</w:t>
            </w:r>
          </w:p>
        </w:tc>
        <w:tc>
          <w:tcPr>
            <w:tcW w:w="592" w:type="pct"/>
            <w:vMerge w:val="restart"/>
            <w:tcBorders>
              <w:top w:val="nil"/>
              <w:left w:val="single" w:sz="4" w:space="0" w:color="auto"/>
              <w:bottom w:val="single" w:sz="4" w:space="0" w:color="auto"/>
              <w:right w:val="single" w:sz="4" w:space="0" w:color="auto"/>
            </w:tcBorders>
            <w:shd w:val="clear" w:color="auto" w:fill="auto"/>
            <w:vAlign w:val="center"/>
            <w:hideMark/>
          </w:tcPr>
          <w:p w:rsidR="00884341" w:rsidRPr="009D6271" w:rsidRDefault="00884341" w:rsidP="00BD55F6">
            <w:pPr>
              <w:widowControl w:val="0"/>
              <w:suppressAutoHyphens w:val="0"/>
              <w:spacing w:before="40" w:after="40" w:line="264" w:lineRule="auto"/>
              <w:jc w:val="both"/>
              <w:rPr>
                <w:color w:val="000000"/>
              </w:rPr>
            </w:pPr>
            <w:r w:rsidRPr="009D6271">
              <w:rPr>
                <w:color w:val="000000"/>
                <w:lang w:eastAsia="ja-JP"/>
              </w:rPr>
              <w:t>Hồ Làng Me</w:t>
            </w:r>
          </w:p>
        </w:tc>
        <w:tc>
          <w:tcPr>
            <w:tcW w:w="593" w:type="pct"/>
            <w:vMerge w:val="restart"/>
            <w:tcBorders>
              <w:top w:val="nil"/>
              <w:left w:val="single" w:sz="4" w:space="0" w:color="auto"/>
              <w:bottom w:val="single" w:sz="4" w:space="0" w:color="auto"/>
              <w:right w:val="single" w:sz="4" w:space="0" w:color="auto"/>
            </w:tcBorders>
            <w:shd w:val="clear" w:color="auto" w:fill="auto"/>
            <w:vAlign w:val="center"/>
            <w:hideMark/>
          </w:tcPr>
          <w:p w:rsidR="00884341" w:rsidRPr="009D6271" w:rsidRDefault="00884341">
            <w:pPr>
              <w:widowControl w:val="0"/>
              <w:suppressAutoHyphens w:val="0"/>
              <w:spacing w:before="40" w:after="40" w:line="264" w:lineRule="auto"/>
              <w:rPr>
                <w:color w:val="000000"/>
              </w:rPr>
            </w:pPr>
            <w:r w:rsidRPr="009D6271">
              <w:rPr>
                <w:color w:val="000000"/>
                <w:lang w:eastAsia="ja-JP"/>
              </w:rPr>
              <w:t>Xã Ia Hrung</w:t>
            </w:r>
          </w:p>
        </w:tc>
        <w:tc>
          <w:tcPr>
            <w:tcW w:w="443" w:type="pct"/>
            <w:tcBorders>
              <w:top w:val="nil"/>
              <w:left w:val="nil"/>
              <w:bottom w:val="single" w:sz="4" w:space="0" w:color="auto"/>
              <w:right w:val="single" w:sz="4" w:space="0" w:color="auto"/>
            </w:tcBorders>
            <w:shd w:val="clear" w:color="auto" w:fill="auto"/>
            <w:vAlign w:val="center"/>
            <w:hideMark/>
          </w:tcPr>
          <w:p w:rsidR="00884341" w:rsidRPr="009D6271" w:rsidRDefault="00884341">
            <w:pPr>
              <w:widowControl w:val="0"/>
              <w:suppressAutoHyphens w:val="0"/>
              <w:spacing w:before="40" w:after="40" w:line="264" w:lineRule="auto"/>
              <w:jc w:val="center"/>
              <w:rPr>
                <w:color w:val="000000"/>
              </w:rPr>
            </w:pPr>
            <w:r w:rsidRPr="009D6271">
              <w:rPr>
                <w:color w:val="000000"/>
              </w:rPr>
              <w:t xml:space="preserve"> Số lượng </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2</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6</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w:t>
            </w:r>
          </w:p>
        </w:tc>
        <w:tc>
          <w:tcPr>
            <w:tcW w:w="728"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w:t>
            </w:r>
          </w:p>
        </w:tc>
        <w:tc>
          <w:tcPr>
            <w:tcW w:w="337"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10</w:t>
            </w:r>
          </w:p>
        </w:tc>
      </w:tr>
      <w:tr w:rsidR="00884341" w:rsidRPr="009D6271" w:rsidTr="00884341">
        <w:trPr>
          <w:trHeight w:val="20"/>
          <w:jc w:val="center"/>
        </w:trPr>
        <w:tc>
          <w:tcPr>
            <w:tcW w:w="231" w:type="pct"/>
            <w:vMerge/>
            <w:tcBorders>
              <w:top w:val="nil"/>
              <w:left w:val="single" w:sz="4" w:space="0" w:color="auto"/>
              <w:bottom w:val="single" w:sz="4" w:space="0" w:color="auto"/>
              <w:right w:val="single" w:sz="4" w:space="0" w:color="auto"/>
            </w:tcBorders>
            <w:vAlign w:val="center"/>
            <w:hideMark/>
          </w:tcPr>
          <w:p w:rsidR="00884341" w:rsidRPr="009D6271" w:rsidRDefault="00884341">
            <w:pPr>
              <w:widowControl w:val="0"/>
              <w:suppressAutoHyphens w:val="0"/>
              <w:spacing w:before="40" w:after="40" w:line="264" w:lineRule="auto"/>
              <w:rPr>
                <w:color w:val="000000"/>
              </w:rPr>
            </w:pPr>
          </w:p>
        </w:tc>
        <w:tc>
          <w:tcPr>
            <w:tcW w:w="592" w:type="pct"/>
            <w:vMerge/>
            <w:tcBorders>
              <w:top w:val="nil"/>
              <w:left w:val="single" w:sz="4" w:space="0" w:color="auto"/>
              <w:bottom w:val="single" w:sz="4" w:space="0" w:color="auto"/>
              <w:right w:val="single" w:sz="4" w:space="0" w:color="auto"/>
            </w:tcBorders>
            <w:vAlign w:val="center"/>
            <w:hideMark/>
          </w:tcPr>
          <w:p w:rsidR="00884341" w:rsidRPr="009D6271" w:rsidRDefault="00884341">
            <w:pPr>
              <w:widowControl w:val="0"/>
              <w:suppressAutoHyphens w:val="0"/>
              <w:spacing w:before="40" w:after="40" w:line="264" w:lineRule="auto"/>
              <w:rPr>
                <w:color w:val="000000"/>
              </w:rPr>
            </w:pPr>
          </w:p>
        </w:tc>
        <w:tc>
          <w:tcPr>
            <w:tcW w:w="593" w:type="pct"/>
            <w:vMerge/>
            <w:tcBorders>
              <w:top w:val="nil"/>
              <w:left w:val="single" w:sz="4" w:space="0" w:color="auto"/>
              <w:bottom w:val="single" w:sz="4" w:space="0" w:color="auto"/>
              <w:right w:val="single" w:sz="4" w:space="0" w:color="auto"/>
            </w:tcBorders>
            <w:vAlign w:val="center"/>
            <w:hideMark/>
          </w:tcPr>
          <w:p w:rsidR="00884341" w:rsidRPr="009D6271" w:rsidRDefault="00884341">
            <w:pPr>
              <w:widowControl w:val="0"/>
              <w:suppressAutoHyphens w:val="0"/>
              <w:spacing w:before="40" w:after="40" w:line="264" w:lineRule="auto"/>
              <w:rPr>
                <w:color w:val="000000"/>
              </w:rPr>
            </w:pPr>
          </w:p>
        </w:tc>
        <w:tc>
          <w:tcPr>
            <w:tcW w:w="443" w:type="pct"/>
            <w:tcBorders>
              <w:top w:val="nil"/>
              <w:left w:val="nil"/>
              <w:bottom w:val="single" w:sz="4" w:space="0" w:color="auto"/>
              <w:right w:val="single" w:sz="4" w:space="0" w:color="auto"/>
            </w:tcBorders>
            <w:shd w:val="clear" w:color="auto" w:fill="auto"/>
            <w:vAlign w:val="center"/>
            <w:hideMark/>
          </w:tcPr>
          <w:p w:rsidR="00884341" w:rsidRPr="009D6271" w:rsidRDefault="00884341">
            <w:pPr>
              <w:widowControl w:val="0"/>
              <w:suppressAutoHyphens w:val="0"/>
              <w:spacing w:before="40" w:after="40" w:line="264" w:lineRule="auto"/>
              <w:jc w:val="center"/>
              <w:rPr>
                <w:color w:val="000000"/>
              </w:rPr>
            </w:pPr>
            <w:r w:rsidRPr="009D6271">
              <w:rPr>
                <w:color w:val="000000"/>
              </w:rPr>
              <w:t xml:space="preserve"> Tỷ lệ (%) </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20,00%</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60,00%</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10,00%</w:t>
            </w:r>
          </w:p>
        </w:tc>
        <w:tc>
          <w:tcPr>
            <w:tcW w:w="728"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10,00%</w:t>
            </w:r>
          </w:p>
        </w:tc>
        <w:tc>
          <w:tcPr>
            <w:tcW w:w="337"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100%</w:t>
            </w:r>
          </w:p>
        </w:tc>
      </w:tr>
      <w:tr w:rsidR="00884341" w:rsidRPr="009D6271" w:rsidTr="00884341">
        <w:trPr>
          <w:trHeight w:val="20"/>
          <w:jc w:val="center"/>
        </w:trPr>
        <w:tc>
          <w:tcPr>
            <w:tcW w:w="2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84341" w:rsidRPr="009D6271" w:rsidRDefault="00884341" w:rsidP="00BD55F6">
            <w:pPr>
              <w:widowControl w:val="0"/>
              <w:suppressAutoHyphens w:val="0"/>
              <w:spacing w:before="40" w:after="40" w:line="264" w:lineRule="auto"/>
              <w:jc w:val="center"/>
              <w:rPr>
                <w:color w:val="000000"/>
              </w:rPr>
            </w:pPr>
            <w:r w:rsidRPr="009D6271">
              <w:rPr>
                <w:color w:val="000000"/>
              </w:rPr>
              <w:t>6</w:t>
            </w:r>
          </w:p>
        </w:tc>
        <w:tc>
          <w:tcPr>
            <w:tcW w:w="592" w:type="pct"/>
            <w:vMerge w:val="restart"/>
            <w:tcBorders>
              <w:top w:val="nil"/>
              <w:left w:val="single" w:sz="4" w:space="0" w:color="auto"/>
              <w:bottom w:val="single" w:sz="4" w:space="0" w:color="auto"/>
              <w:right w:val="single" w:sz="4" w:space="0" w:color="auto"/>
            </w:tcBorders>
            <w:shd w:val="clear" w:color="auto" w:fill="auto"/>
            <w:vAlign w:val="center"/>
            <w:hideMark/>
          </w:tcPr>
          <w:p w:rsidR="00884341" w:rsidRPr="009D6271" w:rsidRDefault="00884341" w:rsidP="00BD55F6">
            <w:pPr>
              <w:widowControl w:val="0"/>
              <w:suppressAutoHyphens w:val="0"/>
              <w:spacing w:before="40" w:after="40" w:line="264" w:lineRule="auto"/>
              <w:jc w:val="both"/>
              <w:rPr>
                <w:color w:val="000000"/>
              </w:rPr>
            </w:pPr>
            <w:r w:rsidRPr="009D6271">
              <w:rPr>
                <w:color w:val="000000"/>
                <w:lang w:eastAsia="ja-JP"/>
              </w:rPr>
              <w:t>Hồ Ea Dreh</w:t>
            </w:r>
          </w:p>
        </w:tc>
        <w:tc>
          <w:tcPr>
            <w:tcW w:w="593" w:type="pct"/>
            <w:vMerge w:val="restart"/>
            <w:tcBorders>
              <w:top w:val="nil"/>
              <w:left w:val="single" w:sz="4" w:space="0" w:color="auto"/>
              <w:bottom w:val="single" w:sz="4" w:space="0" w:color="auto"/>
              <w:right w:val="single" w:sz="4" w:space="0" w:color="auto"/>
            </w:tcBorders>
            <w:shd w:val="clear" w:color="auto" w:fill="auto"/>
            <w:vAlign w:val="center"/>
            <w:hideMark/>
          </w:tcPr>
          <w:p w:rsidR="00884341" w:rsidRPr="009D6271" w:rsidRDefault="00884341">
            <w:pPr>
              <w:widowControl w:val="0"/>
              <w:suppressAutoHyphens w:val="0"/>
              <w:spacing w:before="40" w:after="40" w:line="264" w:lineRule="auto"/>
              <w:rPr>
                <w:color w:val="000000"/>
              </w:rPr>
            </w:pPr>
            <w:r w:rsidRPr="009D6271">
              <w:rPr>
                <w:color w:val="000000"/>
                <w:lang w:eastAsia="ja-JP"/>
              </w:rPr>
              <w:t>Xã Ea Dreh</w:t>
            </w:r>
          </w:p>
        </w:tc>
        <w:tc>
          <w:tcPr>
            <w:tcW w:w="443" w:type="pct"/>
            <w:tcBorders>
              <w:top w:val="nil"/>
              <w:left w:val="nil"/>
              <w:bottom w:val="single" w:sz="4" w:space="0" w:color="auto"/>
              <w:right w:val="single" w:sz="4" w:space="0" w:color="auto"/>
            </w:tcBorders>
            <w:shd w:val="clear" w:color="auto" w:fill="auto"/>
            <w:vAlign w:val="center"/>
            <w:hideMark/>
          </w:tcPr>
          <w:p w:rsidR="00884341" w:rsidRPr="009D6271" w:rsidRDefault="00884341">
            <w:pPr>
              <w:widowControl w:val="0"/>
              <w:suppressAutoHyphens w:val="0"/>
              <w:spacing w:before="40" w:after="40" w:line="264" w:lineRule="auto"/>
              <w:jc w:val="center"/>
              <w:rPr>
                <w:color w:val="000000"/>
              </w:rPr>
            </w:pPr>
            <w:r w:rsidRPr="009D6271">
              <w:rPr>
                <w:color w:val="000000"/>
              </w:rPr>
              <w:t xml:space="preserve"> Số lượng </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3</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4</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2</w:t>
            </w:r>
          </w:p>
        </w:tc>
        <w:tc>
          <w:tcPr>
            <w:tcW w:w="728"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w:t>
            </w:r>
          </w:p>
        </w:tc>
        <w:tc>
          <w:tcPr>
            <w:tcW w:w="337"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10</w:t>
            </w:r>
          </w:p>
        </w:tc>
      </w:tr>
      <w:tr w:rsidR="00884341" w:rsidRPr="009D6271" w:rsidTr="00884341">
        <w:trPr>
          <w:trHeight w:val="20"/>
          <w:jc w:val="center"/>
        </w:trPr>
        <w:tc>
          <w:tcPr>
            <w:tcW w:w="231" w:type="pct"/>
            <w:vMerge/>
            <w:tcBorders>
              <w:top w:val="nil"/>
              <w:left w:val="single" w:sz="4" w:space="0" w:color="auto"/>
              <w:bottom w:val="single" w:sz="4" w:space="0" w:color="auto"/>
              <w:right w:val="single" w:sz="4" w:space="0" w:color="auto"/>
            </w:tcBorders>
            <w:vAlign w:val="center"/>
            <w:hideMark/>
          </w:tcPr>
          <w:p w:rsidR="00884341" w:rsidRPr="009D6271" w:rsidRDefault="00884341">
            <w:pPr>
              <w:widowControl w:val="0"/>
              <w:suppressAutoHyphens w:val="0"/>
              <w:spacing w:before="40" w:after="40" w:line="264" w:lineRule="auto"/>
              <w:rPr>
                <w:color w:val="000000"/>
              </w:rPr>
            </w:pPr>
          </w:p>
        </w:tc>
        <w:tc>
          <w:tcPr>
            <w:tcW w:w="592" w:type="pct"/>
            <w:vMerge/>
            <w:tcBorders>
              <w:top w:val="nil"/>
              <w:left w:val="single" w:sz="4" w:space="0" w:color="auto"/>
              <w:bottom w:val="single" w:sz="4" w:space="0" w:color="auto"/>
              <w:right w:val="single" w:sz="4" w:space="0" w:color="auto"/>
            </w:tcBorders>
            <w:vAlign w:val="center"/>
            <w:hideMark/>
          </w:tcPr>
          <w:p w:rsidR="00884341" w:rsidRPr="009D6271" w:rsidRDefault="00884341">
            <w:pPr>
              <w:widowControl w:val="0"/>
              <w:suppressAutoHyphens w:val="0"/>
              <w:spacing w:before="40" w:after="40" w:line="264" w:lineRule="auto"/>
              <w:rPr>
                <w:color w:val="000000"/>
              </w:rPr>
            </w:pPr>
          </w:p>
        </w:tc>
        <w:tc>
          <w:tcPr>
            <w:tcW w:w="593" w:type="pct"/>
            <w:vMerge/>
            <w:tcBorders>
              <w:top w:val="nil"/>
              <w:left w:val="single" w:sz="4" w:space="0" w:color="auto"/>
              <w:bottom w:val="single" w:sz="4" w:space="0" w:color="auto"/>
              <w:right w:val="single" w:sz="4" w:space="0" w:color="auto"/>
            </w:tcBorders>
            <w:vAlign w:val="center"/>
            <w:hideMark/>
          </w:tcPr>
          <w:p w:rsidR="00884341" w:rsidRPr="009D6271" w:rsidRDefault="00884341">
            <w:pPr>
              <w:widowControl w:val="0"/>
              <w:suppressAutoHyphens w:val="0"/>
              <w:spacing w:before="40" w:after="40" w:line="264" w:lineRule="auto"/>
              <w:rPr>
                <w:color w:val="000000"/>
              </w:rPr>
            </w:pPr>
          </w:p>
        </w:tc>
        <w:tc>
          <w:tcPr>
            <w:tcW w:w="443" w:type="pct"/>
            <w:tcBorders>
              <w:top w:val="nil"/>
              <w:left w:val="nil"/>
              <w:bottom w:val="single" w:sz="4" w:space="0" w:color="auto"/>
              <w:right w:val="single" w:sz="4" w:space="0" w:color="auto"/>
            </w:tcBorders>
            <w:shd w:val="clear" w:color="auto" w:fill="auto"/>
            <w:vAlign w:val="center"/>
            <w:hideMark/>
          </w:tcPr>
          <w:p w:rsidR="00884341" w:rsidRPr="009D6271" w:rsidRDefault="00884341">
            <w:pPr>
              <w:widowControl w:val="0"/>
              <w:suppressAutoHyphens w:val="0"/>
              <w:spacing w:before="40" w:after="40" w:line="264" w:lineRule="auto"/>
              <w:jc w:val="center"/>
              <w:rPr>
                <w:color w:val="000000"/>
              </w:rPr>
            </w:pPr>
            <w:r w:rsidRPr="009D6271">
              <w:rPr>
                <w:color w:val="000000"/>
              </w:rPr>
              <w:t xml:space="preserve"> Tỷ lệ (%) </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30,00%</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40,00%</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20,00%</w:t>
            </w:r>
          </w:p>
        </w:tc>
        <w:tc>
          <w:tcPr>
            <w:tcW w:w="728"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10,00%</w:t>
            </w:r>
          </w:p>
        </w:tc>
        <w:tc>
          <w:tcPr>
            <w:tcW w:w="337"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100%</w:t>
            </w:r>
          </w:p>
        </w:tc>
      </w:tr>
      <w:tr w:rsidR="00884341" w:rsidRPr="009D6271" w:rsidTr="00884341">
        <w:trPr>
          <w:trHeight w:val="20"/>
          <w:jc w:val="center"/>
        </w:trPr>
        <w:tc>
          <w:tcPr>
            <w:tcW w:w="2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84341" w:rsidRPr="009D6271" w:rsidRDefault="00884341" w:rsidP="00BD55F6">
            <w:pPr>
              <w:widowControl w:val="0"/>
              <w:suppressAutoHyphens w:val="0"/>
              <w:spacing w:before="40" w:after="40" w:line="264" w:lineRule="auto"/>
              <w:jc w:val="center"/>
              <w:rPr>
                <w:color w:val="000000"/>
              </w:rPr>
            </w:pPr>
            <w:r w:rsidRPr="009D6271">
              <w:rPr>
                <w:color w:val="000000"/>
              </w:rPr>
              <w:t>7</w:t>
            </w:r>
          </w:p>
        </w:tc>
        <w:tc>
          <w:tcPr>
            <w:tcW w:w="592" w:type="pct"/>
            <w:vMerge w:val="restart"/>
            <w:tcBorders>
              <w:top w:val="nil"/>
              <w:left w:val="single" w:sz="4" w:space="0" w:color="auto"/>
              <w:bottom w:val="single" w:sz="4" w:space="0" w:color="auto"/>
              <w:right w:val="single" w:sz="4" w:space="0" w:color="auto"/>
            </w:tcBorders>
            <w:shd w:val="clear" w:color="auto" w:fill="auto"/>
            <w:vAlign w:val="center"/>
            <w:hideMark/>
          </w:tcPr>
          <w:p w:rsidR="00884341" w:rsidRPr="009D6271" w:rsidRDefault="00884341" w:rsidP="00BD55F6">
            <w:pPr>
              <w:widowControl w:val="0"/>
              <w:suppressAutoHyphens w:val="0"/>
              <w:spacing w:before="40" w:after="40" w:line="264" w:lineRule="auto"/>
              <w:jc w:val="both"/>
              <w:rPr>
                <w:color w:val="000000"/>
              </w:rPr>
            </w:pPr>
            <w:r w:rsidRPr="009D6271">
              <w:rPr>
                <w:color w:val="000000"/>
                <w:lang w:eastAsia="ja-JP"/>
              </w:rPr>
              <w:t>Hồ Ia Ring</w:t>
            </w:r>
          </w:p>
        </w:tc>
        <w:tc>
          <w:tcPr>
            <w:tcW w:w="593" w:type="pct"/>
            <w:vMerge w:val="restart"/>
            <w:tcBorders>
              <w:top w:val="nil"/>
              <w:left w:val="single" w:sz="4" w:space="0" w:color="auto"/>
              <w:bottom w:val="single" w:sz="4" w:space="0" w:color="auto"/>
              <w:right w:val="single" w:sz="4" w:space="0" w:color="auto"/>
            </w:tcBorders>
            <w:shd w:val="clear" w:color="auto" w:fill="auto"/>
            <w:vAlign w:val="center"/>
            <w:hideMark/>
          </w:tcPr>
          <w:p w:rsidR="00884341" w:rsidRPr="009D6271" w:rsidRDefault="00884341">
            <w:pPr>
              <w:widowControl w:val="0"/>
              <w:suppressAutoHyphens w:val="0"/>
              <w:spacing w:before="40" w:after="40" w:line="264" w:lineRule="auto"/>
              <w:rPr>
                <w:color w:val="000000"/>
              </w:rPr>
            </w:pPr>
            <w:r w:rsidRPr="009D6271">
              <w:rPr>
                <w:color w:val="000000"/>
                <w:lang w:eastAsia="ja-JP"/>
              </w:rPr>
              <w:t>Xã Ia Tiêm</w:t>
            </w:r>
          </w:p>
        </w:tc>
        <w:tc>
          <w:tcPr>
            <w:tcW w:w="443" w:type="pct"/>
            <w:tcBorders>
              <w:top w:val="nil"/>
              <w:left w:val="nil"/>
              <w:bottom w:val="single" w:sz="4" w:space="0" w:color="auto"/>
              <w:right w:val="single" w:sz="4" w:space="0" w:color="auto"/>
            </w:tcBorders>
            <w:shd w:val="clear" w:color="auto" w:fill="auto"/>
            <w:vAlign w:val="center"/>
            <w:hideMark/>
          </w:tcPr>
          <w:p w:rsidR="00884341" w:rsidRPr="009D6271" w:rsidRDefault="00884341">
            <w:pPr>
              <w:widowControl w:val="0"/>
              <w:suppressAutoHyphens w:val="0"/>
              <w:spacing w:before="40" w:after="40" w:line="264" w:lineRule="auto"/>
              <w:jc w:val="center"/>
              <w:rPr>
                <w:color w:val="000000"/>
              </w:rPr>
            </w:pPr>
            <w:r w:rsidRPr="009D6271">
              <w:rPr>
                <w:color w:val="000000"/>
              </w:rPr>
              <w:t xml:space="preserve"> Số lượng </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12</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46</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3</w:t>
            </w:r>
          </w:p>
        </w:tc>
        <w:tc>
          <w:tcPr>
            <w:tcW w:w="728"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3</w:t>
            </w:r>
          </w:p>
        </w:tc>
        <w:tc>
          <w:tcPr>
            <w:tcW w:w="337"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64</w:t>
            </w:r>
          </w:p>
        </w:tc>
      </w:tr>
      <w:tr w:rsidR="00884341" w:rsidRPr="009D6271" w:rsidTr="00884341">
        <w:trPr>
          <w:trHeight w:val="20"/>
          <w:jc w:val="center"/>
        </w:trPr>
        <w:tc>
          <w:tcPr>
            <w:tcW w:w="231" w:type="pct"/>
            <w:vMerge/>
            <w:tcBorders>
              <w:top w:val="nil"/>
              <w:left w:val="single" w:sz="4" w:space="0" w:color="auto"/>
              <w:bottom w:val="single" w:sz="4" w:space="0" w:color="auto"/>
              <w:right w:val="single" w:sz="4" w:space="0" w:color="auto"/>
            </w:tcBorders>
            <w:vAlign w:val="center"/>
            <w:hideMark/>
          </w:tcPr>
          <w:p w:rsidR="00884341" w:rsidRPr="009D6271" w:rsidRDefault="00884341">
            <w:pPr>
              <w:widowControl w:val="0"/>
              <w:suppressAutoHyphens w:val="0"/>
              <w:spacing w:before="40" w:after="40" w:line="264" w:lineRule="auto"/>
              <w:rPr>
                <w:color w:val="000000"/>
              </w:rPr>
            </w:pPr>
          </w:p>
        </w:tc>
        <w:tc>
          <w:tcPr>
            <w:tcW w:w="592" w:type="pct"/>
            <w:vMerge/>
            <w:tcBorders>
              <w:top w:val="nil"/>
              <w:left w:val="single" w:sz="4" w:space="0" w:color="auto"/>
              <w:bottom w:val="single" w:sz="4" w:space="0" w:color="auto"/>
              <w:right w:val="single" w:sz="4" w:space="0" w:color="auto"/>
            </w:tcBorders>
            <w:vAlign w:val="center"/>
            <w:hideMark/>
          </w:tcPr>
          <w:p w:rsidR="00884341" w:rsidRPr="009D6271" w:rsidRDefault="00884341">
            <w:pPr>
              <w:widowControl w:val="0"/>
              <w:suppressAutoHyphens w:val="0"/>
              <w:spacing w:before="40" w:after="40" w:line="264" w:lineRule="auto"/>
              <w:rPr>
                <w:color w:val="000000"/>
              </w:rPr>
            </w:pPr>
          </w:p>
        </w:tc>
        <w:tc>
          <w:tcPr>
            <w:tcW w:w="593" w:type="pct"/>
            <w:vMerge/>
            <w:tcBorders>
              <w:top w:val="nil"/>
              <w:left w:val="single" w:sz="4" w:space="0" w:color="auto"/>
              <w:bottom w:val="single" w:sz="4" w:space="0" w:color="auto"/>
              <w:right w:val="single" w:sz="4" w:space="0" w:color="auto"/>
            </w:tcBorders>
            <w:vAlign w:val="center"/>
            <w:hideMark/>
          </w:tcPr>
          <w:p w:rsidR="00884341" w:rsidRPr="009D6271" w:rsidRDefault="00884341">
            <w:pPr>
              <w:widowControl w:val="0"/>
              <w:suppressAutoHyphens w:val="0"/>
              <w:spacing w:before="40" w:after="40" w:line="264" w:lineRule="auto"/>
              <w:rPr>
                <w:color w:val="000000"/>
              </w:rPr>
            </w:pPr>
          </w:p>
        </w:tc>
        <w:tc>
          <w:tcPr>
            <w:tcW w:w="443" w:type="pct"/>
            <w:tcBorders>
              <w:top w:val="nil"/>
              <w:left w:val="nil"/>
              <w:bottom w:val="single" w:sz="4" w:space="0" w:color="auto"/>
              <w:right w:val="single" w:sz="4" w:space="0" w:color="auto"/>
            </w:tcBorders>
            <w:shd w:val="clear" w:color="auto" w:fill="auto"/>
            <w:vAlign w:val="center"/>
            <w:hideMark/>
          </w:tcPr>
          <w:p w:rsidR="00884341" w:rsidRPr="009D6271" w:rsidRDefault="00884341">
            <w:pPr>
              <w:widowControl w:val="0"/>
              <w:suppressAutoHyphens w:val="0"/>
              <w:spacing w:before="40" w:after="40" w:line="264" w:lineRule="auto"/>
              <w:jc w:val="center"/>
              <w:rPr>
                <w:color w:val="000000"/>
              </w:rPr>
            </w:pPr>
            <w:r w:rsidRPr="009D6271">
              <w:rPr>
                <w:color w:val="000000"/>
              </w:rPr>
              <w:t xml:space="preserve"> Tỷ lệ (%) </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18,75%</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71,88%</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4,69%</w:t>
            </w:r>
          </w:p>
        </w:tc>
        <w:tc>
          <w:tcPr>
            <w:tcW w:w="728"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4,69%</w:t>
            </w:r>
          </w:p>
        </w:tc>
        <w:tc>
          <w:tcPr>
            <w:tcW w:w="337"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100%</w:t>
            </w:r>
          </w:p>
        </w:tc>
      </w:tr>
      <w:tr w:rsidR="00884341" w:rsidRPr="009D6271" w:rsidTr="00884341">
        <w:trPr>
          <w:trHeight w:val="20"/>
          <w:jc w:val="center"/>
        </w:trPr>
        <w:tc>
          <w:tcPr>
            <w:tcW w:w="1416" w:type="pct"/>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884341" w:rsidRPr="009D6271" w:rsidRDefault="00884341" w:rsidP="00BD55F6">
            <w:pPr>
              <w:widowControl w:val="0"/>
              <w:suppressAutoHyphens w:val="0"/>
              <w:spacing w:before="40" w:after="40" w:line="264" w:lineRule="auto"/>
              <w:jc w:val="center"/>
              <w:rPr>
                <w:color w:val="000000"/>
              </w:rPr>
            </w:pPr>
            <w:r w:rsidRPr="009D6271">
              <w:rPr>
                <w:color w:val="000000"/>
              </w:rPr>
              <w:t xml:space="preserve"> Tổng cộng </w:t>
            </w:r>
          </w:p>
        </w:tc>
        <w:tc>
          <w:tcPr>
            <w:tcW w:w="443" w:type="pct"/>
            <w:tcBorders>
              <w:top w:val="nil"/>
              <w:left w:val="nil"/>
              <w:bottom w:val="single" w:sz="4" w:space="0" w:color="auto"/>
              <w:right w:val="single" w:sz="4" w:space="0" w:color="auto"/>
            </w:tcBorders>
            <w:shd w:val="clear" w:color="auto" w:fill="auto"/>
            <w:vAlign w:val="center"/>
            <w:hideMark/>
          </w:tcPr>
          <w:p w:rsidR="00884341" w:rsidRPr="009D6271" w:rsidRDefault="00884341" w:rsidP="00BD55F6">
            <w:pPr>
              <w:widowControl w:val="0"/>
              <w:suppressAutoHyphens w:val="0"/>
              <w:spacing w:before="40" w:after="40" w:line="264" w:lineRule="auto"/>
              <w:jc w:val="center"/>
              <w:rPr>
                <w:color w:val="000000"/>
              </w:rPr>
            </w:pPr>
            <w:r w:rsidRPr="009D6271">
              <w:rPr>
                <w:color w:val="000000"/>
              </w:rPr>
              <w:t xml:space="preserve"> Số lượng </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30</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90</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13</w:t>
            </w:r>
          </w:p>
        </w:tc>
        <w:tc>
          <w:tcPr>
            <w:tcW w:w="728"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12</w:t>
            </w:r>
          </w:p>
        </w:tc>
        <w:tc>
          <w:tcPr>
            <w:tcW w:w="337"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145</w:t>
            </w:r>
          </w:p>
        </w:tc>
      </w:tr>
      <w:tr w:rsidR="00884341" w:rsidRPr="009D6271" w:rsidTr="00884341">
        <w:trPr>
          <w:trHeight w:val="20"/>
          <w:jc w:val="center"/>
        </w:trPr>
        <w:tc>
          <w:tcPr>
            <w:tcW w:w="1416" w:type="pct"/>
            <w:gridSpan w:val="3"/>
            <w:vMerge/>
            <w:tcBorders>
              <w:top w:val="single" w:sz="4" w:space="0" w:color="auto"/>
              <w:left w:val="single" w:sz="4" w:space="0" w:color="auto"/>
              <w:bottom w:val="single" w:sz="4" w:space="0" w:color="000000"/>
              <w:right w:val="single" w:sz="4" w:space="0" w:color="000000"/>
            </w:tcBorders>
            <w:vAlign w:val="center"/>
            <w:hideMark/>
          </w:tcPr>
          <w:p w:rsidR="00884341" w:rsidRPr="009D6271" w:rsidRDefault="00884341">
            <w:pPr>
              <w:widowControl w:val="0"/>
              <w:suppressAutoHyphens w:val="0"/>
              <w:spacing w:before="40" w:after="40" w:line="264" w:lineRule="auto"/>
              <w:rPr>
                <w:color w:val="000000"/>
              </w:rPr>
            </w:pPr>
          </w:p>
        </w:tc>
        <w:tc>
          <w:tcPr>
            <w:tcW w:w="443" w:type="pct"/>
            <w:tcBorders>
              <w:top w:val="nil"/>
              <w:left w:val="nil"/>
              <w:bottom w:val="single" w:sz="4" w:space="0" w:color="auto"/>
              <w:right w:val="single" w:sz="4" w:space="0" w:color="auto"/>
            </w:tcBorders>
            <w:shd w:val="clear" w:color="auto" w:fill="auto"/>
            <w:vAlign w:val="center"/>
            <w:hideMark/>
          </w:tcPr>
          <w:p w:rsidR="00884341" w:rsidRPr="009D6271" w:rsidRDefault="00884341">
            <w:pPr>
              <w:widowControl w:val="0"/>
              <w:suppressAutoHyphens w:val="0"/>
              <w:spacing w:before="40" w:after="40" w:line="264" w:lineRule="auto"/>
              <w:jc w:val="center"/>
              <w:rPr>
                <w:color w:val="000000"/>
              </w:rPr>
            </w:pPr>
            <w:r w:rsidRPr="009D6271">
              <w:rPr>
                <w:color w:val="000000"/>
              </w:rPr>
              <w:t xml:space="preserve"> Tỷ lệ (%) </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22,06%</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56,01%</w:t>
            </w:r>
          </w:p>
        </w:tc>
        <w:tc>
          <w:tcPr>
            <w:tcW w:w="692"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11,49%</w:t>
            </w:r>
          </w:p>
        </w:tc>
        <w:tc>
          <w:tcPr>
            <w:tcW w:w="728"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10,44%</w:t>
            </w:r>
          </w:p>
        </w:tc>
        <w:tc>
          <w:tcPr>
            <w:tcW w:w="337" w:type="pct"/>
            <w:tcBorders>
              <w:top w:val="nil"/>
              <w:left w:val="nil"/>
              <w:bottom w:val="single" w:sz="4" w:space="0" w:color="auto"/>
              <w:right w:val="single" w:sz="4" w:space="0" w:color="auto"/>
            </w:tcBorders>
            <w:shd w:val="clear" w:color="auto" w:fill="auto"/>
            <w:noWrap/>
            <w:vAlign w:val="center"/>
            <w:hideMark/>
          </w:tcPr>
          <w:p w:rsidR="00884341" w:rsidRPr="009D6271" w:rsidRDefault="00884341" w:rsidP="004D55B7">
            <w:pPr>
              <w:widowControl w:val="0"/>
              <w:suppressAutoHyphens w:val="0"/>
              <w:jc w:val="center"/>
              <w:rPr>
                <w:color w:val="000000"/>
              </w:rPr>
            </w:pPr>
            <w:r w:rsidRPr="009D6271">
              <w:rPr>
                <w:color w:val="000000"/>
              </w:rPr>
              <w:t>100%</w:t>
            </w:r>
          </w:p>
        </w:tc>
      </w:tr>
    </w:tbl>
    <w:p w:rsidR="00DE11C8" w:rsidRPr="009D6271" w:rsidRDefault="00DE11C8" w:rsidP="004D55B7">
      <w:pPr>
        <w:widowControl w:val="0"/>
        <w:suppressAutoHyphens w:val="0"/>
        <w:spacing w:before="60" w:after="60" w:line="288" w:lineRule="auto"/>
        <w:ind w:firstLine="709"/>
        <w:jc w:val="right"/>
        <w:rPr>
          <w:i/>
          <w:iCs/>
        </w:rPr>
      </w:pPr>
      <w:r w:rsidRPr="009D6271">
        <w:rPr>
          <w:i/>
          <w:iCs/>
        </w:rPr>
        <w:t>Nguồn: Khảo sát kinh tế xã hội, tháng 04 năm 2018, cập nhật 31/3/2019</w:t>
      </w:r>
    </w:p>
    <w:p w:rsidR="00C12ED2" w:rsidRPr="009D6271" w:rsidRDefault="00C12ED2" w:rsidP="004D55B7">
      <w:pPr>
        <w:widowControl w:val="0"/>
        <w:suppressAutoHyphens w:val="0"/>
        <w:spacing w:before="60" w:after="60" w:line="288" w:lineRule="auto"/>
        <w:ind w:firstLine="709"/>
        <w:jc w:val="both"/>
        <w:rPr>
          <w:i/>
          <w:iCs/>
        </w:rPr>
        <w:sectPr w:rsidR="00C12ED2" w:rsidRPr="009D6271" w:rsidSect="00DE11C8">
          <w:pgSz w:w="16839" w:h="11907" w:orient="landscape" w:code="9"/>
          <w:pgMar w:top="1701" w:right="1140" w:bottom="1140" w:left="1140" w:header="1134" w:footer="720" w:gutter="0"/>
          <w:cols w:space="720"/>
        </w:sectPr>
      </w:pPr>
    </w:p>
    <w:p w:rsidR="00DE11C8" w:rsidRPr="009D6271" w:rsidRDefault="00DE11C8" w:rsidP="004D55B7">
      <w:pPr>
        <w:widowControl w:val="0"/>
        <w:numPr>
          <w:ilvl w:val="0"/>
          <w:numId w:val="150"/>
        </w:numPr>
        <w:suppressAutoHyphens w:val="0"/>
        <w:spacing w:before="60" w:after="60" w:line="288" w:lineRule="auto"/>
        <w:ind w:left="709"/>
        <w:rPr>
          <w:i/>
          <w:iCs/>
        </w:rPr>
      </w:pPr>
      <w:r w:rsidRPr="009D6271">
        <w:rPr>
          <w:i/>
          <w:iCs/>
        </w:rPr>
        <w:lastRenderedPageBreak/>
        <w:t>Hệ thống cấp thoát nước và ngập úng</w:t>
      </w:r>
    </w:p>
    <w:p w:rsidR="00DE11C8" w:rsidRPr="009D6271" w:rsidRDefault="00DE11C8" w:rsidP="004D55B7">
      <w:pPr>
        <w:widowControl w:val="0"/>
        <w:suppressAutoHyphens w:val="0"/>
        <w:spacing w:before="60" w:after="60" w:line="288" w:lineRule="auto"/>
        <w:ind w:firstLine="709"/>
        <w:jc w:val="both"/>
        <w:rPr>
          <w:u w:val="single"/>
        </w:rPr>
      </w:pPr>
      <w:r w:rsidRPr="009D6271">
        <w:rPr>
          <w:u w:val="single"/>
        </w:rPr>
        <w:t>Hiện trạng cấp nước</w:t>
      </w:r>
    </w:p>
    <w:p w:rsidR="00DE11C8" w:rsidRPr="009D6271" w:rsidRDefault="00DE11C8" w:rsidP="004D55B7">
      <w:pPr>
        <w:widowControl w:val="0"/>
        <w:suppressAutoHyphens w:val="0"/>
        <w:spacing w:before="60" w:after="60" w:line="288" w:lineRule="auto"/>
        <w:ind w:firstLine="709"/>
        <w:jc w:val="both"/>
      </w:pPr>
      <w:r w:rsidRPr="009D6271">
        <w:t>Nước sạch là một trong những tiêu chí đánh giá sự phát triển, văn minh của người dân, là một trong những tiêu chí quan trọng trong việc thực hiện nông thôn mới</w:t>
      </w:r>
      <w:r w:rsidR="00884341" w:rsidRPr="009D6271">
        <w:t>. Khi tìm chi tiết về nguồn nước sử dụng trong sinh hoạt của các hộ gia đình trong khu vực dự án, kết quả khảo sát cho thấy: nguồn nước sử dụng chủ yếu của các hộ gia đình trong khu vực dự án là nước giếng (đào, khoan) chiếm 72,6%; nước máy chỉ chiếm một tỷ lệ khá cao 17,6%. Vẫn còn 9,8% tỷ lệ các hộ gia đình sử dụng nước dẫn từ trên khe núi; không có hộ gia đình nào sử dụng nước mưa cho sinh hoạt</w:t>
      </w:r>
      <w:r w:rsidRPr="009D6271">
        <w:t xml:space="preserve">. </w:t>
      </w:r>
    </w:p>
    <w:p w:rsidR="00DE11C8" w:rsidRPr="009D6271" w:rsidRDefault="002B6E04" w:rsidP="004D55B7">
      <w:pPr>
        <w:pStyle w:val="Caption"/>
        <w:widowControl w:val="0"/>
        <w:jc w:val="center"/>
        <w:outlineLvl w:val="0"/>
        <w:rPr>
          <w:rFonts w:ascii="Times New Roman" w:hAnsi="Times New Roman"/>
          <w:b w:val="0"/>
          <w:szCs w:val="24"/>
        </w:rPr>
      </w:pPr>
      <w:bookmarkStart w:id="425" w:name="_Toc529281937"/>
      <w:bookmarkStart w:id="426" w:name="_Toc5624191"/>
      <w:bookmarkStart w:id="427" w:name="_Toc15978064"/>
      <w:bookmarkStart w:id="428" w:name="_Toc41399048"/>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35</w:t>
      </w:r>
      <w:r w:rsidR="00596199" w:rsidRPr="009D6271">
        <w:rPr>
          <w:rFonts w:ascii="Times New Roman" w:hAnsi="Times New Roman"/>
          <w:b w:val="0"/>
          <w:szCs w:val="24"/>
        </w:rPr>
        <w:fldChar w:fldCharType="end"/>
      </w:r>
      <w:r w:rsidR="00DE11C8" w:rsidRPr="009D6271">
        <w:rPr>
          <w:rFonts w:ascii="Times New Roman" w:hAnsi="Times New Roman"/>
          <w:b w:val="0"/>
          <w:szCs w:val="24"/>
        </w:rPr>
        <w:t>: Nguồn nước sử dụng hàng ngày</w:t>
      </w:r>
      <w:bookmarkEnd w:id="425"/>
      <w:bookmarkEnd w:id="426"/>
      <w:bookmarkEnd w:id="427"/>
      <w:bookmarkEnd w:id="428"/>
    </w:p>
    <w:tbl>
      <w:tblPr>
        <w:tblW w:w="5000" w:type="pct"/>
        <w:jc w:val="center"/>
        <w:tblLayout w:type="fixed"/>
        <w:tblLook w:val="04A0" w:firstRow="1" w:lastRow="0" w:firstColumn="1" w:lastColumn="0" w:noHBand="0" w:noVBand="1"/>
      </w:tblPr>
      <w:tblGrid>
        <w:gridCol w:w="517"/>
        <w:gridCol w:w="1688"/>
        <w:gridCol w:w="1691"/>
        <w:gridCol w:w="752"/>
        <w:gridCol w:w="795"/>
        <w:gridCol w:w="819"/>
        <w:gridCol w:w="857"/>
        <w:gridCol w:w="784"/>
        <w:gridCol w:w="791"/>
        <w:gridCol w:w="681"/>
      </w:tblGrid>
      <w:tr w:rsidR="00DE11C8" w:rsidRPr="009D6271" w:rsidTr="00DE11C8">
        <w:trPr>
          <w:trHeight w:val="630"/>
          <w:jc w:val="center"/>
        </w:trPr>
        <w:tc>
          <w:tcPr>
            <w:tcW w:w="276" w:type="pct"/>
            <w:vMerge w:val="restart"/>
            <w:tcBorders>
              <w:top w:val="single" w:sz="8" w:space="0" w:color="auto"/>
              <w:left w:val="single" w:sz="8" w:space="0" w:color="auto"/>
              <w:bottom w:val="single" w:sz="8" w:space="0" w:color="000000"/>
              <w:right w:val="single" w:sz="8" w:space="0" w:color="000000"/>
            </w:tcBorders>
            <w:shd w:val="clear" w:color="auto" w:fill="auto"/>
            <w:tcMar>
              <w:left w:w="0" w:type="dxa"/>
              <w:right w:w="0" w:type="dxa"/>
            </w:tcMar>
            <w:vAlign w:val="center"/>
            <w:hideMark/>
          </w:tcPr>
          <w:p w:rsidR="00DE11C8" w:rsidRPr="009D6271" w:rsidRDefault="00DE11C8" w:rsidP="004D55B7">
            <w:pPr>
              <w:widowControl w:val="0"/>
              <w:suppressAutoHyphens w:val="0"/>
              <w:jc w:val="center"/>
            </w:pPr>
            <w:r w:rsidRPr="009D6271">
              <w:t>TT</w:t>
            </w:r>
          </w:p>
          <w:p w:rsidR="00DE11C8" w:rsidRPr="009D6271" w:rsidRDefault="00DE11C8" w:rsidP="004D55B7">
            <w:pPr>
              <w:widowControl w:val="0"/>
              <w:suppressAutoHyphens w:val="0"/>
              <w:jc w:val="center"/>
            </w:pPr>
          </w:p>
        </w:tc>
        <w:tc>
          <w:tcPr>
            <w:tcW w:w="900" w:type="pct"/>
            <w:vMerge w:val="restart"/>
            <w:tcBorders>
              <w:top w:val="single" w:sz="8" w:space="0" w:color="auto"/>
              <w:left w:val="single" w:sz="8" w:space="0" w:color="000000"/>
              <w:bottom w:val="single" w:sz="8" w:space="0" w:color="000000"/>
              <w:right w:val="single" w:sz="8" w:space="0" w:color="000000"/>
            </w:tcBorders>
            <w:shd w:val="clear" w:color="auto" w:fill="auto"/>
            <w:tcMar>
              <w:left w:w="0" w:type="dxa"/>
              <w:right w:w="0" w:type="dxa"/>
            </w:tcMar>
            <w:vAlign w:val="center"/>
            <w:hideMark/>
          </w:tcPr>
          <w:p w:rsidR="00DE11C8" w:rsidRPr="009D6271" w:rsidRDefault="00DE11C8" w:rsidP="004D55B7">
            <w:pPr>
              <w:widowControl w:val="0"/>
              <w:suppressAutoHyphens w:val="0"/>
              <w:jc w:val="center"/>
            </w:pPr>
            <w:r w:rsidRPr="009D6271">
              <w:t>Công trình</w:t>
            </w:r>
          </w:p>
        </w:tc>
        <w:tc>
          <w:tcPr>
            <w:tcW w:w="902" w:type="pct"/>
            <w:vMerge w:val="restart"/>
            <w:tcBorders>
              <w:top w:val="single" w:sz="8" w:space="0" w:color="auto"/>
              <w:left w:val="single" w:sz="8" w:space="0" w:color="auto"/>
              <w:bottom w:val="single" w:sz="8" w:space="0" w:color="000000"/>
              <w:right w:val="single" w:sz="8" w:space="0" w:color="auto"/>
            </w:tcBorders>
            <w:shd w:val="clear" w:color="auto" w:fill="auto"/>
            <w:tcMar>
              <w:left w:w="0" w:type="dxa"/>
              <w:right w:w="0" w:type="dxa"/>
            </w:tcMar>
            <w:vAlign w:val="center"/>
            <w:hideMark/>
          </w:tcPr>
          <w:p w:rsidR="00DE11C8" w:rsidRPr="009D6271" w:rsidRDefault="00DE11C8" w:rsidP="004D55B7">
            <w:pPr>
              <w:widowControl w:val="0"/>
              <w:suppressAutoHyphens w:val="0"/>
              <w:jc w:val="center"/>
            </w:pPr>
            <w:r w:rsidRPr="009D6271">
              <w:t>Xã</w:t>
            </w:r>
          </w:p>
        </w:tc>
        <w:tc>
          <w:tcPr>
            <w:tcW w:w="825" w:type="pct"/>
            <w:gridSpan w:val="2"/>
            <w:tcBorders>
              <w:top w:val="single" w:sz="8" w:space="0" w:color="auto"/>
              <w:left w:val="nil"/>
              <w:bottom w:val="single" w:sz="8" w:space="0" w:color="auto"/>
              <w:right w:val="single" w:sz="8" w:space="0" w:color="000000"/>
            </w:tcBorders>
            <w:shd w:val="clear" w:color="auto" w:fill="auto"/>
            <w:tcMar>
              <w:left w:w="0" w:type="dxa"/>
              <w:right w:w="0" w:type="dxa"/>
            </w:tcMar>
            <w:vAlign w:val="center"/>
            <w:hideMark/>
          </w:tcPr>
          <w:p w:rsidR="00DE11C8" w:rsidRPr="009D6271" w:rsidRDefault="00DE11C8" w:rsidP="004D55B7">
            <w:pPr>
              <w:widowControl w:val="0"/>
              <w:suppressAutoHyphens w:val="0"/>
              <w:jc w:val="center"/>
            </w:pPr>
            <w:r w:rsidRPr="009D6271">
              <w:t>Nước khe suối</w:t>
            </w:r>
          </w:p>
        </w:tc>
        <w:tc>
          <w:tcPr>
            <w:tcW w:w="894" w:type="pct"/>
            <w:gridSpan w:val="2"/>
            <w:tcBorders>
              <w:top w:val="single" w:sz="8" w:space="0" w:color="auto"/>
              <w:left w:val="nil"/>
              <w:bottom w:val="single" w:sz="8" w:space="0" w:color="auto"/>
              <w:right w:val="single" w:sz="8" w:space="0" w:color="000000"/>
            </w:tcBorders>
            <w:shd w:val="clear" w:color="auto" w:fill="auto"/>
            <w:tcMar>
              <w:left w:w="0" w:type="dxa"/>
              <w:right w:w="0" w:type="dxa"/>
            </w:tcMar>
            <w:vAlign w:val="center"/>
            <w:hideMark/>
          </w:tcPr>
          <w:p w:rsidR="00DE11C8" w:rsidRPr="009D6271" w:rsidRDefault="00DE11C8" w:rsidP="004D55B7">
            <w:pPr>
              <w:widowControl w:val="0"/>
              <w:suppressAutoHyphens w:val="0"/>
              <w:jc w:val="center"/>
            </w:pPr>
            <w:r w:rsidRPr="009D6271">
              <w:t>Nước giếng</w:t>
            </w:r>
          </w:p>
        </w:tc>
        <w:tc>
          <w:tcPr>
            <w:tcW w:w="840" w:type="pct"/>
            <w:gridSpan w:val="2"/>
            <w:tcBorders>
              <w:top w:val="single" w:sz="8" w:space="0" w:color="auto"/>
              <w:left w:val="nil"/>
              <w:bottom w:val="single" w:sz="8" w:space="0" w:color="auto"/>
              <w:right w:val="single" w:sz="8" w:space="0" w:color="000000"/>
            </w:tcBorders>
            <w:shd w:val="clear" w:color="auto" w:fill="auto"/>
            <w:tcMar>
              <w:left w:w="0" w:type="dxa"/>
              <w:right w:w="0" w:type="dxa"/>
            </w:tcMar>
            <w:vAlign w:val="center"/>
            <w:hideMark/>
          </w:tcPr>
          <w:p w:rsidR="00DE11C8" w:rsidRPr="009D6271" w:rsidRDefault="00DE11C8" w:rsidP="004D55B7">
            <w:pPr>
              <w:widowControl w:val="0"/>
              <w:suppressAutoHyphens w:val="0"/>
              <w:jc w:val="center"/>
            </w:pPr>
            <w:r w:rsidRPr="009D6271">
              <w:t>Nước sạch (nước máy)</w:t>
            </w:r>
          </w:p>
        </w:tc>
        <w:tc>
          <w:tcPr>
            <w:tcW w:w="363" w:type="pct"/>
            <w:vMerge w:val="restart"/>
            <w:tcBorders>
              <w:top w:val="single" w:sz="8" w:space="0" w:color="auto"/>
              <w:left w:val="single" w:sz="8" w:space="0" w:color="auto"/>
              <w:bottom w:val="single" w:sz="8" w:space="0" w:color="000000"/>
              <w:right w:val="single" w:sz="8" w:space="0" w:color="auto"/>
            </w:tcBorders>
            <w:shd w:val="clear" w:color="auto" w:fill="auto"/>
            <w:noWrap/>
            <w:tcMar>
              <w:left w:w="0" w:type="dxa"/>
              <w:right w:w="0" w:type="dxa"/>
            </w:tcMar>
            <w:vAlign w:val="center"/>
            <w:hideMark/>
          </w:tcPr>
          <w:p w:rsidR="00DE11C8" w:rsidRPr="009D6271" w:rsidRDefault="00DE11C8" w:rsidP="004D55B7">
            <w:pPr>
              <w:widowControl w:val="0"/>
              <w:suppressAutoHyphens w:val="0"/>
              <w:jc w:val="center"/>
            </w:pPr>
            <w:r w:rsidRPr="009D6271">
              <w:t>Số hộ</w:t>
            </w:r>
          </w:p>
        </w:tc>
      </w:tr>
      <w:tr w:rsidR="00DE11C8" w:rsidRPr="009D6271" w:rsidTr="00DE11C8">
        <w:trPr>
          <w:trHeight w:val="330"/>
          <w:jc w:val="center"/>
        </w:trPr>
        <w:tc>
          <w:tcPr>
            <w:tcW w:w="276" w:type="pct"/>
            <w:vMerge/>
            <w:tcBorders>
              <w:top w:val="single" w:sz="8" w:space="0" w:color="000000"/>
              <w:left w:val="single" w:sz="8" w:space="0" w:color="auto"/>
              <w:bottom w:val="single" w:sz="8" w:space="0" w:color="000000"/>
              <w:right w:val="single" w:sz="8" w:space="0" w:color="000000"/>
            </w:tcBorders>
            <w:shd w:val="clear" w:color="auto" w:fill="auto"/>
            <w:vAlign w:val="center"/>
            <w:hideMark/>
          </w:tcPr>
          <w:p w:rsidR="00DE11C8" w:rsidRPr="009D6271" w:rsidRDefault="00DE11C8" w:rsidP="004D55B7">
            <w:pPr>
              <w:widowControl w:val="0"/>
              <w:suppressAutoHyphens w:val="0"/>
              <w:jc w:val="center"/>
            </w:pPr>
          </w:p>
        </w:tc>
        <w:tc>
          <w:tcPr>
            <w:tcW w:w="900"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E11C8" w:rsidRPr="009D6271" w:rsidRDefault="00DE11C8" w:rsidP="004D55B7">
            <w:pPr>
              <w:widowControl w:val="0"/>
              <w:suppressAutoHyphens w:val="0"/>
              <w:jc w:val="center"/>
            </w:pPr>
          </w:p>
        </w:tc>
        <w:tc>
          <w:tcPr>
            <w:tcW w:w="902"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DE11C8" w:rsidRPr="009D6271" w:rsidRDefault="00DE11C8" w:rsidP="004D55B7">
            <w:pPr>
              <w:widowControl w:val="0"/>
              <w:suppressAutoHyphens w:val="0"/>
              <w:jc w:val="center"/>
            </w:pPr>
          </w:p>
        </w:tc>
        <w:tc>
          <w:tcPr>
            <w:tcW w:w="401" w:type="pct"/>
            <w:tcBorders>
              <w:top w:val="nil"/>
              <w:left w:val="nil"/>
              <w:bottom w:val="single" w:sz="8" w:space="0" w:color="auto"/>
              <w:right w:val="single" w:sz="8" w:space="0" w:color="auto"/>
            </w:tcBorders>
            <w:shd w:val="clear" w:color="auto" w:fill="auto"/>
            <w:noWrap/>
            <w:tcMar>
              <w:left w:w="0" w:type="dxa"/>
              <w:right w:w="0" w:type="dxa"/>
            </w:tcMar>
            <w:vAlign w:val="center"/>
            <w:hideMark/>
          </w:tcPr>
          <w:p w:rsidR="00DE11C8" w:rsidRPr="009D6271" w:rsidRDefault="00DE11C8" w:rsidP="004D55B7">
            <w:pPr>
              <w:widowControl w:val="0"/>
              <w:suppressAutoHyphens w:val="0"/>
              <w:jc w:val="center"/>
            </w:pPr>
            <w:r w:rsidRPr="009D6271">
              <w:t>Số lượng</w:t>
            </w:r>
          </w:p>
        </w:tc>
        <w:tc>
          <w:tcPr>
            <w:tcW w:w="424" w:type="pct"/>
            <w:tcBorders>
              <w:top w:val="nil"/>
              <w:left w:val="nil"/>
              <w:bottom w:val="single" w:sz="8" w:space="0" w:color="auto"/>
              <w:right w:val="single" w:sz="8" w:space="0" w:color="auto"/>
            </w:tcBorders>
            <w:shd w:val="clear" w:color="auto" w:fill="auto"/>
            <w:noWrap/>
            <w:tcMar>
              <w:left w:w="0" w:type="dxa"/>
              <w:right w:w="0" w:type="dxa"/>
            </w:tcMar>
            <w:vAlign w:val="center"/>
            <w:hideMark/>
          </w:tcPr>
          <w:p w:rsidR="00DE11C8" w:rsidRPr="009D6271" w:rsidRDefault="00DE11C8" w:rsidP="004D55B7">
            <w:pPr>
              <w:widowControl w:val="0"/>
              <w:suppressAutoHyphens w:val="0"/>
              <w:jc w:val="center"/>
            </w:pPr>
            <w:r w:rsidRPr="009D6271">
              <w:t>Tỷ lệ</w:t>
            </w:r>
          </w:p>
        </w:tc>
        <w:tc>
          <w:tcPr>
            <w:tcW w:w="437" w:type="pct"/>
            <w:tcBorders>
              <w:top w:val="nil"/>
              <w:left w:val="nil"/>
              <w:bottom w:val="single" w:sz="8" w:space="0" w:color="auto"/>
              <w:right w:val="single" w:sz="8" w:space="0" w:color="auto"/>
            </w:tcBorders>
            <w:shd w:val="clear" w:color="auto" w:fill="auto"/>
            <w:noWrap/>
            <w:tcMar>
              <w:left w:w="0" w:type="dxa"/>
              <w:right w:w="0" w:type="dxa"/>
            </w:tcMar>
            <w:vAlign w:val="center"/>
            <w:hideMark/>
          </w:tcPr>
          <w:p w:rsidR="00DE11C8" w:rsidRPr="009D6271" w:rsidRDefault="00DE11C8" w:rsidP="004D55B7">
            <w:pPr>
              <w:widowControl w:val="0"/>
              <w:suppressAutoHyphens w:val="0"/>
              <w:jc w:val="center"/>
            </w:pPr>
            <w:r w:rsidRPr="009D6271">
              <w:t>Số lượng</w:t>
            </w:r>
          </w:p>
        </w:tc>
        <w:tc>
          <w:tcPr>
            <w:tcW w:w="45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DE11C8" w:rsidRPr="009D6271" w:rsidRDefault="00DE11C8" w:rsidP="004D55B7">
            <w:pPr>
              <w:widowControl w:val="0"/>
              <w:suppressAutoHyphens w:val="0"/>
              <w:jc w:val="center"/>
            </w:pPr>
            <w:r w:rsidRPr="009D6271">
              <w:t>Tỷ lệ</w:t>
            </w:r>
          </w:p>
        </w:tc>
        <w:tc>
          <w:tcPr>
            <w:tcW w:w="41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DE11C8" w:rsidRPr="009D6271" w:rsidRDefault="00DE11C8" w:rsidP="004D55B7">
            <w:pPr>
              <w:widowControl w:val="0"/>
              <w:suppressAutoHyphens w:val="0"/>
              <w:jc w:val="center"/>
            </w:pPr>
            <w:r w:rsidRPr="009D6271">
              <w:t>Số lượng</w:t>
            </w:r>
          </w:p>
        </w:tc>
        <w:tc>
          <w:tcPr>
            <w:tcW w:w="422" w:type="pct"/>
            <w:tcBorders>
              <w:top w:val="nil"/>
              <w:left w:val="nil"/>
              <w:bottom w:val="single" w:sz="8" w:space="0" w:color="auto"/>
              <w:right w:val="single" w:sz="8" w:space="0" w:color="auto"/>
            </w:tcBorders>
            <w:shd w:val="clear" w:color="auto" w:fill="auto"/>
            <w:noWrap/>
            <w:tcMar>
              <w:left w:w="0" w:type="dxa"/>
              <w:right w:w="0" w:type="dxa"/>
            </w:tcMar>
            <w:vAlign w:val="center"/>
            <w:hideMark/>
          </w:tcPr>
          <w:p w:rsidR="00DE11C8" w:rsidRPr="009D6271" w:rsidRDefault="00DE11C8" w:rsidP="004D55B7">
            <w:pPr>
              <w:widowControl w:val="0"/>
              <w:suppressAutoHyphens w:val="0"/>
              <w:jc w:val="center"/>
            </w:pPr>
            <w:r w:rsidRPr="009D6271">
              <w:t>Tỷ lệ</w:t>
            </w:r>
          </w:p>
        </w:tc>
        <w:tc>
          <w:tcPr>
            <w:tcW w:w="363"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DE11C8" w:rsidRPr="009D6271" w:rsidRDefault="00DE11C8" w:rsidP="004D55B7">
            <w:pPr>
              <w:widowControl w:val="0"/>
              <w:suppressAutoHyphens w:val="0"/>
              <w:jc w:val="center"/>
            </w:pPr>
          </w:p>
        </w:tc>
      </w:tr>
      <w:tr w:rsidR="00CA307D" w:rsidRPr="009D6271" w:rsidTr="00DE11C8">
        <w:trPr>
          <w:trHeight w:val="330"/>
          <w:jc w:val="center"/>
        </w:trPr>
        <w:tc>
          <w:tcPr>
            <w:tcW w:w="276" w:type="pct"/>
            <w:tcBorders>
              <w:top w:val="nil"/>
              <w:left w:val="single" w:sz="8" w:space="0" w:color="000000"/>
              <w:bottom w:val="single" w:sz="8" w:space="0" w:color="000000"/>
              <w:right w:val="single" w:sz="8" w:space="0" w:color="000000"/>
            </w:tcBorders>
            <w:shd w:val="clear" w:color="auto" w:fill="auto"/>
            <w:vAlign w:val="center"/>
            <w:hideMark/>
          </w:tcPr>
          <w:p w:rsidR="00CA307D" w:rsidRPr="009D6271" w:rsidRDefault="00CA307D" w:rsidP="004D55B7">
            <w:pPr>
              <w:widowControl w:val="0"/>
              <w:suppressAutoHyphens w:val="0"/>
            </w:pPr>
            <w:r w:rsidRPr="009D6271">
              <w:t>1</w:t>
            </w:r>
          </w:p>
        </w:tc>
        <w:tc>
          <w:tcPr>
            <w:tcW w:w="900" w:type="pct"/>
            <w:tcBorders>
              <w:top w:val="nil"/>
              <w:left w:val="nil"/>
              <w:bottom w:val="single" w:sz="8" w:space="0" w:color="000000"/>
              <w:right w:val="single" w:sz="8" w:space="0" w:color="000000"/>
            </w:tcBorders>
            <w:shd w:val="clear" w:color="auto" w:fill="auto"/>
            <w:vAlign w:val="center"/>
            <w:hideMark/>
          </w:tcPr>
          <w:p w:rsidR="00CA307D" w:rsidRPr="009D6271" w:rsidRDefault="00CA307D" w:rsidP="004D55B7">
            <w:pPr>
              <w:widowControl w:val="0"/>
              <w:suppressAutoHyphens w:val="0"/>
              <w:rPr>
                <w:color w:val="000000"/>
              </w:rPr>
            </w:pPr>
            <w:r w:rsidRPr="009D6271">
              <w:rPr>
                <w:color w:val="000000"/>
              </w:rPr>
              <w:t>Hồ Buôn Lưới, Hồ PleiTô Kôn</w:t>
            </w:r>
          </w:p>
        </w:tc>
        <w:tc>
          <w:tcPr>
            <w:tcW w:w="902" w:type="pct"/>
            <w:tcBorders>
              <w:top w:val="nil"/>
              <w:left w:val="nil"/>
              <w:bottom w:val="single" w:sz="8" w:space="0" w:color="auto"/>
              <w:right w:val="single" w:sz="8" w:space="0" w:color="auto"/>
            </w:tcBorders>
            <w:shd w:val="clear" w:color="auto" w:fill="auto"/>
            <w:vAlign w:val="center"/>
            <w:hideMark/>
          </w:tcPr>
          <w:p w:rsidR="00CA307D" w:rsidRPr="009D6271" w:rsidRDefault="00CA307D" w:rsidP="004D55B7">
            <w:pPr>
              <w:widowControl w:val="0"/>
              <w:suppressAutoHyphens w:val="0"/>
              <w:rPr>
                <w:color w:val="000000"/>
              </w:rPr>
            </w:pPr>
            <w:r w:rsidRPr="009D6271">
              <w:rPr>
                <w:color w:val="000000"/>
              </w:rPr>
              <w:t>Xã Sơ Pai</w:t>
            </w:r>
          </w:p>
        </w:tc>
        <w:tc>
          <w:tcPr>
            <w:tcW w:w="401" w:type="pct"/>
            <w:tcBorders>
              <w:top w:val="nil"/>
              <w:left w:val="nil"/>
              <w:bottom w:val="single" w:sz="8" w:space="0" w:color="auto"/>
              <w:right w:val="single" w:sz="8" w:space="0" w:color="auto"/>
            </w:tcBorders>
            <w:shd w:val="clear" w:color="auto" w:fill="auto"/>
            <w:noWrap/>
            <w:vAlign w:val="center"/>
            <w:hideMark/>
          </w:tcPr>
          <w:p w:rsidR="00CA307D" w:rsidRPr="009D6271" w:rsidRDefault="00CA307D" w:rsidP="004D55B7">
            <w:pPr>
              <w:widowControl w:val="0"/>
              <w:suppressAutoHyphens w:val="0"/>
              <w:jc w:val="center"/>
              <w:rPr>
                <w:color w:val="000000"/>
              </w:rPr>
            </w:pPr>
            <w:r w:rsidRPr="009D6271">
              <w:rPr>
                <w:color w:val="000000"/>
              </w:rPr>
              <w:t>1</w:t>
            </w:r>
          </w:p>
        </w:tc>
        <w:tc>
          <w:tcPr>
            <w:tcW w:w="424" w:type="pct"/>
            <w:tcBorders>
              <w:top w:val="nil"/>
              <w:left w:val="nil"/>
              <w:bottom w:val="single" w:sz="8" w:space="0" w:color="auto"/>
              <w:right w:val="single" w:sz="8" w:space="0" w:color="auto"/>
            </w:tcBorders>
            <w:shd w:val="clear" w:color="auto" w:fill="auto"/>
            <w:noWrap/>
            <w:vAlign w:val="center"/>
            <w:hideMark/>
          </w:tcPr>
          <w:p w:rsidR="00CA307D" w:rsidRPr="009D6271" w:rsidRDefault="00CA307D" w:rsidP="004D55B7">
            <w:pPr>
              <w:widowControl w:val="0"/>
              <w:suppressAutoHyphens w:val="0"/>
              <w:jc w:val="center"/>
              <w:rPr>
                <w:color w:val="000000"/>
              </w:rPr>
            </w:pPr>
            <w:r w:rsidRPr="009D6271">
              <w:rPr>
                <w:color w:val="000000"/>
              </w:rPr>
              <w:t>8,3</w:t>
            </w:r>
          </w:p>
        </w:tc>
        <w:tc>
          <w:tcPr>
            <w:tcW w:w="437" w:type="pct"/>
            <w:tcBorders>
              <w:top w:val="nil"/>
              <w:left w:val="nil"/>
              <w:bottom w:val="single" w:sz="8" w:space="0" w:color="auto"/>
              <w:right w:val="single" w:sz="8" w:space="0" w:color="auto"/>
            </w:tcBorders>
            <w:shd w:val="clear" w:color="auto" w:fill="auto"/>
            <w:noWrap/>
            <w:vAlign w:val="center"/>
            <w:hideMark/>
          </w:tcPr>
          <w:p w:rsidR="00CA307D" w:rsidRPr="009D6271" w:rsidRDefault="00CA307D" w:rsidP="004D55B7">
            <w:pPr>
              <w:widowControl w:val="0"/>
              <w:suppressAutoHyphens w:val="0"/>
              <w:jc w:val="center"/>
              <w:rPr>
                <w:color w:val="000000"/>
              </w:rPr>
            </w:pPr>
            <w:r w:rsidRPr="009D6271">
              <w:rPr>
                <w:color w:val="000000"/>
              </w:rPr>
              <w:t>9</w:t>
            </w:r>
          </w:p>
        </w:tc>
        <w:tc>
          <w:tcPr>
            <w:tcW w:w="457" w:type="pct"/>
            <w:tcBorders>
              <w:top w:val="nil"/>
              <w:left w:val="nil"/>
              <w:bottom w:val="single" w:sz="8" w:space="0" w:color="auto"/>
              <w:right w:val="single" w:sz="8" w:space="0" w:color="auto"/>
            </w:tcBorders>
            <w:shd w:val="clear" w:color="auto" w:fill="auto"/>
            <w:noWrap/>
            <w:vAlign w:val="center"/>
            <w:hideMark/>
          </w:tcPr>
          <w:p w:rsidR="00CA307D" w:rsidRPr="009D6271" w:rsidRDefault="00CA307D" w:rsidP="004D55B7">
            <w:pPr>
              <w:widowControl w:val="0"/>
              <w:suppressAutoHyphens w:val="0"/>
              <w:jc w:val="center"/>
              <w:rPr>
                <w:color w:val="000000"/>
              </w:rPr>
            </w:pPr>
            <w:r w:rsidRPr="009D6271">
              <w:rPr>
                <w:color w:val="000000"/>
              </w:rPr>
              <w:t>75,0</w:t>
            </w:r>
          </w:p>
        </w:tc>
        <w:tc>
          <w:tcPr>
            <w:tcW w:w="418" w:type="pct"/>
            <w:tcBorders>
              <w:top w:val="nil"/>
              <w:left w:val="nil"/>
              <w:bottom w:val="single" w:sz="8" w:space="0" w:color="auto"/>
              <w:right w:val="single" w:sz="8" w:space="0" w:color="auto"/>
            </w:tcBorders>
            <w:shd w:val="clear" w:color="auto" w:fill="auto"/>
            <w:vAlign w:val="center"/>
            <w:hideMark/>
          </w:tcPr>
          <w:p w:rsidR="00CA307D" w:rsidRPr="009D6271" w:rsidRDefault="00CA307D" w:rsidP="004D55B7">
            <w:pPr>
              <w:widowControl w:val="0"/>
              <w:suppressAutoHyphens w:val="0"/>
              <w:jc w:val="center"/>
              <w:rPr>
                <w:color w:val="000000"/>
              </w:rPr>
            </w:pPr>
            <w:r w:rsidRPr="009D6271">
              <w:rPr>
                <w:color w:val="000000"/>
              </w:rPr>
              <w:t>2</w:t>
            </w:r>
          </w:p>
        </w:tc>
        <w:tc>
          <w:tcPr>
            <w:tcW w:w="422" w:type="pct"/>
            <w:tcBorders>
              <w:top w:val="nil"/>
              <w:left w:val="nil"/>
              <w:bottom w:val="single" w:sz="8" w:space="0" w:color="auto"/>
              <w:right w:val="single" w:sz="8" w:space="0" w:color="auto"/>
            </w:tcBorders>
            <w:shd w:val="clear" w:color="auto" w:fill="auto"/>
            <w:noWrap/>
            <w:vAlign w:val="center"/>
            <w:hideMark/>
          </w:tcPr>
          <w:p w:rsidR="00CA307D" w:rsidRPr="009D6271" w:rsidRDefault="00CA307D" w:rsidP="004D55B7">
            <w:pPr>
              <w:widowControl w:val="0"/>
              <w:suppressAutoHyphens w:val="0"/>
              <w:jc w:val="center"/>
              <w:rPr>
                <w:color w:val="000000"/>
              </w:rPr>
            </w:pPr>
            <w:r w:rsidRPr="009D6271">
              <w:rPr>
                <w:color w:val="000000"/>
              </w:rPr>
              <w:t>16,7</w:t>
            </w:r>
          </w:p>
        </w:tc>
        <w:tc>
          <w:tcPr>
            <w:tcW w:w="363" w:type="pct"/>
            <w:tcBorders>
              <w:top w:val="nil"/>
              <w:left w:val="nil"/>
              <w:bottom w:val="single" w:sz="8" w:space="0" w:color="000000"/>
              <w:right w:val="single" w:sz="8" w:space="0" w:color="auto"/>
            </w:tcBorders>
            <w:shd w:val="clear" w:color="auto" w:fill="auto"/>
            <w:noWrap/>
            <w:vAlign w:val="center"/>
            <w:hideMark/>
          </w:tcPr>
          <w:p w:rsidR="00CA307D" w:rsidRPr="009D6271" w:rsidRDefault="00CA307D" w:rsidP="004D55B7">
            <w:pPr>
              <w:widowControl w:val="0"/>
              <w:suppressAutoHyphens w:val="0"/>
              <w:jc w:val="center"/>
              <w:rPr>
                <w:color w:val="000000"/>
              </w:rPr>
            </w:pPr>
            <w:r w:rsidRPr="009D6271">
              <w:rPr>
                <w:color w:val="000000"/>
              </w:rPr>
              <w:t>12</w:t>
            </w:r>
          </w:p>
        </w:tc>
      </w:tr>
      <w:tr w:rsidR="00D65305" w:rsidRPr="009D6271" w:rsidTr="00E9672F">
        <w:trPr>
          <w:trHeight w:val="330"/>
          <w:jc w:val="center"/>
        </w:trPr>
        <w:tc>
          <w:tcPr>
            <w:tcW w:w="276" w:type="pct"/>
            <w:tcBorders>
              <w:top w:val="nil"/>
              <w:left w:val="single" w:sz="8" w:space="0" w:color="000000"/>
              <w:bottom w:val="single" w:sz="8" w:space="0" w:color="000000"/>
              <w:right w:val="single" w:sz="8" w:space="0" w:color="000000"/>
            </w:tcBorders>
            <w:shd w:val="clear" w:color="auto" w:fill="auto"/>
            <w:vAlign w:val="center"/>
            <w:hideMark/>
          </w:tcPr>
          <w:p w:rsidR="00D65305" w:rsidRPr="009D6271" w:rsidRDefault="00D65305" w:rsidP="004D55B7">
            <w:pPr>
              <w:widowControl w:val="0"/>
              <w:suppressAutoHyphens w:val="0"/>
            </w:pPr>
            <w:r w:rsidRPr="009D6271">
              <w:t>2</w:t>
            </w:r>
          </w:p>
        </w:tc>
        <w:tc>
          <w:tcPr>
            <w:tcW w:w="900" w:type="pct"/>
            <w:vMerge w:val="restart"/>
            <w:tcBorders>
              <w:top w:val="nil"/>
              <w:left w:val="nil"/>
              <w:right w:val="single" w:sz="8" w:space="0" w:color="000000"/>
            </w:tcBorders>
            <w:shd w:val="clear" w:color="auto" w:fill="auto"/>
            <w:vAlign w:val="center"/>
            <w:hideMark/>
          </w:tcPr>
          <w:p w:rsidR="00D65305" w:rsidRPr="009D6271" w:rsidRDefault="00D65305" w:rsidP="004D55B7">
            <w:pPr>
              <w:widowControl w:val="0"/>
              <w:suppressAutoHyphens w:val="0"/>
              <w:rPr>
                <w:color w:val="000000"/>
              </w:rPr>
            </w:pPr>
            <w:r w:rsidRPr="009D6271">
              <w:rPr>
                <w:color w:val="000000"/>
              </w:rPr>
              <w:t>Hồ Ayun Hạ</w:t>
            </w:r>
          </w:p>
        </w:tc>
        <w:tc>
          <w:tcPr>
            <w:tcW w:w="902" w:type="pct"/>
            <w:tcBorders>
              <w:top w:val="nil"/>
              <w:left w:val="nil"/>
              <w:bottom w:val="single" w:sz="8" w:space="0" w:color="auto"/>
              <w:right w:val="single" w:sz="8" w:space="0" w:color="auto"/>
            </w:tcBorders>
            <w:shd w:val="clear" w:color="auto" w:fill="auto"/>
            <w:vAlign w:val="center"/>
            <w:hideMark/>
          </w:tcPr>
          <w:p w:rsidR="00D65305" w:rsidRPr="009D6271" w:rsidRDefault="00D65305" w:rsidP="004D55B7">
            <w:pPr>
              <w:widowControl w:val="0"/>
              <w:suppressAutoHyphens w:val="0"/>
              <w:rPr>
                <w:color w:val="000000"/>
              </w:rPr>
            </w:pPr>
            <w:r w:rsidRPr="009D6271">
              <w:rPr>
                <w:color w:val="000000"/>
              </w:rPr>
              <w:t>Xã Ayun Hạ</w:t>
            </w:r>
          </w:p>
        </w:tc>
        <w:tc>
          <w:tcPr>
            <w:tcW w:w="401" w:type="pct"/>
            <w:tcBorders>
              <w:top w:val="nil"/>
              <w:left w:val="nil"/>
              <w:bottom w:val="single" w:sz="8" w:space="0" w:color="auto"/>
              <w:right w:val="single" w:sz="8" w:space="0" w:color="auto"/>
            </w:tcBorders>
            <w:shd w:val="clear" w:color="auto" w:fill="auto"/>
            <w:noWrap/>
            <w:vAlign w:val="center"/>
            <w:hideMark/>
          </w:tcPr>
          <w:p w:rsidR="00D65305" w:rsidRPr="009D6271" w:rsidRDefault="00D65305" w:rsidP="004D55B7">
            <w:pPr>
              <w:widowControl w:val="0"/>
              <w:suppressAutoHyphens w:val="0"/>
              <w:jc w:val="center"/>
              <w:rPr>
                <w:color w:val="000000"/>
              </w:rPr>
            </w:pPr>
            <w:r w:rsidRPr="009D6271">
              <w:rPr>
                <w:color w:val="000000"/>
              </w:rPr>
              <w:t>1</w:t>
            </w:r>
          </w:p>
        </w:tc>
        <w:tc>
          <w:tcPr>
            <w:tcW w:w="424" w:type="pct"/>
            <w:tcBorders>
              <w:top w:val="nil"/>
              <w:left w:val="nil"/>
              <w:bottom w:val="single" w:sz="8" w:space="0" w:color="auto"/>
              <w:right w:val="single" w:sz="8" w:space="0" w:color="auto"/>
            </w:tcBorders>
            <w:shd w:val="clear" w:color="auto" w:fill="auto"/>
            <w:noWrap/>
            <w:vAlign w:val="center"/>
            <w:hideMark/>
          </w:tcPr>
          <w:p w:rsidR="00D65305" w:rsidRPr="009D6271" w:rsidRDefault="00D65305" w:rsidP="004D55B7">
            <w:pPr>
              <w:widowControl w:val="0"/>
              <w:suppressAutoHyphens w:val="0"/>
              <w:jc w:val="center"/>
              <w:rPr>
                <w:color w:val="000000"/>
              </w:rPr>
            </w:pPr>
            <w:r w:rsidRPr="009D6271">
              <w:rPr>
                <w:color w:val="000000"/>
              </w:rPr>
              <w:t>10,0</w:t>
            </w:r>
          </w:p>
        </w:tc>
        <w:tc>
          <w:tcPr>
            <w:tcW w:w="437" w:type="pct"/>
            <w:tcBorders>
              <w:top w:val="nil"/>
              <w:left w:val="nil"/>
              <w:bottom w:val="single" w:sz="8" w:space="0" w:color="auto"/>
              <w:right w:val="single" w:sz="8" w:space="0" w:color="auto"/>
            </w:tcBorders>
            <w:shd w:val="clear" w:color="auto" w:fill="auto"/>
            <w:noWrap/>
            <w:vAlign w:val="center"/>
            <w:hideMark/>
          </w:tcPr>
          <w:p w:rsidR="00D65305" w:rsidRPr="009D6271" w:rsidRDefault="00D65305" w:rsidP="004D55B7">
            <w:pPr>
              <w:widowControl w:val="0"/>
              <w:suppressAutoHyphens w:val="0"/>
              <w:jc w:val="center"/>
              <w:rPr>
                <w:color w:val="000000"/>
              </w:rPr>
            </w:pPr>
            <w:r w:rsidRPr="009D6271">
              <w:rPr>
                <w:color w:val="000000"/>
              </w:rPr>
              <w:t>8</w:t>
            </w:r>
          </w:p>
        </w:tc>
        <w:tc>
          <w:tcPr>
            <w:tcW w:w="457" w:type="pct"/>
            <w:tcBorders>
              <w:top w:val="nil"/>
              <w:left w:val="nil"/>
              <w:bottom w:val="single" w:sz="8" w:space="0" w:color="auto"/>
              <w:right w:val="single" w:sz="8" w:space="0" w:color="auto"/>
            </w:tcBorders>
            <w:shd w:val="clear" w:color="auto" w:fill="auto"/>
            <w:noWrap/>
            <w:vAlign w:val="center"/>
            <w:hideMark/>
          </w:tcPr>
          <w:p w:rsidR="00D65305" w:rsidRPr="009D6271" w:rsidRDefault="00D65305" w:rsidP="004D55B7">
            <w:pPr>
              <w:widowControl w:val="0"/>
              <w:suppressAutoHyphens w:val="0"/>
              <w:jc w:val="center"/>
              <w:rPr>
                <w:color w:val="000000"/>
              </w:rPr>
            </w:pPr>
            <w:r w:rsidRPr="009D6271">
              <w:rPr>
                <w:color w:val="000000"/>
              </w:rPr>
              <w:t>80,0</w:t>
            </w:r>
          </w:p>
        </w:tc>
        <w:tc>
          <w:tcPr>
            <w:tcW w:w="418" w:type="pct"/>
            <w:tcBorders>
              <w:top w:val="nil"/>
              <w:left w:val="nil"/>
              <w:bottom w:val="single" w:sz="8" w:space="0" w:color="auto"/>
              <w:right w:val="single" w:sz="8" w:space="0" w:color="auto"/>
            </w:tcBorders>
            <w:shd w:val="clear" w:color="auto" w:fill="auto"/>
            <w:vAlign w:val="center"/>
            <w:hideMark/>
          </w:tcPr>
          <w:p w:rsidR="00D65305" w:rsidRPr="009D6271" w:rsidRDefault="00D65305" w:rsidP="004D55B7">
            <w:pPr>
              <w:widowControl w:val="0"/>
              <w:suppressAutoHyphens w:val="0"/>
              <w:jc w:val="center"/>
              <w:rPr>
                <w:color w:val="000000"/>
              </w:rPr>
            </w:pPr>
            <w:r w:rsidRPr="009D6271">
              <w:rPr>
                <w:color w:val="000000"/>
              </w:rPr>
              <w:t>1</w:t>
            </w:r>
          </w:p>
        </w:tc>
        <w:tc>
          <w:tcPr>
            <w:tcW w:w="422" w:type="pct"/>
            <w:tcBorders>
              <w:top w:val="nil"/>
              <w:left w:val="nil"/>
              <w:bottom w:val="single" w:sz="8" w:space="0" w:color="auto"/>
              <w:right w:val="single" w:sz="8" w:space="0" w:color="auto"/>
            </w:tcBorders>
            <w:shd w:val="clear" w:color="auto" w:fill="auto"/>
            <w:noWrap/>
            <w:vAlign w:val="center"/>
            <w:hideMark/>
          </w:tcPr>
          <w:p w:rsidR="00D65305" w:rsidRPr="009D6271" w:rsidRDefault="00D65305" w:rsidP="004D55B7">
            <w:pPr>
              <w:widowControl w:val="0"/>
              <w:suppressAutoHyphens w:val="0"/>
              <w:jc w:val="center"/>
              <w:rPr>
                <w:color w:val="000000"/>
              </w:rPr>
            </w:pPr>
            <w:r w:rsidRPr="009D6271">
              <w:rPr>
                <w:color w:val="000000"/>
              </w:rPr>
              <w:t>10,0</w:t>
            </w:r>
          </w:p>
        </w:tc>
        <w:tc>
          <w:tcPr>
            <w:tcW w:w="363" w:type="pct"/>
            <w:tcBorders>
              <w:top w:val="nil"/>
              <w:left w:val="nil"/>
              <w:bottom w:val="single" w:sz="8" w:space="0" w:color="000000"/>
              <w:right w:val="single" w:sz="8" w:space="0" w:color="auto"/>
            </w:tcBorders>
            <w:shd w:val="clear" w:color="auto" w:fill="auto"/>
            <w:noWrap/>
            <w:vAlign w:val="center"/>
            <w:hideMark/>
          </w:tcPr>
          <w:p w:rsidR="00D65305" w:rsidRPr="009D6271" w:rsidRDefault="00D65305" w:rsidP="004D55B7">
            <w:pPr>
              <w:widowControl w:val="0"/>
              <w:suppressAutoHyphens w:val="0"/>
              <w:jc w:val="center"/>
              <w:rPr>
                <w:color w:val="000000"/>
              </w:rPr>
            </w:pPr>
            <w:r w:rsidRPr="009D6271">
              <w:rPr>
                <w:color w:val="000000"/>
              </w:rPr>
              <w:t>10</w:t>
            </w:r>
          </w:p>
        </w:tc>
      </w:tr>
      <w:tr w:rsidR="00D65305" w:rsidRPr="009D6271" w:rsidTr="00E9672F">
        <w:trPr>
          <w:trHeight w:val="330"/>
          <w:jc w:val="center"/>
        </w:trPr>
        <w:tc>
          <w:tcPr>
            <w:tcW w:w="276" w:type="pct"/>
            <w:tcBorders>
              <w:top w:val="nil"/>
              <w:left w:val="single" w:sz="8" w:space="0" w:color="000000"/>
              <w:bottom w:val="single" w:sz="8" w:space="0" w:color="000000"/>
              <w:right w:val="single" w:sz="8" w:space="0" w:color="000000"/>
            </w:tcBorders>
            <w:shd w:val="clear" w:color="auto" w:fill="auto"/>
            <w:vAlign w:val="center"/>
            <w:hideMark/>
          </w:tcPr>
          <w:p w:rsidR="00D65305" w:rsidRPr="009D6271" w:rsidRDefault="00D65305" w:rsidP="004D55B7">
            <w:pPr>
              <w:widowControl w:val="0"/>
              <w:suppressAutoHyphens w:val="0"/>
            </w:pPr>
            <w:r w:rsidRPr="009D6271">
              <w:t>3</w:t>
            </w:r>
          </w:p>
        </w:tc>
        <w:tc>
          <w:tcPr>
            <w:tcW w:w="900" w:type="pct"/>
            <w:vMerge/>
            <w:tcBorders>
              <w:left w:val="nil"/>
              <w:bottom w:val="single" w:sz="8" w:space="0" w:color="000000"/>
              <w:right w:val="single" w:sz="8" w:space="0" w:color="000000"/>
            </w:tcBorders>
            <w:shd w:val="clear" w:color="auto" w:fill="auto"/>
            <w:vAlign w:val="center"/>
            <w:hideMark/>
          </w:tcPr>
          <w:p w:rsidR="00D65305" w:rsidRPr="009D6271" w:rsidRDefault="00D65305" w:rsidP="004D55B7">
            <w:pPr>
              <w:widowControl w:val="0"/>
              <w:suppressAutoHyphens w:val="0"/>
              <w:rPr>
                <w:color w:val="000000"/>
              </w:rPr>
            </w:pPr>
          </w:p>
        </w:tc>
        <w:tc>
          <w:tcPr>
            <w:tcW w:w="902" w:type="pct"/>
            <w:tcBorders>
              <w:top w:val="nil"/>
              <w:left w:val="nil"/>
              <w:bottom w:val="single" w:sz="8" w:space="0" w:color="auto"/>
              <w:right w:val="single" w:sz="8" w:space="0" w:color="auto"/>
            </w:tcBorders>
            <w:shd w:val="clear" w:color="auto" w:fill="auto"/>
            <w:vAlign w:val="center"/>
            <w:hideMark/>
          </w:tcPr>
          <w:p w:rsidR="00D65305" w:rsidRPr="009D6271" w:rsidRDefault="00D65305" w:rsidP="004D55B7">
            <w:pPr>
              <w:widowControl w:val="0"/>
              <w:suppressAutoHyphens w:val="0"/>
              <w:ind w:right="-65"/>
              <w:rPr>
                <w:color w:val="000000"/>
              </w:rPr>
            </w:pPr>
            <w:r w:rsidRPr="009D6271">
              <w:rPr>
                <w:color w:val="000000"/>
              </w:rPr>
              <w:t>Xã Chư A Thai</w:t>
            </w:r>
          </w:p>
        </w:tc>
        <w:tc>
          <w:tcPr>
            <w:tcW w:w="401" w:type="pct"/>
            <w:tcBorders>
              <w:top w:val="nil"/>
              <w:left w:val="nil"/>
              <w:bottom w:val="single" w:sz="8" w:space="0" w:color="auto"/>
              <w:right w:val="single" w:sz="8" w:space="0" w:color="auto"/>
            </w:tcBorders>
            <w:shd w:val="clear" w:color="auto" w:fill="auto"/>
            <w:noWrap/>
            <w:vAlign w:val="center"/>
          </w:tcPr>
          <w:p w:rsidR="00D65305" w:rsidRPr="009D6271" w:rsidRDefault="00D65305" w:rsidP="004D55B7">
            <w:pPr>
              <w:widowControl w:val="0"/>
              <w:suppressAutoHyphens w:val="0"/>
              <w:jc w:val="center"/>
              <w:rPr>
                <w:color w:val="000000"/>
              </w:rPr>
            </w:pPr>
            <w:r w:rsidRPr="009D6271">
              <w:rPr>
                <w:color w:val="000000"/>
              </w:rPr>
              <w:t>2</w:t>
            </w:r>
          </w:p>
        </w:tc>
        <w:tc>
          <w:tcPr>
            <w:tcW w:w="424" w:type="pct"/>
            <w:tcBorders>
              <w:top w:val="nil"/>
              <w:left w:val="nil"/>
              <w:bottom w:val="single" w:sz="8" w:space="0" w:color="auto"/>
              <w:right w:val="single" w:sz="8" w:space="0" w:color="auto"/>
            </w:tcBorders>
            <w:shd w:val="clear" w:color="auto" w:fill="auto"/>
            <w:noWrap/>
            <w:vAlign w:val="center"/>
          </w:tcPr>
          <w:p w:rsidR="00D65305" w:rsidRPr="009D6271" w:rsidRDefault="00D65305" w:rsidP="004D55B7">
            <w:pPr>
              <w:widowControl w:val="0"/>
              <w:suppressAutoHyphens w:val="0"/>
              <w:jc w:val="center"/>
              <w:rPr>
                <w:color w:val="000000"/>
              </w:rPr>
            </w:pPr>
            <w:r w:rsidRPr="009D6271">
              <w:rPr>
                <w:color w:val="000000"/>
              </w:rPr>
              <w:t>10,5</w:t>
            </w:r>
          </w:p>
        </w:tc>
        <w:tc>
          <w:tcPr>
            <w:tcW w:w="437" w:type="pct"/>
            <w:tcBorders>
              <w:top w:val="nil"/>
              <w:left w:val="nil"/>
              <w:bottom w:val="single" w:sz="8" w:space="0" w:color="auto"/>
              <w:right w:val="single" w:sz="8" w:space="0" w:color="auto"/>
            </w:tcBorders>
            <w:shd w:val="clear" w:color="auto" w:fill="auto"/>
            <w:noWrap/>
            <w:vAlign w:val="center"/>
          </w:tcPr>
          <w:p w:rsidR="00D65305" w:rsidRPr="009D6271" w:rsidRDefault="00D65305" w:rsidP="004D55B7">
            <w:pPr>
              <w:widowControl w:val="0"/>
              <w:suppressAutoHyphens w:val="0"/>
              <w:jc w:val="center"/>
              <w:rPr>
                <w:color w:val="000000"/>
              </w:rPr>
            </w:pPr>
            <w:r w:rsidRPr="009D6271">
              <w:rPr>
                <w:color w:val="000000"/>
              </w:rPr>
              <w:t>14</w:t>
            </w:r>
          </w:p>
        </w:tc>
        <w:tc>
          <w:tcPr>
            <w:tcW w:w="457" w:type="pct"/>
            <w:tcBorders>
              <w:top w:val="nil"/>
              <w:left w:val="nil"/>
              <w:bottom w:val="single" w:sz="8" w:space="0" w:color="auto"/>
              <w:right w:val="single" w:sz="8" w:space="0" w:color="auto"/>
            </w:tcBorders>
            <w:shd w:val="clear" w:color="auto" w:fill="auto"/>
            <w:noWrap/>
            <w:vAlign w:val="center"/>
          </w:tcPr>
          <w:p w:rsidR="00D65305" w:rsidRPr="009D6271" w:rsidRDefault="00D65305" w:rsidP="004D55B7">
            <w:pPr>
              <w:widowControl w:val="0"/>
              <w:suppressAutoHyphens w:val="0"/>
              <w:jc w:val="center"/>
              <w:rPr>
                <w:color w:val="000000"/>
              </w:rPr>
            </w:pPr>
            <w:r w:rsidRPr="009D6271">
              <w:rPr>
                <w:color w:val="000000"/>
              </w:rPr>
              <w:t>73,7</w:t>
            </w:r>
          </w:p>
        </w:tc>
        <w:tc>
          <w:tcPr>
            <w:tcW w:w="418" w:type="pct"/>
            <w:tcBorders>
              <w:top w:val="nil"/>
              <w:left w:val="nil"/>
              <w:bottom w:val="single" w:sz="8" w:space="0" w:color="auto"/>
              <w:right w:val="single" w:sz="8" w:space="0" w:color="auto"/>
            </w:tcBorders>
            <w:shd w:val="clear" w:color="auto" w:fill="auto"/>
            <w:vAlign w:val="center"/>
          </w:tcPr>
          <w:p w:rsidR="00D65305" w:rsidRPr="009D6271" w:rsidRDefault="00D65305" w:rsidP="004D55B7">
            <w:pPr>
              <w:widowControl w:val="0"/>
              <w:suppressAutoHyphens w:val="0"/>
              <w:jc w:val="center"/>
              <w:rPr>
                <w:color w:val="000000"/>
              </w:rPr>
            </w:pPr>
            <w:r w:rsidRPr="009D6271">
              <w:rPr>
                <w:color w:val="000000"/>
              </w:rPr>
              <w:t>3</w:t>
            </w:r>
          </w:p>
        </w:tc>
        <w:tc>
          <w:tcPr>
            <w:tcW w:w="422" w:type="pct"/>
            <w:tcBorders>
              <w:top w:val="nil"/>
              <w:left w:val="nil"/>
              <w:bottom w:val="single" w:sz="8" w:space="0" w:color="auto"/>
              <w:right w:val="single" w:sz="8" w:space="0" w:color="auto"/>
            </w:tcBorders>
            <w:shd w:val="clear" w:color="auto" w:fill="auto"/>
            <w:noWrap/>
            <w:vAlign w:val="center"/>
          </w:tcPr>
          <w:p w:rsidR="00D65305" w:rsidRPr="009D6271" w:rsidRDefault="00D65305" w:rsidP="004D55B7">
            <w:pPr>
              <w:widowControl w:val="0"/>
              <w:suppressAutoHyphens w:val="0"/>
              <w:jc w:val="center"/>
              <w:rPr>
                <w:color w:val="000000"/>
              </w:rPr>
            </w:pPr>
            <w:r w:rsidRPr="009D6271">
              <w:rPr>
                <w:color w:val="000000"/>
              </w:rPr>
              <w:t>15,8</w:t>
            </w:r>
          </w:p>
        </w:tc>
        <w:tc>
          <w:tcPr>
            <w:tcW w:w="363" w:type="pct"/>
            <w:tcBorders>
              <w:top w:val="nil"/>
              <w:left w:val="nil"/>
              <w:bottom w:val="single" w:sz="8" w:space="0" w:color="000000"/>
              <w:right w:val="single" w:sz="8" w:space="0" w:color="auto"/>
            </w:tcBorders>
            <w:shd w:val="clear" w:color="auto" w:fill="auto"/>
            <w:noWrap/>
            <w:vAlign w:val="center"/>
          </w:tcPr>
          <w:p w:rsidR="00D65305" w:rsidRPr="009D6271" w:rsidRDefault="00D65305" w:rsidP="004D55B7">
            <w:pPr>
              <w:widowControl w:val="0"/>
              <w:suppressAutoHyphens w:val="0"/>
              <w:jc w:val="center"/>
              <w:rPr>
                <w:color w:val="000000"/>
              </w:rPr>
            </w:pPr>
            <w:r w:rsidRPr="009D6271">
              <w:rPr>
                <w:color w:val="000000"/>
              </w:rPr>
              <w:t>19</w:t>
            </w:r>
          </w:p>
        </w:tc>
      </w:tr>
      <w:tr w:rsidR="00CA307D" w:rsidRPr="009D6271" w:rsidTr="00CA307D">
        <w:trPr>
          <w:trHeight w:val="330"/>
          <w:jc w:val="center"/>
        </w:trPr>
        <w:tc>
          <w:tcPr>
            <w:tcW w:w="276" w:type="pct"/>
            <w:tcBorders>
              <w:top w:val="nil"/>
              <w:left w:val="single" w:sz="8" w:space="0" w:color="000000"/>
              <w:bottom w:val="single" w:sz="8" w:space="0" w:color="000000"/>
              <w:right w:val="single" w:sz="8" w:space="0" w:color="000000"/>
            </w:tcBorders>
            <w:shd w:val="clear" w:color="auto" w:fill="auto"/>
            <w:vAlign w:val="center"/>
            <w:hideMark/>
          </w:tcPr>
          <w:p w:rsidR="00CA307D" w:rsidRPr="009D6271" w:rsidRDefault="00CA307D" w:rsidP="004D55B7">
            <w:pPr>
              <w:widowControl w:val="0"/>
              <w:suppressAutoHyphens w:val="0"/>
            </w:pPr>
            <w:r w:rsidRPr="009D6271">
              <w:t>4</w:t>
            </w:r>
          </w:p>
        </w:tc>
        <w:tc>
          <w:tcPr>
            <w:tcW w:w="900" w:type="pct"/>
            <w:tcBorders>
              <w:top w:val="nil"/>
              <w:left w:val="nil"/>
              <w:bottom w:val="single" w:sz="8" w:space="0" w:color="000000"/>
              <w:right w:val="single" w:sz="8" w:space="0" w:color="000000"/>
            </w:tcBorders>
            <w:shd w:val="clear" w:color="auto" w:fill="auto"/>
            <w:vAlign w:val="center"/>
            <w:hideMark/>
          </w:tcPr>
          <w:p w:rsidR="00CA307D" w:rsidRPr="009D6271" w:rsidRDefault="00CA307D" w:rsidP="004D55B7">
            <w:pPr>
              <w:widowControl w:val="0"/>
              <w:suppressAutoHyphens w:val="0"/>
              <w:rPr>
                <w:color w:val="000000"/>
              </w:rPr>
            </w:pPr>
            <w:r w:rsidRPr="009D6271">
              <w:rPr>
                <w:color w:val="000000"/>
              </w:rPr>
              <w:t>Hồ Hà Tam</w:t>
            </w:r>
          </w:p>
        </w:tc>
        <w:tc>
          <w:tcPr>
            <w:tcW w:w="902" w:type="pct"/>
            <w:tcBorders>
              <w:top w:val="nil"/>
              <w:left w:val="nil"/>
              <w:bottom w:val="single" w:sz="8" w:space="0" w:color="auto"/>
              <w:right w:val="single" w:sz="8" w:space="0" w:color="auto"/>
            </w:tcBorders>
            <w:shd w:val="clear" w:color="auto" w:fill="auto"/>
            <w:vAlign w:val="center"/>
            <w:hideMark/>
          </w:tcPr>
          <w:p w:rsidR="00CA307D" w:rsidRPr="009D6271" w:rsidRDefault="00CA307D" w:rsidP="004D55B7">
            <w:pPr>
              <w:widowControl w:val="0"/>
              <w:suppressAutoHyphens w:val="0"/>
              <w:rPr>
                <w:color w:val="000000"/>
              </w:rPr>
            </w:pPr>
            <w:r w:rsidRPr="009D6271">
              <w:rPr>
                <w:color w:val="000000"/>
              </w:rPr>
              <w:t>Xã Hà Tam</w:t>
            </w:r>
          </w:p>
        </w:tc>
        <w:tc>
          <w:tcPr>
            <w:tcW w:w="401" w:type="pct"/>
            <w:tcBorders>
              <w:top w:val="nil"/>
              <w:left w:val="nil"/>
              <w:bottom w:val="single" w:sz="8" w:space="0" w:color="auto"/>
              <w:right w:val="single" w:sz="8" w:space="0" w:color="auto"/>
            </w:tcBorders>
            <w:shd w:val="clear" w:color="auto" w:fill="auto"/>
            <w:noWrap/>
            <w:vAlign w:val="center"/>
          </w:tcPr>
          <w:p w:rsidR="00CA307D" w:rsidRPr="009D6271" w:rsidRDefault="00CA307D" w:rsidP="004D55B7">
            <w:pPr>
              <w:widowControl w:val="0"/>
              <w:suppressAutoHyphens w:val="0"/>
              <w:jc w:val="center"/>
              <w:rPr>
                <w:color w:val="000000"/>
              </w:rPr>
            </w:pPr>
            <w:r w:rsidRPr="009D6271">
              <w:rPr>
                <w:color w:val="000000"/>
              </w:rPr>
              <w:t>1</w:t>
            </w:r>
          </w:p>
        </w:tc>
        <w:tc>
          <w:tcPr>
            <w:tcW w:w="424" w:type="pct"/>
            <w:tcBorders>
              <w:top w:val="nil"/>
              <w:left w:val="nil"/>
              <w:bottom w:val="single" w:sz="8" w:space="0" w:color="auto"/>
              <w:right w:val="single" w:sz="8" w:space="0" w:color="auto"/>
            </w:tcBorders>
            <w:shd w:val="clear" w:color="auto" w:fill="auto"/>
            <w:noWrap/>
            <w:vAlign w:val="center"/>
          </w:tcPr>
          <w:p w:rsidR="00CA307D" w:rsidRPr="009D6271" w:rsidRDefault="00CA307D" w:rsidP="004D55B7">
            <w:pPr>
              <w:widowControl w:val="0"/>
              <w:suppressAutoHyphens w:val="0"/>
              <w:jc w:val="center"/>
              <w:rPr>
                <w:color w:val="000000"/>
              </w:rPr>
            </w:pPr>
            <w:r w:rsidRPr="009D6271">
              <w:rPr>
                <w:color w:val="000000"/>
              </w:rPr>
              <w:t>10,0</w:t>
            </w:r>
          </w:p>
        </w:tc>
        <w:tc>
          <w:tcPr>
            <w:tcW w:w="437" w:type="pct"/>
            <w:tcBorders>
              <w:top w:val="nil"/>
              <w:left w:val="nil"/>
              <w:bottom w:val="single" w:sz="8" w:space="0" w:color="auto"/>
              <w:right w:val="single" w:sz="8" w:space="0" w:color="auto"/>
            </w:tcBorders>
            <w:shd w:val="clear" w:color="auto" w:fill="auto"/>
            <w:noWrap/>
            <w:vAlign w:val="center"/>
          </w:tcPr>
          <w:p w:rsidR="00CA307D" w:rsidRPr="009D6271" w:rsidRDefault="00CA307D" w:rsidP="004D55B7">
            <w:pPr>
              <w:widowControl w:val="0"/>
              <w:suppressAutoHyphens w:val="0"/>
              <w:jc w:val="center"/>
              <w:rPr>
                <w:color w:val="000000"/>
              </w:rPr>
            </w:pPr>
            <w:r w:rsidRPr="009D6271">
              <w:rPr>
                <w:color w:val="000000"/>
              </w:rPr>
              <w:t>7</w:t>
            </w:r>
          </w:p>
        </w:tc>
        <w:tc>
          <w:tcPr>
            <w:tcW w:w="457" w:type="pct"/>
            <w:tcBorders>
              <w:top w:val="nil"/>
              <w:left w:val="nil"/>
              <w:bottom w:val="single" w:sz="8" w:space="0" w:color="auto"/>
              <w:right w:val="single" w:sz="8" w:space="0" w:color="auto"/>
            </w:tcBorders>
            <w:shd w:val="clear" w:color="auto" w:fill="auto"/>
            <w:noWrap/>
            <w:vAlign w:val="center"/>
          </w:tcPr>
          <w:p w:rsidR="00CA307D" w:rsidRPr="009D6271" w:rsidRDefault="00CA307D" w:rsidP="004D55B7">
            <w:pPr>
              <w:widowControl w:val="0"/>
              <w:suppressAutoHyphens w:val="0"/>
              <w:jc w:val="center"/>
              <w:rPr>
                <w:color w:val="000000"/>
              </w:rPr>
            </w:pPr>
            <w:r w:rsidRPr="009D6271">
              <w:rPr>
                <w:color w:val="000000"/>
              </w:rPr>
              <w:t>70,0</w:t>
            </w:r>
          </w:p>
        </w:tc>
        <w:tc>
          <w:tcPr>
            <w:tcW w:w="418" w:type="pct"/>
            <w:tcBorders>
              <w:top w:val="nil"/>
              <w:left w:val="nil"/>
              <w:bottom w:val="single" w:sz="8" w:space="0" w:color="auto"/>
              <w:right w:val="single" w:sz="8" w:space="0" w:color="auto"/>
            </w:tcBorders>
            <w:shd w:val="clear" w:color="auto" w:fill="auto"/>
            <w:vAlign w:val="center"/>
          </w:tcPr>
          <w:p w:rsidR="00CA307D" w:rsidRPr="009D6271" w:rsidRDefault="00CA307D" w:rsidP="004D55B7">
            <w:pPr>
              <w:widowControl w:val="0"/>
              <w:suppressAutoHyphens w:val="0"/>
              <w:jc w:val="center"/>
              <w:rPr>
                <w:color w:val="000000"/>
              </w:rPr>
            </w:pPr>
            <w:r w:rsidRPr="009D6271">
              <w:rPr>
                <w:color w:val="000000"/>
              </w:rPr>
              <w:t>2</w:t>
            </w:r>
          </w:p>
        </w:tc>
        <w:tc>
          <w:tcPr>
            <w:tcW w:w="422" w:type="pct"/>
            <w:tcBorders>
              <w:top w:val="nil"/>
              <w:left w:val="nil"/>
              <w:bottom w:val="single" w:sz="8" w:space="0" w:color="auto"/>
              <w:right w:val="single" w:sz="8" w:space="0" w:color="auto"/>
            </w:tcBorders>
            <w:shd w:val="clear" w:color="auto" w:fill="auto"/>
            <w:noWrap/>
            <w:vAlign w:val="center"/>
          </w:tcPr>
          <w:p w:rsidR="00CA307D" w:rsidRPr="009D6271" w:rsidRDefault="00CA307D" w:rsidP="004D55B7">
            <w:pPr>
              <w:widowControl w:val="0"/>
              <w:suppressAutoHyphens w:val="0"/>
              <w:jc w:val="center"/>
              <w:rPr>
                <w:color w:val="000000"/>
              </w:rPr>
            </w:pPr>
            <w:r w:rsidRPr="009D6271">
              <w:rPr>
                <w:color w:val="000000"/>
              </w:rPr>
              <w:t>20,0</w:t>
            </w:r>
          </w:p>
        </w:tc>
        <w:tc>
          <w:tcPr>
            <w:tcW w:w="363" w:type="pct"/>
            <w:tcBorders>
              <w:top w:val="nil"/>
              <w:left w:val="nil"/>
              <w:bottom w:val="single" w:sz="8" w:space="0" w:color="000000"/>
              <w:right w:val="single" w:sz="8" w:space="0" w:color="auto"/>
            </w:tcBorders>
            <w:shd w:val="clear" w:color="auto" w:fill="auto"/>
            <w:noWrap/>
            <w:vAlign w:val="center"/>
          </w:tcPr>
          <w:p w:rsidR="00CA307D" w:rsidRPr="009D6271" w:rsidRDefault="00CA307D" w:rsidP="004D55B7">
            <w:pPr>
              <w:widowControl w:val="0"/>
              <w:suppressAutoHyphens w:val="0"/>
              <w:jc w:val="center"/>
              <w:rPr>
                <w:color w:val="000000"/>
              </w:rPr>
            </w:pPr>
            <w:r w:rsidRPr="009D6271">
              <w:rPr>
                <w:color w:val="000000"/>
              </w:rPr>
              <w:t>10</w:t>
            </w:r>
          </w:p>
        </w:tc>
      </w:tr>
      <w:tr w:rsidR="00CA307D" w:rsidRPr="009D6271" w:rsidTr="00CA307D">
        <w:trPr>
          <w:trHeight w:val="330"/>
          <w:jc w:val="center"/>
        </w:trPr>
        <w:tc>
          <w:tcPr>
            <w:tcW w:w="276" w:type="pct"/>
            <w:tcBorders>
              <w:top w:val="nil"/>
              <w:left w:val="single" w:sz="8" w:space="0" w:color="000000"/>
              <w:bottom w:val="single" w:sz="8" w:space="0" w:color="000000"/>
              <w:right w:val="single" w:sz="8" w:space="0" w:color="000000"/>
            </w:tcBorders>
            <w:shd w:val="clear" w:color="auto" w:fill="auto"/>
            <w:vAlign w:val="center"/>
            <w:hideMark/>
          </w:tcPr>
          <w:p w:rsidR="00CA307D" w:rsidRPr="009D6271" w:rsidRDefault="00CA307D" w:rsidP="004D55B7">
            <w:pPr>
              <w:widowControl w:val="0"/>
              <w:suppressAutoHyphens w:val="0"/>
            </w:pPr>
            <w:r w:rsidRPr="009D6271">
              <w:t>5</w:t>
            </w:r>
          </w:p>
        </w:tc>
        <w:tc>
          <w:tcPr>
            <w:tcW w:w="900" w:type="pct"/>
            <w:tcBorders>
              <w:top w:val="nil"/>
              <w:left w:val="nil"/>
              <w:bottom w:val="single" w:sz="8" w:space="0" w:color="000000"/>
              <w:right w:val="single" w:sz="8" w:space="0" w:color="000000"/>
            </w:tcBorders>
            <w:shd w:val="clear" w:color="auto" w:fill="auto"/>
            <w:vAlign w:val="center"/>
            <w:hideMark/>
          </w:tcPr>
          <w:p w:rsidR="00CA307D" w:rsidRPr="009D6271" w:rsidRDefault="00CA307D" w:rsidP="004D55B7">
            <w:pPr>
              <w:widowControl w:val="0"/>
              <w:suppressAutoHyphens w:val="0"/>
              <w:rPr>
                <w:color w:val="000000"/>
              </w:rPr>
            </w:pPr>
            <w:r w:rsidRPr="009D6271">
              <w:rPr>
                <w:color w:val="000000"/>
              </w:rPr>
              <w:t>Hồ Ia Năng</w:t>
            </w:r>
          </w:p>
        </w:tc>
        <w:tc>
          <w:tcPr>
            <w:tcW w:w="902" w:type="pct"/>
            <w:tcBorders>
              <w:top w:val="nil"/>
              <w:left w:val="nil"/>
              <w:bottom w:val="single" w:sz="8" w:space="0" w:color="auto"/>
              <w:right w:val="single" w:sz="8" w:space="0" w:color="auto"/>
            </w:tcBorders>
            <w:shd w:val="clear" w:color="auto" w:fill="auto"/>
            <w:vAlign w:val="center"/>
            <w:hideMark/>
          </w:tcPr>
          <w:p w:rsidR="00CA307D" w:rsidRPr="009D6271" w:rsidRDefault="00CA307D" w:rsidP="004D55B7">
            <w:pPr>
              <w:widowControl w:val="0"/>
              <w:suppressAutoHyphens w:val="0"/>
              <w:rPr>
                <w:color w:val="000000"/>
              </w:rPr>
            </w:pPr>
            <w:r w:rsidRPr="009D6271">
              <w:rPr>
                <w:color w:val="000000"/>
              </w:rPr>
              <w:t>TT. Ia Kha</w:t>
            </w:r>
          </w:p>
        </w:tc>
        <w:tc>
          <w:tcPr>
            <w:tcW w:w="401" w:type="pct"/>
            <w:tcBorders>
              <w:top w:val="nil"/>
              <w:left w:val="nil"/>
              <w:bottom w:val="single" w:sz="8" w:space="0" w:color="auto"/>
              <w:right w:val="single" w:sz="8" w:space="0" w:color="auto"/>
            </w:tcBorders>
            <w:shd w:val="clear" w:color="auto" w:fill="auto"/>
            <w:noWrap/>
            <w:vAlign w:val="center"/>
          </w:tcPr>
          <w:p w:rsidR="00CA307D" w:rsidRPr="009D6271" w:rsidRDefault="00CA307D" w:rsidP="004D55B7">
            <w:pPr>
              <w:widowControl w:val="0"/>
              <w:suppressAutoHyphens w:val="0"/>
              <w:jc w:val="center"/>
              <w:rPr>
                <w:color w:val="000000"/>
              </w:rPr>
            </w:pPr>
            <w:r w:rsidRPr="009D6271">
              <w:rPr>
                <w:color w:val="000000"/>
              </w:rPr>
              <w:t>0</w:t>
            </w:r>
          </w:p>
        </w:tc>
        <w:tc>
          <w:tcPr>
            <w:tcW w:w="424" w:type="pct"/>
            <w:tcBorders>
              <w:top w:val="nil"/>
              <w:left w:val="nil"/>
              <w:bottom w:val="single" w:sz="8" w:space="0" w:color="auto"/>
              <w:right w:val="single" w:sz="8" w:space="0" w:color="auto"/>
            </w:tcBorders>
            <w:shd w:val="clear" w:color="auto" w:fill="auto"/>
            <w:noWrap/>
            <w:vAlign w:val="center"/>
          </w:tcPr>
          <w:p w:rsidR="00CA307D" w:rsidRPr="009D6271" w:rsidRDefault="00CA307D" w:rsidP="004D55B7">
            <w:pPr>
              <w:widowControl w:val="0"/>
              <w:suppressAutoHyphens w:val="0"/>
              <w:jc w:val="center"/>
              <w:rPr>
                <w:color w:val="000000"/>
              </w:rPr>
            </w:pPr>
            <w:r w:rsidRPr="009D6271">
              <w:rPr>
                <w:color w:val="000000"/>
              </w:rPr>
              <w:t>0,0</w:t>
            </w:r>
          </w:p>
        </w:tc>
        <w:tc>
          <w:tcPr>
            <w:tcW w:w="437" w:type="pct"/>
            <w:tcBorders>
              <w:top w:val="nil"/>
              <w:left w:val="nil"/>
              <w:bottom w:val="single" w:sz="8" w:space="0" w:color="auto"/>
              <w:right w:val="single" w:sz="8" w:space="0" w:color="auto"/>
            </w:tcBorders>
            <w:shd w:val="clear" w:color="auto" w:fill="auto"/>
            <w:noWrap/>
            <w:vAlign w:val="center"/>
          </w:tcPr>
          <w:p w:rsidR="00CA307D" w:rsidRPr="009D6271" w:rsidRDefault="00CA307D" w:rsidP="004D55B7">
            <w:pPr>
              <w:widowControl w:val="0"/>
              <w:suppressAutoHyphens w:val="0"/>
              <w:jc w:val="center"/>
              <w:rPr>
                <w:color w:val="000000"/>
              </w:rPr>
            </w:pPr>
            <w:r w:rsidRPr="009D6271">
              <w:rPr>
                <w:color w:val="000000"/>
              </w:rPr>
              <w:t>8</w:t>
            </w:r>
          </w:p>
        </w:tc>
        <w:tc>
          <w:tcPr>
            <w:tcW w:w="457" w:type="pct"/>
            <w:tcBorders>
              <w:top w:val="nil"/>
              <w:left w:val="nil"/>
              <w:bottom w:val="single" w:sz="8" w:space="0" w:color="auto"/>
              <w:right w:val="single" w:sz="8" w:space="0" w:color="auto"/>
            </w:tcBorders>
            <w:shd w:val="clear" w:color="auto" w:fill="auto"/>
            <w:noWrap/>
            <w:vAlign w:val="center"/>
          </w:tcPr>
          <w:p w:rsidR="00CA307D" w:rsidRPr="009D6271" w:rsidRDefault="00CA307D" w:rsidP="004D55B7">
            <w:pPr>
              <w:widowControl w:val="0"/>
              <w:suppressAutoHyphens w:val="0"/>
              <w:jc w:val="center"/>
              <w:rPr>
                <w:color w:val="000000"/>
              </w:rPr>
            </w:pPr>
            <w:r w:rsidRPr="009D6271">
              <w:rPr>
                <w:color w:val="000000"/>
              </w:rPr>
              <w:t>80,0</w:t>
            </w:r>
          </w:p>
        </w:tc>
        <w:tc>
          <w:tcPr>
            <w:tcW w:w="418" w:type="pct"/>
            <w:tcBorders>
              <w:top w:val="nil"/>
              <w:left w:val="nil"/>
              <w:bottom w:val="single" w:sz="8" w:space="0" w:color="auto"/>
              <w:right w:val="single" w:sz="8" w:space="0" w:color="auto"/>
            </w:tcBorders>
            <w:shd w:val="clear" w:color="auto" w:fill="auto"/>
            <w:vAlign w:val="center"/>
          </w:tcPr>
          <w:p w:rsidR="00CA307D" w:rsidRPr="009D6271" w:rsidRDefault="00CA307D" w:rsidP="004D55B7">
            <w:pPr>
              <w:widowControl w:val="0"/>
              <w:suppressAutoHyphens w:val="0"/>
              <w:jc w:val="center"/>
              <w:rPr>
                <w:color w:val="000000"/>
              </w:rPr>
            </w:pPr>
            <w:r w:rsidRPr="009D6271">
              <w:rPr>
                <w:color w:val="000000"/>
              </w:rPr>
              <w:t>2</w:t>
            </w:r>
          </w:p>
        </w:tc>
        <w:tc>
          <w:tcPr>
            <w:tcW w:w="422" w:type="pct"/>
            <w:tcBorders>
              <w:top w:val="nil"/>
              <w:left w:val="nil"/>
              <w:bottom w:val="single" w:sz="8" w:space="0" w:color="auto"/>
              <w:right w:val="single" w:sz="8" w:space="0" w:color="auto"/>
            </w:tcBorders>
            <w:shd w:val="clear" w:color="auto" w:fill="auto"/>
            <w:noWrap/>
            <w:vAlign w:val="center"/>
          </w:tcPr>
          <w:p w:rsidR="00CA307D" w:rsidRPr="009D6271" w:rsidRDefault="00CA307D" w:rsidP="004D55B7">
            <w:pPr>
              <w:widowControl w:val="0"/>
              <w:suppressAutoHyphens w:val="0"/>
              <w:jc w:val="center"/>
              <w:rPr>
                <w:color w:val="000000"/>
              </w:rPr>
            </w:pPr>
            <w:r w:rsidRPr="009D6271">
              <w:rPr>
                <w:color w:val="000000"/>
              </w:rPr>
              <w:t>20,0</w:t>
            </w:r>
          </w:p>
        </w:tc>
        <w:tc>
          <w:tcPr>
            <w:tcW w:w="363" w:type="pct"/>
            <w:tcBorders>
              <w:top w:val="nil"/>
              <w:left w:val="nil"/>
              <w:bottom w:val="single" w:sz="8" w:space="0" w:color="000000"/>
              <w:right w:val="single" w:sz="8" w:space="0" w:color="auto"/>
            </w:tcBorders>
            <w:shd w:val="clear" w:color="auto" w:fill="auto"/>
            <w:noWrap/>
            <w:vAlign w:val="center"/>
          </w:tcPr>
          <w:p w:rsidR="00CA307D" w:rsidRPr="009D6271" w:rsidRDefault="00CA307D" w:rsidP="004D55B7">
            <w:pPr>
              <w:widowControl w:val="0"/>
              <w:suppressAutoHyphens w:val="0"/>
              <w:jc w:val="center"/>
              <w:rPr>
                <w:color w:val="000000"/>
              </w:rPr>
            </w:pPr>
            <w:r w:rsidRPr="009D6271">
              <w:rPr>
                <w:color w:val="000000"/>
              </w:rPr>
              <w:t>10</w:t>
            </w:r>
          </w:p>
        </w:tc>
      </w:tr>
      <w:tr w:rsidR="00CA307D" w:rsidRPr="009D6271" w:rsidTr="00CA307D">
        <w:trPr>
          <w:trHeight w:val="330"/>
          <w:jc w:val="center"/>
        </w:trPr>
        <w:tc>
          <w:tcPr>
            <w:tcW w:w="276" w:type="pct"/>
            <w:tcBorders>
              <w:top w:val="nil"/>
              <w:left w:val="single" w:sz="8" w:space="0" w:color="000000"/>
              <w:bottom w:val="single" w:sz="8" w:space="0" w:color="000000"/>
              <w:right w:val="single" w:sz="8" w:space="0" w:color="000000"/>
            </w:tcBorders>
            <w:shd w:val="clear" w:color="auto" w:fill="auto"/>
            <w:vAlign w:val="center"/>
            <w:hideMark/>
          </w:tcPr>
          <w:p w:rsidR="00CA307D" w:rsidRPr="009D6271" w:rsidRDefault="00CA307D" w:rsidP="004D55B7">
            <w:pPr>
              <w:widowControl w:val="0"/>
              <w:suppressAutoHyphens w:val="0"/>
            </w:pPr>
            <w:r w:rsidRPr="009D6271">
              <w:t>6</w:t>
            </w:r>
          </w:p>
        </w:tc>
        <w:tc>
          <w:tcPr>
            <w:tcW w:w="900" w:type="pct"/>
            <w:tcBorders>
              <w:top w:val="nil"/>
              <w:left w:val="nil"/>
              <w:bottom w:val="single" w:sz="8" w:space="0" w:color="000000"/>
              <w:right w:val="single" w:sz="8" w:space="0" w:color="000000"/>
            </w:tcBorders>
            <w:shd w:val="clear" w:color="auto" w:fill="auto"/>
            <w:vAlign w:val="center"/>
            <w:hideMark/>
          </w:tcPr>
          <w:p w:rsidR="00CA307D" w:rsidRPr="009D6271" w:rsidRDefault="00CA307D" w:rsidP="004D55B7">
            <w:pPr>
              <w:widowControl w:val="0"/>
              <w:suppressAutoHyphens w:val="0"/>
              <w:rPr>
                <w:color w:val="000000"/>
              </w:rPr>
            </w:pPr>
            <w:r w:rsidRPr="009D6271">
              <w:rPr>
                <w:color w:val="000000"/>
              </w:rPr>
              <w:t>Hồ Làng Me</w:t>
            </w:r>
          </w:p>
        </w:tc>
        <w:tc>
          <w:tcPr>
            <w:tcW w:w="902" w:type="pct"/>
            <w:tcBorders>
              <w:top w:val="nil"/>
              <w:left w:val="nil"/>
              <w:bottom w:val="single" w:sz="8" w:space="0" w:color="auto"/>
              <w:right w:val="single" w:sz="8" w:space="0" w:color="auto"/>
            </w:tcBorders>
            <w:shd w:val="clear" w:color="auto" w:fill="auto"/>
            <w:vAlign w:val="center"/>
            <w:hideMark/>
          </w:tcPr>
          <w:p w:rsidR="00CA307D" w:rsidRPr="009D6271" w:rsidRDefault="00CA307D" w:rsidP="004D55B7">
            <w:pPr>
              <w:widowControl w:val="0"/>
              <w:suppressAutoHyphens w:val="0"/>
              <w:rPr>
                <w:color w:val="000000"/>
              </w:rPr>
            </w:pPr>
            <w:r w:rsidRPr="009D6271">
              <w:rPr>
                <w:color w:val="000000"/>
              </w:rPr>
              <w:t>Xã Ia Hrung</w:t>
            </w:r>
          </w:p>
        </w:tc>
        <w:tc>
          <w:tcPr>
            <w:tcW w:w="401" w:type="pct"/>
            <w:tcBorders>
              <w:top w:val="nil"/>
              <w:left w:val="nil"/>
              <w:bottom w:val="single" w:sz="8" w:space="0" w:color="auto"/>
              <w:right w:val="single" w:sz="8" w:space="0" w:color="auto"/>
            </w:tcBorders>
            <w:shd w:val="clear" w:color="auto" w:fill="auto"/>
            <w:noWrap/>
            <w:vAlign w:val="center"/>
          </w:tcPr>
          <w:p w:rsidR="00CA307D" w:rsidRPr="009D6271" w:rsidRDefault="00CA307D" w:rsidP="004D55B7">
            <w:pPr>
              <w:widowControl w:val="0"/>
              <w:suppressAutoHyphens w:val="0"/>
              <w:jc w:val="center"/>
              <w:rPr>
                <w:color w:val="000000"/>
              </w:rPr>
            </w:pPr>
            <w:r w:rsidRPr="009D6271">
              <w:rPr>
                <w:color w:val="000000"/>
              </w:rPr>
              <w:t>2</w:t>
            </w:r>
          </w:p>
        </w:tc>
        <w:tc>
          <w:tcPr>
            <w:tcW w:w="424" w:type="pct"/>
            <w:tcBorders>
              <w:top w:val="nil"/>
              <w:left w:val="nil"/>
              <w:bottom w:val="single" w:sz="8" w:space="0" w:color="auto"/>
              <w:right w:val="single" w:sz="8" w:space="0" w:color="auto"/>
            </w:tcBorders>
            <w:shd w:val="clear" w:color="auto" w:fill="auto"/>
            <w:noWrap/>
            <w:vAlign w:val="center"/>
          </w:tcPr>
          <w:p w:rsidR="00CA307D" w:rsidRPr="009D6271" w:rsidRDefault="00CA307D" w:rsidP="004D55B7">
            <w:pPr>
              <w:widowControl w:val="0"/>
              <w:suppressAutoHyphens w:val="0"/>
              <w:jc w:val="center"/>
              <w:rPr>
                <w:color w:val="000000"/>
              </w:rPr>
            </w:pPr>
            <w:r w:rsidRPr="009D6271">
              <w:rPr>
                <w:color w:val="000000"/>
              </w:rPr>
              <w:t>20,0</w:t>
            </w:r>
          </w:p>
        </w:tc>
        <w:tc>
          <w:tcPr>
            <w:tcW w:w="437" w:type="pct"/>
            <w:tcBorders>
              <w:top w:val="nil"/>
              <w:left w:val="nil"/>
              <w:bottom w:val="single" w:sz="8" w:space="0" w:color="auto"/>
              <w:right w:val="single" w:sz="8" w:space="0" w:color="auto"/>
            </w:tcBorders>
            <w:shd w:val="clear" w:color="auto" w:fill="auto"/>
            <w:noWrap/>
            <w:vAlign w:val="center"/>
          </w:tcPr>
          <w:p w:rsidR="00CA307D" w:rsidRPr="009D6271" w:rsidRDefault="00CA307D" w:rsidP="004D55B7">
            <w:pPr>
              <w:widowControl w:val="0"/>
              <w:suppressAutoHyphens w:val="0"/>
              <w:jc w:val="center"/>
              <w:rPr>
                <w:color w:val="000000"/>
              </w:rPr>
            </w:pPr>
            <w:r w:rsidRPr="009D6271">
              <w:rPr>
                <w:color w:val="000000"/>
              </w:rPr>
              <w:t>7</w:t>
            </w:r>
          </w:p>
        </w:tc>
        <w:tc>
          <w:tcPr>
            <w:tcW w:w="457" w:type="pct"/>
            <w:tcBorders>
              <w:top w:val="nil"/>
              <w:left w:val="nil"/>
              <w:bottom w:val="single" w:sz="8" w:space="0" w:color="auto"/>
              <w:right w:val="single" w:sz="8" w:space="0" w:color="auto"/>
            </w:tcBorders>
            <w:shd w:val="clear" w:color="auto" w:fill="auto"/>
            <w:noWrap/>
            <w:vAlign w:val="center"/>
          </w:tcPr>
          <w:p w:rsidR="00CA307D" w:rsidRPr="009D6271" w:rsidRDefault="00CA307D" w:rsidP="004D55B7">
            <w:pPr>
              <w:widowControl w:val="0"/>
              <w:suppressAutoHyphens w:val="0"/>
              <w:jc w:val="center"/>
              <w:rPr>
                <w:color w:val="000000"/>
              </w:rPr>
            </w:pPr>
            <w:r w:rsidRPr="009D6271">
              <w:rPr>
                <w:color w:val="000000"/>
              </w:rPr>
              <w:t>70,0</w:t>
            </w:r>
          </w:p>
        </w:tc>
        <w:tc>
          <w:tcPr>
            <w:tcW w:w="418" w:type="pct"/>
            <w:tcBorders>
              <w:top w:val="nil"/>
              <w:left w:val="nil"/>
              <w:bottom w:val="single" w:sz="8" w:space="0" w:color="auto"/>
              <w:right w:val="single" w:sz="8" w:space="0" w:color="auto"/>
            </w:tcBorders>
            <w:shd w:val="clear" w:color="auto" w:fill="auto"/>
            <w:vAlign w:val="center"/>
          </w:tcPr>
          <w:p w:rsidR="00CA307D" w:rsidRPr="009D6271" w:rsidRDefault="00CA307D" w:rsidP="004D55B7">
            <w:pPr>
              <w:widowControl w:val="0"/>
              <w:suppressAutoHyphens w:val="0"/>
              <w:jc w:val="center"/>
              <w:rPr>
                <w:color w:val="000000"/>
              </w:rPr>
            </w:pPr>
            <w:r w:rsidRPr="009D6271">
              <w:rPr>
                <w:color w:val="000000"/>
              </w:rPr>
              <w:t>1</w:t>
            </w:r>
          </w:p>
        </w:tc>
        <w:tc>
          <w:tcPr>
            <w:tcW w:w="422" w:type="pct"/>
            <w:tcBorders>
              <w:top w:val="nil"/>
              <w:left w:val="nil"/>
              <w:bottom w:val="single" w:sz="8" w:space="0" w:color="auto"/>
              <w:right w:val="single" w:sz="8" w:space="0" w:color="auto"/>
            </w:tcBorders>
            <w:shd w:val="clear" w:color="auto" w:fill="auto"/>
            <w:noWrap/>
            <w:vAlign w:val="center"/>
          </w:tcPr>
          <w:p w:rsidR="00CA307D" w:rsidRPr="009D6271" w:rsidRDefault="00CA307D" w:rsidP="004D55B7">
            <w:pPr>
              <w:widowControl w:val="0"/>
              <w:suppressAutoHyphens w:val="0"/>
              <w:jc w:val="center"/>
              <w:rPr>
                <w:color w:val="000000"/>
              </w:rPr>
            </w:pPr>
            <w:r w:rsidRPr="009D6271">
              <w:rPr>
                <w:color w:val="000000"/>
              </w:rPr>
              <w:t>10,0</w:t>
            </w:r>
          </w:p>
        </w:tc>
        <w:tc>
          <w:tcPr>
            <w:tcW w:w="363" w:type="pct"/>
            <w:tcBorders>
              <w:top w:val="nil"/>
              <w:left w:val="nil"/>
              <w:bottom w:val="single" w:sz="8" w:space="0" w:color="000000"/>
              <w:right w:val="single" w:sz="8" w:space="0" w:color="auto"/>
            </w:tcBorders>
            <w:shd w:val="clear" w:color="auto" w:fill="auto"/>
            <w:noWrap/>
            <w:vAlign w:val="center"/>
          </w:tcPr>
          <w:p w:rsidR="00CA307D" w:rsidRPr="009D6271" w:rsidRDefault="00CA307D" w:rsidP="004D55B7">
            <w:pPr>
              <w:widowControl w:val="0"/>
              <w:suppressAutoHyphens w:val="0"/>
              <w:jc w:val="center"/>
              <w:rPr>
                <w:color w:val="000000"/>
              </w:rPr>
            </w:pPr>
            <w:r w:rsidRPr="009D6271">
              <w:rPr>
                <w:color w:val="000000"/>
              </w:rPr>
              <w:t>10</w:t>
            </w:r>
          </w:p>
        </w:tc>
      </w:tr>
      <w:tr w:rsidR="00CA307D" w:rsidRPr="009D6271" w:rsidTr="00CA307D">
        <w:trPr>
          <w:trHeight w:val="330"/>
          <w:jc w:val="center"/>
        </w:trPr>
        <w:tc>
          <w:tcPr>
            <w:tcW w:w="276" w:type="pct"/>
            <w:tcBorders>
              <w:top w:val="nil"/>
              <w:left w:val="single" w:sz="8" w:space="0" w:color="000000"/>
              <w:bottom w:val="single" w:sz="8" w:space="0" w:color="000000"/>
              <w:right w:val="single" w:sz="8" w:space="0" w:color="000000"/>
            </w:tcBorders>
            <w:shd w:val="clear" w:color="auto" w:fill="auto"/>
            <w:vAlign w:val="center"/>
            <w:hideMark/>
          </w:tcPr>
          <w:p w:rsidR="00CA307D" w:rsidRPr="009D6271" w:rsidRDefault="00CA307D" w:rsidP="004D55B7">
            <w:pPr>
              <w:widowControl w:val="0"/>
              <w:suppressAutoHyphens w:val="0"/>
            </w:pPr>
            <w:r w:rsidRPr="009D6271">
              <w:t>7</w:t>
            </w:r>
          </w:p>
        </w:tc>
        <w:tc>
          <w:tcPr>
            <w:tcW w:w="900" w:type="pct"/>
            <w:tcBorders>
              <w:top w:val="nil"/>
              <w:left w:val="nil"/>
              <w:bottom w:val="single" w:sz="8" w:space="0" w:color="000000"/>
              <w:right w:val="single" w:sz="8" w:space="0" w:color="000000"/>
            </w:tcBorders>
            <w:shd w:val="clear" w:color="auto" w:fill="auto"/>
            <w:vAlign w:val="center"/>
            <w:hideMark/>
          </w:tcPr>
          <w:p w:rsidR="00CA307D" w:rsidRPr="009D6271" w:rsidRDefault="00CA307D" w:rsidP="004D55B7">
            <w:pPr>
              <w:widowControl w:val="0"/>
              <w:suppressAutoHyphens w:val="0"/>
              <w:rPr>
                <w:color w:val="000000"/>
              </w:rPr>
            </w:pPr>
            <w:r w:rsidRPr="009D6271">
              <w:rPr>
                <w:color w:val="000000"/>
              </w:rPr>
              <w:t>Hồ Ea Dreh</w:t>
            </w:r>
          </w:p>
        </w:tc>
        <w:tc>
          <w:tcPr>
            <w:tcW w:w="902" w:type="pct"/>
            <w:tcBorders>
              <w:top w:val="nil"/>
              <w:left w:val="nil"/>
              <w:bottom w:val="single" w:sz="8" w:space="0" w:color="auto"/>
              <w:right w:val="single" w:sz="8" w:space="0" w:color="auto"/>
            </w:tcBorders>
            <w:shd w:val="clear" w:color="auto" w:fill="auto"/>
            <w:vAlign w:val="center"/>
            <w:hideMark/>
          </w:tcPr>
          <w:p w:rsidR="00CA307D" w:rsidRPr="009D6271" w:rsidRDefault="00CA307D" w:rsidP="004D55B7">
            <w:pPr>
              <w:widowControl w:val="0"/>
              <w:suppressAutoHyphens w:val="0"/>
              <w:rPr>
                <w:color w:val="000000"/>
              </w:rPr>
            </w:pPr>
            <w:r w:rsidRPr="009D6271">
              <w:rPr>
                <w:color w:val="000000"/>
              </w:rPr>
              <w:t>Xã Ea Dreh</w:t>
            </w:r>
          </w:p>
        </w:tc>
        <w:tc>
          <w:tcPr>
            <w:tcW w:w="401" w:type="pct"/>
            <w:tcBorders>
              <w:top w:val="nil"/>
              <w:left w:val="nil"/>
              <w:bottom w:val="single" w:sz="8" w:space="0" w:color="auto"/>
              <w:right w:val="single" w:sz="8" w:space="0" w:color="auto"/>
            </w:tcBorders>
            <w:shd w:val="clear" w:color="auto" w:fill="auto"/>
            <w:noWrap/>
            <w:vAlign w:val="center"/>
          </w:tcPr>
          <w:p w:rsidR="00CA307D" w:rsidRPr="009D6271" w:rsidRDefault="00CA307D" w:rsidP="004D55B7">
            <w:pPr>
              <w:widowControl w:val="0"/>
              <w:suppressAutoHyphens w:val="0"/>
              <w:jc w:val="center"/>
              <w:rPr>
                <w:color w:val="000000"/>
              </w:rPr>
            </w:pPr>
            <w:r w:rsidRPr="009D6271">
              <w:rPr>
                <w:color w:val="000000"/>
              </w:rPr>
              <w:t>1</w:t>
            </w:r>
          </w:p>
        </w:tc>
        <w:tc>
          <w:tcPr>
            <w:tcW w:w="424" w:type="pct"/>
            <w:tcBorders>
              <w:top w:val="nil"/>
              <w:left w:val="nil"/>
              <w:bottom w:val="single" w:sz="8" w:space="0" w:color="auto"/>
              <w:right w:val="single" w:sz="8" w:space="0" w:color="auto"/>
            </w:tcBorders>
            <w:shd w:val="clear" w:color="auto" w:fill="auto"/>
            <w:noWrap/>
            <w:vAlign w:val="center"/>
          </w:tcPr>
          <w:p w:rsidR="00CA307D" w:rsidRPr="009D6271" w:rsidRDefault="00CA307D" w:rsidP="004D55B7">
            <w:pPr>
              <w:widowControl w:val="0"/>
              <w:suppressAutoHyphens w:val="0"/>
              <w:jc w:val="center"/>
              <w:rPr>
                <w:color w:val="000000"/>
              </w:rPr>
            </w:pPr>
            <w:r w:rsidRPr="009D6271">
              <w:rPr>
                <w:color w:val="000000"/>
              </w:rPr>
              <w:t>10,0</w:t>
            </w:r>
          </w:p>
        </w:tc>
        <w:tc>
          <w:tcPr>
            <w:tcW w:w="437" w:type="pct"/>
            <w:tcBorders>
              <w:top w:val="nil"/>
              <w:left w:val="nil"/>
              <w:bottom w:val="single" w:sz="8" w:space="0" w:color="auto"/>
              <w:right w:val="single" w:sz="8" w:space="0" w:color="auto"/>
            </w:tcBorders>
            <w:shd w:val="clear" w:color="auto" w:fill="auto"/>
            <w:noWrap/>
            <w:vAlign w:val="center"/>
          </w:tcPr>
          <w:p w:rsidR="00CA307D" w:rsidRPr="009D6271" w:rsidRDefault="00CA307D" w:rsidP="004D55B7">
            <w:pPr>
              <w:widowControl w:val="0"/>
              <w:suppressAutoHyphens w:val="0"/>
              <w:jc w:val="center"/>
              <w:rPr>
                <w:color w:val="000000"/>
              </w:rPr>
            </w:pPr>
            <w:r w:rsidRPr="009D6271">
              <w:rPr>
                <w:color w:val="000000"/>
              </w:rPr>
              <w:t>7</w:t>
            </w:r>
          </w:p>
        </w:tc>
        <w:tc>
          <w:tcPr>
            <w:tcW w:w="457" w:type="pct"/>
            <w:tcBorders>
              <w:top w:val="nil"/>
              <w:left w:val="nil"/>
              <w:bottom w:val="single" w:sz="8" w:space="0" w:color="auto"/>
              <w:right w:val="single" w:sz="8" w:space="0" w:color="auto"/>
            </w:tcBorders>
            <w:shd w:val="clear" w:color="auto" w:fill="auto"/>
            <w:noWrap/>
            <w:vAlign w:val="center"/>
          </w:tcPr>
          <w:p w:rsidR="00CA307D" w:rsidRPr="009D6271" w:rsidRDefault="00CA307D" w:rsidP="004D55B7">
            <w:pPr>
              <w:widowControl w:val="0"/>
              <w:suppressAutoHyphens w:val="0"/>
              <w:jc w:val="center"/>
              <w:rPr>
                <w:color w:val="000000"/>
              </w:rPr>
            </w:pPr>
            <w:r w:rsidRPr="009D6271">
              <w:rPr>
                <w:color w:val="000000"/>
              </w:rPr>
              <w:t>70,0</w:t>
            </w:r>
          </w:p>
        </w:tc>
        <w:tc>
          <w:tcPr>
            <w:tcW w:w="418" w:type="pct"/>
            <w:tcBorders>
              <w:top w:val="nil"/>
              <w:left w:val="nil"/>
              <w:bottom w:val="single" w:sz="8" w:space="0" w:color="auto"/>
              <w:right w:val="single" w:sz="8" w:space="0" w:color="auto"/>
            </w:tcBorders>
            <w:shd w:val="clear" w:color="auto" w:fill="auto"/>
            <w:vAlign w:val="center"/>
          </w:tcPr>
          <w:p w:rsidR="00CA307D" w:rsidRPr="009D6271" w:rsidRDefault="00CA307D" w:rsidP="004D55B7">
            <w:pPr>
              <w:widowControl w:val="0"/>
              <w:suppressAutoHyphens w:val="0"/>
              <w:jc w:val="center"/>
              <w:rPr>
                <w:color w:val="000000"/>
              </w:rPr>
            </w:pPr>
            <w:r w:rsidRPr="009D6271">
              <w:rPr>
                <w:color w:val="000000"/>
              </w:rPr>
              <w:t>2</w:t>
            </w:r>
          </w:p>
        </w:tc>
        <w:tc>
          <w:tcPr>
            <w:tcW w:w="422" w:type="pct"/>
            <w:tcBorders>
              <w:top w:val="nil"/>
              <w:left w:val="nil"/>
              <w:bottom w:val="single" w:sz="8" w:space="0" w:color="auto"/>
              <w:right w:val="single" w:sz="8" w:space="0" w:color="auto"/>
            </w:tcBorders>
            <w:shd w:val="clear" w:color="auto" w:fill="auto"/>
            <w:noWrap/>
            <w:vAlign w:val="center"/>
          </w:tcPr>
          <w:p w:rsidR="00CA307D" w:rsidRPr="009D6271" w:rsidRDefault="00CA307D" w:rsidP="004D55B7">
            <w:pPr>
              <w:widowControl w:val="0"/>
              <w:suppressAutoHyphens w:val="0"/>
              <w:jc w:val="center"/>
              <w:rPr>
                <w:color w:val="000000"/>
              </w:rPr>
            </w:pPr>
            <w:r w:rsidRPr="009D6271">
              <w:rPr>
                <w:color w:val="000000"/>
              </w:rPr>
              <w:t>20,0</w:t>
            </w:r>
          </w:p>
        </w:tc>
        <w:tc>
          <w:tcPr>
            <w:tcW w:w="363" w:type="pct"/>
            <w:tcBorders>
              <w:top w:val="nil"/>
              <w:left w:val="nil"/>
              <w:bottom w:val="single" w:sz="8" w:space="0" w:color="auto"/>
              <w:right w:val="single" w:sz="8" w:space="0" w:color="auto"/>
            </w:tcBorders>
            <w:shd w:val="clear" w:color="auto" w:fill="auto"/>
            <w:noWrap/>
            <w:vAlign w:val="center"/>
          </w:tcPr>
          <w:p w:rsidR="00CA307D" w:rsidRPr="009D6271" w:rsidRDefault="00CA307D" w:rsidP="004D55B7">
            <w:pPr>
              <w:widowControl w:val="0"/>
              <w:suppressAutoHyphens w:val="0"/>
              <w:jc w:val="center"/>
              <w:rPr>
                <w:color w:val="000000"/>
              </w:rPr>
            </w:pPr>
            <w:r w:rsidRPr="009D6271">
              <w:rPr>
                <w:color w:val="000000"/>
              </w:rPr>
              <w:t>10</w:t>
            </w:r>
          </w:p>
        </w:tc>
      </w:tr>
      <w:tr w:rsidR="00CA307D" w:rsidRPr="009D6271" w:rsidTr="00CA307D">
        <w:trPr>
          <w:trHeight w:val="330"/>
          <w:jc w:val="center"/>
        </w:trPr>
        <w:tc>
          <w:tcPr>
            <w:tcW w:w="276" w:type="pct"/>
            <w:tcBorders>
              <w:top w:val="nil"/>
              <w:left w:val="single" w:sz="8" w:space="0" w:color="000000"/>
              <w:bottom w:val="single" w:sz="8" w:space="0" w:color="000000"/>
              <w:right w:val="single" w:sz="8" w:space="0" w:color="000000"/>
            </w:tcBorders>
            <w:shd w:val="clear" w:color="auto" w:fill="auto"/>
            <w:vAlign w:val="center"/>
            <w:hideMark/>
          </w:tcPr>
          <w:p w:rsidR="00CA307D" w:rsidRPr="009D6271" w:rsidRDefault="00CA307D" w:rsidP="004D55B7">
            <w:pPr>
              <w:widowControl w:val="0"/>
              <w:suppressAutoHyphens w:val="0"/>
            </w:pPr>
            <w:r w:rsidRPr="009D6271">
              <w:t>8</w:t>
            </w:r>
          </w:p>
        </w:tc>
        <w:tc>
          <w:tcPr>
            <w:tcW w:w="900" w:type="pct"/>
            <w:tcBorders>
              <w:top w:val="nil"/>
              <w:left w:val="nil"/>
              <w:bottom w:val="single" w:sz="8" w:space="0" w:color="000000"/>
              <w:right w:val="single" w:sz="8" w:space="0" w:color="000000"/>
            </w:tcBorders>
            <w:shd w:val="clear" w:color="auto" w:fill="auto"/>
            <w:vAlign w:val="center"/>
            <w:hideMark/>
          </w:tcPr>
          <w:p w:rsidR="00CA307D" w:rsidRPr="009D6271" w:rsidRDefault="00CA307D" w:rsidP="004D55B7">
            <w:pPr>
              <w:widowControl w:val="0"/>
              <w:suppressAutoHyphens w:val="0"/>
              <w:rPr>
                <w:color w:val="000000"/>
              </w:rPr>
            </w:pPr>
            <w:r w:rsidRPr="009D6271">
              <w:rPr>
                <w:color w:val="000000"/>
              </w:rPr>
              <w:t>Hồ Ia Ring</w:t>
            </w:r>
          </w:p>
        </w:tc>
        <w:tc>
          <w:tcPr>
            <w:tcW w:w="902" w:type="pct"/>
            <w:tcBorders>
              <w:top w:val="nil"/>
              <w:left w:val="nil"/>
              <w:bottom w:val="single" w:sz="8" w:space="0" w:color="auto"/>
              <w:right w:val="single" w:sz="8" w:space="0" w:color="auto"/>
            </w:tcBorders>
            <w:shd w:val="clear" w:color="auto" w:fill="auto"/>
            <w:vAlign w:val="center"/>
            <w:hideMark/>
          </w:tcPr>
          <w:p w:rsidR="00CA307D" w:rsidRPr="009D6271" w:rsidRDefault="00CA307D" w:rsidP="004D55B7">
            <w:pPr>
              <w:widowControl w:val="0"/>
              <w:suppressAutoHyphens w:val="0"/>
              <w:rPr>
                <w:color w:val="000000"/>
              </w:rPr>
            </w:pPr>
            <w:r w:rsidRPr="009D6271">
              <w:rPr>
                <w:color w:val="000000"/>
              </w:rPr>
              <w:t>Xã Ia Tiêm</w:t>
            </w:r>
          </w:p>
        </w:tc>
        <w:tc>
          <w:tcPr>
            <w:tcW w:w="401" w:type="pct"/>
            <w:tcBorders>
              <w:top w:val="nil"/>
              <w:left w:val="nil"/>
              <w:bottom w:val="single" w:sz="8" w:space="0" w:color="auto"/>
              <w:right w:val="single" w:sz="8" w:space="0" w:color="auto"/>
            </w:tcBorders>
            <w:shd w:val="clear" w:color="auto" w:fill="auto"/>
            <w:noWrap/>
            <w:vAlign w:val="center"/>
          </w:tcPr>
          <w:p w:rsidR="00CA307D" w:rsidRPr="009D6271" w:rsidRDefault="00CA307D" w:rsidP="004D55B7">
            <w:pPr>
              <w:widowControl w:val="0"/>
              <w:suppressAutoHyphens w:val="0"/>
              <w:jc w:val="center"/>
              <w:rPr>
                <w:color w:val="000000"/>
              </w:rPr>
            </w:pPr>
            <w:r w:rsidRPr="009D6271">
              <w:rPr>
                <w:color w:val="000000"/>
              </w:rPr>
              <w:t>6</w:t>
            </w:r>
          </w:p>
        </w:tc>
        <w:tc>
          <w:tcPr>
            <w:tcW w:w="424" w:type="pct"/>
            <w:tcBorders>
              <w:top w:val="nil"/>
              <w:left w:val="nil"/>
              <w:bottom w:val="single" w:sz="8" w:space="0" w:color="auto"/>
              <w:right w:val="single" w:sz="8" w:space="0" w:color="auto"/>
            </w:tcBorders>
            <w:shd w:val="clear" w:color="auto" w:fill="auto"/>
            <w:noWrap/>
            <w:vAlign w:val="center"/>
          </w:tcPr>
          <w:p w:rsidR="00CA307D" w:rsidRPr="009D6271" w:rsidRDefault="00CA307D" w:rsidP="004D55B7">
            <w:pPr>
              <w:widowControl w:val="0"/>
              <w:suppressAutoHyphens w:val="0"/>
              <w:jc w:val="center"/>
              <w:rPr>
                <w:color w:val="000000"/>
              </w:rPr>
            </w:pPr>
            <w:r w:rsidRPr="009D6271">
              <w:rPr>
                <w:color w:val="000000"/>
              </w:rPr>
              <w:t>9,4</w:t>
            </w:r>
          </w:p>
        </w:tc>
        <w:tc>
          <w:tcPr>
            <w:tcW w:w="437" w:type="pct"/>
            <w:tcBorders>
              <w:top w:val="nil"/>
              <w:left w:val="nil"/>
              <w:bottom w:val="single" w:sz="8" w:space="0" w:color="auto"/>
              <w:right w:val="single" w:sz="8" w:space="0" w:color="auto"/>
            </w:tcBorders>
            <w:shd w:val="clear" w:color="auto" w:fill="auto"/>
            <w:noWrap/>
            <w:vAlign w:val="center"/>
          </w:tcPr>
          <w:p w:rsidR="00CA307D" w:rsidRPr="009D6271" w:rsidRDefault="00CA307D" w:rsidP="004D55B7">
            <w:pPr>
              <w:widowControl w:val="0"/>
              <w:suppressAutoHyphens w:val="0"/>
              <w:jc w:val="center"/>
              <w:rPr>
                <w:color w:val="000000"/>
              </w:rPr>
            </w:pPr>
            <w:r w:rsidRPr="009D6271">
              <w:rPr>
                <w:color w:val="000000"/>
              </w:rPr>
              <w:t>40</w:t>
            </w:r>
          </w:p>
        </w:tc>
        <w:tc>
          <w:tcPr>
            <w:tcW w:w="457" w:type="pct"/>
            <w:tcBorders>
              <w:top w:val="nil"/>
              <w:left w:val="nil"/>
              <w:bottom w:val="single" w:sz="8" w:space="0" w:color="auto"/>
              <w:right w:val="single" w:sz="8" w:space="0" w:color="auto"/>
            </w:tcBorders>
            <w:shd w:val="clear" w:color="auto" w:fill="auto"/>
            <w:noWrap/>
            <w:vAlign w:val="center"/>
          </w:tcPr>
          <w:p w:rsidR="00CA307D" w:rsidRPr="009D6271" w:rsidRDefault="00CA307D" w:rsidP="004D55B7">
            <w:pPr>
              <w:widowControl w:val="0"/>
              <w:suppressAutoHyphens w:val="0"/>
              <w:jc w:val="center"/>
              <w:rPr>
                <w:color w:val="000000"/>
              </w:rPr>
            </w:pPr>
            <w:r w:rsidRPr="009D6271">
              <w:rPr>
                <w:color w:val="000000"/>
              </w:rPr>
              <w:t>62,5</w:t>
            </w:r>
          </w:p>
        </w:tc>
        <w:tc>
          <w:tcPr>
            <w:tcW w:w="418" w:type="pct"/>
            <w:tcBorders>
              <w:top w:val="nil"/>
              <w:left w:val="nil"/>
              <w:bottom w:val="single" w:sz="8" w:space="0" w:color="auto"/>
              <w:right w:val="single" w:sz="8" w:space="0" w:color="auto"/>
            </w:tcBorders>
            <w:shd w:val="clear" w:color="auto" w:fill="auto"/>
            <w:vAlign w:val="center"/>
          </w:tcPr>
          <w:p w:rsidR="00CA307D" w:rsidRPr="009D6271" w:rsidRDefault="00CA307D" w:rsidP="004D55B7">
            <w:pPr>
              <w:widowControl w:val="0"/>
              <w:suppressAutoHyphens w:val="0"/>
              <w:jc w:val="center"/>
              <w:rPr>
                <w:color w:val="000000"/>
              </w:rPr>
            </w:pPr>
            <w:r w:rsidRPr="009D6271">
              <w:rPr>
                <w:color w:val="000000"/>
              </w:rPr>
              <w:t>18</w:t>
            </w:r>
          </w:p>
        </w:tc>
        <w:tc>
          <w:tcPr>
            <w:tcW w:w="422" w:type="pct"/>
            <w:tcBorders>
              <w:top w:val="nil"/>
              <w:left w:val="nil"/>
              <w:bottom w:val="single" w:sz="8" w:space="0" w:color="auto"/>
              <w:right w:val="single" w:sz="8" w:space="0" w:color="auto"/>
            </w:tcBorders>
            <w:shd w:val="clear" w:color="auto" w:fill="auto"/>
            <w:noWrap/>
            <w:vAlign w:val="center"/>
          </w:tcPr>
          <w:p w:rsidR="00CA307D" w:rsidRPr="009D6271" w:rsidRDefault="00CA307D" w:rsidP="004D55B7">
            <w:pPr>
              <w:widowControl w:val="0"/>
              <w:suppressAutoHyphens w:val="0"/>
              <w:jc w:val="center"/>
              <w:rPr>
                <w:color w:val="000000"/>
              </w:rPr>
            </w:pPr>
            <w:r w:rsidRPr="009D6271">
              <w:rPr>
                <w:color w:val="000000"/>
              </w:rPr>
              <w:t>28,1</w:t>
            </w:r>
          </w:p>
        </w:tc>
        <w:tc>
          <w:tcPr>
            <w:tcW w:w="363" w:type="pct"/>
            <w:tcBorders>
              <w:top w:val="nil"/>
              <w:left w:val="nil"/>
              <w:bottom w:val="single" w:sz="8" w:space="0" w:color="auto"/>
              <w:right w:val="single" w:sz="8" w:space="0" w:color="auto"/>
            </w:tcBorders>
            <w:shd w:val="clear" w:color="auto" w:fill="auto"/>
            <w:noWrap/>
            <w:vAlign w:val="center"/>
          </w:tcPr>
          <w:p w:rsidR="00CA307D" w:rsidRPr="009D6271" w:rsidRDefault="00CA307D" w:rsidP="004D55B7">
            <w:pPr>
              <w:widowControl w:val="0"/>
              <w:suppressAutoHyphens w:val="0"/>
              <w:jc w:val="center"/>
              <w:rPr>
                <w:color w:val="000000"/>
              </w:rPr>
            </w:pPr>
            <w:r w:rsidRPr="009D6271">
              <w:rPr>
                <w:color w:val="000000"/>
              </w:rPr>
              <w:t>64</w:t>
            </w:r>
          </w:p>
        </w:tc>
      </w:tr>
      <w:tr w:rsidR="00CA307D" w:rsidRPr="009D6271" w:rsidTr="00DE11C8">
        <w:trPr>
          <w:trHeight w:val="330"/>
          <w:jc w:val="center"/>
        </w:trPr>
        <w:tc>
          <w:tcPr>
            <w:tcW w:w="27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307D" w:rsidRPr="009D6271" w:rsidRDefault="00CA307D" w:rsidP="004D55B7">
            <w:pPr>
              <w:widowControl w:val="0"/>
              <w:suppressAutoHyphens w:val="0"/>
            </w:pPr>
            <w:r w:rsidRPr="009D6271">
              <w:t> </w:t>
            </w:r>
          </w:p>
        </w:tc>
        <w:tc>
          <w:tcPr>
            <w:tcW w:w="1802" w:type="pct"/>
            <w:gridSpan w:val="2"/>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CA307D" w:rsidRPr="009D6271" w:rsidRDefault="00CA307D" w:rsidP="004D55B7">
            <w:pPr>
              <w:widowControl w:val="0"/>
              <w:suppressAutoHyphens w:val="0"/>
            </w:pPr>
            <w:r w:rsidRPr="009D6271">
              <w:t>Tổng</w:t>
            </w:r>
          </w:p>
        </w:tc>
        <w:tc>
          <w:tcPr>
            <w:tcW w:w="401" w:type="pc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CA307D" w:rsidRPr="009D6271" w:rsidRDefault="00CA307D" w:rsidP="004D55B7">
            <w:pPr>
              <w:widowControl w:val="0"/>
              <w:suppressAutoHyphens w:val="0"/>
              <w:jc w:val="center"/>
              <w:rPr>
                <w:color w:val="000000"/>
              </w:rPr>
            </w:pPr>
            <w:r w:rsidRPr="009D6271">
              <w:rPr>
                <w:color w:val="000000"/>
              </w:rPr>
              <w:t>14</w:t>
            </w:r>
          </w:p>
        </w:tc>
        <w:tc>
          <w:tcPr>
            <w:tcW w:w="424" w:type="pc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CA307D" w:rsidRPr="009D6271" w:rsidRDefault="00CA307D" w:rsidP="004D55B7">
            <w:pPr>
              <w:widowControl w:val="0"/>
              <w:suppressAutoHyphens w:val="0"/>
              <w:jc w:val="center"/>
              <w:rPr>
                <w:color w:val="000000"/>
              </w:rPr>
            </w:pPr>
            <w:r w:rsidRPr="009D6271">
              <w:rPr>
                <w:color w:val="000000"/>
              </w:rPr>
              <w:t>9,8</w:t>
            </w:r>
          </w:p>
        </w:tc>
        <w:tc>
          <w:tcPr>
            <w:tcW w:w="437" w:type="pc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CA307D" w:rsidRPr="009D6271" w:rsidRDefault="00CA307D" w:rsidP="004D55B7">
            <w:pPr>
              <w:widowControl w:val="0"/>
              <w:suppressAutoHyphens w:val="0"/>
              <w:jc w:val="center"/>
              <w:rPr>
                <w:color w:val="000000"/>
              </w:rPr>
            </w:pPr>
            <w:r w:rsidRPr="009D6271">
              <w:rPr>
                <w:color w:val="000000"/>
              </w:rPr>
              <w:t>100</w:t>
            </w:r>
          </w:p>
        </w:tc>
        <w:tc>
          <w:tcPr>
            <w:tcW w:w="457" w:type="pc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CA307D" w:rsidRPr="009D6271" w:rsidRDefault="00CA307D" w:rsidP="004D55B7">
            <w:pPr>
              <w:widowControl w:val="0"/>
              <w:suppressAutoHyphens w:val="0"/>
              <w:jc w:val="center"/>
              <w:rPr>
                <w:color w:val="000000"/>
              </w:rPr>
            </w:pPr>
            <w:r w:rsidRPr="009D6271">
              <w:rPr>
                <w:color w:val="000000"/>
              </w:rPr>
              <w:t>72,6</w:t>
            </w:r>
          </w:p>
        </w:tc>
        <w:tc>
          <w:tcPr>
            <w:tcW w:w="41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307D" w:rsidRPr="009D6271" w:rsidRDefault="00CA307D" w:rsidP="004D55B7">
            <w:pPr>
              <w:widowControl w:val="0"/>
              <w:suppressAutoHyphens w:val="0"/>
              <w:jc w:val="center"/>
              <w:rPr>
                <w:color w:val="000000"/>
              </w:rPr>
            </w:pPr>
            <w:r w:rsidRPr="009D6271">
              <w:rPr>
                <w:color w:val="000000"/>
              </w:rPr>
              <w:t>31</w:t>
            </w:r>
          </w:p>
        </w:tc>
        <w:tc>
          <w:tcPr>
            <w:tcW w:w="422" w:type="pc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CA307D" w:rsidRPr="009D6271" w:rsidRDefault="00CA307D" w:rsidP="004D55B7">
            <w:pPr>
              <w:widowControl w:val="0"/>
              <w:suppressAutoHyphens w:val="0"/>
              <w:jc w:val="center"/>
              <w:rPr>
                <w:color w:val="000000"/>
              </w:rPr>
            </w:pPr>
            <w:r w:rsidRPr="009D6271">
              <w:rPr>
                <w:color w:val="000000"/>
              </w:rPr>
              <w:t>17,6</w:t>
            </w:r>
          </w:p>
        </w:tc>
        <w:tc>
          <w:tcPr>
            <w:tcW w:w="363" w:type="pc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CA307D" w:rsidRPr="009D6271" w:rsidRDefault="00CA307D" w:rsidP="004D55B7">
            <w:pPr>
              <w:widowControl w:val="0"/>
              <w:suppressAutoHyphens w:val="0"/>
              <w:jc w:val="center"/>
              <w:rPr>
                <w:color w:val="000000"/>
              </w:rPr>
            </w:pPr>
            <w:r w:rsidRPr="009D6271">
              <w:rPr>
                <w:color w:val="000000"/>
              </w:rPr>
              <w:t>145</w:t>
            </w:r>
          </w:p>
        </w:tc>
      </w:tr>
    </w:tbl>
    <w:p w:rsidR="00DE11C8" w:rsidRPr="009D6271" w:rsidRDefault="00DE11C8" w:rsidP="004D55B7">
      <w:pPr>
        <w:widowControl w:val="0"/>
        <w:suppressAutoHyphens w:val="0"/>
        <w:spacing w:before="60" w:after="60" w:line="288" w:lineRule="auto"/>
        <w:ind w:firstLine="709"/>
        <w:jc w:val="both"/>
      </w:pPr>
      <w:r w:rsidRPr="009D6271">
        <w:t>(Nguồn: Khảo sát kinh tế xã hội, tháng 04 năm 2018, cập nhật 31/3/2019)</w:t>
      </w:r>
    </w:p>
    <w:p w:rsidR="00DE11C8" w:rsidRPr="009D6271" w:rsidRDefault="00DE11C8" w:rsidP="004D55B7">
      <w:pPr>
        <w:widowControl w:val="0"/>
        <w:suppressAutoHyphens w:val="0"/>
        <w:spacing w:before="60" w:after="60" w:line="288" w:lineRule="auto"/>
        <w:ind w:firstLine="709"/>
        <w:jc w:val="both"/>
        <w:rPr>
          <w:u w:val="single"/>
        </w:rPr>
      </w:pPr>
      <w:r w:rsidRPr="009D6271">
        <w:rPr>
          <w:u w:val="single"/>
        </w:rPr>
        <w:t>Thoát nước</w:t>
      </w:r>
    </w:p>
    <w:p w:rsidR="00DE11C8" w:rsidRPr="009D6271" w:rsidRDefault="00DE11C8" w:rsidP="004D55B7">
      <w:pPr>
        <w:widowControl w:val="0"/>
        <w:suppressAutoHyphens w:val="0"/>
        <w:spacing w:before="60" w:after="60" w:line="288" w:lineRule="auto"/>
        <w:ind w:firstLine="709"/>
        <w:jc w:val="both"/>
      </w:pPr>
      <w:r w:rsidRPr="009D6271">
        <w:t xml:space="preserve">Trong quá trình khảo sát, các điều tra viên cũng đã kết hợp phỏng vấn sâu và quan sát hiện trường để có những đánh giá chung nhất về hiện trạng thoát nước tại các khu dân cư. Kết quả điều tra cho thấy, chỉ có </w:t>
      </w:r>
      <w:r w:rsidR="00CA307D" w:rsidRPr="009D6271">
        <w:t>24,5</w:t>
      </w:r>
      <w:r w:rsidRPr="009D6271">
        <w:t>% tổng số số hộ trả lời rằng ở các ngõ/xóm nơi gia đình đang sinh sống có cống thoát nước. Nhìn chung, hệ thống cống thoát nước ở khu vực Tiểu dự án còn rất yếu kém, chưa đồng bộ, cống thoát nước mới chỉ được làm ở một số trục đường chính của xã, nước mưa và thải sinh hoạt của gia đình chủ yếu là để chảy tràn tự nhiên ra hồ, ao, vườn.... Do đó nước thải chưa được xử lý, thải một cách tùy tiện ra môi trường sẽ làm ô nhiễm nguồn nước, ảnh hưởng đến môi trường sống các hộ gia đình. Đây sẽ là nơi tiềm ẩn nguy cơ bùng phát các bệnh tật.</w:t>
      </w:r>
    </w:p>
    <w:p w:rsidR="00DE11C8" w:rsidRPr="009D6271" w:rsidRDefault="00DE11C8" w:rsidP="004D55B7">
      <w:pPr>
        <w:widowControl w:val="0"/>
        <w:suppressAutoHyphens w:val="0"/>
        <w:spacing w:before="60" w:after="60" w:line="288" w:lineRule="auto"/>
        <w:ind w:firstLine="709"/>
        <w:jc w:val="both"/>
        <w:rPr>
          <w:u w:val="single"/>
        </w:rPr>
      </w:pPr>
      <w:r w:rsidRPr="009D6271">
        <w:rPr>
          <w:u w:val="single"/>
        </w:rPr>
        <w:t>Ngập úng</w:t>
      </w:r>
    </w:p>
    <w:p w:rsidR="00DE11C8" w:rsidRPr="009D6271" w:rsidRDefault="00DE11C8" w:rsidP="004D55B7">
      <w:pPr>
        <w:widowControl w:val="0"/>
        <w:suppressAutoHyphens w:val="0"/>
        <w:spacing w:before="60" w:after="60" w:line="288" w:lineRule="auto"/>
        <w:ind w:firstLine="709"/>
        <w:jc w:val="both"/>
      </w:pPr>
      <w:r w:rsidRPr="009D6271">
        <w:t xml:space="preserve">Kết quả tham vấn với chính quyền địa phương và khảo sát các hộ gia đình cho thấy, hầu hết khu dân cư </w:t>
      </w:r>
      <w:r w:rsidR="00B47866" w:rsidRPr="009D6271">
        <w:t>08 xã/ thị trấn</w:t>
      </w:r>
      <w:r w:rsidRPr="009D6271">
        <w:t xml:space="preserve"> thuộc TDA không bị ngập úng trong mùa mưa bão, do khu dân cư tập trung khu vực cao. Chỉ có khu vực vùng trũng bị ngập lụt, nhưng khu vực này không có dân cư sinh sống thuộc đất canh tác của người dân.</w:t>
      </w:r>
    </w:p>
    <w:p w:rsidR="00DE11C8" w:rsidRPr="009D6271" w:rsidRDefault="00DE11C8" w:rsidP="004D55B7">
      <w:pPr>
        <w:widowControl w:val="0"/>
        <w:numPr>
          <w:ilvl w:val="0"/>
          <w:numId w:val="150"/>
        </w:numPr>
        <w:suppressAutoHyphens w:val="0"/>
        <w:spacing w:before="60" w:after="60" w:line="288" w:lineRule="auto"/>
        <w:ind w:left="709"/>
        <w:rPr>
          <w:i/>
          <w:iCs/>
        </w:rPr>
      </w:pPr>
      <w:r w:rsidRPr="009D6271">
        <w:rPr>
          <w:i/>
          <w:iCs/>
        </w:rPr>
        <w:t>Cấp điện và sử dụng điện</w:t>
      </w:r>
    </w:p>
    <w:p w:rsidR="00DE11C8" w:rsidRPr="009D6271" w:rsidRDefault="00DE11C8" w:rsidP="004D55B7">
      <w:pPr>
        <w:widowControl w:val="0"/>
        <w:suppressAutoHyphens w:val="0"/>
        <w:spacing w:before="60" w:after="60" w:line="288" w:lineRule="auto"/>
        <w:ind w:firstLine="709"/>
        <w:jc w:val="both"/>
      </w:pPr>
      <w:r w:rsidRPr="009D6271">
        <w:lastRenderedPageBreak/>
        <w:t>Theo kết quả khảo sát cho thấy, tất cả các hộ gia đình trong khu vực Tiểu dự án hiện nay đã được tiếp cận và sử dụng nguồn điện lưới quốc gia. Chất lượng điện cung cấp cho các hộ gia đình tương đối tốt, kết quả khảo sát cho thấy 100 các hộ dân sử dụng điện lưới quốc và chất lượng của mạng lưới điện có tới</w:t>
      </w:r>
      <w:r w:rsidR="00C12ED2" w:rsidRPr="009D6271">
        <w:t xml:space="preserve"> 78</w:t>
      </w:r>
      <w:r w:rsidRPr="009D6271">
        <w:t>% số hộ cho rằng chất lượng của mạng lưới điện ở mức tốt; 1</w:t>
      </w:r>
      <w:r w:rsidR="00C12ED2" w:rsidRPr="009D6271">
        <w:t>7</w:t>
      </w:r>
      <w:r w:rsidRPr="009D6271">
        <w:t xml:space="preserve">% số hộ nhận xét rằng chất lượng điện chỉ mức trung bình; chỉ có </w:t>
      </w:r>
      <w:r w:rsidR="00CA307D" w:rsidRPr="009D6271">
        <w:t>5</w:t>
      </w:r>
      <w:r w:rsidRPr="009D6271">
        <w:t xml:space="preserve">% số hộ được khảo sát nhận xét mạng lưới điện chất lượng còn kém. </w:t>
      </w:r>
    </w:p>
    <w:p w:rsidR="00DE11C8" w:rsidRPr="009D6271" w:rsidRDefault="00DE11C8" w:rsidP="004D55B7">
      <w:pPr>
        <w:widowControl w:val="0"/>
        <w:suppressAutoHyphens w:val="0"/>
        <w:spacing w:before="60" w:after="60" w:line="288" w:lineRule="auto"/>
        <w:ind w:firstLine="709"/>
        <w:jc w:val="both"/>
      </w:pPr>
      <w:r w:rsidRPr="009D6271">
        <w:t>Nhìn chung, tính theo nhu cầu sử dụng tại thời điểm hiện tại cho thấy mạng lưới cấp điện sinh hoạt cho người dân được đảm bảo và ổn định, một phần nhỏ chưa đáp ứng được là do các hộ ở cách ly khu tập chung dân cư dẫn đến đường điện phải kéo dài gây tổn thất điện năng dẫn đến chất lượng không đạt yêu cầu. Cần phải có phương án nâng cấp lưới điện cho người dân vùng xa nhằm đảm bảo điều kiện sinh hoạt.</w:t>
      </w:r>
    </w:p>
    <w:p w:rsidR="00DE11C8" w:rsidRPr="009D6271" w:rsidRDefault="00DE11C8" w:rsidP="004D55B7">
      <w:pPr>
        <w:widowControl w:val="0"/>
        <w:numPr>
          <w:ilvl w:val="0"/>
          <w:numId w:val="150"/>
        </w:numPr>
        <w:suppressAutoHyphens w:val="0"/>
        <w:spacing w:before="60" w:after="60" w:line="288" w:lineRule="auto"/>
        <w:ind w:left="709"/>
        <w:rPr>
          <w:i/>
          <w:iCs/>
        </w:rPr>
      </w:pPr>
      <w:r w:rsidRPr="009D6271">
        <w:rPr>
          <w:i/>
          <w:iCs/>
        </w:rPr>
        <w:t>Vệ sinh môi trường</w:t>
      </w:r>
    </w:p>
    <w:p w:rsidR="00DE11C8" w:rsidRPr="009D6271" w:rsidRDefault="00C12ED2" w:rsidP="004D55B7">
      <w:pPr>
        <w:widowControl w:val="0"/>
        <w:suppressAutoHyphens w:val="0"/>
        <w:spacing w:before="60" w:after="60" w:line="288" w:lineRule="auto"/>
        <w:ind w:firstLine="709"/>
        <w:jc w:val="both"/>
        <w:rPr>
          <w:spacing w:val="-4"/>
        </w:rPr>
      </w:pPr>
      <w:r w:rsidRPr="009D6271">
        <w:rPr>
          <w:spacing w:val="-4"/>
          <w:lang w:val="eu-ES"/>
        </w:rPr>
        <w:t>K</w:t>
      </w:r>
      <w:r w:rsidRPr="009D6271">
        <w:rPr>
          <w:spacing w:val="-4"/>
        </w:rPr>
        <w:t>ết quả khảo sát cho thấy, có 81,7% số hộ trả lời rác thải của gia đình hiện nay đã được thu gom, hoạt động thu gom rác thải được thực hiện bởi tổ vệ sinh của thôn/xóm và Công ty môi trường các huyện với tần suất thu gom từ 1 ngày – 3 ngày một lần. Trong khu vực Tiểu dự án, tỷ lệ không được thu gom rác là do các hộ gia đình nằm rải rác xa khu dân cư tập chung nên hệ thống thu gom không đáp ứng được. Do vây tỷ lệ trung bình thu gom rác tại khu vực TDA 76,3%. Xã có tỷ lệ thu gom cao nhất là TT Ia Kha – 89,2%, xã Ea Dreh tỷ lệ thấp nhất 65,7%. Cụ thể, các xã có tỷ lệ thu gom rác thấp do mới chỉ được thu gom ở những hộ gia đình nằm ngoài mặt đường, những hộ nằm sâu trong ngõ/xóm, đường giao thông chưa phát triển nên việc thu gom rác thải gặp rất nhiều khó khăn. Do đó, các hộ gia đình phải tự xử lý rác thải bằng cách chôn đốt hoặc vứt rác ra ao hồ</w:t>
      </w:r>
      <w:r w:rsidR="00DE11C8" w:rsidRPr="009D6271">
        <w:rPr>
          <w:spacing w:val="-4"/>
        </w:rPr>
        <w:t>…</w:t>
      </w:r>
    </w:p>
    <w:p w:rsidR="00C12ED2" w:rsidRPr="009D6271" w:rsidRDefault="00D10988" w:rsidP="004D55B7">
      <w:pPr>
        <w:widowControl w:val="0"/>
        <w:suppressAutoHyphens w:val="0"/>
        <w:spacing w:before="60" w:after="60" w:line="288" w:lineRule="auto"/>
        <w:jc w:val="center"/>
      </w:pPr>
      <w:r w:rsidRPr="009D6271">
        <w:rPr>
          <w:noProof/>
          <w:lang w:val="en-US" w:eastAsia="en-US"/>
        </w:rPr>
        <w:drawing>
          <wp:inline distT="0" distB="0" distL="0" distR="0" wp14:anchorId="74176CAA" wp14:editId="41B0B5BC">
            <wp:extent cx="5324475" cy="2788920"/>
            <wp:effectExtent l="0" t="0" r="9525" b="11430"/>
            <wp:docPr id="3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E11C8" w:rsidRPr="009D6271" w:rsidRDefault="004C100F" w:rsidP="004D55B7">
      <w:pPr>
        <w:pStyle w:val="Hinh---"/>
        <w:widowControl w:val="0"/>
        <w:spacing w:before="0" w:after="0" w:line="264" w:lineRule="auto"/>
        <w:outlineLvl w:val="0"/>
        <w:rPr>
          <w:rFonts w:ascii="Times New Roman" w:hAnsi="Times New Roman"/>
          <w:b w:val="0"/>
          <w:bCs w:val="0"/>
          <w:sz w:val="24"/>
          <w:szCs w:val="24"/>
        </w:rPr>
      </w:pPr>
      <w:bookmarkStart w:id="429" w:name="_Toc15978448"/>
      <w:bookmarkStart w:id="430" w:name="_Toc16166310"/>
      <w:bookmarkStart w:id="431" w:name="_Toc41383542"/>
      <w:r w:rsidRPr="009D6271">
        <w:rPr>
          <w:rFonts w:ascii="Times New Roman" w:hAnsi="Times New Roman"/>
          <w:b w:val="0"/>
          <w:bCs w:val="0"/>
          <w:sz w:val="24"/>
          <w:szCs w:val="24"/>
        </w:rPr>
        <w:t xml:space="preserve">Hình </w:t>
      </w:r>
      <w:r w:rsidR="00596199" w:rsidRPr="009D6271">
        <w:rPr>
          <w:rFonts w:ascii="Times New Roman" w:hAnsi="Times New Roman"/>
          <w:b w:val="0"/>
          <w:bCs w:val="0"/>
          <w:sz w:val="24"/>
          <w:szCs w:val="24"/>
        </w:rPr>
        <w:fldChar w:fldCharType="begin"/>
      </w:r>
      <w:r w:rsidRPr="009D6271">
        <w:rPr>
          <w:rFonts w:ascii="Times New Roman" w:hAnsi="Times New Roman"/>
          <w:b w:val="0"/>
          <w:bCs w:val="0"/>
          <w:sz w:val="24"/>
          <w:szCs w:val="24"/>
        </w:rPr>
        <w:instrText xml:space="preserve"> SEQ Hình_ \* ARABIC </w:instrText>
      </w:r>
      <w:r w:rsidR="00596199" w:rsidRPr="009D6271">
        <w:rPr>
          <w:rFonts w:ascii="Times New Roman" w:hAnsi="Times New Roman"/>
          <w:b w:val="0"/>
          <w:bCs w:val="0"/>
          <w:sz w:val="24"/>
          <w:szCs w:val="24"/>
        </w:rPr>
        <w:fldChar w:fldCharType="separate"/>
      </w:r>
      <w:r w:rsidR="00B640CD" w:rsidRPr="009D6271">
        <w:rPr>
          <w:rFonts w:ascii="Times New Roman" w:hAnsi="Times New Roman"/>
          <w:b w:val="0"/>
          <w:bCs w:val="0"/>
          <w:sz w:val="24"/>
          <w:szCs w:val="24"/>
        </w:rPr>
        <w:t>6</w:t>
      </w:r>
      <w:r w:rsidR="00596199" w:rsidRPr="009D6271">
        <w:rPr>
          <w:rFonts w:ascii="Times New Roman" w:hAnsi="Times New Roman"/>
          <w:b w:val="0"/>
          <w:bCs w:val="0"/>
          <w:sz w:val="24"/>
          <w:szCs w:val="24"/>
        </w:rPr>
        <w:fldChar w:fldCharType="end"/>
      </w:r>
      <w:r w:rsidR="00DE11C8" w:rsidRPr="009D6271">
        <w:rPr>
          <w:rFonts w:ascii="Times New Roman" w:hAnsi="Times New Roman"/>
          <w:b w:val="0"/>
          <w:bCs w:val="0"/>
          <w:sz w:val="24"/>
          <w:szCs w:val="24"/>
        </w:rPr>
        <w:t>: Hiện trạng thu gom rác thải của hộ gia đình trong khu vực Tiểu dự án</w:t>
      </w:r>
      <w:bookmarkEnd w:id="429"/>
      <w:bookmarkEnd w:id="430"/>
      <w:bookmarkEnd w:id="431"/>
    </w:p>
    <w:p w:rsidR="00DE11C8" w:rsidRPr="009D6271" w:rsidRDefault="001C6479" w:rsidP="004D55B7">
      <w:pPr>
        <w:pStyle w:val="VIECA-a"/>
        <w:widowControl w:val="0"/>
        <w:numPr>
          <w:ilvl w:val="2"/>
          <w:numId w:val="69"/>
        </w:numPr>
        <w:spacing w:line="264" w:lineRule="auto"/>
        <w:ind w:left="709" w:hanging="709"/>
        <w:rPr>
          <w:b w:val="0"/>
          <w:color w:val="000000"/>
          <w:sz w:val="24"/>
          <w:szCs w:val="24"/>
          <w:lang w:val="it-IT"/>
        </w:rPr>
      </w:pPr>
      <w:bookmarkStart w:id="432" w:name="_Toc16165557"/>
      <w:bookmarkStart w:id="433" w:name="_Toc16165558"/>
      <w:bookmarkStart w:id="434" w:name="_Toc16165564"/>
      <w:bookmarkStart w:id="435" w:name="_Toc16165641"/>
      <w:bookmarkStart w:id="436" w:name="_Toc16165642"/>
      <w:bookmarkStart w:id="437" w:name="_Toc16165643"/>
      <w:bookmarkStart w:id="438" w:name="_Toc16165650"/>
      <w:bookmarkStart w:id="439" w:name="_Toc16165749"/>
      <w:bookmarkStart w:id="440" w:name="_Toc511856647"/>
      <w:bookmarkEnd w:id="432"/>
      <w:bookmarkEnd w:id="433"/>
      <w:bookmarkEnd w:id="434"/>
      <w:bookmarkEnd w:id="435"/>
      <w:bookmarkEnd w:id="436"/>
      <w:bookmarkEnd w:id="437"/>
      <w:bookmarkEnd w:id="438"/>
      <w:bookmarkEnd w:id="439"/>
      <w:r w:rsidRPr="009D6271">
        <w:rPr>
          <w:b w:val="0"/>
          <w:color w:val="000000"/>
          <w:sz w:val="24"/>
          <w:szCs w:val="24"/>
          <w:lang w:val="it-IT"/>
        </w:rPr>
        <w:t>Sở hữu về đất, nhà ở và tài sản khác</w:t>
      </w:r>
    </w:p>
    <w:p w:rsidR="00DE11C8" w:rsidRPr="009D6271" w:rsidRDefault="001C6479" w:rsidP="004D55B7">
      <w:pPr>
        <w:widowControl w:val="0"/>
        <w:numPr>
          <w:ilvl w:val="0"/>
          <w:numId w:val="150"/>
        </w:numPr>
        <w:suppressAutoHyphens w:val="0"/>
        <w:spacing w:before="60" w:after="60" w:line="264" w:lineRule="auto"/>
        <w:ind w:left="709"/>
        <w:rPr>
          <w:i/>
          <w:iCs/>
        </w:rPr>
      </w:pPr>
      <w:r w:rsidRPr="009D6271">
        <w:rPr>
          <w:i/>
          <w:iCs/>
        </w:rPr>
        <w:t>Đất</w:t>
      </w:r>
    </w:p>
    <w:p w:rsidR="001C6479" w:rsidRPr="009D6271" w:rsidRDefault="001C6479" w:rsidP="004D55B7">
      <w:pPr>
        <w:widowControl w:val="0"/>
        <w:suppressAutoHyphens w:val="0"/>
        <w:spacing w:before="60" w:after="60" w:line="264" w:lineRule="auto"/>
        <w:ind w:firstLine="709"/>
        <w:jc w:val="both"/>
        <w:rPr>
          <w:lang w:val="eu-ES"/>
        </w:rPr>
      </w:pPr>
      <w:r w:rsidRPr="009D6271">
        <w:rPr>
          <w:lang w:val="eu-ES"/>
        </w:rPr>
        <w:t>Xác định tình trạng sở hữu, vị trí mảnh đất cũng như là ngôi nhà đang sử dụng của các hộ gia đình là rất cần thiết, phục vụ công tác tham vấn ý kiến cộng đồng về phương án thực hiện các hạng mục có liên quan tới tiểu dự án cũng như là cơ sở, căn cứ pháp lý quan trọng để áp giá đền bù, các chính sách và phương án bồi thường, hỗ trợ phù hợp cho các hộ bị ảnh hưởng khi thực hiện dự án.</w:t>
      </w:r>
    </w:p>
    <w:p w:rsidR="001C6479" w:rsidRPr="009D6271" w:rsidRDefault="001C6479" w:rsidP="004D55B7">
      <w:pPr>
        <w:widowControl w:val="0"/>
        <w:suppressAutoHyphens w:val="0"/>
        <w:spacing w:before="60" w:after="60" w:line="264" w:lineRule="auto"/>
        <w:ind w:firstLine="709"/>
        <w:jc w:val="both"/>
        <w:rPr>
          <w:lang w:val="eu-ES"/>
        </w:rPr>
      </w:pPr>
      <w:r w:rsidRPr="009D6271">
        <w:rPr>
          <w:lang w:val="eu-ES"/>
        </w:rPr>
        <w:lastRenderedPageBreak/>
        <w:t>Kết quả khảo sát các hộ thuộc TDA 100% số hộ (145/145 hộ phỏng vấn) được khảo sát có giấy chứng nhận quyền sử dụng đất (GCNQSDĐ) cho đất ở. Đối với đất sản xuất, 94,3% (142/145 hộ phỏng vấn) đã được cấp giấy quyền sử dụng đất nông nghiệp. Có 3 hộ hiện tại chưa có GCNQSDĐ do đang đợi cấp lại, nguyên nhân gia đình tách khẩu, bố mẹ chí đất cho con cái và các hộ này không thuộc hộ BAH. Chi tiết về quyền sở hữu đất ở và đất sản xuất của các hộ gia đình được trình bày trong bảng sau:</w:t>
      </w:r>
    </w:p>
    <w:p w:rsidR="001C6479" w:rsidRPr="009D6271" w:rsidRDefault="002B6E04" w:rsidP="004D55B7">
      <w:pPr>
        <w:pStyle w:val="Caption"/>
        <w:widowControl w:val="0"/>
        <w:jc w:val="center"/>
        <w:outlineLvl w:val="0"/>
        <w:rPr>
          <w:rFonts w:ascii="Times New Roman" w:hAnsi="Times New Roman"/>
          <w:b w:val="0"/>
          <w:szCs w:val="24"/>
        </w:rPr>
      </w:pPr>
      <w:bookmarkStart w:id="441" w:name="_Toc5624196"/>
      <w:bookmarkStart w:id="442" w:name="_Toc15978060"/>
      <w:bookmarkStart w:id="443" w:name="_Toc41399049"/>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36</w:t>
      </w:r>
      <w:r w:rsidR="00596199" w:rsidRPr="009D6271">
        <w:rPr>
          <w:rFonts w:ascii="Times New Roman" w:hAnsi="Times New Roman"/>
          <w:b w:val="0"/>
          <w:szCs w:val="24"/>
        </w:rPr>
        <w:fldChar w:fldCharType="end"/>
      </w:r>
      <w:r w:rsidR="001C6479" w:rsidRPr="009D6271">
        <w:rPr>
          <w:rFonts w:ascii="Times New Roman" w:hAnsi="Times New Roman"/>
          <w:b w:val="0"/>
          <w:szCs w:val="24"/>
        </w:rPr>
        <w:t>: Tình trạng cấp giấy chứng nhận quyền sử dụng đất</w:t>
      </w:r>
      <w:bookmarkEnd w:id="441"/>
      <w:bookmarkEnd w:id="442"/>
      <w:bookmarkEnd w:id="443"/>
    </w:p>
    <w:tbl>
      <w:tblPr>
        <w:tblW w:w="5000" w:type="pct"/>
        <w:tblLook w:val="04A0" w:firstRow="1" w:lastRow="0" w:firstColumn="1" w:lastColumn="0" w:noHBand="0" w:noVBand="1"/>
      </w:tblPr>
      <w:tblGrid>
        <w:gridCol w:w="1864"/>
        <w:gridCol w:w="1168"/>
        <w:gridCol w:w="1022"/>
        <w:gridCol w:w="1022"/>
        <w:gridCol w:w="881"/>
        <w:gridCol w:w="879"/>
        <w:gridCol w:w="1022"/>
        <w:gridCol w:w="1020"/>
        <w:gridCol w:w="693"/>
      </w:tblGrid>
      <w:tr w:rsidR="001C6479" w:rsidRPr="009D6271" w:rsidTr="00F406DF">
        <w:trPr>
          <w:trHeight w:val="330"/>
        </w:trPr>
        <w:tc>
          <w:tcPr>
            <w:tcW w:w="974" w:type="pct"/>
            <w:vMerge w:val="restart"/>
            <w:tcBorders>
              <w:top w:val="single" w:sz="8" w:space="0" w:color="000000"/>
              <w:left w:val="single" w:sz="8" w:space="0" w:color="000000"/>
              <w:bottom w:val="single" w:sz="8" w:space="0" w:color="000000"/>
              <w:right w:val="single" w:sz="8" w:space="0" w:color="000000"/>
            </w:tcBorders>
            <w:shd w:val="clear" w:color="auto" w:fill="C5E0B3"/>
            <w:vAlign w:val="center"/>
            <w:hideMark/>
          </w:tcPr>
          <w:p w:rsidR="001C6479" w:rsidRPr="009D6271" w:rsidRDefault="001C6479" w:rsidP="004D55B7">
            <w:pPr>
              <w:widowControl w:val="0"/>
              <w:suppressAutoHyphens w:val="0"/>
              <w:jc w:val="center"/>
            </w:pPr>
            <w:r w:rsidRPr="009D6271">
              <w:t>Xã/ thị trấn</w:t>
            </w:r>
          </w:p>
        </w:tc>
        <w:tc>
          <w:tcPr>
            <w:tcW w:w="2138" w:type="pct"/>
            <w:gridSpan w:val="4"/>
            <w:tcBorders>
              <w:top w:val="single" w:sz="8" w:space="0" w:color="000000"/>
              <w:left w:val="nil"/>
              <w:bottom w:val="single" w:sz="8" w:space="0" w:color="000000"/>
              <w:right w:val="single" w:sz="8" w:space="0" w:color="000000"/>
            </w:tcBorders>
            <w:shd w:val="clear" w:color="auto" w:fill="C5E0B3"/>
            <w:vAlign w:val="center"/>
            <w:hideMark/>
          </w:tcPr>
          <w:p w:rsidR="001C6479" w:rsidRPr="009D6271" w:rsidRDefault="001C6479" w:rsidP="004D55B7">
            <w:pPr>
              <w:widowControl w:val="0"/>
              <w:suppressAutoHyphens w:val="0"/>
              <w:jc w:val="center"/>
            </w:pPr>
            <w:r w:rsidRPr="009D6271">
              <w:rPr>
                <w:lang w:val="vi-VN"/>
              </w:rPr>
              <w:t xml:space="preserve">Đất ở </w:t>
            </w:r>
          </w:p>
        </w:tc>
        <w:tc>
          <w:tcPr>
            <w:tcW w:w="1888" w:type="pct"/>
            <w:gridSpan w:val="4"/>
            <w:tcBorders>
              <w:top w:val="single" w:sz="8" w:space="0" w:color="000000"/>
              <w:left w:val="nil"/>
              <w:bottom w:val="single" w:sz="8" w:space="0" w:color="000000"/>
              <w:right w:val="single" w:sz="8" w:space="0" w:color="000000"/>
            </w:tcBorders>
            <w:shd w:val="clear" w:color="auto" w:fill="C5E0B3"/>
            <w:vAlign w:val="center"/>
            <w:hideMark/>
          </w:tcPr>
          <w:p w:rsidR="001C6479" w:rsidRPr="009D6271" w:rsidRDefault="001C6479" w:rsidP="004D55B7">
            <w:pPr>
              <w:widowControl w:val="0"/>
              <w:suppressAutoHyphens w:val="0"/>
              <w:jc w:val="center"/>
            </w:pPr>
            <w:r w:rsidRPr="009D6271">
              <w:rPr>
                <w:lang w:val="vi-VN"/>
              </w:rPr>
              <w:t>Đất sản xuất</w:t>
            </w:r>
          </w:p>
        </w:tc>
      </w:tr>
      <w:tr w:rsidR="001C6479" w:rsidRPr="009D6271" w:rsidTr="00F406DF">
        <w:trPr>
          <w:trHeight w:val="330"/>
        </w:trPr>
        <w:tc>
          <w:tcPr>
            <w:tcW w:w="974" w:type="pct"/>
            <w:vMerge/>
            <w:tcBorders>
              <w:top w:val="single" w:sz="8" w:space="0" w:color="000000"/>
              <w:left w:val="single" w:sz="8" w:space="0" w:color="000000"/>
              <w:bottom w:val="single" w:sz="8" w:space="0" w:color="000000"/>
              <w:right w:val="single" w:sz="8" w:space="0" w:color="000000"/>
            </w:tcBorders>
            <w:shd w:val="clear" w:color="auto" w:fill="C5E0B3"/>
            <w:vAlign w:val="center"/>
            <w:hideMark/>
          </w:tcPr>
          <w:p w:rsidR="001C6479" w:rsidRPr="009D6271" w:rsidRDefault="001C6479" w:rsidP="004D55B7">
            <w:pPr>
              <w:widowControl w:val="0"/>
              <w:suppressAutoHyphens w:val="0"/>
            </w:pPr>
          </w:p>
        </w:tc>
        <w:tc>
          <w:tcPr>
            <w:tcW w:w="610" w:type="pct"/>
            <w:tcBorders>
              <w:top w:val="nil"/>
              <w:left w:val="nil"/>
              <w:bottom w:val="single" w:sz="8" w:space="0" w:color="000000"/>
              <w:right w:val="single" w:sz="8" w:space="0" w:color="000000"/>
            </w:tcBorders>
            <w:shd w:val="clear" w:color="auto" w:fill="C5E0B3"/>
            <w:vAlign w:val="center"/>
            <w:hideMark/>
          </w:tcPr>
          <w:p w:rsidR="001C6479" w:rsidRPr="009D6271" w:rsidRDefault="001C6479" w:rsidP="004D55B7">
            <w:pPr>
              <w:widowControl w:val="0"/>
              <w:suppressAutoHyphens w:val="0"/>
              <w:jc w:val="center"/>
            </w:pPr>
            <w:r w:rsidRPr="009D6271">
              <w:rPr>
                <w:lang w:val="vi-VN"/>
              </w:rPr>
              <w:t>Có</w:t>
            </w:r>
          </w:p>
        </w:tc>
        <w:tc>
          <w:tcPr>
            <w:tcW w:w="534" w:type="pct"/>
            <w:tcBorders>
              <w:top w:val="nil"/>
              <w:left w:val="nil"/>
              <w:bottom w:val="single" w:sz="8" w:space="0" w:color="000000"/>
              <w:right w:val="single" w:sz="8" w:space="0" w:color="000000"/>
            </w:tcBorders>
            <w:shd w:val="clear" w:color="auto" w:fill="C5E0B3"/>
            <w:vAlign w:val="center"/>
            <w:hideMark/>
          </w:tcPr>
          <w:p w:rsidR="001C6479" w:rsidRPr="009D6271" w:rsidRDefault="001C6479" w:rsidP="004D55B7">
            <w:pPr>
              <w:widowControl w:val="0"/>
              <w:suppressAutoHyphens w:val="0"/>
              <w:jc w:val="center"/>
            </w:pPr>
            <w:r w:rsidRPr="009D6271">
              <w:rPr>
                <w:lang w:val="vi-VN"/>
              </w:rPr>
              <w:t>%</w:t>
            </w:r>
          </w:p>
        </w:tc>
        <w:tc>
          <w:tcPr>
            <w:tcW w:w="534" w:type="pct"/>
            <w:tcBorders>
              <w:top w:val="nil"/>
              <w:left w:val="nil"/>
              <w:bottom w:val="single" w:sz="8" w:space="0" w:color="000000"/>
              <w:right w:val="single" w:sz="8" w:space="0" w:color="000000"/>
            </w:tcBorders>
            <w:shd w:val="clear" w:color="auto" w:fill="C5E0B3"/>
            <w:vAlign w:val="center"/>
            <w:hideMark/>
          </w:tcPr>
          <w:p w:rsidR="001C6479" w:rsidRPr="009D6271" w:rsidRDefault="001C6479" w:rsidP="004D55B7">
            <w:pPr>
              <w:widowControl w:val="0"/>
              <w:suppressAutoHyphens w:val="0"/>
              <w:jc w:val="center"/>
            </w:pPr>
            <w:r w:rsidRPr="009D6271">
              <w:rPr>
                <w:lang w:val="vi-VN"/>
              </w:rPr>
              <w:t>Không</w:t>
            </w:r>
          </w:p>
        </w:tc>
        <w:tc>
          <w:tcPr>
            <w:tcW w:w="460" w:type="pct"/>
            <w:tcBorders>
              <w:top w:val="nil"/>
              <w:left w:val="nil"/>
              <w:bottom w:val="single" w:sz="8" w:space="0" w:color="000000"/>
              <w:right w:val="single" w:sz="8" w:space="0" w:color="000000"/>
            </w:tcBorders>
            <w:shd w:val="clear" w:color="auto" w:fill="C5E0B3"/>
            <w:vAlign w:val="center"/>
            <w:hideMark/>
          </w:tcPr>
          <w:p w:rsidR="001C6479" w:rsidRPr="009D6271" w:rsidRDefault="001C6479" w:rsidP="004D55B7">
            <w:pPr>
              <w:widowControl w:val="0"/>
              <w:suppressAutoHyphens w:val="0"/>
              <w:jc w:val="center"/>
            </w:pPr>
            <w:r w:rsidRPr="009D6271">
              <w:rPr>
                <w:lang w:val="vi-VN"/>
              </w:rPr>
              <w:t>%</w:t>
            </w:r>
          </w:p>
        </w:tc>
        <w:tc>
          <w:tcPr>
            <w:tcW w:w="459" w:type="pct"/>
            <w:tcBorders>
              <w:top w:val="nil"/>
              <w:left w:val="nil"/>
              <w:bottom w:val="single" w:sz="8" w:space="0" w:color="000000"/>
              <w:right w:val="single" w:sz="8" w:space="0" w:color="000000"/>
            </w:tcBorders>
            <w:shd w:val="clear" w:color="auto" w:fill="C5E0B3"/>
            <w:vAlign w:val="center"/>
            <w:hideMark/>
          </w:tcPr>
          <w:p w:rsidR="001C6479" w:rsidRPr="009D6271" w:rsidRDefault="001C6479" w:rsidP="004D55B7">
            <w:pPr>
              <w:widowControl w:val="0"/>
              <w:suppressAutoHyphens w:val="0"/>
              <w:jc w:val="center"/>
            </w:pPr>
            <w:r w:rsidRPr="009D6271">
              <w:rPr>
                <w:lang w:val="vi-VN"/>
              </w:rPr>
              <w:t>Có</w:t>
            </w:r>
          </w:p>
        </w:tc>
        <w:tc>
          <w:tcPr>
            <w:tcW w:w="534" w:type="pct"/>
            <w:tcBorders>
              <w:top w:val="nil"/>
              <w:left w:val="nil"/>
              <w:bottom w:val="single" w:sz="8" w:space="0" w:color="000000"/>
              <w:right w:val="single" w:sz="8" w:space="0" w:color="000000"/>
            </w:tcBorders>
            <w:shd w:val="clear" w:color="auto" w:fill="C5E0B3"/>
            <w:vAlign w:val="center"/>
            <w:hideMark/>
          </w:tcPr>
          <w:p w:rsidR="001C6479" w:rsidRPr="009D6271" w:rsidRDefault="001C6479" w:rsidP="004D55B7">
            <w:pPr>
              <w:widowControl w:val="0"/>
              <w:suppressAutoHyphens w:val="0"/>
              <w:jc w:val="center"/>
            </w:pPr>
            <w:r w:rsidRPr="009D6271">
              <w:rPr>
                <w:lang w:val="vi-VN"/>
              </w:rPr>
              <w:t>%</w:t>
            </w:r>
          </w:p>
        </w:tc>
        <w:tc>
          <w:tcPr>
            <w:tcW w:w="533" w:type="pct"/>
            <w:tcBorders>
              <w:top w:val="nil"/>
              <w:left w:val="nil"/>
              <w:bottom w:val="single" w:sz="8" w:space="0" w:color="000000"/>
              <w:right w:val="single" w:sz="8" w:space="0" w:color="000000"/>
            </w:tcBorders>
            <w:shd w:val="clear" w:color="auto" w:fill="C5E0B3"/>
            <w:vAlign w:val="center"/>
            <w:hideMark/>
          </w:tcPr>
          <w:p w:rsidR="001C6479" w:rsidRPr="009D6271" w:rsidRDefault="001C6479" w:rsidP="004D55B7">
            <w:pPr>
              <w:widowControl w:val="0"/>
              <w:suppressAutoHyphens w:val="0"/>
              <w:jc w:val="center"/>
            </w:pPr>
            <w:r w:rsidRPr="009D6271">
              <w:rPr>
                <w:lang w:val="vi-VN"/>
              </w:rPr>
              <w:t>Không</w:t>
            </w:r>
          </w:p>
        </w:tc>
        <w:tc>
          <w:tcPr>
            <w:tcW w:w="362" w:type="pct"/>
            <w:tcBorders>
              <w:top w:val="nil"/>
              <w:left w:val="nil"/>
              <w:bottom w:val="single" w:sz="8" w:space="0" w:color="000000"/>
              <w:right w:val="single" w:sz="8" w:space="0" w:color="000000"/>
            </w:tcBorders>
            <w:shd w:val="clear" w:color="auto" w:fill="C5E0B3"/>
            <w:vAlign w:val="center"/>
            <w:hideMark/>
          </w:tcPr>
          <w:p w:rsidR="001C6479" w:rsidRPr="009D6271" w:rsidRDefault="001C6479" w:rsidP="004D55B7">
            <w:pPr>
              <w:widowControl w:val="0"/>
              <w:suppressAutoHyphens w:val="0"/>
              <w:jc w:val="center"/>
            </w:pPr>
            <w:r w:rsidRPr="009D6271">
              <w:rPr>
                <w:lang w:val="vi-VN"/>
              </w:rPr>
              <w:t>%</w:t>
            </w:r>
          </w:p>
        </w:tc>
      </w:tr>
      <w:tr w:rsidR="00A15E5C" w:rsidRPr="009D6271" w:rsidTr="00E7587D">
        <w:trPr>
          <w:trHeight w:val="330"/>
        </w:trPr>
        <w:tc>
          <w:tcPr>
            <w:tcW w:w="974" w:type="pct"/>
            <w:tcBorders>
              <w:top w:val="nil"/>
              <w:left w:val="single" w:sz="8" w:space="0" w:color="000000"/>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rPr>
                <w:color w:val="000000"/>
              </w:rPr>
            </w:pPr>
            <w:r w:rsidRPr="009D6271">
              <w:rPr>
                <w:color w:val="000000"/>
                <w:spacing w:val="-2"/>
              </w:rPr>
              <w:t>Xã Sơ Pai</w:t>
            </w:r>
          </w:p>
        </w:tc>
        <w:tc>
          <w:tcPr>
            <w:tcW w:w="610" w:type="pct"/>
            <w:tcBorders>
              <w:top w:val="nil"/>
              <w:left w:val="nil"/>
              <w:bottom w:val="single" w:sz="8" w:space="0" w:color="000000"/>
              <w:right w:val="single" w:sz="8" w:space="0" w:color="000000"/>
            </w:tcBorders>
            <w:shd w:val="clear" w:color="auto" w:fill="auto"/>
            <w:vAlign w:val="bottom"/>
            <w:hideMark/>
          </w:tcPr>
          <w:p w:rsidR="00A15E5C" w:rsidRPr="009D6271" w:rsidRDefault="00A15E5C" w:rsidP="004D55B7">
            <w:pPr>
              <w:widowControl w:val="0"/>
              <w:suppressAutoHyphens w:val="0"/>
              <w:jc w:val="center"/>
              <w:rPr>
                <w:color w:val="000000"/>
              </w:rPr>
            </w:pPr>
            <w:r w:rsidRPr="009D6271">
              <w:rPr>
                <w:color w:val="000000"/>
              </w:rPr>
              <w:t>12</w:t>
            </w:r>
          </w:p>
        </w:tc>
        <w:tc>
          <w:tcPr>
            <w:tcW w:w="534"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lang w:val="vi-VN"/>
              </w:rPr>
              <w:t>100</w:t>
            </w:r>
          </w:p>
        </w:tc>
        <w:tc>
          <w:tcPr>
            <w:tcW w:w="534"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lang w:val="vi-VN"/>
              </w:rPr>
              <w:t>0</w:t>
            </w:r>
          </w:p>
        </w:tc>
        <w:tc>
          <w:tcPr>
            <w:tcW w:w="460"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lang w:val="vi-VN"/>
              </w:rPr>
              <w:t>0</w:t>
            </w:r>
          </w:p>
        </w:tc>
        <w:tc>
          <w:tcPr>
            <w:tcW w:w="459" w:type="pct"/>
            <w:tcBorders>
              <w:top w:val="nil"/>
              <w:left w:val="nil"/>
              <w:bottom w:val="single" w:sz="8" w:space="0" w:color="000000"/>
              <w:right w:val="single" w:sz="8" w:space="0" w:color="000000"/>
            </w:tcBorders>
            <w:shd w:val="clear" w:color="auto" w:fill="auto"/>
            <w:vAlign w:val="bottom"/>
            <w:hideMark/>
          </w:tcPr>
          <w:p w:rsidR="00A15E5C" w:rsidRPr="009D6271" w:rsidRDefault="00A15E5C" w:rsidP="004D55B7">
            <w:pPr>
              <w:widowControl w:val="0"/>
              <w:suppressAutoHyphens w:val="0"/>
              <w:jc w:val="center"/>
              <w:rPr>
                <w:color w:val="000000"/>
              </w:rPr>
            </w:pPr>
            <w:r w:rsidRPr="009D6271">
              <w:rPr>
                <w:color w:val="000000"/>
              </w:rPr>
              <w:t>12</w:t>
            </w:r>
          </w:p>
        </w:tc>
        <w:tc>
          <w:tcPr>
            <w:tcW w:w="534"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rPr>
              <w:t>100</w:t>
            </w:r>
          </w:p>
        </w:tc>
        <w:tc>
          <w:tcPr>
            <w:tcW w:w="533"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rPr>
              <w:t>0</w:t>
            </w:r>
          </w:p>
        </w:tc>
        <w:tc>
          <w:tcPr>
            <w:tcW w:w="362"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rPr>
              <w:t>0</w:t>
            </w:r>
          </w:p>
        </w:tc>
      </w:tr>
      <w:tr w:rsidR="00A15E5C" w:rsidRPr="009D6271" w:rsidTr="00E7587D">
        <w:trPr>
          <w:trHeight w:val="330"/>
        </w:trPr>
        <w:tc>
          <w:tcPr>
            <w:tcW w:w="974" w:type="pct"/>
            <w:tcBorders>
              <w:top w:val="nil"/>
              <w:left w:val="single" w:sz="8" w:space="0" w:color="000000"/>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rPr>
                <w:color w:val="000000"/>
              </w:rPr>
            </w:pPr>
            <w:r w:rsidRPr="009D6271">
              <w:rPr>
                <w:color w:val="000000"/>
                <w:spacing w:val="-2"/>
              </w:rPr>
              <w:t xml:space="preserve">Xã Ayun Hạ </w:t>
            </w:r>
          </w:p>
        </w:tc>
        <w:tc>
          <w:tcPr>
            <w:tcW w:w="610" w:type="pct"/>
            <w:tcBorders>
              <w:top w:val="nil"/>
              <w:left w:val="nil"/>
              <w:bottom w:val="single" w:sz="8" w:space="0" w:color="000000"/>
              <w:right w:val="single" w:sz="8" w:space="0" w:color="000000"/>
            </w:tcBorders>
            <w:shd w:val="clear" w:color="auto" w:fill="auto"/>
            <w:vAlign w:val="bottom"/>
            <w:hideMark/>
          </w:tcPr>
          <w:p w:rsidR="00A15E5C" w:rsidRPr="009D6271" w:rsidRDefault="00A15E5C" w:rsidP="004D55B7">
            <w:pPr>
              <w:widowControl w:val="0"/>
              <w:suppressAutoHyphens w:val="0"/>
              <w:jc w:val="center"/>
              <w:rPr>
                <w:color w:val="000000"/>
              </w:rPr>
            </w:pPr>
            <w:r w:rsidRPr="009D6271">
              <w:rPr>
                <w:color w:val="000000"/>
              </w:rPr>
              <w:t>10</w:t>
            </w:r>
          </w:p>
        </w:tc>
        <w:tc>
          <w:tcPr>
            <w:tcW w:w="534"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lang w:val="vi-VN"/>
              </w:rPr>
              <w:t>100</w:t>
            </w:r>
          </w:p>
        </w:tc>
        <w:tc>
          <w:tcPr>
            <w:tcW w:w="534"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lang w:val="vi-VN"/>
              </w:rPr>
              <w:t>0</w:t>
            </w:r>
          </w:p>
        </w:tc>
        <w:tc>
          <w:tcPr>
            <w:tcW w:w="460"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lang w:val="vi-VN"/>
              </w:rPr>
              <w:t>0</w:t>
            </w:r>
          </w:p>
        </w:tc>
        <w:tc>
          <w:tcPr>
            <w:tcW w:w="459" w:type="pct"/>
            <w:tcBorders>
              <w:top w:val="nil"/>
              <w:left w:val="nil"/>
              <w:bottom w:val="single" w:sz="8" w:space="0" w:color="000000"/>
              <w:right w:val="single" w:sz="8" w:space="0" w:color="000000"/>
            </w:tcBorders>
            <w:shd w:val="clear" w:color="auto" w:fill="auto"/>
            <w:vAlign w:val="bottom"/>
            <w:hideMark/>
          </w:tcPr>
          <w:p w:rsidR="00A15E5C" w:rsidRPr="009D6271" w:rsidRDefault="00A15E5C" w:rsidP="004D55B7">
            <w:pPr>
              <w:widowControl w:val="0"/>
              <w:suppressAutoHyphens w:val="0"/>
              <w:jc w:val="center"/>
              <w:rPr>
                <w:color w:val="000000"/>
              </w:rPr>
            </w:pPr>
            <w:r w:rsidRPr="009D6271">
              <w:rPr>
                <w:color w:val="000000"/>
              </w:rPr>
              <w:t>10</w:t>
            </w:r>
          </w:p>
        </w:tc>
        <w:tc>
          <w:tcPr>
            <w:tcW w:w="534"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rPr>
              <w:t>100</w:t>
            </w:r>
          </w:p>
        </w:tc>
        <w:tc>
          <w:tcPr>
            <w:tcW w:w="533"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rPr>
              <w:t>0</w:t>
            </w:r>
          </w:p>
        </w:tc>
        <w:tc>
          <w:tcPr>
            <w:tcW w:w="362"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rPr>
              <w:t>0</w:t>
            </w:r>
          </w:p>
        </w:tc>
      </w:tr>
      <w:tr w:rsidR="00A15E5C" w:rsidRPr="009D6271" w:rsidTr="00E7587D">
        <w:trPr>
          <w:trHeight w:val="330"/>
        </w:trPr>
        <w:tc>
          <w:tcPr>
            <w:tcW w:w="974" w:type="pct"/>
            <w:tcBorders>
              <w:top w:val="nil"/>
              <w:left w:val="single" w:sz="8" w:space="0" w:color="000000"/>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rPr>
                <w:color w:val="000000"/>
              </w:rPr>
            </w:pPr>
            <w:r w:rsidRPr="009D6271">
              <w:rPr>
                <w:color w:val="000000"/>
                <w:lang w:val="vi-VN" w:eastAsia="ja-JP"/>
              </w:rPr>
              <w:t>Xã Chư A Thai</w:t>
            </w:r>
          </w:p>
        </w:tc>
        <w:tc>
          <w:tcPr>
            <w:tcW w:w="610" w:type="pct"/>
            <w:tcBorders>
              <w:top w:val="nil"/>
              <w:left w:val="nil"/>
              <w:bottom w:val="single" w:sz="8" w:space="0" w:color="000000"/>
              <w:right w:val="single" w:sz="8" w:space="0" w:color="000000"/>
            </w:tcBorders>
            <w:shd w:val="clear" w:color="auto" w:fill="auto"/>
            <w:vAlign w:val="bottom"/>
            <w:hideMark/>
          </w:tcPr>
          <w:p w:rsidR="00A15E5C" w:rsidRPr="009D6271" w:rsidRDefault="00A15E5C" w:rsidP="004D55B7">
            <w:pPr>
              <w:widowControl w:val="0"/>
              <w:suppressAutoHyphens w:val="0"/>
              <w:jc w:val="center"/>
              <w:rPr>
                <w:color w:val="000000"/>
              </w:rPr>
            </w:pPr>
            <w:r w:rsidRPr="009D6271">
              <w:rPr>
                <w:color w:val="000000"/>
              </w:rPr>
              <w:t>19</w:t>
            </w:r>
          </w:p>
        </w:tc>
        <w:tc>
          <w:tcPr>
            <w:tcW w:w="534"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lang w:val="vi-VN"/>
              </w:rPr>
              <w:t>100</w:t>
            </w:r>
          </w:p>
        </w:tc>
        <w:tc>
          <w:tcPr>
            <w:tcW w:w="534"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rPr>
              <w:t>0</w:t>
            </w:r>
          </w:p>
        </w:tc>
        <w:tc>
          <w:tcPr>
            <w:tcW w:w="460"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lang w:val="vi-VN"/>
              </w:rPr>
              <w:t>0</w:t>
            </w:r>
          </w:p>
        </w:tc>
        <w:tc>
          <w:tcPr>
            <w:tcW w:w="459" w:type="pct"/>
            <w:tcBorders>
              <w:top w:val="nil"/>
              <w:left w:val="nil"/>
              <w:bottom w:val="single" w:sz="8" w:space="0" w:color="000000"/>
              <w:right w:val="single" w:sz="8" w:space="0" w:color="000000"/>
            </w:tcBorders>
            <w:shd w:val="clear" w:color="auto" w:fill="auto"/>
            <w:vAlign w:val="bottom"/>
            <w:hideMark/>
          </w:tcPr>
          <w:p w:rsidR="00A15E5C" w:rsidRPr="009D6271" w:rsidRDefault="00A15E5C" w:rsidP="004D55B7">
            <w:pPr>
              <w:widowControl w:val="0"/>
              <w:suppressAutoHyphens w:val="0"/>
              <w:jc w:val="center"/>
              <w:rPr>
                <w:color w:val="000000"/>
              </w:rPr>
            </w:pPr>
            <w:r w:rsidRPr="009D6271">
              <w:rPr>
                <w:color w:val="000000"/>
              </w:rPr>
              <w:t>19</w:t>
            </w:r>
          </w:p>
        </w:tc>
        <w:tc>
          <w:tcPr>
            <w:tcW w:w="534"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rPr>
              <w:t>100</w:t>
            </w:r>
          </w:p>
        </w:tc>
        <w:tc>
          <w:tcPr>
            <w:tcW w:w="533"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rPr>
              <w:t>1</w:t>
            </w:r>
          </w:p>
        </w:tc>
        <w:tc>
          <w:tcPr>
            <w:tcW w:w="362"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rPr>
              <w:t>5,3</w:t>
            </w:r>
          </w:p>
        </w:tc>
      </w:tr>
      <w:tr w:rsidR="00A15E5C" w:rsidRPr="009D6271" w:rsidTr="00E7587D">
        <w:trPr>
          <w:trHeight w:val="330"/>
        </w:trPr>
        <w:tc>
          <w:tcPr>
            <w:tcW w:w="974" w:type="pct"/>
            <w:tcBorders>
              <w:top w:val="nil"/>
              <w:left w:val="single" w:sz="8" w:space="0" w:color="000000"/>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rPr>
                <w:color w:val="000000"/>
              </w:rPr>
            </w:pPr>
            <w:r w:rsidRPr="009D6271">
              <w:rPr>
                <w:color w:val="000000"/>
                <w:spacing w:val="-2"/>
              </w:rPr>
              <w:t xml:space="preserve">Xã Hà Tam </w:t>
            </w:r>
          </w:p>
        </w:tc>
        <w:tc>
          <w:tcPr>
            <w:tcW w:w="610" w:type="pct"/>
            <w:tcBorders>
              <w:top w:val="nil"/>
              <w:left w:val="nil"/>
              <w:bottom w:val="single" w:sz="8" w:space="0" w:color="000000"/>
              <w:right w:val="single" w:sz="8" w:space="0" w:color="000000"/>
            </w:tcBorders>
            <w:shd w:val="clear" w:color="auto" w:fill="auto"/>
            <w:vAlign w:val="bottom"/>
            <w:hideMark/>
          </w:tcPr>
          <w:p w:rsidR="00A15E5C" w:rsidRPr="009D6271" w:rsidRDefault="00A15E5C" w:rsidP="004D55B7">
            <w:pPr>
              <w:widowControl w:val="0"/>
              <w:suppressAutoHyphens w:val="0"/>
              <w:jc w:val="center"/>
              <w:rPr>
                <w:color w:val="000000"/>
              </w:rPr>
            </w:pPr>
            <w:r w:rsidRPr="009D6271">
              <w:rPr>
                <w:color w:val="000000"/>
              </w:rPr>
              <w:t>10</w:t>
            </w:r>
          </w:p>
        </w:tc>
        <w:tc>
          <w:tcPr>
            <w:tcW w:w="534"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lang w:val="vi-VN"/>
              </w:rPr>
              <w:t>100</w:t>
            </w:r>
          </w:p>
        </w:tc>
        <w:tc>
          <w:tcPr>
            <w:tcW w:w="534"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lang w:val="vi-VN"/>
              </w:rPr>
              <w:t>0</w:t>
            </w:r>
          </w:p>
        </w:tc>
        <w:tc>
          <w:tcPr>
            <w:tcW w:w="460"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lang w:val="vi-VN"/>
              </w:rPr>
              <w:t>0</w:t>
            </w:r>
          </w:p>
        </w:tc>
        <w:tc>
          <w:tcPr>
            <w:tcW w:w="459" w:type="pct"/>
            <w:tcBorders>
              <w:top w:val="nil"/>
              <w:left w:val="nil"/>
              <w:bottom w:val="single" w:sz="8" w:space="0" w:color="000000"/>
              <w:right w:val="single" w:sz="8" w:space="0" w:color="000000"/>
            </w:tcBorders>
            <w:shd w:val="clear" w:color="auto" w:fill="auto"/>
            <w:vAlign w:val="bottom"/>
            <w:hideMark/>
          </w:tcPr>
          <w:p w:rsidR="00A15E5C" w:rsidRPr="009D6271" w:rsidRDefault="00A15E5C" w:rsidP="004D55B7">
            <w:pPr>
              <w:widowControl w:val="0"/>
              <w:suppressAutoHyphens w:val="0"/>
              <w:jc w:val="center"/>
              <w:rPr>
                <w:color w:val="000000"/>
              </w:rPr>
            </w:pPr>
            <w:r w:rsidRPr="009D6271">
              <w:rPr>
                <w:color w:val="000000"/>
              </w:rPr>
              <w:t>10</w:t>
            </w:r>
          </w:p>
        </w:tc>
        <w:tc>
          <w:tcPr>
            <w:tcW w:w="534"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rPr>
              <w:t>100</w:t>
            </w:r>
          </w:p>
        </w:tc>
        <w:tc>
          <w:tcPr>
            <w:tcW w:w="533"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rPr>
              <w:t>0</w:t>
            </w:r>
          </w:p>
        </w:tc>
        <w:tc>
          <w:tcPr>
            <w:tcW w:w="362"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rPr>
              <w:t>0</w:t>
            </w:r>
          </w:p>
        </w:tc>
      </w:tr>
      <w:tr w:rsidR="00A15E5C" w:rsidRPr="009D6271" w:rsidTr="00E7587D">
        <w:trPr>
          <w:trHeight w:val="330"/>
        </w:trPr>
        <w:tc>
          <w:tcPr>
            <w:tcW w:w="974" w:type="pct"/>
            <w:tcBorders>
              <w:top w:val="nil"/>
              <w:left w:val="single" w:sz="8" w:space="0" w:color="000000"/>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rPr>
                <w:color w:val="000000"/>
              </w:rPr>
            </w:pPr>
            <w:r w:rsidRPr="009D6271">
              <w:rPr>
                <w:color w:val="000000"/>
                <w:spacing w:val="-2"/>
              </w:rPr>
              <w:t xml:space="preserve">Thị trấn Ia Kha </w:t>
            </w:r>
          </w:p>
        </w:tc>
        <w:tc>
          <w:tcPr>
            <w:tcW w:w="610" w:type="pct"/>
            <w:tcBorders>
              <w:top w:val="nil"/>
              <w:left w:val="nil"/>
              <w:bottom w:val="single" w:sz="8" w:space="0" w:color="000000"/>
              <w:right w:val="single" w:sz="8" w:space="0" w:color="000000"/>
            </w:tcBorders>
            <w:shd w:val="clear" w:color="auto" w:fill="auto"/>
            <w:vAlign w:val="bottom"/>
            <w:hideMark/>
          </w:tcPr>
          <w:p w:rsidR="00A15E5C" w:rsidRPr="009D6271" w:rsidRDefault="00A15E5C" w:rsidP="004D55B7">
            <w:pPr>
              <w:widowControl w:val="0"/>
              <w:suppressAutoHyphens w:val="0"/>
              <w:jc w:val="center"/>
              <w:rPr>
                <w:color w:val="000000"/>
              </w:rPr>
            </w:pPr>
            <w:r w:rsidRPr="009D6271">
              <w:rPr>
                <w:color w:val="000000"/>
              </w:rPr>
              <w:t>10</w:t>
            </w:r>
          </w:p>
        </w:tc>
        <w:tc>
          <w:tcPr>
            <w:tcW w:w="534"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lang w:val="vi-VN"/>
              </w:rPr>
              <w:t>100</w:t>
            </w:r>
          </w:p>
        </w:tc>
        <w:tc>
          <w:tcPr>
            <w:tcW w:w="534"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lang w:val="vi-VN"/>
              </w:rPr>
              <w:t>0</w:t>
            </w:r>
          </w:p>
        </w:tc>
        <w:tc>
          <w:tcPr>
            <w:tcW w:w="460"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lang w:val="vi-VN"/>
              </w:rPr>
              <w:t>0</w:t>
            </w:r>
          </w:p>
        </w:tc>
        <w:tc>
          <w:tcPr>
            <w:tcW w:w="459" w:type="pct"/>
            <w:tcBorders>
              <w:top w:val="nil"/>
              <w:left w:val="nil"/>
              <w:bottom w:val="single" w:sz="8" w:space="0" w:color="000000"/>
              <w:right w:val="single" w:sz="8" w:space="0" w:color="000000"/>
            </w:tcBorders>
            <w:shd w:val="clear" w:color="auto" w:fill="auto"/>
            <w:vAlign w:val="bottom"/>
            <w:hideMark/>
          </w:tcPr>
          <w:p w:rsidR="00A15E5C" w:rsidRPr="009D6271" w:rsidRDefault="00A15E5C" w:rsidP="004D55B7">
            <w:pPr>
              <w:widowControl w:val="0"/>
              <w:suppressAutoHyphens w:val="0"/>
              <w:jc w:val="center"/>
              <w:rPr>
                <w:color w:val="000000"/>
              </w:rPr>
            </w:pPr>
            <w:r w:rsidRPr="009D6271">
              <w:rPr>
                <w:color w:val="000000"/>
              </w:rPr>
              <w:t>10</w:t>
            </w:r>
          </w:p>
        </w:tc>
        <w:tc>
          <w:tcPr>
            <w:tcW w:w="534"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rPr>
              <w:t>100</w:t>
            </w:r>
          </w:p>
        </w:tc>
        <w:tc>
          <w:tcPr>
            <w:tcW w:w="533"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rPr>
              <w:t>0</w:t>
            </w:r>
          </w:p>
        </w:tc>
        <w:tc>
          <w:tcPr>
            <w:tcW w:w="362"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rPr>
              <w:t>0</w:t>
            </w:r>
          </w:p>
        </w:tc>
      </w:tr>
      <w:tr w:rsidR="00A15E5C" w:rsidRPr="009D6271" w:rsidTr="00E7587D">
        <w:trPr>
          <w:trHeight w:val="330"/>
        </w:trPr>
        <w:tc>
          <w:tcPr>
            <w:tcW w:w="974" w:type="pct"/>
            <w:tcBorders>
              <w:top w:val="nil"/>
              <w:left w:val="single" w:sz="8" w:space="0" w:color="000000"/>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rPr>
                <w:color w:val="000000"/>
              </w:rPr>
            </w:pPr>
            <w:r w:rsidRPr="009D6271">
              <w:rPr>
                <w:color w:val="000000"/>
                <w:spacing w:val="-2"/>
              </w:rPr>
              <w:t xml:space="preserve">Xã Ia Hrung </w:t>
            </w:r>
          </w:p>
        </w:tc>
        <w:tc>
          <w:tcPr>
            <w:tcW w:w="610" w:type="pct"/>
            <w:tcBorders>
              <w:top w:val="nil"/>
              <w:left w:val="nil"/>
              <w:bottom w:val="single" w:sz="8" w:space="0" w:color="000000"/>
              <w:right w:val="single" w:sz="8" w:space="0" w:color="000000"/>
            </w:tcBorders>
            <w:shd w:val="clear" w:color="auto" w:fill="auto"/>
            <w:vAlign w:val="bottom"/>
            <w:hideMark/>
          </w:tcPr>
          <w:p w:rsidR="00A15E5C" w:rsidRPr="009D6271" w:rsidRDefault="00A15E5C" w:rsidP="004D55B7">
            <w:pPr>
              <w:widowControl w:val="0"/>
              <w:suppressAutoHyphens w:val="0"/>
              <w:jc w:val="center"/>
              <w:rPr>
                <w:color w:val="000000"/>
              </w:rPr>
            </w:pPr>
            <w:r w:rsidRPr="009D6271">
              <w:rPr>
                <w:color w:val="000000"/>
              </w:rPr>
              <w:t>10</w:t>
            </w:r>
          </w:p>
        </w:tc>
        <w:tc>
          <w:tcPr>
            <w:tcW w:w="534"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lang w:val="vi-VN"/>
              </w:rPr>
              <w:t>100</w:t>
            </w:r>
          </w:p>
        </w:tc>
        <w:tc>
          <w:tcPr>
            <w:tcW w:w="534"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lang w:val="vi-VN"/>
              </w:rPr>
              <w:t>0</w:t>
            </w:r>
          </w:p>
        </w:tc>
        <w:tc>
          <w:tcPr>
            <w:tcW w:w="460"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lang w:val="vi-VN"/>
              </w:rPr>
              <w:t>0</w:t>
            </w:r>
          </w:p>
        </w:tc>
        <w:tc>
          <w:tcPr>
            <w:tcW w:w="459" w:type="pct"/>
            <w:tcBorders>
              <w:top w:val="nil"/>
              <w:left w:val="nil"/>
              <w:bottom w:val="single" w:sz="8" w:space="0" w:color="000000"/>
              <w:right w:val="single" w:sz="8" w:space="0" w:color="000000"/>
            </w:tcBorders>
            <w:shd w:val="clear" w:color="auto" w:fill="auto"/>
            <w:vAlign w:val="bottom"/>
            <w:hideMark/>
          </w:tcPr>
          <w:p w:rsidR="00A15E5C" w:rsidRPr="009D6271" w:rsidRDefault="00A15E5C" w:rsidP="004D55B7">
            <w:pPr>
              <w:widowControl w:val="0"/>
              <w:suppressAutoHyphens w:val="0"/>
              <w:jc w:val="center"/>
              <w:rPr>
                <w:color w:val="000000"/>
              </w:rPr>
            </w:pPr>
            <w:r w:rsidRPr="009D6271">
              <w:rPr>
                <w:color w:val="000000"/>
              </w:rPr>
              <w:t>10</w:t>
            </w:r>
          </w:p>
        </w:tc>
        <w:tc>
          <w:tcPr>
            <w:tcW w:w="534"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rPr>
              <w:t>100</w:t>
            </w:r>
          </w:p>
        </w:tc>
        <w:tc>
          <w:tcPr>
            <w:tcW w:w="533"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rPr>
              <w:t>1</w:t>
            </w:r>
          </w:p>
        </w:tc>
        <w:tc>
          <w:tcPr>
            <w:tcW w:w="362"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rPr>
              <w:t>10,0</w:t>
            </w:r>
          </w:p>
        </w:tc>
      </w:tr>
      <w:tr w:rsidR="00A15E5C" w:rsidRPr="009D6271" w:rsidTr="00E7587D">
        <w:trPr>
          <w:trHeight w:val="330"/>
        </w:trPr>
        <w:tc>
          <w:tcPr>
            <w:tcW w:w="974" w:type="pct"/>
            <w:tcBorders>
              <w:top w:val="nil"/>
              <w:left w:val="single" w:sz="8" w:space="0" w:color="000000"/>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rPr>
                <w:color w:val="000000"/>
              </w:rPr>
            </w:pPr>
            <w:r w:rsidRPr="009D6271">
              <w:rPr>
                <w:color w:val="000000"/>
                <w:spacing w:val="-2"/>
              </w:rPr>
              <w:t xml:space="preserve">Xã Ea Dreh </w:t>
            </w:r>
          </w:p>
        </w:tc>
        <w:tc>
          <w:tcPr>
            <w:tcW w:w="610" w:type="pct"/>
            <w:tcBorders>
              <w:top w:val="nil"/>
              <w:left w:val="nil"/>
              <w:bottom w:val="single" w:sz="8" w:space="0" w:color="000000"/>
              <w:right w:val="single" w:sz="8" w:space="0" w:color="000000"/>
            </w:tcBorders>
            <w:shd w:val="clear" w:color="auto" w:fill="auto"/>
            <w:vAlign w:val="bottom"/>
            <w:hideMark/>
          </w:tcPr>
          <w:p w:rsidR="00A15E5C" w:rsidRPr="009D6271" w:rsidRDefault="00A15E5C" w:rsidP="004D55B7">
            <w:pPr>
              <w:widowControl w:val="0"/>
              <w:suppressAutoHyphens w:val="0"/>
              <w:jc w:val="center"/>
              <w:rPr>
                <w:color w:val="000000"/>
              </w:rPr>
            </w:pPr>
            <w:r w:rsidRPr="009D6271">
              <w:rPr>
                <w:color w:val="000000"/>
              </w:rPr>
              <w:t>10</w:t>
            </w:r>
          </w:p>
        </w:tc>
        <w:tc>
          <w:tcPr>
            <w:tcW w:w="534"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lang w:val="vi-VN"/>
              </w:rPr>
              <w:t>100</w:t>
            </w:r>
          </w:p>
        </w:tc>
        <w:tc>
          <w:tcPr>
            <w:tcW w:w="534"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lang w:val="vi-VN"/>
              </w:rPr>
              <w:t>0</w:t>
            </w:r>
          </w:p>
        </w:tc>
        <w:tc>
          <w:tcPr>
            <w:tcW w:w="460"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lang w:val="vi-VN"/>
              </w:rPr>
              <w:t>0</w:t>
            </w:r>
          </w:p>
        </w:tc>
        <w:tc>
          <w:tcPr>
            <w:tcW w:w="459" w:type="pct"/>
            <w:tcBorders>
              <w:top w:val="nil"/>
              <w:left w:val="nil"/>
              <w:bottom w:val="single" w:sz="8" w:space="0" w:color="000000"/>
              <w:right w:val="single" w:sz="8" w:space="0" w:color="000000"/>
            </w:tcBorders>
            <w:shd w:val="clear" w:color="auto" w:fill="auto"/>
            <w:vAlign w:val="bottom"/>
            <w:hideMark/>
          </w:tcPr>
          <w:p w:rsidR="00A15E5C" w:rsidRPr="009D6271" w:rsidRDefault="00A15E5C" w:rsidP="004D55B7">
            <w:pPr>
              <w:widowControl w:val="0"/>
              <w:suppressAutoHyphens w:val="0"/>
              <w:jc w:val="center"/>
              <w:rPr>
                <w:color w:val="000000"/>
              </w:rPr>
            </w:pPr>
            <w:r w:rsidRPr="009D6271">
              <w:rPr>
                <w:color w:val="000000"/>
              </w:rPr>
              <w:t>10</w:t>
            </w:r>
          </w:p>
        </w:tc>
        <w:tc>
          <w:tcPr>
            <w:tcW w:w="534"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rPr>
              <w:t>100</w:t>
            </w:r>
          </w:p>
        </w:tc>
        <w:tc>
          <w:tcPr>
            <w:tcW w:w="533"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rPr>
              <w:t>0</w:t>
            </w:r>
          </w:p>
        </w:tc>
        <w:tc>
          <w:tcPr>
            <w:tcW w:w="362"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rPr>
              <w:t>0</w:t>
            </w:r>
          </w:p>
        </w:tc>
      </w:tr>
      <w:tr w:rsidR="00A15E5C" w:rsidRPr="009D6271" w:rsidTr="00E7587D">
        <w:trPr>
          <w:trHeight w:val="330"/>
        </w:trPr>
        <w:tc>
          <w:tcPr>
            <w:tcW w:w="974" w:type="pct"/>
            <w:tcBorders>
              <w:top w:val="nil"/>
              <w:left w:val="single" w:sz="8" w:space="0" w:color="000000"/>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rPr>
                <w:color w:val="000000"/>
              </w:rPr>
            </w:pPr>
            <w:r w:rsidRPr="009D6271">
              <w:rPr>
                <w:color w:val="000000"/>
                <w:spacing w:val="-2"/>
              </w:rPr>
              <w:t xml:space="preserve">Xã Ia Tiêm </w:t>
            </w:r>
          </w:p>
        </w:tc>
        <w:tc>
          <w:tcPr>
            <w:tcW w:w="610" w:type="pct"/>
            <w:tcBorders>
              <w:top w:val="nil"/>
              <w:left w:val="nil"/>
              <w:bottom w:val="single" w:sz="8" w:space="0" w:color="000000"/>
              <w:right w:val="single" w:sz="8" w:space="0" w:color="000000"/>
            </w:tcBorders>
            <w:shd w:val="clear" w:color="auto" w:fill="auto"/>
            <w:vAlign w:val="bottom"/>
            <w:hideMark/>
          </w:tcPr>
          <w:p w:rsidR="00A15E5C" w:rsidRPr="009D6271" w:rsidRDefault="00A15E5C" w:rsidP="004D55B7">
            <w:pPr>
              <w:widowControl w:val="0"/>
              <w:suppressAutoHyphens w:val="0"/>
              <w:jc w:val="center"/>
              <w:rPr>
                <w:color w:val="000000"/>
              </w:rPr>
            </w:pPr>
            <w:r w:rsidRPr="009D6271">
              <w:rPr>
                <w:color w:val="000000"/>
              </w:rPr>
              <w:t>64</w:t>
            </w:r>
          </w:p>
        </w:tc>
        <w:tc>
          <w:tcPr>
            <w:tcW w:w="534"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lang w:val="vi-VN"/>
              </w:rPr>
              <w:t>100</w:t>
            </w:r>
          </w:p>
        </w:tc>
        <w:tc>
          <w:tcPr>
            <w:tcW w:w="534"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lang w:val="vi-VN"/>
              </w:rPr>
              <w:t>0</w:t>
            </w:r>
          </w:p>
        </w:tc>
        <w:tc>
          <w:tcPr>
            <w:tcW w:w="460"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lang w:val="vi-VN"/>
              </w:rPr>
              <w:t>0</w:t>
            </w:r>
          </w:p>
        </w:tc>
        <w:tc>
          <w:tcPr>
            <w:tcW w:w="459" w:type="pct"/>
            <w:tcBorders>
              <w:top w:val="nil"/>
              <w:left w:val="nil"/>
              <w:bottom w:val="single" w:sz="8" w:space="0" w:color="000000"/>
              <w:right w:val="single" w:sz="8" w:space="0" w:color="000000"/>
            </w:tcBorders>
            <w:shd w:val="clear" w:color="auto" w:fill="auto"/>
            <w:vAlign w:val="bottom"/>
            <w:hideMark/>
          </w:tcPr>
          <w:p w:rsidR="00A15E5C" w:rsidRPr="009D6271" w:rsidRDefault="00A15E5C" w:rsidP="004D55B7">
            <w:pPr>
              <w:widowControl w:val="0"/>
              <w:suppressAutoHyphens w:val="0"/>
              <w:jc w:val="center"/>
              <w:rPr>
                <w:color w:val="000000"/>
              </w:rPr>
            </w:pPr>
            <w:r w:rsidRPr="009D6271">
              <w:rPr>
                <w:color w:val="000000"/>
              </w:rPr>
              <w:t>64</w:t>
            </w:r>
          </w:p>
        </w:tc>
        <w:tc>
          <w:tcPr>
            <w:tcW w:w="534"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rPr>
              <w:t>100,0</w:t>
            </w:r>
          </w:p>
        </w:tc>
        <w:tc>
          <w:tcPr>
            <w:tcW w:w="533"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rPr>
              <w:t>2</w:t>
            </w:r>
          </w:p>
        </w:tc>
        <w:tc>
          <w:tcPr>
            <w:tcW w:w="362"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rPr>
              <w:t>3,1</w:t>
            </w:r>
          </w:p>
        </w:tc>
      </w:tr>
      <w:tr w:rsidR="00A15E5C" w:rsidRPr="009D6271" w:rsidTr="00F406DF">
        <w:trPr>
          <w:trHeight w:val="330"/>
        </w:trPr>
        <w:tc>
          <w:tcPr>
            <w:tcW w:w="974" w:type="pct"/>
            <w:tcBorders>
              <w:top w:val="nil"/>
              <w:left w:val="single" w:sz="8" w:space="0" w:color="000000"/>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rPr>
                <w:color w:val="000000"/>
              </w:rPr>
            </w:pPr>
            <w:r w:rsidRPr="009D6271">
              <w:rPr>
                <w:color w:val="000000"/>
                <w:spacing w:val="-2"/>
              </w:rPr>
              <w:t> </w:t>
            </w:r>
          </w:p>
        </w:tc>
        <w:tc>
          <w:tcPr>
            <w:tcW w:w="610"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pPr>
            <w:r w:rsidRPr="009D6271">
              <w:t>145</w:t>
            </w:r>
          </w:p>
        </w:tc>
        <w:tc>
          <w:tcPr>
            <w:tcW w:w="534"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lang w:val="vi-VN"/>
              </w:rPr>
              <w:t>100</w:t>
            </w:r>
          </w:p>
        </w:tc>
        <w:tc>
          <w:tcPr>
            <w:tcW w:w="534"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lang w:val="vi-VN"/>
              </w:rPr>
              <w:t>0</w:t>
            </w:r>
          </w:p>
        </w:tc>
        <w:tc>
          <w:tcPr>
            <w:tcW w:w="460"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rPr>
                <w:color w:val="000000"/>
              </w:rPr>
            </w:pPr>
            <w:r w:rsidRPr="009D6271">
              <w:rPr>
                <w:color w:val="000000"/>
                <w:lang w:val="vi-VN"/>
              </w:rPr>
              <w:t>0</w:t>
            </w:r>
          </w:p>
        </w:tc>
        <w:tc>
          <w:tcPr>
            <w:tcW w:w="459"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pPr>
            <w:r w:rsidRPr="009D6271">
              <w:t>145</w:t>
            </w:r>
          </w:p>
        </w:tc>
        <w:tc>
          <w:tcPr>
            <w:tcW w:w="534"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pPr>
            <w:r w:rsidRPr="009D6271">
              <w:t>100,0</w:t>
            </w:r>
          </w:p>
        </w:tc>
        <w:tc>
          <w:tcPr>
            <w:tcW w:w="533"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pPr>
            <w:r w:rsidRPr="009D6271">
              <w:t>4</w:t>
            </w:r>
          </w:p>
        </w:tc>
        <w:tc>
          <w:tcPr>
            <w:tcW w:w="362" w:type="pct"/>
            <w:tcBorders>
              <w:top w:val="nil"/>
              <w:left w:val="nil"/>
              <w:bottom w:val="single" w:sz="8" w:space="0" w:color="000000"/>
              <w:right w:val="single" w:sz="8" w:space="0" w:color="000000"/>
            </w:tcBorders>
            <w:shd w:val="clear" w:color="auto" w:fill="auto"/>
            <w:vAlign w:val="center"/>
            <w:hideMark/>
          </w:tcPr>
          <w:p w:rsidR="00A15E5C" w:rsidRPr="009D6271" w:rsidRDefault="00A15E5C" w:rsidP="004D55B7">
            <w:pPr>
              <w:widowControl w:val="0"/>
              <w:suppressAutoHyphens w:val="0"/>
              <w:jc w:val="center"/>
            </w:pPr>
            <w:r w:rsidRPr="009D6271">
              <w:t>2,3</w:t>
            </w:r>
          </w:p>
        </w:tc>
      </w:tr>
    </w:tbl>
    <w:p w:rsidR="001C6479" w:rsidRPr="009D6271" w:rsidRDefault="001C6479" w:rsidP="004D55B7">
      <w:pPr>
        <w:widowControl w:val="0"/>
        <w:suppressAutoHyphens w:val="0"/>
        <w:jc w:val="right"/>
      </w:pPr>
      <w:r w:rsidRPr="009D6271">
        <w:rPr>
          <w:i/>
        </w:rPr>
        <w:t>Nguồn: Khảo sát kinh tế xã hội, tháng 04 năm 2018, cập nhật 31/3/2019</w:t>
      </w:r>
    </w:p>
    <w:p w:rsidR="001C6479" w:rsidRPr="009D6271" w:rsidRDefault="001C6479" w:rsidP="004D55B7">
      <w:pPr>
        <w:widowControl w:val="0"/>
        <w:suppressAutoHyphens w:val="0"/>
        <w:spacing w:before="60" w:after="60" w:line="288" w:lineRule="auto"/>
        <w:ind w:firstLine="709"/>
        <w:jc w:val="both"/>
        <w:rPr>
          <w:lang w:val="eu-ES"/>
        </w:rPr>
      </w:pPr>
      <w:r w:rsidRPr="009D6271">
        <w:rPr>
          <w:lang w:val="eu-ES"/>
        </w:rPr>
        <w:t>Về chủ sở hữu đất đai, 145 hộ tham gia phỏng vấn cho thấy: tỷ lệ cả vợ và chồng cùng sowr hữu chung GCNQSDĐ chiếm tỷ lệ cao 73,8% đất ở và 79,3 đất sản xuất, tiếp đến người vợ chủ sở hữu 16,6% và 15,9%, của ông bà là 3,4% và 1,4%. Đặc biệt tỷ lệ người chồng làm chủ sở hữu chiếm tỷ lệ rất nhỏ 1,4%.  Thông tin cụ thể được trình bày trong bảng dưới đây:</w:t>
      </w:r>
    </w:p>
    <w:p w:rsidR="001C6479" w:rsidRPr="009D6271" w:rsidRDefault="002B6E04" w:rsidP="004D55B7">
      <w:pPr>
        <w:pStyle w:val="Caption"/>
        <w:widowControl w:val="0"/>
        <w:jc w:val="center"/>
        <w:outlineLvl w:val="0"/>
        <w:rPr>
          <w:rFonts w:ascii="Times New Roman" w:hAnsi="Times New Roman"/>
          <w:b w:val="0"/>
          <w:szCs w:val="24"/>
        </w:rPr>
      </w:pPr>
      <w:bookmarkStart w:id="444" w:name="_Toc5624197"/>
      <w:bookmarkStart w:id="445" w:name="_Hlk533081862"/>
      <w:bookmarkStart w:id="446" w:name="_Toc15978061"/>
      <w:bookmarkStart w:id="447" w:name="_Toc41399050"/>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37</w:t>
      </w:r>
      <w:r w:rsidR="00596199" w:rsidRPr="009D6271">
        <w:rPr>
          <w:rFonts w:ascii="Times New Roman" w:hAnsi="Times New Roman"/>
          <w:b w:val="0"/>
          <w:szCs w:val="24"/>
        </w:rPr>
        <w:fldChar w:fldCharType="end"/>
      </w:r>
      <w:r w:rsidR="001C6479" w:rsidRPr="009D6271">
        <w:rPr>
          <w:rFonts w:ascii="Times New Roman" w:hAnsi="Times New Roman"/>
          <w:b w:val="0"/>
          <w:szCs w:val="24"/>
        </w:rPr>
        <w:t>: Chủ sở hữu Giấy chứng nhận quyền sử dụng đất</w:t>
      </w:r>
      <w:bookmarkEnd w:id="444"/>
      <w:bookmarkEnd w:id="445"/>
      <w:bookmarkEnd w:id="446"/>
      <w:r w:rsidR="001C6479" w:rsidRPr="009D6271">
        <w:rPr>
          <w:rFonts w:ascii="Times New Roman" w:hAnsi="Times New Roman"/>
          <w:b w:val="0"/>
          <w:szCs w:val="24"/>
        </w:rPr>
        <w:t xml:space="preserve"> (n=145)</w:t>
      </w:r>
      <w:bookmarkEnd w:id="447"/>
    </w:p>
    <w:tbl>
      <w:tblPr>
        <w:tblW w:w="5000" w:type="pct"/>
        <w:tblCellMar>
          <w:top w:w="15" w:type="dxa"/>
          <w:left w:w="15" w:type="dxa"/>
          <w:bottom w:w="15" w:type="dxa"/>
          <w:right w:w="15" w:type="dxa"/>
        </w:tblCellMar>
        <w:tblLook w:val="04A0" w:firstRow="1" w:lastRow="0" w:firstColumn="1" w:lastColumn="0" w:noHBand="0" w:noVBand="1"/>
      </w:tblPr>
      <w:tblGrid>
        <w:gridCol w:w="2164"/>
        <w:gridCol w:w="1461"/>
        <w:gridCol w:w="2007"/>
        <w:gridCol w:w="1208"/>
        <w:gridCol w:w="2745"/>
      </w:tblGrid>
      <w:tr w:rsidR="001C6479" w:rsidRPr="009D6271" w:rsidTr="00F406DF">
        <w:trPr>
          <w:trHeight w:val="160"/>
        </w:trPr>
        <w:tc>
          <w:tcPr>
            <w:tcW w:w="1129" w:type="pct"/>
            <w:vMerge w:val="restart"/>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hideMark/>
          </w:tcPr>
          <w:p w:rsidR="001C6479" w:rsidRPr="009D6271" w:rsidRDefault="001C6479" w:rsidP="004D55B7">
            <w:pPr>
              <w:widowControl w:val="0"/>
              <w:suppressAutoHyphens w:val="0"/>
              <w:spacing w:line="288" w:lineRule="auto"/>
              <w:jc w:val="center"/>
            </w:pPr>
            <w:r w:rsidRPr="009D6271">
              <w:t>Đối tượng sở hữu đất</w:t>
            </w:r>
          </w:p>
        </w:tc>
        <w:tc>
          <w:tcPr>
            <w:tcW w:w="1808" w:type="pct"/>
            <w:gridSpan w:val="2"/>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hideMark/>
          </w:tcPr>
          <w:p w:rsidR="001C6479" w:rsidRPr="009D6271" w:rsidRDefault="001C6479" w:rsidP="004D55B7">
            <w:pPr>
              <w:widowControl w:val="0"/>
              <w:suppressAutoHyphens w:val="0"/>
              <w:spacing w:line="288" w:lineRule="auto"/>
              <w:jc w:val="center"/>
            </w:pPr>
            <w:r w:rsidRPr="009D6271">
              <w:t>Đất thổ cư</w:t>
            </w:r>
          </w:p>
        </w:tc>
        <w:tc>
          <w:tcPr>
            <w:tcW w:w="2063" w:type="pct"/>
            <w:gridSpan w:val="2"/>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hideMark/>
          </w:tcPr>
          <w:p w:rsidR="001C6479" w:rsidRPr="009D6271" w:rsidRDefault="001C6479" w:rsidP="004D55B7">
            <w:pPr>
              <w:widowControl w:val="0"/>
              <w:suppressAutoHyphens w:val="0"/>
              <w:spacing w:line="288" w:lineRule="auto"/>
              <w:jc w:val="center"/>
            </w:pPr>
            <w:r w:rsidRPr="009D6271">
              <w:t>Đất sản xuất</w:t>
            </w:r>
          </w:p>
        </w:tc>
      </w:tr>
      <w:tr w:rsidR="001C6479" w:rsidRPr="009D6271" w:rsidTr="00F406DF">
        <w:trPr>
          <w:trHeight w:val="160"/>
        </w:trPr>
        <w:tc>
          <w:tcPr>
            <w:tcW w:w="1129" w:type="pct"/>
            <w:vMerge/>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1C6479" w:rsidRPr="009D6271" w:rsidRDefault="001C6479" w:rsidP="004D55B7">
            <w:pPr>
              <w:widowControl w:val="0"/>
              <w:suppressAutoHyphens w:val="0"/>
              <w:spacing w:line="288" w:lineRule="auto"/>
            </w:pPr>
          </w:p>
        </w:tc>
        <w:tc>
          <w:tcPr>
            <w:tcW w:w="762" w:type="pct"/>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hideMark/>
          </w:tcPr>
          <w:p w:rsidR="001C6479" w:rsidRPr="009D6271" w:rsidRDefault="001C6479" w:rsidP="004D55B7">
            <w:pPr>
              <w:widowControl w:val="0"/>
              <w:suppressAutoHyphens w:val="0"/>
              <w:spacing w:line="288" w:lineRule="auto"/>
              <w:jc w:val="center"/>
            </w:pPr>
            <w:r w:rsidRPr="009D6271">
              <w:t>Người</w:t>
            </w:r>
          </w:p>
        </w:tc>
        <w:tc>
          <w:tcPr>
            <w:tcW w:w="1047" w:type="pct"/>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hideMark/>
          </w:tcPr>
          <w:p w:rsidR="001C6479" w:rsidRPr="009D6271" w:rsidRDefault="001C6479" w:rsidP="004D55B7">
            <w:pPr>
              <w:widowControl w:val="0"/>
              <w:suppressAutoHyphens w:val="0"/>
              <w:spacing w:line="288" w:lineRule="auto"/>
              <w:jc w:val="center"/>
            </w:pPr>
            <w:r w:rsidRPr="009D6271">
              <w:t>Tỷ lệ (%)</w:t>
            </w:r>
          </w:p>
        </w:tc>
        <w:tc>
          <w:tcPr>
            <w:tcW w:w="630" w:type="pct"/>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hideMark/>
          </w:tcPr>
          <w:p w:rsidR="001C6479" w:rsidRPr="009D6271" w:rsidRDefault="001C6479" w:rsidP="004D55B7">
            <w:pPr>
              <w:widowControl w:val="0"/>
              <w:suppressAutoHyphens w:val="0"/>
              <w:spacing w:line="288" w:lineRule="auto"/>
              <w:jc w:val="center"/>
            </w:pPr>
            <w:r w:rsidRPr="009D6271">
              <w:t>Người</w:t>
            </w:r>
          </w:p>
        </w:tc>
        <w:tc>
          <w:tcPr>
            <w:tcW w:w="1433" w:type="pct"/>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hideMark/>
          </w:tcPr>
          <w:p w:rsidR="001C6479" w:rsidRPr="009D6271" w:rsidRDefault="001C6479" w:rsidP="004D55B7">
            <w:pPr>
              <w:widowControl w:val="0"/>
              <w:suppressAutoHyphens w:val="0"/>
              <w:spacing w:line="288" w:lineRule="auto"/>
              <w:jc w:val="center"/>
            </w:pPr>
            <w:r w:rsidRPr="009D6271">
              <w:t>Tỷ lệ (%)</w:t>
            </w:r>
          </w:p>
        </w:tc>
      </w:tr>
      <w:tr w:rsidR="001C6479" w:rsidRPr="009D6271" w:rsidTr="00F406DF">
        <w:trPr>
          <w:trHeight w:val="160"/>
        </w:trPr>
        <w:tc>
          <w:tcPr>
            <w:tcW w:w="112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C6479" w:rsidRPr="009D6271" w:rsidRDefault="001C6479" w:rsidP="004D55B7">
            <w:pPr>
              <w:widowControl w:val="0"/>
              <w:suppressAutoHyphens w:val="0"/>
              <w:spacing w:line="288" w:lineRule="auto"/>
            </w:pPr>
            <w:r w:rsidRPr="009D6271">
              <w:t>Chồng</w:t>
            </w:r>
          </w:p>
        </w:tc>
        <w:tc>
          <w:tcPr>
            <w:tcW w:w="7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1C6479" w:rsidRPr="009D6271" w:rsidRDefault="001C6479" w:rsidP="004D55B7">
            <w:pPr>
              <w:widowControl w:val="0"/>
              <w:suppressAutoHyphens w:val="0"/>
              <w:spacing w:line="288" w:lineRule="auto"/>
              <w:jc w:val="center"/>
            </w:pPr>
            <w:r w:rsidRPr="009D6271">
              <w:t>2</w:t>
            </w:r>
          </w:p>
        </w:tc>
        <w:tc>
          <w:tcPr>
            <w:tcW w:w="104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1C6479" w:rsidRPr="009D6271" w:rsidRDefault="001C6479" w:rsidP="004D55B7">
            <w:pPr>
              <w:widowControl w:val="0"/>
              <w:suppressAutoHyphens w:val="0"/>
              <w:spacing w:line="288" w:lineRule="auto"/>
              <w:jc w:val="center"/>
            </w:pPr>
            <w:r w:rsidRPr="009D6271">
              <w:t>1,4</w:t>
            </w:r>
          </w:p>
        </w:tc>
        <w:tc>
          <w:tcPr>
            <w:tcW w:w="63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1C6479" w:rsidRPr="009D6271" w:rsidRDefault="001C6479" w:rsidP="004D55B7">
            <w:pPr>
              <w:widowControl w:val="0"/>
              <w:suppressAutoHyphens w:val="0"/>
              <w:spacing w:line="288" w:lineRule="auto"/>
              <w:jc w:val="center"/>
            </w:pPr>
            <w:r w:rsidRPr="009D6271">
              <w:t>2</w:t>
            </w:r>
          </w:p>
        </w:tc>
        <w:tc>
          <w:tcPr>
            <w:tcW w:w="14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1C6479" w:rsidRPr="009D6271" w:rsidRDefault="001C6479" w:rsidP="004D55B7">
            <w:pPr>
              <w:widowControl w:val="0"/>
              <w:suppressAutoHyphens w:val="0"/>
              <w:spacing w:line="288" w:lineRule="auto"/>
              <w:jc w:val="center"/>
            </w:pPr>
            <w:r w:rsidRPr="009D6271">
              <w:t>1,4</w:t>
            </w:r>
          </w:p>
        </w:tc>
      </w:tr>
      <w:tr w:rsidR="001C6479" w:rsidRPr="009D6271" w:rsidTr="00F406DF">
        <w:trPr>
          <w:trHeight w:val="160"/>
        </w:trPr>
        <w:tc>
          <w:tcPr>
            <w:tcW w:w="112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C6479" w:rsidRPr="009D6271" w:rsidRDefault="001C6479" w:rsidP="004D55B7">
            <w:pPr>
              <w:widowControl w:val="0"/>
              <w:suppressAutoHyphens w:val="0"/>
              <w:spacing w:line="288" w:lineRule="auto"/>
            </w:pPr>
            <w:r w:rsidRPr="009D6271">
              <w:t>Vợ</w:t>
            </w:r>
          </w:p>
        </w:tc>
        <w:tc>
          <w:tcPr>
            <w:tcW w:w="7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1C6479" w:rsidRPr="009D6271" w:rsidRDefault="001C6479" w:rsidP="004D55B7">
            <w:pPr>
              <w:widowControl w:val="0"/>
              <w:suppressAutoHyphens w:val="0"/>
              <w:spacing w:line="288" w:lineRule="auto"/>
              <w:jc w:val="center"/>
            </w:pPr>
            <w:r w:rsidRPr="009D6271">
              <w:t>24</w:t>
            </w:r>
          </w:p>
        </w:tc>
        <w:tc>
          <w:tcPr>
            <w:tcW w:w="104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1C6479" w:rsidRPr="009D6271" w:rsidRDefault="001C6479" w:rsidP="004D55B7">
            <w:pPr>
              <w:widowControl w:val="0"/>
              <w:suppressAutoHyphens w:val="0"/>
              <w:spacing w:line="288" w:lineRule="auto"/>
              <w:jc w:val="center"/>
            </w:pPr>
            <w:r w:rsidRPr="009D6271">
              <w:t>16,6</w:t>
            </w:r>
          </w:p>
        </w:tc>
        <w:tc>
          <w:tcPr>
            <w:tcW w:w="63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1C6479" w:rsidRPr="009D6271" w:rsidRDefault="001C6479" w:rsidP="004D55B7">
            <w:pPr>
              <w:widowControl w:val="0"/>
              <w:suppressAutoHyphens w:val="0"/>
              <w:spacing w:line="288" w:lineRule="auto"/>
              <w:jc w:val="center"/>
            </w:pPr>
            <w:r w:rsidRPr="009D6271">
              <w:t>23</w:t>
            </w:r>
          </w:p>
        </w:tc>
        <w:tc>
          <w:tcPr>
            <w:tcW w:w="14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1C6479" w:rsidRPr="009D6271" w:rsidRDefault="001C6479" w:rsidP="004D55B7">
            <w:pPr>
              <w:widowControl w:val="0"/>
              <w:suppressAutoHyphens w:val="0"/>
              <w:spacing w:line="288" w:lineRule="auto"/>
              <w:jc w:val="center"/>
            </w:pPr>
            <w:r w:rsidRPr="009D6271">
              <w:t>15,9</w:t>
            </w:r>
          </w:p>
        </w:tc>
      </w:tr>
      <w:tr w:rsidR="001C6479" w:rsidRPr="009D6271" w:rsidTr="00F406DF">
        <w:trPr>
          <w:trHeight w:val="160"/>
        </w:trPr>
        <w:tc>
          <w:tcPr>
            <w:tcW w:w="112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C6479" w:rsidRPr="009D6271" w:rsidRDefault="001C6479" w:rsidP="004D55B7">
            <w:pPr>
              <w:widowControl w:val="0"/>
              <w:suppressAutoHyphens w:val="0"/>
              <w:spacing w:line="288" w:lineRule="auto"/>
            </w:pPr>
            <w:r w:rsidRPr="009D6271">
              <w:t>Cả chồng và vợ</w:t>
            </w:r>
          </w:p>
        </w:tc>
        <w:tc>
          <w:tcPr>
            <w:tcW w:w="7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1C6479" w:rsidRPr="009D6271" w:rsidRDefault="001C6479" w:rsidP="004D55B7">
            <w:pPr>
              <w:widowControl w:val="0"/>
              <w:suppressAutoHyphens w:val="0"/>
              <w:spacing w:line="288" w:lineRule="auto"/>
              <w:jc w:val="center"/>
            </w:pPr>
            <w:r w:rsidRPr="009D6271">
              <w:t>107</w:t>
            </w:r>
          </w:p>
        </w:tc>
        <w:tc>
          <w:tcPr>
            <w:tcW w:w="104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1C6479" w:rsidRPr="009D6271" w:rsidRDefault="001C6479" w:rsidP="004D55B7">
            <w:pPr>
              <w:widowControl w:val="0"/>
              <w:suppressAutoHyphens w:val="0"/>
              <w:spacing w:line="288" w:lineRule="auto"/>
              <w:jc w:val="center"/>
            </w:pPr>
            <w:r w:rsidRPr="009D6271">
              <w:t>73,8</w:t>
            </w:r>
          </w:p>
        </w:tc>
        <w:tc>
          <w:tcPr>
            <w:tcW w:w="63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1C6479" w:rsidRPr="009D6271" w:rsidRDefault="001C6479" w:rsidP="004D55B7">
            <w:pPr>
              <w:widowControl w:val="0"/>
              <w:suppressAutoHyphens w:val="0"/>
              <w:spacing w:line="288" w:lineRule="auto"/>
              <w:jc w:val="center"/>
            </w:pPr>
            <w:r w:rsidRPr="009D6271">
              <w:t>115</w:t>
            </w:r>
          </w:p>
        </w:tc>
        <w:tc>
          <w:tcPr>
            <w:tcW w:w="14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1C6479" w:rsidRPr="009D6271" w:rsidRDefault="001C6479" w:rsidP="004D55B7">
            <w:pPr>
              <w:widowControl w:val="0"/>
              <w:suppressAutoHyphens w:val="0"/>
              <w:spacing w:line="288" w:lineRule="auto"/>
              <w:jc w:val="center"/>
            </w:pPr>
            <w:r w:rsidRPr="009D6271">
              <w:t>79,3</w:t>
            </w:r>
          </w:p>
        </w:tc>
      </w:tr>
      <w:tr w:rsidR="001C6479" w:rsidRPr="009D6271" w:rsidTr="00F406DF">
        <w:trPr>
          <w:trHeight w:val="160"/>
        </w:trPr>
        <w:tc>
          <w:tcPr>
            <w:tcW w:w="112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C6479" w:rsidRPr="009D6271" w:rsidRDefault="001C6479" w:rsidP="004D55B7">
            <w:pPr>
              <w:widowControl w:val="0"/>
              <w:suppressAutoHyphens w:val="0"/>
              <w:spacing w:line="288" w:lineRule="auto"/>
            </w:pPr>
            <w:r w:rsidRPr="009D6271">
              <w:t>Ông bà</w:t>
            </w:r>
          </w:p>
        </w:tc>
        <w:tc>
          <w:tcPr>
            <w:tcW w:w="7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1C6479" w:rsidRPr="009D6271" w:rsidRDefault="001C6479" w:rsidP="004D55B7">
            <w:pPr>
              <w:widowControl w:val="0"/>
              <w:suppressAutoHyphens w:val="0"/>
              <w:spacing w:line="288" w:lineRule="auto"/>
              <w:jc w:val="center"/>
            </w:pPr>
            <w:r w:rsidRPr="009D6271">
              <w:t>7</w:t>
            </w:r>
          </w:p>
        </w:tc>
        <w:tc>
          <w:tcPr>
            <w:tcW w:w="104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1C6479" w:rsidRPr="009D6271" w:rsidRDefault="001C6479" w:rsidP="004D55B7">
            <w:pPr>
              <w:widowControl w:val="0"/>
              <w:suppressAutoHyphens w:val="0"/>
              <w:spacing w:line="288" w:lineRule="auto"/>
              <w:jc w:val="center"/>
            </w:pPr>
            <w:r w:rsidRPr="009D6271">
              <w:t>4,8</w:t>
            </w:r>
          </w:p>
        </w:tc>
        <w:tc>
          <w:tcPr>
            <w:tcW w:w="63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1C6479" w:rsidRPr="009D6271" w:rsidRDefault="001C6479" w:rsidP="004D55B7">
            <w:pPr>
              <w:widowControl w:val="0"/>
              <w:suppressAutoHyphens w:val="0"/>
              <w:spacing w:line="288" w:lineRule="auto"/>
              <w:jc w:val="center"/>
            </w:pPr>
            <w:r w:rsidRPr="009D6271">
              <w:t>3</w:t>
            </w:r>
          </w:p>
        </w:tc>
        <w:tc>
          <w:tcPr>
            <w:tcW w:w="14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1C6479" w:rsidRPr="009D6271" w:rsidRDefault="001C6479" w:rsidP="004D55B7">
            <w:pPr>
              <w:widowControl w:val="0"/>
              <w:suppressAutoHyphens w:val="0"/>
              <w:spacing w:line="288" w:lineRule="auto"/>
              <w:jc w:val="center"/>
            </w:pPr>
            <w:r w:rsidRPr="009D6271">
              <w:t>2,0</w:t>
            </w:r>
          </w:p>
        </w:tc>
      </w:tr>
      <w:tr w:rsidR="001C6479" w:rsidRPr="009D6271" w:rsidTr="00F406DF">
        <w:trPr>
          <w:trHeight w:val="160"/>
        </w:trPr>
        <w:tc>
          <w:tcPr>
            <w:tcW w:w="112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C6479" w:rsidRPr="009D6271" w:rsidRDefault="001C6479" w:rsidP="004D55B7">
            <w:pPr>
              <w:widowControl w:val="0"/>
              <w:suppressAutoHyphens w:val="0"/>
              <w:spacing w:line="288" w:lineRule="auto"/>
            </w:pPr>
            <w:r w:rsidRPr="009D6271">
              <w:t>Khác</w:t>
            </w:r>
          </w:p>
        </w:tc>
        <w:tc>
          <w:tcPr>
            <w:tcW w:w="7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1C6479" w:rsidRPr="009D6271" w:rsidRDefault="001C6479" w:rsidP="004D55B7">
            <w:pPr>
              <w:widowControl w:val="0"/>
              <w:suppressAutoHyphens w:val="0"/>
              <w:spacing w:line="288" w:lineRule="auto"/>
              <w:jc w:val="center"/>
            </w:pPr>
            <w:r w:rsidRPr="009D6271">
              <w:t>5</w:t>
            </w:r>
          </w:p>
        </w:tc>
        <w:tc>
          <w:tcPr>
            <w:tcW w:w="104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1C6479" w:rsidRPr="009D6271" w:rsidRDefault="001C6479" w:rsidP="004D55B7">
            <w:pPr>
              <w:widowControl w:val="0"/>
              <w:suppressAutoHyphens w:val="0"/>
              <w:spacing w:line="288" w:lineRule="auto"/>
              <w:jc w:val="center"/>
            </w:pPr>
            <w:r w:rsidRPr="009D6271">
              <w:t>3,4</w:t>
            </w:r>
          </w:p>
        </w:tc>
        <w:tc>
          <w:tcPr>
            <w:tcW w:w="63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1C6479" w:rsidRPr="009D6271" w:rsidRDefault="001C6479" w:rsidP="004D55B7">
            <w:pPr>
              <w:widowControl w:val="0"/>
              <w:suppressAutoHyphens w:val="0"/>
              <w:spacing w:line="288" w:lineRule="auto"/>
              <w:jc w:val="center"/>
            </w:pPr>
            <w:r w:rsidRPr="009D6271">
              <w:t>2</w:t>
            </w:r>
          </w:p>
        </w:tc>
        <w:tc>
          <w:tcPr>
            <w:tcW w:w="14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1C6479" w:rsidRPr="009D6271" w:rsidRDefault="001C6479" w:rsidP="004D55B7">
            <w:pPr>
              <w:widowControl w:val="0"/>
              <w:suppressAutoHyphens w:val="0"/>
              <w:spacing w:line="288" w:lineRule="auto"/>
              <w:jc w:val="center"/>
            </w:pPr>
            <w:r w:rsidRPr="009D6271">
              <w:t>1,4</w:t>
            </w:r>
          </w:p>
        </w:tc>
      </w:tr>
      <w:tr w:rsidR="001C6479" w:rsidRPr="009D6271" w:rsidTr="00F406DF">
        <w:trPr>
          <w:trHeight w:val="160"/>
        </w:trPr>
        <w:tc>
          <w:tcPr>
            <w:tcW w:w="112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C6479" w:rsidRPr="009D6271" w:rsidRDefault="001C6479" w:rsidP="004D55B7">
            <w:pPr>
              <w:widowControl w:val="0"/>
              <w:suppressAutoHyphens w:val="0"/>
              <w:spacing w:line="288" w:lineRule="auto"/>
            </w:pPr>
            <w:r w:rsidRPr="009D6271">
              <w:t>Tổng số</w:t>
            </w:r>
          </w:p>
        </w:tc>
        <w:tc>
          <w:tcPr>
            <w:tcW w:w="7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1C6479" w:rsidRPr="009D6271" w:rsidRDefault="001C6479" w:rsidP="004D55B7">
            <w:pPr>
              <w:widowControl w:val="0"/>
              <w:suppressAutoHyphens w:val="0"/>
              <w:spacing w:line="288" w:lineRule="auto"/>
              <w:jc w:val="center"/>
            </w:pPr>
            <w:r w:rsidRPr="009D6271">
              <w:t>145</w:t>
            </w:r>
          </w:p>
        </w:tc>
        <w:tc>
          <w:tcPr>
            <w:tcW w:w="104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1C6479" w:rsidRPr="009D6271" w:rsidRDefault="001C6479" w:rsidP="004D55B7">
            <w:pPr>
              <w:widowControl w:val="0"/>
              <w:suppressAutoHyphens w:val="0"/>
              <w:spacing w:line="288" w:lineRule="auto"/>
              <w:jc w:val="center"/>
            </w:pPr>
            <w:r w:rsidRPr="009D6271">
              <w:t>100</w:t>
            </w:r>
          </w:p>
        </w:tc>
        <w:tc>
          <w:tcPr>
            <w:tcW w:w="63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1C6479" w:rsidRPr="009D6271" w:rsidRDefault="001C6479" w:rsidP="004D55B7">
            <w:pPr>
              <w:widowControl w:val="0"/>
              <w:suppressAutoHyphens w:val="0"/>
              <w:spacing w:line="288" w:lineRule="auto"/>
              <w:jc w:val="center"/>
            </w:pPr>
            <w:r w:rsidRPr="009D6271">
              <w:t>145</w:t>
            </w:r>
          </w:p>
        </w:tc>
        <w:tc>
          <w:tcPr>
            <w:tcW w:w="14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1C6479" w:rsidRPr="009D6271" w:rsidRDefault="001C6479" w:rsidP="004D55B7">
            <w:pPr>
              <w:widowControl w:val="0"/>
              <w:suppressAutoHyphens w:val="0"/>
              <w:spacing w:line="288" w:lineRule="auto"/>
              <w:jc w:val="center"/>
            </w:pPr>
            <w:r w:rsidRPr="009D6271">
              <w:t>100</w:t>
            </w:r>
          </w:p>
        </w:tc>
      </w:tr>
    </w:tbl>
    <w:p w:rsidR="001C6479" w:rsidRPr="009D6271" w:rsidRDefault="001C6479" w:rsidP="004D55B7">
      <w:pPr>
        <w:widowControl w:val="0"/>
        <w:suppressAutoHyphens w:val="0"/>
        <w:spacing w:before="120" w:after="120"/>
        <w:jc w:val="right"/>
      </w:pPr>
      <w:r w:rsidRPr="009D6271">
        <w:rPr>
          <w:i/>
        </w:rPr>
        <w:t>Nguồn: Khảo sát kinh tế xã hội, tháng 04 năm 2018, cập nhật 31/3/2019</w:t>
      </w:r>
    </w:p>
    <w:p w:rsidR="001C6479" w:rsidRPr="009D6271" w:rsidRDefault="001C6479" w:rsidP="004D55B7">
      <w:pPr>
        <w:widowControl w:val="0"/>
        <w:numPr>
          <w:ilvl w:val="0"/>
          <w:numId w:val="150"/>
        </w:numPr>
        <w:suppressAutoHyphens w:val="0"/>
        <w:spacing w:before="60" w:after="60" w:line="288" w:lineRule="auto"/>
        <w:ind w:left="709"/>
        <w:rPr>
          <w:i/>
          <w:iCs/>
        </w:rPr>
      </w:pPr>
      <w:r w:rsidRPr="009D6271">
        <w:rPr>
          <w:i/>
          <w:iCs/>
        </w:rPr>
        <w:t>Nhà ở</w:t>
      </w:r>
    </w:p>
    <w:p w:rsidR="001C6479" w:rsidRPr="009D6271" w:rsidRDefault="001C6479" w:rsidP="004D55B7">
      <w:pPr>
        <w:widowControl w:val="0"/>
        <w:suppressAutoHyphens w:val="0"/>
        <w:spacing w:before="60" w:after="60" w:line="288" w:lineRule="auto"/>
        <w:ind w:firstLine="709"/>
        <w:jc w:val="both"/>
        <w:rPr>
          <w:lang w:val="eu-ES"/>
        </w:rPr>
      </w:pPr>
      <w:r w:rsidRPr="009D6271">
        <w:rPr>
          <w:lang w:val="eu-ES"/>
        </w:rPr>
        <w:t>Nhà ở được coi như một trong những tiêu chí quan trọng đánh giá về mức sống của người dân, nhà ở phản ánh một phần tình hình kinh tế của hộ gia đình: khá giả, trung bình hay nghèo. Nhà ở được xây dựng rộng hay hẹp tuỳ thuộc vào điều kiện kinh tế của mỗi hộ gia đình cũng như số người trong hộ. Đa số các hộ gia đình được khảo sát hiện đang ở trong nhà “kiên cố” chiếm 67,2%; 32,8% hộ hiện đang ở trong ngôi nhà “bán kiên cố”; không hộ nào đang ở trong các ngôi nhà tạm, nhà lợp bằng mái lá. Tình trạng sở hữu nhà ở của các hộ được khảo sát được thể hiện trong biểu đồ dưới đây:</w:t>
      </w:r>
    </w:p>
    <w:p w:rsidR="001C6479" w:rsidRPr="009D6271" w:rsidRDefault="00D10988" w:rsidP="00BD55F6">
      <w:pPr>
        <w:pStyle w:val="ListParagraph"/>
        <w:spacing w:before="120" w:line="312" w:lineRule="auto"/>
        <w:ind w:left="0"/>
        <w:jc w:val="center"/>
        <w:rPr>
          <w:noProof/>
          <w:sz w:val="24"/>
          <w:szCs w:val="24"/>
        </w:rPr>
      </w:pPr>
      <w:r w:rsidRPr="009D6271">
        <w:rPr>
          <w:noProof/>
          <w:sz w:val="24"/>
          <w:szCs w:val="24"/>
          <w:lang w:val="en-US" w:eastAsia="en-US" w:bidi="ar-SA"/>
        </w:rPr>
        <w:lastRenderedPageBreak/>
        <w:drawing>
          <wp:inline distT="0" distB="0" distL="0" distR="0" wp14:anchorId="3338D06E" wp14:editId="25A0CB5A">
            <wp:extent cx="4707890" cy="2921635"/>
            <wp:effectExtent l="0" t="0" r="16510" b="12065"/>
            <wp:docPr id="3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C6479" w:rsidRPr="009D6271" w:rsidRDefault="004C100F" w:rsidP="004D55B7">
      <w:pPr>
        <w:pStyle w:val="Hinh---"/>
        <w:widowControl w:val="0"/>
        <w:spacing w:before="0" w:after="0" w:line="264" w:lineRule="auto"/>
        <w:outlineLvl w:val="0"/>
        <w:rPr>
          <w:rFonts w:ascii="Times New Roman" w:hAnsi="Times New Roman"/>
          <w:b w:val="0"/>
          <w:bCs w:val="0"/>
          <w:sz w:val="24"/>
          <w:szCs w:val="24"/>
        </w:rPr>
      </w:pPr>
      <w:bookmarkStart w:id="448" w:name="_Toc15978446"/>
      <w:bookmarkStart w:id="449" w:name="_Toc41383543"/>
      <w:r w:rsidRPr="009D6271">
        <w:rPr>
          <w:rFonts w:ascii="Times New Roman" w:hAnsi="Times New Roman"/>
          <w:b w:val="0"/>
          <w:bCs w:val="0"/>
          <w:sz w:val="24"/>
          <w:szCs w:val="24"/>
        </w:rPr>
        <w:t xml:space="preserve">Hình </w:t>
      </w:r>
      <w:r w:rsidR="00596199" w:rsidRPr="009D6271">
        <w:rPr>
          <w:rFonts w:ascii="Times New Roman" w:hAnsi="Times New Roman"/>
          <w:b w:val="0"/>
          <w:bCs w:val="0"/>
          <w:sz w:val="24"/>
          <w:szCs w:val="24"/>
        </w:rPr>
        <w:fldChar w:fldCharType="begin"/>
      </w:r>
      <w:r w:rsidRPr="009D6271">
        <w:rPr>
          <w:rFonts w:ascii="Times New Roman" w:hAnsi="Times New Roman"/>
          <w:b w:val="0"/>
          <w:bCs w:val="0"/>
          <w:sz w:val="24"/>
          <w:szCs w:val="24"/>
        </w:rPr>
        <w:instrText xml:space="preserve"> SEQ Hình_ \* ARABIC </w:instrText>
      </w:r>
      <w:r w:rsidR="00596199" w:rsidRPr="009D6271">
        <w:rPr>
          <w:rFonts w:ascii="Times New Roman" w:hAnsi="Times New Roman"/>
          <w:b w:val="0"/>
          <w:bCs w:val="0"/>
          <w:sz w:val="24"/>
          <w:szCs w:val="24"/>
        </w:rPr>
        <w:fldChar w:fldCharType="separate"/>
      </w:r>
      <w:r w:rsidR="00B640CD" w:rsidRPr="009D6271">
        <w:rPr>
          <w:rFonts w:ascii="Times New Roman" w:hAnsi="Times New Roman"/>
          <w:b w:val="0"/>
          <w:bCs w:val="0"/>
          <w:sz w:val="24"/>
          <w:szCs w:val="24"/>
        </w:rPr>
        <w:t>7</w:t>
      </w:r>
      <w:r w:rsidR="00596199" w:rsidRPr="009D6271">
        <w:rPr>
          <w:rFonts w:ascii="Times New Roman" w:hAnsi="Times New Roman"/>
          <w:b w:val="0"/>
          <w:bCs w:val="0"/>
          <w:sz w:val="24"/>
          <w:szCs w:val="24"/>
        </w:rPr>
        <w:fldChar w:fldCharType="end"/>
      </w:r>
      <w:r w:rsidR="001C6479" w:rsidRPr="009D6271">
        <w:rPr>
          <w:rFonts w:ascii="Times New Roman" w:hAnsi="Times New Roman"/>
          <w:b w:val="0"/>
          <w:bCs w:val="0"/>
          <w:sz w:val="24"/>
          <w:szCs w:val="24"/>
        </w:rPr>
        <w:t>: Biểu đồ thể hiện tình trạng sở hữu nhà ở của người dân khu vực TDA</w:t>
      </w:r>
      <w:bookmarkEnd w:id="448"/>
      <w:bookmarkEnd w:id="449"/>
    </w:p>
    <w:p w:rsidR="001C6479" w:rsidRPr="009D6271" w:rsidRDefault="001C6479" w:rsidP="004D55B7">
      <w:pPr>
        <w:widowControl w:val="0"/>
        <w:numPr>
          <w:ilvl w:val="0"/>
          <w:numId w:val="150"/>
        </w:numPr>
        <w:suppressAutoHyphens w:val="0"/>
        <w:spacing w:before="60" w:after="60" w:line="288" w:lineRule="auto"/>
        <w:ind w:left="709"/>
        <w:rPr>
          <w:i/>
          <w:iCs/>
        </w:rPr>
      </w:pPr>
      <w:r w:rsidRPr="009D6271">
        <w:rPr>
          <w:i/>
          <w:iCs/>
        </w:rPr>
        <w:t>Tài sản</w:t>
      </w:r>
    </w:p>
    <w:p w:rsidR="001C6479" w:rsidRPr="009D6271" w:rsidRDefault="001C6479" w:rsidP="004D55B7">
      <w:pPr>
        <w:widowControl w:val="0"/>
        <w:suppressAutoHyphens w:val="0"/>
        <w:spacing w:before="60" w:after="60" w:line="288" w:lineRule="auto"/>
        <w:ind w:firstLine="709"/>
        <w:jc w:val="both"/>
        <w:rPr>
          <w:lang w:val="eu-ES"/>
        </w:rPr>
      </w:pPr>
      <w:r w:rsidRPr="009D6271">
        <w:rPr>
          <w:lang w:val="eu-ES"/>
        </w:rPr>
        <w:t>Giá trị các loại tài sản trong mỗi gia đình phụ thuộc rất nhiều vào điều kiện kinh tế của họ. Đối với các tài sản là các vật dụng thiết yếu và các loại tài sản có giá trị không cao thường gặp ở các hộ gia đình có mức sống trung bình, ngược lại các hộ gia đình thuộc nhóm khá giả và giàu thường sử dụng các loại tài sản có giá trị. Có thể thấy ti vi màu là phương tiện thông tin đại chúng mang tính phổ biến, chính vì vậy có tới 94,7% số hộ sở hữu; điện thoại 99%; xe đạp 51,7%; xe máy 98,4%; tủ lạnh 68,2%; ô tô 4,1%. Tình trạng sở hữu đồ dùng của các hộ gia đình ở trong khu vực dự án được thể hiện trong biểu đồ dưới đây:</w:t>
      </w:r>
    </w:p>
    <w:p w:rsidR="001C6479" w:rsidRPr="009D6271" w:rsidRDefault="00D10988" w:rsidP="00BD55F6">
      <w:pPr>
        <w:pStyle w:val="ListParagraph"/>
        <w:spacing w:before="120" w:line="312" w:lineRule="auto"/>
        <w:ind w:left="0"/>
        <w:jc w:val="center"/>
        <w:rPr>
          <w:sz w:val="24"/>
          <w:szCs w:val="24"/>
        </w:rPr>
      </w:pPr>
      <w:r w:rsidRPr="009D6271">
        <w:rPr>
          <w:noProof/>
          <w:sz w:val="24"/>
          <w:szCs w:val="24"/>
          <w:lang w:val="en-US" w:eastAsia="en-US" w:bidi="ar-SA"/>
        </w:rPr>
        <w:drawing>
          <wp:inline distT="0" distB="0" distL="0" distR="0" wp14:anchorId="24A608CC" wp14:editId="10AC506E">
            <wp:extent cx="4838065" cy="2680335"/>
            <wp:effectExtent l="0" t="0" r="635" b="5715"/>
            <wp:docPr id="3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C6479" w:rsidRPr="009D6271" w:rsidRDefault="00E53B02" w:rsidP="004D55B7">
      <w:pPr>
        <w:pStyle w:val="Hinh---"/>
        <w:widowControl w:val="0"/>
        <w:spacing w:before="0" w:after="0" w:line="264" w:lineRule="auto"/>
        <w:outlineLvl w:val="0"/>
        <w:rPr>
          <w:rFonts w:ascii="Times New Roman" w:hAnsi="Times New Roman"/>
          <w:b w:val="0"/>
          <w:bCs w:val="0"/>
          <w:sz w:val="24"/>
          <w:szCs w:val="24"/>
        </w:rPr>
      </w:pPr>
      <w:bookmarkStart w:id="450" w:name="_Toc15978447"/>
      <w:bookmarkStart w:id="451" w:name="_Toc41383544"/>
      <w:r w:rsidRPr="009D6271">
        <w:rPr>
          <w:rFonts w:ascii="Times New Roman" w:hAnsi="Times New Roman"/>
          <w:b w:val="0"/>
          <w:bCs w:val="0"/>
          <w:sz w:val="24"/>
          <w:szCs w:val="24"/>
        </w:rPr>
        <w:t xml:space="preserve">Hình </w:t>
      </w:r>
      <w:r w:rsidR="00596199" w:rsidRPr="009D6271">
        <w:rPr>
          <w:rFonts w:ascii="Times New Roman" w:hAnsi="Times New Roman"/>
          <w:b w:val="0"/>
          <w:bCs w:val="0"/>
          <w:sz w:val="24"/>
          <w:szCs w:val="24"/>
        </w:rPr>
        <w:fldChar w:fldCharType="begin"/>
      </w:r>
      <w:r w:rsidRPr="009D6271">
        <w:rPr>
          <w:rFonts w:ascii="Times New Roman" w:hAnsi="Times New Roman"/>
          <w:b w:val="0"/>
          <w:bCs w:val="0"/>
          <w:sz w:val="24"/>
          <w:szCs w:val="24"/>
        </w:rPr>
        <w:instrText xml:space="preserve"> SEQ Hình_ \* ARABIC </w:instrText>
      </w:r>
      <w:r w:rsidR="00596199" w:rsidRPr="009D6271">
        <w:rPr>
          <w:rFonts w:ascii="Times New Roman" w:hAnsi="Times New Roman"/>
          <w:b w:val="0"/>
          <w:bCs w:val="0"/>
          <w:sz w:val="24"/>
          <w:szCs w:val="24"/>
        </w:rPr>
        <w:fldChar w:fldCharType="separate"/>
      </w:r>
      <w:r w:rsidR="00B640CD" w:rsidRPr="009D6271">
        <w:rPr>
          <w:rFonts w:ascii="Times New Roman" w:hAnsi="Times New Roman"/>
          <w:b w:val="0"/>
          <w:bCs w:val="0"/>
          <w:sz w:val="24"/>
          <w:szCs w:val="24"/>
        </w:rPr>
        <w:t>8</w:t>
      </w:r>
      <w:r w:rsidR="00596199" w:rsidRPr="009D6271">
        <w:rPr>
          <w:rFonts w:ascii="Times New Roman" w:hAnsi="Times New Roman"/>
          <w:b w:val="0"/>
          <w:bCs w:val="0"/>
          <w:sz w:val="24"/>
          <w:szCs w:val="24"/>
        </w:rPr>
        <w:fldChar w:fldCharType="end"/>
      </w:r>
      <w:r w:rsidR="001C6479" w:rsidRPr="009D6271">
        <w:rPr>
          <w:rFonts w:ascii="Times New Roman" w:hAnsi="Times New Roman"/>
          <w:b w:val="0"/>
          <w:bCs w:val="0"/>
          <w:sz w:val="24"/>
          <w:szCs w:val="24"/>
        </w:rPr>
        <w:t xml:space="preserve">: Biểu đồ thể hiện tình trạng sở hữu tài sản của người dân trong khu vực </w:t>
      </w:r>
      <w:bookmarkEnd w:id="450"/>
      <w:r w:rsidR="00D40282" w:rsidRPr="009D6271">
        <w:rPr>
          <w:rFonts w:ascii="Times New Roman" w:hAnsi="Times New Roman"/>
          <w:b w:val="0"/>
          <w:bCs w:val="0"/>
          <w:sz w:val="24"/>
          <w:szCs w:val="24"/>
        </w:rPr>
        <w:t>TDA</w:t>
      </w:r>
      <w:bookmarkEnd w:id="451"/>
    </w:p>
    <w:p w:rsidR="00EA5593" w:rsidRPr="009D6271" w:rsidRDefault="00EA5593" w:rsidP="004D55B7">
      <w:pPr>
        <w:widowControl w:val="0"/>
        <w:suppressAutoHyphens w:val="0"/>
        <w:rPr>
          <w:lang w:val="en-US" w:eastAsia="en-US"/>
        </w:rPr>
      </w:pPr>
    </w:p>
    <w:p w:rsidR="00DE11C8" w:rsidRPr="009D6271" w:rsidRDefault="00DE11C8" w:rsidP="004D55B7">
      <w:pPr>
        <w:pStyle w:val="VIECA-a"/>
        <w:widowControl w:val="0"/>
        <w:numPr>
          <w:ilvl w:val="2"/>
          <w:numId w:val="69"/>
        </w:numPr>
        <w:ind w:left="709" w:hanging="709"/>
        <w:rPr>
          <w:b w:val="0"/>
          <w:color w:val="000000"/>
          <w:sz w:val="24"/>
          <w:szCs w:val="24"/>
          <w:lang w:val="it-IT"/>
        </w:rPr>
      </w:pPr>
      <w:bookmarkStart w:id="452" w:name="_Toc16165755"/>
      <w:bookmarkStart w:id="453" w:name="_Toc16165797"/>
      <w:bookmarkStart w:id="454" w:name="_Toc511856649"/>
      <w:bookmarkStart w:id="455" w:name="_Toc16165799"/>
      <w:bookmarkEnd w:id="440"/>
      <w:bookmarkEnd w:id="452"/>
      <w:bookmarkEnd w:id="453"/>
      <w:r w:rsidRPr="009D6271">
        <w:rPr>
          <w:b w:val="0"/>
          <w:color w:val="000000"/>
          <w:sz w:val="24"/>
          <w:szCs w:val="24"/>
          <w:lang w:val="it-IT"/>
        </w:rPr>
        <w:t>Dân tộc thiểu số</w:t>
      </w:r>
      <w:bookmarkEnd w:id="454"/>
      <w:bookmarkEnd w:id="455"/>
    </w:p>
    <w:p w:rsidR="00DE11C8" w:rsidRPr="009D6271" w:rsidRDefault="00B34ADE" w:rsidP="004D55B7">
      <w:pPr>
        <w:widowControl w:val="0"/>
        <w:suppressAutoHyphens w:val="0"/>
        <w:spacing w:before="60" w:after="60" w:line="288" w:lineRule="auto"/>
        <w:ind w:firstLine="709"/>
        <w:jc w:val="both"/>
        <w:rPr>
          <w:lang w:val="eu-ES"/>
        </w:rPr>
      </w:pPr>
      <w:r w:rsidRPr="009D6271">
        <w:rPr>
          <w:lang w:val="eu-ES"/>
        </w:rPr>
        <w:t>Trong phạm vi 8 xã thực hiện tiểu dự án chủ yếu là người dân tộc Jrai và Bahnar. Kết quả điều tra khảo sát 145 hộ dân thuộc TDA cho thấy 100% đều thuộc 2 dân tộc Jrai và Bahnar, trong đó có 49 hộ bị ảnh hưởng. Do vậy cần thiết phải lập EMDP cho Tiểu dự án tỉnh Gia Lai</w:t>
      </w:r>
    </w:p>
    <w:p w:rsidR="00DE11C8" w:rsidRPr="009D6271" w:rsidRDefault="00EA5593" w:rsidP="004D55B7">
      <w:pPr>
        <w:pStyle w:val="Caption"/>
        <w:widowControl w:val="0"/>
        <w:jc w:val="center"/>
        <w:outlineLvl w:val="0"/>
        <w:rPr>
          <w:rFonts w:ascii="Times New Roman" w:hAnsi="Times New Roman"/>
          <w:b w:val="0"/>
          <w:szCs w:val="24"/>
        </w:rPr>
      </w:pPr>
      <w:bookmarkStart w:id="456" w:name="_Toc530575936"/>
      <w:bookmarkStart w:id="457" w:name="_Toc16166313"/>
      <w:r w:rsidRPr="009D6271">
        <w:rPr>
          <w:rFonts w:ascii="Times New Roman" w:hAnsi="Times New Roman"/>
          <w:b w:val="0"/>
          <w:szCs w:val="24"/>
        </w:rPr>
        <w:br w:type="page"/>
      </w:r>
      <w:bookmarkStart w:id="458" w:name="_Toc41399051"/>
      <w:r w:rsidR="002B6E04" w:rsidRPr="009D6271">
        <w:rPr>
          <w:rFonts w:ascii="Times New Roman" w:hAnsi="Times New Roman"/>
          <w:b w:val="0"/>
          <w:szCs w:val="24"/>
        </w:rPr>
        <w:lastRenderedPageBreak/>
        <w:t xml:space="preserve">Bảng </w:t>
      </w:r>
      <w:r w:rsidR="00596199" w:rsidRPr="009D6271">
        <w:rPr>
          <w:rFonts w:ascii="Times New Roman" w:hAnsi="Times New Roman"/>
          <w:b w:val="0"/>
          <w:szCs w:val="24"/>
        </w:rPr>
        <w:fldChar w:fldCharType="begin"/>
      </w:r>
      <w:r w:rsidR="002B6E04"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38</w:t>
      </w:r>
      <w:r w:rsidR="00596199" w:rsidRPr="009D6271">
        <w:rPr>
          <w:rFonts w:ascii="Times New Roman" w:hAnsi="Times New Roman"/>
          <w:b w:val="0"/>
          <w:szCs w:val="24"/>
        </w:rPr>
        <w:fldChar w:fldCharType="end"/>
      </w:r>
      <w:r w:rsidR="00DE11C8" w:rsidRPr="009D6271">
        <w:rPr>
          <w:rFonts w:ascii="Times New Roman" w:hAnsi="Times New Roman"/>
          <w:b w:val="0"/>
          <w:szCs w:val="24"/>
        </w:rPr>
        <w:t>: Thành phần dân tộc khu vực TDA</w:t>
      </w:r>
      <w:bookmarkEnd w:id="456"/>
      <w:bookmarkEnd w:id="457"/>
      <w:bookmarkEnd w:id="4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5241"/>
        <w:gridCol w:w="3510"/>
      </w:tblGrid>
      <w:tr w:rsidR="00DE11C8" w:rsidRPr="009D6271" w:rsidTr="00DE11C8">
        <w:trPr>
          <w:tblHeader/>
          <w:jc w:val="center"/>
        </w:trPr>
        <w:tc>
          <w:tcPr>
            <w:tcW w:w="537" w:type="dxa"/>
            <w:shd w:val="clear" w:color="auto" w:fill="auto"/>
            <w:vAlign w:val="center"/>
          </w:tcPr>
          <w:p w:rsidR="00DE11C8" w:rsidRPr="009D6271" w:rsidRDefault="00DE11C8" w:rsidP="004D55B7">
            <w:pPr>
              <w:widowControl w:val="0"/>
              <w:suppressAutoHyphens w:val="0"/>
              <w:spacing w:before="40" w:after="40" w:line="264" w:lineRule="auto"/>
              <w:jc w:val="center"/>
            </w:pPr>
            <w:r w:rsidRPr="009D6271">
              <w:t>TT</w:t>
            </w:r>
          </w:p>
        </w:tc>
        <w:tc>
          <w:tcPr>
            <w:tcW w:w="5241" w:type="dxa"/>
            <w:shd w:val="clear" w:color="auto" w:fill="auto"/>
            <w:vAlign w:val="center"/>
          </w:tcPr>
          <w:p w:rsidR="00DE11C8" w:rsidRPr="009D6271" w:rsidRDefault="00DE11C8" w:rsidP="004D55B7">
            <w:pPr>
              <w:widowControl w:val="0"/>
              <w:suppressAutoHyphens w:val="0"/>
              <w:spacing w:before="40" w:after="40" w:line="264" w:lineRule="auto"/>
              <w:jc w:val="center"/>
            </w:pPr>
            <w:r w:rsidRPr="009D6271">
              <w:t>Địa điểm thực hiện TDA</w:t>
            </w:r>
          </w:p>
        </w:tc>
        <w:tc>
          <w:tcPr>
            <w:tcW w:w="3510" w:type="dxa"/>
            <w:shd w:val="clear" w:color="auto" w:fill="auto"/>
            <w:vAlign w:val="center"/>
          </w:tcPr>
          <w:p w:rsidR="00DE11C8" w:rsidRPr="009D6271" w:rsidRDefault="00DE11C8" w:rsidP="004D55B7">
            <w:pPr>
              <w:widowControl w:val="0"/>
              <w:suppressAutoHyphens w:val="0"/>
              <w:spacing w:before="40" w:after="40" w:line="264" w:lineRule="auto"/>
              <w:jc w:val="center"/>
            </w:pPr>
            <w:r w:rsidRPr="009D6271">
              <w:t>Thành phần dân tộc</w:t>
            </w:r>
          </w:p>
        </w:tc>
      </w:tr>
      <w:tr w:rsidR="00B34ADE" w:rsidRPr="009D6271" w:rsidTr="00DE11C8">
        <w:trPr>
          <w:jc w:val="center"/>
        </w:trPr>
        <w:tc>
          <w:tcPr>
            <w:tcW w:w="537" w:type="dxa"/>
            <w:shd w:val="clear" w:color="auto" w:fill="auto"/>
            <w:vAlign w:val="center"/>
          </w:tcPr>
          <w:p w:rsidR="00B34ADE" w:rsidRPr="009D6271" w:rsidRDefault="00B34ADE" w:rsidP="004D55B7">
            <w:pPr>
              <w:widowControl w:val="0"/>
              <w:suppressAutoHyphens w:val="0"/>
              <w:spacing w:before="40" w:after="40" w:line="264" w:lineRule="auto"/>
            </w:pPr>
            <w:r w:rsidRPr="009D6271">
              <w:t>1</w:t>
            </w:r>
          </w:p>
        </w:tc>
        <w:tc>
          <w:tcPr>
            <w:tcW w:w="5241" w:type="dxa"/>
            <w:shd w:val="clear" w:color="auto" w:fill="auto"/>
            <w:vAlign w:val="center"/>
          </w:tcPr>
          <w:p w:rsidR="00B34ADE" w:rsidRPr="009D6271" w:rsidRDefault="00B34ADE" w:rsidP="004D55B7">
            <w:pPr>
              <w:widowControl w:val="0"/>
              <w:suppressAutoHyphens w:val="0"/>
              <w:spacing w:before="40" w:after="40" w:line="264" w:lineRule="auto"/>
            </w:pPr>
            <w:r w:rsidRPr="009D6271">
              <w:rPr>
                <w:lang w:eastAsia="ja-JP"/>
              </w:rPr>
              <w:t>Xã Sơ Pai</w:t>
            </w:r>
          </w:p>
        </w:tc>
        <w:tc>
          <w:tcPr>
            <w:tcW w:w="3510" w:type="dxa"/>
            <w:shd w:val="clear" w:color="auto" w:fill="auto"/>
            <w:vAlign w:val="center"/>
          </w:tcPr>
          <w:p w:rsidR="00B34ADE" w:rsidRPr="009D6271" w:rsidRDefault="00B34ADE" w:rsidP="004D55B7">
            <w:pPr>
              <w:widowControl w:val="0"/>
              <w:numPr>
                <w:ilvl w:val="0"/>
                <w:numId w:val="152"/>
              </w:numPr>
              <w:tabs>
                <w:tab w:val="left" w:pos="188"/>
              </w:tabs>
              <w:suppressAutoHyphens w:val="0"/>
              <w:spacing w:before="40" w:after="40" w:line="264" w:lineRule="auto"/>
              <w:ind w:left="34" w:hanging="34"/>
              <w:jc w:val="both"/>
            </w:pPr>
            <w:r w:rsidRPr="009D6271">
              <w:t>Ba Na (40%)</w:t>
            </w:r>
          </w:p>
          <w:p w:rsidR="00B34ADE" w:rsidRPr="009D6271" w:rsidRDefault="00B34ADE" w:rsidP="004D55B7">
            <w:pPr>
              <w:widowControl w:val="0"/>
              <w:numPr>
                <w:ilvl w:val="0"/>
                <w:numId w:val="152"/>
              </w:numPr>
              <w:tabs>
                <w:tab w:val="left" w:pos="188"/>
              </w:tabs>
              <w:suppressAutoHyphens w:val="0"/>
              <w:spacing w:before="40" w:after="40" w:line="264" w:lineRule="auto"/>
              <w:ind w:left="34" w:hanging="34"/>
              <w:jc w:val="both"/>
            </w:pPr>
            <w:r w:rsidRPr="009D6271">
              <w:t>Tày (30%)</w:t>
            </w:r>
          </w:p>
          <w:p w:rsidR="00B34ADE" w:rsidRPr="009D6271" w:rsidRDefault="00B34ADE" w:rsidP="004D55B7">
            <w:pPr>
              <w:widowControl w:val="0"/>
              <w:numPr>
                <w:ilvl w:val="0"/>
                <w:numId w:val="152"/>
              </w:numPr>
              <w:tabs>
                <w:tab w:val="left" w:pos="188"/>
              </w:tabs>
              <w:suppressAutoHyphens w:val="0"/>
              <w:spacing w:before="40" w:after="40" w:line="264" w:lineRule="auto"/>
              <w:ind w:left="34" w:hanging="34"/>
              <w:jc w:val="both"/>
            </w:pPr>
            <w:r w:rsidRPr="009D6271">
              <w:t>Nùng (30%)</w:t>
            </w:r>
          </w:p>
        </w:tc>
      </w:tr>
      <w:tr w:rsidR="00B34ADE" w:rsidRPr="009D6271" w:rsidTr="00F406DF">
        <w:trPr>
          <w:jc w:val="center"/>
        </w:trPr>
        <w:tc>
          <w:tcPr>
            <w:tcW w:w="537" w:type="dxa"/>
            <w:shd w:val="clear" w:color="auto" w:fill="auto"/>
            <w:vAlign w:val="center"/>
          </w:tcPr>
          <w:p w:rsidR="00B34ADE" w:rsidRPr="009D6271" w:rsidRDefault="00B34ADE" w:rsidP="004D55B7">
            <w:pPr>
              <w:widowControl w:val="0"/>
              <w:suppressAutoHyphens w:val="0"/>
              <w:spacing w:before="40" w:after="40" w:line="264" w:lineRule="auto"/>
            </w:pPr>
            <w:r w:rsidRPr="009D6271">
              <w:t>2</w:t>
            </w:r>
          </w:p>
        </w:tc>
        <w:tc>
          <w:tcPr>
            <w:tcW w:w="5241" w:type="dxa"/>
            <w:shd w:val="clear" w:color="auto" w:fill="auto"/>
            <w:vAlign w:val="center"/>
          </w:tcPr>
          <w:p w:rsidR="00B34ADE" w:rsidRPr="009D6271" w:rsidRDefault="00B34ADE" w:rsidP="004D55B7">
            <w:pPr>
              <w:widowControl w:val="0"/>
              <w:suppressAutoHyphens w:val="0"/>
              <w:spacing w:before="40" w:after="40" w:line="264" w:lineRule="auto"/>
            </w:pPr>
            <w:r w:rsidRPr="009D6271">
              <w:rPr>
                <w:lang w:eastAsia="ja-JP"/>
              </w:rPr>
              <w:t>Xã Ayun Hạ</w:t>
            </w:r>
          </w:p>
        </w:tc>
        <w:tc>
          <w:tcPr>
            <w:tcW w:w="3510" w:type="dxa"/>
            <w:shd w:val="clear" w:color="auto" w:fill="auto"/>
          </w:tcPr>
          <w:p w:rsidR="00B34ADE" w:rsidRPr="009D6271" w:rsidRDefault="00B34ADE" w:rsidP="004D55B7">
            <w:pPr>
              <w:widowControl w:val="0"/>
              <w:numPr>
                <w:ilvl w:val="0"/>
                <w:numId w:val="152"/>
              </w:numPr>
              <w:tabs>
                <w:tab w:val="left" w:pos="188"/>
              </w:tabs>
              <w:suppressAutoHyphens w:val="0"/>
              <w:spacing w:before="40" w:after="40" w:line="264" w:lineRule="auto"/>
              <w:ind w:left="34" w:hanging="34"/>
              <w:jc w:val="both"/>
            </w:pPr>
            <w:r w:rsidRPr="009D6271">
              <w:t>Gia Rai (45%)</w:t>
            </w:r>
          </w:p>
          <w:p w:rsidR="00B34ADE" w:rsidRPr="009D6271" w:rsidRDefault="00B34ADE" w:rsidP="004D55B7">
            <w:pPr>
              <w:widowControl w:val="0"/>
              <w:numPr>
                <w:ilvl w:val="0"/>
                <w:numId w:val="152"/>
              </w:numPr>
              <w:tabs>
                <w:tab w:val="left" w:pos="188"/>
              </w:tabs>
              <w:suppressAutoHyphens w:val="0"/>
              <w:spacing w:before="40" w:after="40" w:line="264" w:lineRule="auto"/>
              <w:ind w:left="34" w:hanging="34"/>
              <w:jc w:val="both"/>
            </w:pPr>
            <w:r w:rsidRPr="009D6271">
              <w:t>Ba Na (40%)</w:t>
            </w:r>
          </w:p>
          <w:p w:rsidR="00B34ADE" w:rsidRPr="009D6271" w:rsidRDefault="00B34ADE" w:rsidP="004D55B7">
            <w:pPr>
              <w:widowControl w:val="0"/>
              <w:numPr>
                <w:ilvl w:val="0"/>
                <w:numId w:val="152"/>
              </w:numPr>
              <w:tabs>
                <w:tab w:val="left" w:pos="188"/>
              </w:tabs>
              <w:suppressAutoHyphens w:val="0"/>
              <w:spacing w:before="40" w:after="40" w:line="264" w:lineRule="auto"/>
              <w:ind w:left="34" w:hanging="34"/>
              <w:jc w:val="both"/>
            </w:pPr>
            <w:r w:rsidRPr="009D6271">
              <w:t>Kinh 5%</w:t>
            </w:r>
          </w:p>
        </w:tc>
      </w:tr>
      <w:tr w:rsidR="00B34ADE" w:rsidRPr="009D6271" w:rsidTr="00F406DF">
        <w:trPr>
          <w:jc w:val="center"/>
        </w:trPr>
        <w:tc>
          <w:tcPr>
            <w:tcW w:w="537" w:type="dxa"/>
            <w:shd w:val="clear" w:color="auto" w:fill="auto"/>
            <w:vAlign w:val="center"/>
          </w:tcPr>
          <w:p w:rsidR="00B34ADE" w:rsidRPr="009D6271" w:rsidRDefault="00B34ADE" w:rsidP="004D55B7">
            <w:pPr>
              <w:widowControl w:val="0"/>
              <w:suppressAutoHyphens w:val="0"/>
              <w:spacing w:before="40" w:after="40" w:line="264" w:lineRule="auto"/>
            </w:pPr>
            <w:r w:rsidRPr="009D6271">
              <w:t>3</w:t>
            </w:r>
          </w:p>
        </w:tc>
        <w:tc>
          <w:tcPr>
            <w:tcW w:w="5241" w:type="dxa"/>
            <w:shd w:val="clear" w:color="auto" w:fill="auto"/>
            <w:vAlign w:val="center"/>
          </w:tcPr>
          <w:p w:rsidR="00B34ADE" w:rsidRPr="009D6271" w:rsidRDefault="00B34ADE" w:rsidP="004D55B7">
            <w:pPr>
              <w:widowControl w:val="0"/>
              <w:suppressAutoHyphens w:val="0"/>
              <w:spacing w:before="40" w:after="40" w:line="264" w:lineRule="auto"/>
              <w:rPr>
                <w:lang w:eastAsia="ja-JP"/>
              </w:rPr>
            </w:pPr>
            <w:r w:rsidRPr="009D6271">
              <w:rPr>
                <w:lang w:eastAsia="ja-JP"/>
              </w:rPr>
              <w:t>Xã Chu A Thai</w:t>
            </w:r>
          </w:p>
        </w:tc>
        <w:tc>
          <w:tcPr>
            <w:tcW w:w="3510" w:type="dxa"/>
            <w:shd w:val="clear" w:color="auto" w:fill="auto"/>
          </w:tcPr>
          <w:p w:rsidR="00B34ADE" w:rsidRPr="009D6271" w:rsidRDefault="00B34ADE" w:rsidP="004D55B7">
            <w:pPr>
              <w:widowControl w:val="0"/>
              <w:numPr>
                <w:ilvl w:val="0"/>
                <w:numId w:val="152"/>
              </w:numPr>
              <w:tabs>
                <w:tab w:val="left" w:pos="188"/>
              </w:tabs>
              <w:suppressAutoHyphens w:val="0"/>
              <w:spacing w:before="40" w:after="40" w:line="264" w:lineRule="auto"/>
              <w:ind w:left="34" w:hanging="34"/>
              <w:jc w:val="both"/>
            </w:pPr>
            <w:r w:rsidRPr="009D6271">
              <w:t>Gia Rai (100%)</w:t>
            </w:r>
          </w:p>
        </w:tc>
      </w:tr>
      <w:tr w:rsidR="00B34ADE" w:rsidRPr="009D6271" w:rsidTr="00F406DF">
        <w:trPr>
          <w:jc w:val="center"/>
        </w:trPr>
        <w:tc>
          <w:tcPr>
            <w:tcW w:w="537" w:type="dxa"/>
            <w:shd w:val="clear" w:color="auto" w:fill="auto"/>
            <w:vAlign w:val="center"/>
          </w:tcPr>
          <w:p w:rsidR="00B34ADE" w:rsidRPr="009D6271" w:rsidRDefault="00B34ADE" w:rsidP="004D55B7">
            <w:pPr>
              <w:widowControl w:val="0"/>
              <w:suppressAutoHyphens w:val="0"/>
              <w:spacing w:before="40" w:after="40" w:line="264" w:lineRule="auto"/>
            </w:pPr>
            <w:r w:rsidRPr="009D6271">
              <w:t>4</w:t>
            </w:r>
          </w:p>
        </w:tc>
        <w:tc>
          <w:tcPr>
            <w:tcW w:w="5241" w:type="dxa"/>
            <w:shd w:val="clear" w:color="auto" w:fill="auto"/>
            <w:vAlign w:val="center"/>
          </w:tcPr>
          <w:p w:rsidR="00B34ADE" w:rsidRPr="009D6271" w:rsidRDefault="00B34ADE" w:rsidP="004D55B7">
            <w:pPr>
              <w:widowControl w:val="0"/>
              <w:suppressAutoHyphens w:val="0"/>
              <w:spacing w:before="40" w:after="40" w:line="264" w:lineRule="auto"/>
            </w:pPr>
            <w:r w:rsidRPr="009D6271">
              <w:rPr>
                <w:lang w:eastAsia="ja-JP"/>
              </w:rPr>
              <w:t>Xã Hà Tam</w:t>
            </w:r>
          </w:p>
        </w:tc>
        <w:tc>
          <w:tcPr>
            <w:tcW w:w="3510" w:type="dxa"/>
            <w:shd w:val="clear" w:color="auto" w:fill="auto"/>
          </w:tcPr>
          <w:p w:rsidR="00B34ADE" w:rsidRPr="009D6271" w:rsidRDefault="00B34ADE" w:rsidP="004D55B7">
            <w:pPr>
              <w:widowControl w:val="0"/>
              <w:numPr>
                <w:ilvl w:val="0"/>
                <w:numId w:val="152"/>
              </w:numPr>
              <w:tabs>
                <w:tab w:val="left" w:pos="188"/>
              </w:tabs>
              <w:suppressAutoHyphens w:val="0"/>
              <w:spacing w:before="40" w:after="40" w:line="264" w:lineRule="auto"/>
              <w:ind w:left="34" w:hanging="34"/>
              <w:jc w:val="both"/>
            </w:pPr>
            <w:r w:rsidRPr="009D6271">
              <w:t>Gia Rai (48%)</w:t>
            </w:r>
          </w:p>
          <w:p w:rsidR="00B34ADE" w:rsidRPr="009D6271" w:rsidRDefault="00B34ADE" w:rsidP="004D55B7">
            <w:pPr>
              <w:widowControl w:val="0"/>
              <w:numPr>
                <w:ilvl w:val="0"/>
                <w:numId w:val="152"/>
              </w:numPr>
              <w:tabs>
                <w:tab w:val="left" w:pos="188"/>
              </w:tabs>
              <w:suppressAutoHyphens w:val="0"/>
              <w:spacing w:before="40" w:after="40" w:line="264" w:lineRule="auto"/>
              <w:ind w:left="34" w:hanging="34"/>
              <w:jc w:val="both"/>
            </w:pPr>
            <w:r w:rsidRPr="009D6271">
              <w:t>Ba Na (29%)</w:t>
            </w:r>
          </w:p>
          <w:p w:rsidR="00B34ADE" w:rsidRPr="009D6271" w:rsidRDefault="00B34ADE" w:rsidP="004D55B7">
            <w:pPr>
              <w:widowControl w:val="0"/>
              <w:numPr>
                <w:ilvl w:val="0"/>
                <w:numId w:val="152"/>
              </w:numPr>
              <w:tabs>
                <w:tab w:val="left" w:pos="188"/>
              </w:tabs>
              <w:suppressAutoHyphens w:val="0"/>
              <w:spacing w:before="40" w:after="40" w:line="264" w:lineRule="auto"/>
              <w:ind w:left="34" w:hanging="34"/>
              <w:jc w:val="both"/>
            </w:pPr>
            <w:r w:rsidRPr="009D6271">
              <w:t>Kinh (20 %)</w:t>
            </w:r>
          </w:p>
          <w:p w:rsidR="00B34ADE" w:rsidRPr="009D6271" w:rsidRDefault="00B34ADE" w:rsidP="004D55B7">
            <w:pPr>
              <w:widowControl w:val="0"/>
              <w:numPr>
                <w:ilvl w:val="0"/>
                <w:numId w:val="152"/>
              </w:numPr>
              <w:tabs>
                <w:tab w:val="left" w:pos="188"/>
              </w:tabs>
              <w:suppressAutoHyphens w:val="0"/>
              <w:spacing w:before="40" w:after="40" w:line="264" w:lineRule="auto"/>
              <w:ind w:left="34" w:hanging="34"/>
              <w:jc w:val="both"/>
            </w:pPr>
            <w:r w:rsidRPr="009D6271">
              <w:t>Dân tốc khác 3%</w:t>
            </w:r>
          </w:p>
        </w:tc>
      </w:tr>
      <w:tr w:rsidR="00B34ADE" w:rsidRPr="009D6271" w:rsidTr="00DE11C8">
        <w:trPr>
          <w:jc w:val="center"/>
        </w:trPr>
        <w:tc>
          <w:tcPr>
            <w:tcW w:w="537" w:type="dxa"/>
            <w:shd w:val="clear" w:color="auto" w:fill="auto"/>
            <w:vAlign w:val="center"/>
          </w:tcPr>
          <w:p w:rsidR="00B34ADE" w:rsidRPr="009D6271" w:rsidRDefault="00B34ADE" w:rsidP="004D55B7">
            <w:pPr>
              <w:widowControl w:val="0"/>
              <w:suppressAutoHyphens w:val="0"/>
              <w:spacing w:before="40" w:after="40" w:line="264" w:lineRule="auto"/>
            </w:pPr>
            <w:r w:rsidRPr="009D6271">
              <w:t>5</w:t>
            </w:r>
          </w:p>
        </w:tc>
        <w:tc>
          <w:tcPr>
            <w:tcW w:w="5241" w:type="dxa"/>
            <w:shd w:val="clear" w:color="auto" w:fill="auto"/>
            <w:vAlign w:val="center"/>
          </w:tcPr>
          <w:p w:rsidR="00B34ADE" w:rsidRPr="009D6271" w:rsidRDefault="00B34ADE" w:rsidP="004D55B7">
            <w:pPr>
              <w:widowControl w:val="0"/>
              <w:suppressAutoHyphens w:val="0"/>
              <w:spacing w:before="40" w:after="40" w:line="264" w:lineRule="auto"/>
            </w:pPr>
            <w:r w:rsidRPr="009D6271">
              <w:rPr>
                <w:lang w:eastAsia="ja-JP"/>
              </w:rPr>
              <w:t>Thị trấn Ia Kha</w:t>
            </w:r>
          </w:p>
        </w:tc>
        <w:tc>
          <w:tcPr>
            <w:tcW w:w="3510" w:type="dxa"/>
            <w:shd w:val="clear" w:color="auto" w:fill="auto"/>
            <w:vAlign w:val="center"/>
          </w:tcPr>
          <w:p w:rsidR="00B34ADE" w:rsidRPr="009D6271" w:rsidRDefault="00B34ADE" w:rsidP="004D55B7">
            <w:pPr>
              <w:widowControl w:val="0"/>
              <w:numPr>
                <w:ilvl w:val="0"/>
                <w:numId w:val="152"/>
              </w:numPr>
              <w:tabs>
                <w:tab w:val="left" w:pos="188"/>
              </w:tabs>
              <w:suppressAutoHyphens w:val="0"/>
              <w:spacing w:before="40" w:after="40" w:line="264" w:lineRule="auto"/>
              <w:ind w:left="34" w:hanging="34"/>
              <w:jc w:val="both"/>
            </w:pPr>
            <w:r w:rsidRPr="009D6271">
              <w:t>Gia Rai (51%)</w:t>
            </w:r>
          </w:p>
          <w:p w:rsidR="00B34ADE" w:rsidRPr="009D6271" w:rsidRDefault="00B34ADE" w:rsidP="004D55B7">
            <w:pPr>
              <w:widowControl w:val="0"/>
              <w:numPr>
                <w:ilvl w:val="0"/>
                <w:numId w:val="152"/>
              </w:numPr>
              <w:tabs>
                <w:tab w:val="left" w:pos="188"/>
              </w:tabs>
              <w:suppressAutoHyphens w:val="0"/>
              <w:spacing w:before="40" w:after="40" w:line="264" w:lineRule="auto"/>
              <w:ind w:left="34" w:hanging="34"/>
              <w:jc w:val="both"/>
            </w:pPr>
            <w:r w:rsidRPr="009D6271">
              <w:t>Ba Na (23%)</w:t>
            </w:r>
          </w:p>
          <w:p w:rsidR="00B34ADE" w:rsidRPr="009D6271" w:rsidRDefault="00B34ADE" w:rsidP="004D55B7">
            <w:pPr>
              <w:widowControl w:val="0"/>
              <w:numPr>
                <w:ilvl w:val="0"/>
                <w:numId w:val="152"/>
              </w:numPr>
              <w:tabs>
                <w:tab w:val="left" w:pos="188"/>
              </w:tabs>
              <w:suppressAutoHyphens w:val="0"/>
              <w:spacing w:before="40" w:after="40" w:line="264" w:lineRule="auto"/>
              <w:ind w:left="34" w:hanging="34"/>
              <w:jc w:val="both"/>
            </w:pPr>
            <w:r w:rsidRPr="009D6271">
              <w:t>Kinh (26 %)</w:t>
            </w:r>
          </w:p>
        </w:tc>
      </w:tr>
      <w:tr w:rsidR="00D060FB" w:rsidRPr="009D6271" w:rsidTr="00DE11C8">
        <w:trPr>
          <w:jc w:val="center"/>
        </w:trPr>
        <w:tc>
          <w:tcPr>
            <w:tcW w:w="537" w:type="dxa"/>
            <w:shd w:val="clear" w:color="auto" w:fill="auto"/>
            <w:vAlign w:val="center"/>
          </w:tcPr>
          <w:p w:rsidR="00D060FB" w:rsidRPr="009D6271" w:rsidRDefault="00D060FB" w:rsidP="004D55B7">
            <w:pPr>
              <w:widowControl w:val="0"/>
              <w:suppressAutoHyphens w:val="0"/>
              <w:spacing w:before="40" w:after="40" w:line="264" w:lineRule="auto"/>
            </w:pPr>
            <w:r w:rsidRPr="009D6271">
              <w:t>6</w:t>
            </w:r>
          </w:p>
        </w:tc>
        <w:tc>
          <w:tcPr>
            <w:tcW w:w="5241" w:type="dxa"/>
            <w:shd w:val="clear" w:color="auto" w:fill="auto"/>
            <w:vAlign w:val="center"/>
          </w:tcPr>
          <w:p w:rsidR="00D060FB" w:rsidRPr="009D6271" w:rsidRDefault="00D060FB" w:rsidP="004D55B7">
            <w:pPr>
              <w:widowControl w:val="0"/>
              <w:suppressAutoHyphens w:val="0"/>
              <w:spacing w:before="40" w:after="40" w:line="264" w:lineRule="auto"/>
            </w:pPr>
            <w:r w:rsidRPr="009D6271">
              <w:rPr>
                <w:lang w:eastAsia="ja-JP"/>
              </w:rPr>
              <w:t>Xã Ia Hrung</w:t>
            </w:r>
          </w:p>
        </w:tc>
        <w:tc>
          <w:tcPr>
            <w:tcW w:w="3510" w:type="dxa"/>
            <w:shd w:val="clear" w:color="auto" w:fill="auto"/>
            <w:vAlign w:val="center"/>
          </w:tcPr>
          <w:p w:rsidR="00D060FB" w:rsidRPr="009D6271" w:rsidRDefault="00D060FB" w:rsidP="004D55B7">
            <w:pPr>
              <w:widowControl w:val="0"/>
              <w:numPr>
                <w:ilvl w:val="0"/>
                <w:numId w:val="152"/>
              </w:numPr>
              <w:tabs>
                <w:tab w:val="left" w:pos="188"/>
              </w:tabs>
              <w:suppressAutoHyphens w:val="0"/>
              <w:spacing w:before="40" w:after="40" w:line="264" w:lineRule="auto"/>
              <w:ind w:left="34" w:hanging="34"/>
              <w:jc w:val="both"/>
            </w:pPr>
            <w:r w:rsidRPr="009D6271">
              <w:t>Gia Rai (58,5%)</w:t>
            </w:r>
          </w:p>
          <w:p w:rsidR="00D060FB" w:rsidRPr="009D6271" w:rsidRDefault="00D060FB" w:rsidP="004D55B7">
            <w:pPr>
              <w:widowControl w:val="0"/>
              <w:numPr>
                <w:ilvl w:val="0"/>
                <w:numId w:val="152"/>
              </w:numPr>
              <w:tabs>
                <w:tab w:val="left" w:pos="188"/>
              </w:tabs>
              <w:suppressAutoHyphens w:val="0"/>
              <w:spacing w:before="40" w:after="40" w:line="264" w:lineRule="auto"/>
              <w:ind w:left="34" w:hanging="34"/>
              <w:jc w:val="both"/>
            </w:pPr>
            <w:r w:rsidRPr="009D6271">
              <w:t>Ba Na (23%)</w:t>
            </w:r>
          </w:p>
          <w:p w:rsidR="00D060FB" w:rsidRPr="009D6271" w:rsidRDefault="00D060FB" w:rsidP="004D55B7">
            <w:pPr>
              <w:widowControl w:val="0"/>
              <w:numPr>
                <w:ilvl w:val="0"/>
                <w:numId w:val="152"/>
              </w:numPr>
              <w:tabs>
                <w:tab w:val="left" w:pos="188"/>
              </w:tabs>
              <w:suppressAutoHyphens w:val="0"/>
              <w:spacing w:before="40" w:after="40" w:line="264" w:lineRule="auto"/>
              <w:ind w:left="34" w:hanging="34"/>
              <w:jc w:val="both"/>
            </w:pPr>
            <w:r w:rsidRPr="009D6271">
              <w:t>Kinh (15%)</w:t>
            </w:r>
          </w:p>
          <w:p w:rsidR="00D060FB" w:rsidRPr="009D6271" w:rsidRDefault="00D060FB" w:rsidP="004D55B7">
            <w:pPr>
              <w:widowControl w:val="0"/>
              <w:numPr>
                <w:ilvl w:val="0"/>
                <w:numId w:val="152"/>
              </w:numPr>
              <w:tabs>
                <w:tab w:val="left" w:pos="188"/>
              </w:tabs>
              <w:suppressAutoHyphens w:val="0"/>
              <w:spacing w:before="40" w:after="40" w:line="264" w:lineRule="auto"/>
              <w:ind w:left="34" w:hanging="34"/>
              <w:jc w:val="both"/>
            </w:pPr>
            <w:r w:rsidRPr="009D6271">
              <w:t>Dân tốc khác 3,5%</w:t>
            </w:r>
          </w:p>
        </w:tc>
      </w:tr>
      <w:tr w:rsidR="00D060FB" w:rsidRPr="009D6271" w:rsidTr="00DE11C8">
        <w:trPr>
          <w:jc w:val="center"/>
        </w:trPr>
        <w:tc>
          <w:tcPr>
            <w:tcW w:w="537" w:type="dxa"/>
            <w:shd w:val="clear" w:color="auto" w:fill="auto"/>
            <w:vAlign w:val="center"/>
          </w:tcPr>
          <w:p w:rsidR="00D060FB" w:rsidRPr="009D6271" w:rsidRDefault="00D060FB" w:rsidP="004D55B7">
            <w:pPr>
              <w:widowControl w:val="0"/>
              <w:suppressAutoHyphens w:val="0"/>
              <w:spacing w:before="40" w:after="40" w:line="264" w:lineRule="auto"/>
            </w:pPr>
            <w:r w:rsidRPr="009D6271">
              <w:t>7</w:t>
            </w:r>
          </w:p>
        </w:tc>
        <w:tc>
          <w:tcPr>
            <w:tcW w:w="5241" w:type="dxa"/>
            <w:shd w:val="clear" w:color="auto" w:fill="auto"/>
            <w:vAlign w:val="center"/>
          </w:tcPr>
          <w:p w:rsidR="00D060FB" w:rsidRPr="009D6271" w:rsidRDefault="00D060FB" w:rsidP="004D55B7">
            <w:pPr>
              <w:widowControl w:val="0"/>
              <w:suppressAutoHyphens w:val="0"/>
              <w:spacing w:before="40" w:after="40" w:line="264" w:lineRule="auto"/>
            </w:pPr>
            <w:r w:rsidRPr="009D6271">
              <w:rPr>
                <w:lang w:eastAsia="ja-JP"/>
              </w:rPr>
              <w:t>Xã Ea Dreh</w:t>
            </w:r>
          </w:p>
        </w:tc>
        <w:tc>
          <w:tcPr>
            <w:tcW w:w="3510" w:type="dxa"/>
            <w:shd w:val="clear" w:color="auto" w:fill="auto"/>
            <w:vAlign w:val="center"/>
          </w:tcPr>
          <w:p w:rsidR="00D060FB" w:rsidRPr="009D6271" w:rsidRDefault="00D060FB" w:rsidP="004D55B7">
            <w:pPr>
              <w:widowControl w:val="0"/>
              <w:numPr>
                <w:ilvl w:val="0"/>
                <w:numId w:val="152"/>
              </w:numPr>
              <w:tabs>
                <w:tab w:val="left" w:pos="188"/>
              </w:tabs>
              <w:suppressAutoHyphens w:val="0"/>
              <w:spacing w:before="40" w:after="40" w:line="264" w:lineRule="auto"/>
              <w:ind w:left="34" w:hanging="34"/>
              <w:jc w:val="both"/>
            </w:pPr>
            <w:r w:rsidRPr="009D6271">
              <w:t>Gia Rai (38%)</w:t>
            </w:r>
          </w:p>
          <w:p w:rsidR="00D060FB" w:rsidRPr="009D6271" w:rsidRDefault="00D060FB" w:rsidP="004D55B7">
            <w:pPr>
              <w:widowControl w:val="0"/>
              <w:numPr>
                <w:ilvl w:val="0"/>
                <w:numId w:val="152"/>
              </w:numPr>
              <w:tabs>
                <w:tab w:val="left" w:pos="188"/>
              </w:tabs>
              <w:suppressAutoHyphens w:val="0"/>
              <w:spacing w:before="40" w:after="40" w:line="264" w:lineRule="auto"/>
              <w:ind w:left="34" w:hanging="34"/>
              <w:jc w:val="both"/>
            </w:pPr>
            <w:r w:rsidRPr="009D6271">
              <w:t>Ba Na (49%)</w:t>
            </w:r>
          </w:p>
          <w:p w:rsidR="00D060FB" w:rsidRPr="009D6271" w:rsidRDefault="00D060FB" w:rsidP="004D55B7">
            <w:pPr>
              <w:widowControl w:val="0"/>
              <w:numPr>
                <w:ilvl w:val="0"/>
                <w:numId w:val="152"/>
              </w:numPr>
              <w:tabs>
                <w:tab w:val="left" w:pos="188"/>
              </w:tabs>
              <w:suppressAutoHyphens w:val="0"/>
              <w:spacing w:before="40" w:after="40" w:line="264" w:lineRule="auto"/>
              <w:ind w:left="34" w:hanging="34"/>
              <w:jc w:val="both"/>
            </w:pPr>
            <w:r w:rsidRPr="009D6271">
              <w:t>Kinh (11 %)</w:t>
            </w:r>
          </w:p>
          <w:p w:rsidR="00D060FB" w:rsidRPr="009D6271" w:rsidRDefault="00D060FB" w:rsidP="004D55B7">
            <w:pPr>
              <w:widowControl w:val="0"/>
              <w:numPr>
                <w:ilvl w:val="0"/>
                <w:numId w:val="152"/>
              </w:numPr>
              <w:tabs>
                <w:tab w:val="left" w:pos="188"/>
              </w:tabs>
              <w:suppressAutoHyphens w:val="0"/>
              <w:spacing w:before="40" w:after="40" w:line="264" w:lineRule="auto"/>
              <w:ind w:left="34" w:hanging="34"/>
              <w:jc w:val="both"/>
            </w:pPr>
            <w:r w:rsidRPr="009D6271">
              <w:t>Dân tốc khác 2%</w:t>
            </w:r>
          </w:p>
        </w:tc>
      </w:tr>
      <w:tr w:rsidR="00B34ADE" w:rsidRPr="009D6271" w:rsidTr="00DE11C8">
        <w:trPr>
          <w:jc w:val="center"/>
        </w:trPr>
        <w:tc>
          <w:tcPr>
            <w:tcW w:w="537" w:type="dxa"/>
            <w:shd w:val="clear" w:color="auto" w:fill="auto"/>
            <w:vAlign w:val="center"/>
          </w:tcPr>
          <w:p w:rsidR="00B34ADE" w:rsidRPr="009D6271" w:rsidRDefault="00B34ADE" w:rsidP="004D55B7">
            <w:pPr>
              <w:widowControl w:val="0"/>
              <w:suppressAutoHyphens w:val="0"/>
              <w:spacing w:before="40" w:after="40" w:line="264" w:lineRule="auto"/>
            </w:pPr>
            <w:r w:rsidRPr="009D6271">
              <w:t>8</w:t>
            </w:r>
          </w:p>
        </w:tc>
        <w:tc>
          <w:tcPr>
            <w:tcW w:w="5241" w:type="dxa"/>
            <w:shd w:val="clear" w:color="auto" w:fill="auto"/>
            <w:vAlign w:val="center"/>
          </w:tcPr>
          <w:p w:rsidR="00B34ADE" w:rsidRPr="009D6271" w:rsidRDefault="00B34ADE" w:rsidP="004D55B7">
            <w:pPr>
              <w:widowControl w:val="0"/>
              <w:suppressAutoHyphens w:val="0"/>
              <w:spacing w:before="40" w:after="40" w:line="264" w:lineRule="auto"/>
            </w:pPr>
            <w:r w:rsidRPr="009D6271">
              <w:rPr>
                <w:lang w:eastAsia="ja-JP"/>
              </w:rPr>
              <w:t>Xã Ia Tiêm</w:t>
            </w:r>
          </w:p>
        </w:tc>
        <w:tc>
          <w:tcPr>
            <w:tcW w:w="3510" w:type="dxa"/>
            <w:shd w:val="clear" w:color="auto" w:fill="auto"/>
            <w:vAlign w:val="center"/>
          </w:tcPr>
          <w:p w:rsidR="00B34ADE" w:rsidRPr="009D6271" w:rsidRDefault="00B34ADE" w:rsidP="004D55B7">
            <w:pPr>
              <w:widowControl w:val="0"/>
              <w:numPr>
                <w:ilvl w:val="0"/>
                <w:numId w:val="152"/>
              </w:numPr>
              <w:tabs>
                <w:tab w:val="left" w:pos="188"/>
              </w:tabs>
              <w:suppressAutoHyphens w:val="0"/>
              <w:spacing w:before="40" w:after="40" w:line="264" w:lineRule="auto"/>
              <w:ind w:left="34" w:hanging="34"/>
              <w:jc w:val="both"/>
            </w:pPr>
            <w:r w:rsidRPr="009D6271">
              <w:t>Gia Rai (80%)</w:t>
            </w:r>
          </w:p>
          <w:p w:rsidR="00B34ADE" w:rsidRPr="009D6271" w:rsidRDefault="00B34ADE" w:rsidP="004D55B7">
            <w:pPr>
              <w:widowControl w:val="0"/>
              <w:numPr>
                <w:ilvl w:val="0"/>
                <w:numId w:val="152"/>
              </w:numPr>
              <w:tabs>
                <w:tab w:val="left" w:pos="188"/>
              </w:tabs>
              <w:suppressAutoHyphens w:val="0"/>
              <w:spacing w:before="40" w:after="40" w:line="264" w:lineRule="auto"/>
              <w:ind w:left="34" w:hanging="34"/>
              <w:jc w:val="both"/>
            </w:pPr>
            <w:r w:rsidRPr="009D6271">
              <w:t>Ba Na (6%)</w:t>
            </w:r>
          </w:p>
          <w:p w:rsidR="00B34ADE" w:rsidRPr="009D6271" w:rsidRDefault="00B34ADE" w:rsidP="004D55B7">
            <w:pPr>
              <w:widowControl w:val="0"/>
              <w:numPr>
                <w:ilvl w:val="0"/>
                <w:numId w:val="152"/>
              </w:numPr>
              <w:tabs>
                <w:tab w:val="left" w:pos="188"/>
              </w:tabs>
              <w:suppressAutoHyphens w:val="0"/>
              <w:spacing w:before="40" w:after="40" w:line="264" w:lineRule="auto"/>
              <w:ind w:left="34" w:hanging="34"/>
              <w:jc w:val="both"/>
            </w:pPr>
            <w:r w:rsidRPr="009D6271">
              <w:t>Kinh (14 %)</w:t>
            </w:r>
          </w:p>
        </w:tc>
      </w:tr>
    </w:tbl>
    <w:p w:rsidR="00DE11C8" w:rsidRPr="009D6271" w:rsidRDefault="00DE11C8" w:rsidP="004D55B7">
      <w:pPr>
        <w:widowControl w:val="0"/>
        <w:suppressAutoHyphens w:val="0"/>
        <w:spacing w:before="60" w:after="60" w:line="288" w:lineRule="auto"/>
        <w:jc w:val="right"/>
        <w:rPr>
          <w:i/>
          <w:iCs/>
          <w:lang w:val="eu-ES"/>
        </w:rPr>
      </w:pPr>
      <w:r w:rsidRPr="009D6271">
        <w:rPr>
          <w:i/>
          <w:iCs/>
          <w:lang w:val="eu-ES"/>
        </w:rPr>
        <w:t xml:space="preserve">Nguồn: Tổng hợp” Báo cáo Tình hình thực hiện phát triển KT – XH năm 2017 và kế hoạch phát triển KT –XH năm2018”; “Niên giám thống kê 2017 </w:t>
      </w:r>
      <w:r w:rsidR="008A4AD1" w:rsidRPr="009D6271">
        <w:rPr>
          <w:i/>
          <w:iCs/>
          <w:lang w:val="eu-ES"/>
        </w:rPr>
        <w:t>tỉnh Gia Lai</w:t>
      </w:r>
      <w:r w:rsidRPr="009D6271">
        <w:rPr>
          <w:i/>
          <w:iCs/>
          <w:lang w:val="eu-ES"/>
        </w:rPr>
        <w:t>” các xã thuộc TDA.</w:t>
      </w:r>
    </w:p>
    <w:p w:rsidR="00DE11C8" w:rsidRPr="009D6271" w:rsidRDefault="00DE11C8" w:rsidP="004D55B7">
      <w:pPr>
        <w:pStyle w:val="VIECA-a"/>
        <w:widowControl w:val="0"/>
        <w:numPr>
          <w:ilvl w:val="2"/>
          <w:numId w:val="69"/>
        </w:numPr>
        <w:ind w:left="709" w:hanging="709"/>
        <w:rPr>
          <w:b w:val="0"/>
          <w:color w:val="000000"/>
          <w:sz w:val="24"/>
          <w:szCs w:val="24"/>
          <w:lang w:val="it-IT"/>
        </w:rPr>
      </w:pPr>
      <w:bookmarkStart w:id="459" w:name="_Toc16165802"/>
      <w:bookmarkStart w:id="460" w:name="_Toc16165807"/>
      <w:bookmarkStart w:id="461" w:name="_Toc16165808"/>
      <w:bookmarkStart w:id="462" w:name="_Toc16165809"/>
      <w:bookmarkStart w:id="463" w:name="_Toc16165810"/>
      <w:bookmarkStart w:id="464" w:name="_Toc16165811"/>
      <w:bookmarkStart w:id="465" w:name="_Toc16165812"/>
      <w:bookmarkStart w:id="466" w:name="_Toc16165813"/>
      <w:bookmarkStart w:id="467" w:name="_Toc16165814"/>
      <w:bookmarkStart w:id="468" w:name="_Toc16165815"/>
      <w:bookmarkStart w:id="469" w:name="_Toc16165816"/>
      <w:bookmarkStart w:id="470" w:name="_Toc16165819"/>
      <w:bookmarkStart w:id="471" w:name="_Toc16165820"/>
      <w:bookmarkStart w:id="472" w:name="_Toc16165822"/>
      <w:bookmarkStart w:id="473" w:name="_Toc16165826"/>
      <w:bookmarkStart w:id="474" w:name="_Toc16165827"/>
      <w:bookmarkStart w:id="475" w:name="_Toc16165829"/>
      <w:bookmarkStart w:id="476" w:name="_Toc16165830"/>
      <w:bookmarkStart w:id="477" w:name="_Toc16165833"/>
      <w:bookmarkStart w:id="478" w:name="_Toc16165834"/>
      <w:bookmarkStart w:id="479" w:name="_Toc16165835"/>
      <w:bookmarkStart w:id="480" w:name="_Toc16165844"/>
      <w:bookmarkStart w:id="481" w:name="_Toc511856650"/>
      <w:bookmarkStart w:id="482" w:name="_Toc16165845"/>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r w:rsidRPr="009D6271">
        <w:rPr>
          <w:b w:val="0"/>
          <w:color w:val="000000"/>
          <w:sz w:val="24"/>
          <w:szCs w:val="24"/>
          <w:lang w:val="it-IT"/>
        </w:rPr>
        <w:t>Vấn đề giới trong khu vực TDA</w:t>
      </w:r>
      <w:bookmarkEnd w:id="481"/>
      <w:bookmarkEnd w:id="482"/>
    </w:p>
    <w:p w:rsidR="00900B26" w:rsidRPr="009D6271" w:rsidRDefault="00E37866" w:rsidP="004D55B7">
      <w:pPr>
        <w:widowControl w:val="0"/>
        <w:suppressAutoHyphens w:val="0"/>
        <w:spacing w:before="60" w:after="60" w:line="288" w:lineRule="auto"/>
        <w:ind w:firstLine="709"/>
        <w:jc w:val="both"/>
        <w:rPr>
          <w:lang w:val="eu-ES"/>
        </w:rPr>
      </w:pPr>
      <w:bookmarkStart w:id="483" w:name="_Hlk19562116"/>
      <w:bookmarkStart w:id="484" w:name="_Toc16166314"/>
      <w:r w:rsidRPr="009D6271">
        <w:rPr>
          <w:lang w:val="eu-ES"/>
        </w:rPr>
        <w:t>Theo kết quả khảo sát từ 145 hộ với 681 nhân khẩu, trong đó có 350 nữ (51,5%) và 331 nam (48,5%). Kết quả cho thấy tỷ lệ nữ giới cáo hơn nam giới không đáng kể, kết quả này cũng tương đồng với tỷ lệ chung giữa nam và nữ thuộc khu vực TDA.</w:t>
      </w:r>
    </w:p>
    <w:p w:rsidR="00DE11C8" w:rsidRPr="009D6271" w:rsidRDefault="002B6E04" w:rsidP="004D55B7">
      <w:pPr>
        <w:pStyle w:val="Caption"/>
        <w:widowControl w:val="0"/>
        <w:jc w:val="center"/>
        <w:outlineLvl w:val="0"/>
        <w:rPr>
          <w:rFonts w:ascii="Times New Roman" w:hAnsi="Times New Roman"/>
          <w:b w:val="0"/>
          <w:szCs w:val="24"/>
        </w:rPr>
      </w:pPr>
      <w:bookmarkStart w:id="485" w:name="_Toc41399052"/>
      <w:bookmarkEnd w:id="483"/>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39</w:t>
      </w:r>
      <w:r w:rsidR="00596199" w:rsidRPr="009D6271">
        <w:rPr>
          <w:rFonts w:ascii="Times New Roman" w:hAnsi="Times New Roman"/>
          <w:b w:val="0"/>
          <w:szCs w:val="24"/>
        </w:rPr>
        <w:fldChar w:fldCharType="end"/>
      </w:r>
      <w:r w:rsidR="00DE11C8" w:rsidRPr="009D6271">
        <w:rPr>
          <w:rFonts w:ascii="Times New Roman" w:hAnsi="Times New Roman"/>
          <w:b w:val="0"/>
          <w:szCs w:val="24"/>
        </w:rPr>
        <w:t>: Tỷ lệ giới tính các hộ khảo sát phân theo xã tại khu vực TDA</w:t>
      </w:r>
      <w:bookmarkEnd w:id="484"/>
      <w:bookmarkEnd w:id="485"/>
    </w:p>
    <w:tbl>
      <w:tblPr>
        <w:tblW w:w="5000" w:type="pct"/>
        <w:jc w:val="center"/>
        <w:tblLook w:val="04A0" w:firstRow="1" w:lastRow="0" w:firstColumn="1" w:lastColumn="0" w:noHBand="0" w:noVBand="1"/>
      </w:tblPr>
      <w:tblGrid>
        <w:gridCol w:w="549"/>
        <w:gridCol w:w="1841"/>
        <w:gridCol w:w="938"/>
        <w:gridCol w:w="980"/>
        <w:gridCol w:w="865"/>
        <w:gridCol w:w="1614"/>
        <w:gridCol w:w="992"/>
        <w:gridCol w:w="1792"/>
      </w:tblGrid>
      <w:tr w:rsidR="00DE11C8" w:rsidRPr="009D6271" w:rsidTr="0061172A">
        <w:trPr>
          <w:trHeight w:val="170"/>
          <w:tblHeader/>
          <w:jc w:val="center"/>
        </w:trPr>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1C8" w:rsidRPr="009D6271" w:rsidRDefault="00DE11C8" w:rsidP="004D55B7">
            <w:pPr>
              <w:widowControl w:val="0"/>
              <w:suppressAutoHyphens w:val="0"/>
              <w:spacing w:before="40" w:after="40" w:line="264" w:lineRule="auto"/>
              <w:jc w:val="center"/>
            </w:pPr>
            <w:r w:rsidRPr="009D6271">
              <w:t>TT</w:t>
            </w:r>
          </w:p>
        </w:tc>
        <w:tc>
          <w:tcPr>
            <w:tcW w:w="962" w:type="pct"/>
            <w:tcBorders>
              <w:top w:val="single" w:sz="4" w:space="0" w:color="auto"/>
              <w:left w:val="nil"/>
              <w:bottom w:val="single" w:sz="4" w:space="0" w:color="auto"/>
              <w:right w:val="single" w:sz="4" w:space="0" w:color="auto"/>
            </w:tcBorders>
            <w:shd w:val="clear" w:color="auto" w:fill="auto"/>
            <w:noWrap/>
            <w:vAlign w:val="center"/>
            <w:hideMark/>
          </w:tcPr>
          <w:p w:rsidR="00DE11C8" w:rsidRPr="009D6271" w:rsidRDefault="00DE11C8" w:rsidP="004D55B7">
            <w:pPr>
              <w:widowControl w:val="0"/>
              <w:suppressAutoHyphens w:val="0"/>
              <w:spacing w:before="40" w:after="40" w:line="264" w:lineRule="auto"/>
              <w:jc w:val="center"/>
            </w:pPr>
            <w:r w:rsidRPr="009D6271">
              <w:t>Xã</w:t>
            </w:r>
          </w:p>
        </w:tc>
        <w:tc>
          <w:tcPr>
            <w:tcW w:w="490" w:type="pct"/>
            <w:tcBorders>
              <w:top w:val="single" w:sz="4" w:space="0" w:color="auto"/>
              <w:left w:val="nil"/>
              <w:bottom w:val="single" w:sz="4" w:space="0" w:color="auto"/>
              <w:right w:val="single" w:sz="4" w:space="0" w:color="auto"/>
            </w:tcBorders>
            <w:shd w:val="clear" w:color="auto" w:fill="auto"/>
            <w:noWrap/>
            <w:vAlign w:val="center"/>
            <w:hideMark/>
          </w:tcPr>
          <w:p w:rsidR="00DE11C8" w:rsidRPr="009D6271" w:rsidRDefault="00DE11C8" w:rsidP="004D55B7">
            <w:pPr>
              <w:widowControl w:val="0"/>
              <w:suppressAutoHyphens w:val="0"/>
              <w:spacing w:before="40" w:after="40" w:line="264" w:lineRule="auto"/>
              <w:jc w:val="center"/>
            </w:pPr>
            <w:r w:rsidRPr="009D6271">
              <w:t>Số hộ</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rsidR="00DE11C8" w:rsidRPr="009D6271" w:rsidRDefault="00DE11C8" w:rsidP="004D55B7">
            <w:pPr>
              <w:widowControl w:val="0"/>
              <w:suppressAutoHyphens w:val="0"/>
              <w:spacing w:before="40" w:after="40" w:line="264" w:lineRule="auto"/>
              <w:jc w:val="center"/>
            </w:pPr>
            <w:r w:rsidRPr="009D6271">
              <w:t>Người</w:t>
            </w:r>
          </w:p>
        </w:tc>
        <w:tc>
          <w:tcPr>
            <w:tcW w:w="452" w:type="pct"/>
            <w:tcBorders>
              <w:top w:val="single" w:sz="4" w:space="0" w:color="auto"/>
              <w:left w:val="nil"/>
              <w:bottom w:val="single" w:sz="4" w:space="0" w:color="auto"/>
              <w:right w:val="single" w:sz="4" w:space="0" w:color="auto"/>
            </w:tcBorders>
            <w:shd w:val="clear" w:color="auto" w:fill="auto"/>
            <w:noWrap/>
            <w:vAlign w:val="center"/>
            <w:hideMark/>
          </w:tcPr>
          <w:p w:rsidR="00DE11C8" w:rsidRPr="009D6271" w:rsidRDefault="00DE11C8" w:rsidP="004D55B7">
            <w:pPr>
              <w:widowControl w:val="0"/>
              <w:suppressAutoHyphens w:val="0"/>
              <w:spacing w:before="40" w:after="40" w:line="264" w:lineRule="auto"/>
              <w:jc w:val="center"/>
            </w:pPr>
            <w:r w:rsidRPr="009D6271">
              <w:t>Nữ</w:t>
            </w:r>
          </w:p>
        </w:tc>
        <w:tc>
          <w:tcPr>
            <w:tcW w:w="843" w:type="pct"/>
            <w:tcBorders>
              <w:top w:val="single" w:sz="4" w:space="0" w:color="auto"/>
              <w:left w:val="nil"/>
              <w:bottom w:val="single" w:sz="4" w:space="0" w:color="auto"/>
              <w:right w:val="single" w:sz="4" w:space="0" w:color="auto"/>
            </w:tcBorders>
            <w:shd w:val="clear" w:color="auto" w:fill="auto"/>
            <w:noWrap/>
            <w:vAlign w:val="center"/>
            <w:hideMark/>
          </w:tcPr>
          <w:p w:rsidR="00DE11C8" w:rsidRPr="009D6271" w:rsidRDefault="00DE11C8" w:rsidP="004D55B7">
            <w:pPr>
              <w:widowControl w:val="0"/>
              <w:suppressAutoHyphens w:val="0"/>
              <w:spacing w:before="40" w:after="40" w:line="264" w:lineRule="auto"/>
              <w:jc w:val="center"/>
            </w:pPr>
            <w:r w:rsidRPr="009D6271">
              <w:t>Tỷ lệ Nữ (%)</w:t>
            </w:r>
          </w:p>
        </w:tc>
        <w:tc>
          <w:tcPr>
            <w:tcW w:w="518" w:type="pct"/>
            <w:tcBorders>
              <w:top w:val="single" w:sz="4" w:space="0" w:color="auto"/>
              <w:left w:val="nil"/>
              <w:bottom w:val="single" w:sz="4" w:space="0" w:color="auto"/>
              <w:right w:val="single" w:sz="4" w:space="0" w:color="auto"/>
            </w:tcBorders>
            <w:shd w:val="clear" w:color="auto" w:fill="auto"/>
            <w:noWrap/>
            <w:vAlign w:val="center"/>
            <w:hideMark/>
          </w:tcPr>
          <w:p w:rsidR="00DE11C8" w:rsidRPr="009D6271" w:rsidRDefault="00DE11C8" w:rsidP="004D55B7">
            <w:pPr>
              <w:widowControl w:val="0"/>
              <w:suppressAutoHyphens w:val="0"/>
              <w:spacing w:before="40" w:after="40" w:line="264" w:lineRule="auto"/>
              <w:jc w:val="center"/>
            </w:pPr>
            <w:r w:rsidRPr="009D6271">
              <w:t>Nam</w:t>
            </w:r>
          </w:p>
        </w:tc>
        <w:tc>
          <w:tcPr>
            <w:tcW w:w="936" w:type="pct"/>
            <w:tcBorders>
              <w:top w:val="single" w:sz="4" w:space="0" w:color="auto"/>
              <w:left w:val="nil"/>
              <w:bottom w:val="single" w:sz="4" w:space="0" w:color="auto"/>
              <w:right w:val="single" w:sz="4" w:space="0" w:color="auto"/>
            </w:tcBorders>
            <w:shd w:val="clear" w:color="auto" w:fill="auto"/>
            <w:noWrap/>
            <w:vAlign w:val="center"/>
            <w:hideMark/>
          </w:tcPr>
          <w:p w:rsidR="00DE11C8" w:rsidRPr="009D6271" w:rsidRDefault="00DE11C8" w:rsidP="004D55B7">
            <w:pPr>
              <w:widowControl w:val="0"/>
              <w:suppressAutoHyphens w:val="0"/>
              <w:spacing w:before="40" w:after="40" w:line="264" w:lineRule="auto"/>
              <w:jc w:val="center"/>
            </w:pPr>
            <w:r w:rsidRPr="009D6271">
              <w:t>Tỷ lệ Nam (%)</w:t>
            </w:r>
          </w:p>
        </w:tc>
      </w:tr>
      <w:tr w:rsidR="0061172A" w:rsidRPr="009D6271" w:rsidTr="0061172A">
        <w:trPr>
          <w:trHeight w:val="170"/>
          <w:jc w:val="center"/>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spacing w:before="40" w:after="40" w:line="264" w:lineRule="auto"/>
              <w:jc w:val="center"/>
            </w:pPr>
            <w:r w:rsidRPr="009D6271">
              <w:t>1</w:t>
            </w:r>
          </w:p>
        </w:tc>
        <w:tc>
          <w:tcPr>
            <w:tcW w:w="962" w:type="pct"/>
            <w:tcBorders>
              <w:top w:val="nil"/>
              <w:left w:val="nil"/>
              <w:bottom w:val="single" w:sz="4" w:space="0" w:color="auto"/>
              <w:right w:val="single" w:sz="4" w:space="0" w:color="auto"/>
            </w:tcBorders>
            <w:shd w:val="clear" w:color="auto" w:fill="auto"/>
            <w:vAlign w:val="center"/>
            <w:hideMark/>
          </w:tcPr>
          <w:p w:rsidR="0061172A" w:rsidRPr="009D6271" w:rsidRDefault="0061172A" w:rsidP="004D55B7">
            <w:pPr>
              <w:widowControl w:val="0"/>
              <w:suppressAutoHyphens w:val="0"/>
              <w:spacing w:before="40" w:after="40" w:line="264" w:lineRule="auto"/>
              <w:rPr>
                <w:color w:val="000000"/>
              </w:rPr>
            </w:pPr>
            <w:r w:rsidRPr="009D6271">
              <w:rPr>
                <w:color w:val="000000"/>
              </w:rPr>
              <w:t>Xã Sơ Pai</w:t>
            </w:r>
          </w:p>
        </w:tc>
        <w:tc>
          <w:tcPr>
            <w:tcW w:w="490"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rFonts w:ascii="Calibri" w:hAnsi="Calibri" w:cs="Calibri"/>
                <w:color w:val="000000"/>
              </w:rPr>
            </w:pPr>
            <w:r w:rsidRPr="009D6271">
              <w:rPr>
                <w:rFonts w:ascii="Calibri" w:hAnsi="Calibri" w:cs="Calibri"/>
                <w:color w:val="000000"/>
              </w:rPr>
              <w:t>12</w:t>
            </w:r>
          </w:p>
        </w:tc>
        <w:tc>
          <w:tcPr>
            <w:tcW w:w="512"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55</w:t>
            </w:r>
          </w:p>
        </w:tc>
        <w:tc>
          <w:tcPr>
            <w:tcW w:w="452"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28</w:t>
            </w:r>
          </w:p>
        </w:tc>
        <w:tc>
          <w:tcPr>
            <w:tcW w:w="843"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50,7%</w:t>
            </w:r>
          </w:p>
        </w:tc>
        <w:tc>
          <w:tcPr>
            <w:tcW w:w="518"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27</w:t>
            </w:r>
          </w:p>
        </w:tc>
        <w:tc>
          <w:tcPr>
            <w:tcW w:w="936"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48,9%</w:t>
            </w:r>
          </w:p>
        </w:tc>
      </w:tr>
      <w:tr w:rsidR="0061172A" w:rsidRPr="009D6271" w:rsidTr="0061172A">
        <w:trPr>
          <w:trHeight w:val="170"/>
          <w:jc w:val="center"/>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spacing w:before="40" w:after="40" w:line="264" w:lineRule="auto"/>
              <w:jc w:val="center"/>
            </w:pPr>
            <w:r w:rsidRPr="009D6271">
              <w:t>2</w:t>
            </w:r>
          </w:p>
        </w:tc>
        <w:tc>
          <w:tcPr>
            <w:tcW w:w="962" w:type="pct"/>
            <w:tcBorders>
              <w:top w:val="nil"/>
              <w:left w:val="nil"/>
              <w:bottom w:val="single" w:sz="4" w:space="0" w:color="auto"/>
              <w:right w:val="single" w:sz="4" w:space="0" w:color="auto"/>
            </w:tcBorders>
            <w:shd w:val="clear" w:color="auto" w:fill="auto"/>
            <w:vAlign w:val="center"/>
            <w:hideMark/>
          </w:tcPr>
          <w:p w:rsidR="0061172A" w:rsidRPr="009D6271" w:rsidRDefault="0061172A" w:rsidP="004D55B7">
            <w:pPr>
              <w:widowControl w:val="0"/>
              <w:suppressAutoHyphens w:val="0"/>
              <w:spacing w:before="40" w:after="40" w:line="264" w:lineRule="auto"/>
              <w:rPr>
                <w:color w:val="000000"/>
              </w:rPr>
            </w:pPr>
            <w:r w:rsidRPr="009D6271">
              <w:rPr>
                <w:color w:val="000000"/>
              </w:rPr>
              <w:t>Xã Ayun Hạ</w:t>
            </w:r>
          </w:p>
        </w:tc>
        <w:tc>
          <w:tcPr>
            <w:tcW w:w="490"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10</w:t>
            </w:r>
          </w:p>
        </w:tc>
        <w:tc>
          <w:tcPr>
            <w:tcW w:w="512"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50</w:t>
            </w:r>
          </w:p>
        </w:tc>
        <w:tc>
          <w:tcPr>
            <w:tcW w:w="452"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27</w:t>
            </w:r>
          </w:p>
        </w:tc>
        <w:tc>
          <w:tcPr>
            <w:tcW w:w="843"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54,0%</w:t>
            </w:r>
          </w:p>
        </w:tc>
        <w:tc>
          <w:tcPr>
            <w:tcW w:w="518"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23</w:t>
            </w:r>
          </w:p>
        </w:tc>
        <w:tc>
          <w:tcPr>
            <w:tcW w:w="936"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46,0%</w:t>
            </w:r>
          </w:p>
        </w:tc>
      </w:tr>
      <w:tr w:rsidR="0061172A" w:rsidRPr="009D6271" w:rsidTr="0061172A">
        <w:trPr>
          <w:trHeight w:val="170"/>
          <w:jc w:val="center"/>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spacing w:before="40" w:after="40" w:line="264" w:lineRule="auto"/>
              <w:jc w:val="center"/>
            </w:pPr>
            <w:r w:rsidRPr="009D6271">
              <w:t>3</w:t>
            </w:r>
          </w:p>
        </w:tc>
        <w:tc>
          <w:tcPr>
            <w:tcW w:w="962" w:type="pct"/>
            <w:tcBorders>
              <w:top w:val="nil"/>
              <w:left w:val="nil"/>
              <w:bottom w:val="single" w:sz="4" w:space="0" w:color="auto"/>
              <w:right w:val="single" w:sz="4" w:space="0" w:color="auto"/>
            </w:tcBorders>
            <w:shd w:val="clear" w:color="auto" w:fill="auto"/>
            <w:vAlign w:val="center"/>
            <w:hideMark/>
          </w:tcPr>
          <w:p w:rsidR="0061172A" w:rsidRPr="009D6271" w:rsidRDefault="0061172A" w:rsidP="004D55B7">
            <w:pPr>
              <w:widowControl w:val="0"/>
              <w:suppressAutoHyphens w:val="0"/>
              <w:spacing w:before="40" w:after="40" w:line="264" w:lineRule="auto"/>
              <w:rPr>
                <w:color w:val="000000"/>
              </w:rPr>
            </w:pPr>
            <w:r w:rsidRPr="009D6271">
              <w:rPr>
                <w:color w:val="000000"/>
              </w:rPr>
              <w:t>Xã Chư A Thai</w:t>
            </w:r>
          </w:p>
        </w:tc>
        <w:tc>
          <w:tcPr>
            <w:tcW w:w="490"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19</w:t>
            </w:r>
          </w:p>
        </w:tc>
        <w:tc>
          <w:tcPr>
            <w:tcW w:w="512"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91</w:t>
            </w:r>
          </w:p>
        </w:tc>
        <w:tc>
          <w:tcPr>
            <w:tcW w:w="452"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44</w:t>
            </w:r>
          </w:p>
        </w:tc>
        <w:tc>
          <w:tcPr>
            <w:tcW w:w="843"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48,5%</w:t>
            </w:r>
          </w:p>
        </w:tc>
        <w:tc>
          <w:tcPr>
            <w:tcW w:w="518"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47</w:t>
            </w:r>
          </w:p>
        </w:tc>
        <w:tc>
          <w:tcPr>
            <w:tcW w:w="936"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51,5%</w:t>
            </w:r>
          </w:p>
        </w:tc>
      </w:tr>
      <w:tr w:rsidR="0061172A" w:rsidRPr="009D6271" w:rsidTr="0061172A">
        <w:trPr>
          <w:trHeight w:val="170"/>
          <w:jc w:val="center"/>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spacing w:before="40" w:after="40" w:line="264" w:lineRule="auto"/>
              <w:jc w:val="center"/>
            </w:pPr>
            <w:r w:rsidRPr="009D6271">
              <w:lastRenderedPageBreak/>
              <w:t>4</w:t>
            </w:r>
          </w:p>
        </w:tc>
        <w:tc>
          <w:tcPr>
            <w:tcW w:w="962" w:type="pct"/>
            <w:tcBorders>
              <w:top w:val="nil"/>
              <w:left w:val="nil"/>
              <w:bottom w:val="single" w:sz="4" w:space="0" w:color="auto"/>
              <w:right w:val="single" w:sz="4" w:space="0" w:color="auto"/>
            </w:tcBorders>
            <w:shd w:val="clear" w:color="auto" w:fill="auto"/>
            <w:vAlign w:val="center"/>
            <w:hideMark/>
          </w:tcPr>
          <w:p w:rsidR="0061172A" w:rsidRPr="009D6271" w:rsidRDefault="0061172A" w:rsidP="004D55B7">
            <w:pPr>
              <w:widowControl w:val="0"/>
              <w:suppressAutoHyphens w:val="0"/>
              <w:spacing w:before="40" w:after="40" w:line="264" w:lineRule="auto"/>
              <w:rPr>
                <w:color w:val="000000"/>
              </w:rPr>
            </w:pPr>
            <w:r w:rsidRPr="009D6271">
              <w:rPr>
                <w:color w:val="000000"/>
              </w:rPr>
              <w:t>Xã Hà Tam</w:t>
            </w:r>
          </w:p>
        </w:tc>
        <w:tc>
          <w:tcPr>
            <w:tcW w:w="490"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10</w:t>
            </w:r>
          </w:p>
        </w:tc>
        <w:tc>
          <w:tcPr>
            <w:tcW w:w="512"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46</w:t>
            </w:r>
          </w:p>
        </w:tc>
        <w:tc>
          <w:tcPr>
            <w:tcW w:w="452"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23</w:t>
            </w:r>
          </w:p>
        </w:tc>
        <w:tc>
          <w:tcPr>
            <w:tcW w:w="843"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50,0%</w:t>
            </w:r>
          </w:p>
        </w:tc>
        <w:tc>
          <w:tcPr>
            <w:tcW w:w="518"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23</w:t>
            </w:r>
          </w:p>
        </w:tc>
        <w:tc>
          <w:tcPr>
            <w:tcW w:w="936"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50,0%</w:t>
            </w:r>
          </w:p>
        </w:tc>
      </w:tr>
      <w:tr w:rsidR="0061172A" w:rsidRPr="009D6271" w:rsidTr="0061172A">
        <w:trPr>
          <w:trHeight w:val="170"/>
          <w:jc w:val="center"/>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spacing w:before="40" w:after="40" w:line="264" w:lineRule="auto"/>
              <w:jc w:val="center"/>
            </w:pPr>
            <w:r w:rsidRPr="009D6271">
              <w:t>5</w:t>
            </w:r>
          </w:p>
        </w:tc>
        <w:tc>
          <w:tcPr>
            <w:tcW w:w="962" w:type="pct"/>
            <w:tcBorders>
              <w:top w:val="nil"/>
              <w:left w:val="nil"/>
              <w:bottom w:val="single" w:sz="4" w:space="0" w:color="auto"/>
              <w:right w:val="single" w:sz="4" w:space="0" w:color="auto"/>
            </w:tcBorders>
            <w:shd w:val="clear" w:color="auto" w:fill="auto"/>
            <w:vAlign w:val="center"/>
            <w:hideMark/>
          </w:tcPr>
          <w:p w:rsidR="0061172A" w:rsidRPr="009D6271" w:rsidRDefault="0061172A" w:rsidP="004D55B7">
            <w:pPr>
              <w:widowControl w:val="0"/>
              <w:suppressAutoHyphens w:val="0"/>
              <w:spacing w:before="40" w:after="40" w:line="264" w:lineRule="auto"/>
              <w:rPr>
                <w:color w:val="000000"/>
              </w:rPr>
            </w:pPr>
            <w:r w:rsidRPr="009D6271">
              <w:rPr>
                <w:color w:val="000000"/>
              </w:rPr>
              <w:t>TT. Ia Kha</w:t>
            </w:r>
          </w:p>
        </w:tc>
        <w:tc>
          <w:tcPr>
            <w:tcW w:w="490"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10</w:t>
            </w:r>
          </w:p>
        </w:tc>
        <w:tc>
          <w:tcPr>
            <w:tcW w:w="512"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47</w:t>
            </w:r>
          </w:p>
        </w:tc>
        <w:tc>
          <w:tcPr>
            <w:tcW w:w="452"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25</w:t>
            </w:r>
          </w:p>
        </w:tc>
        <w:tc>
          <w:tcPr>
            <w:tcW w:w="843"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53,2%</w:t>
            </w:r>
          </w:p>
        </w:tc>
        <w:tc>
          <w:tcPr>
            <w:tcW w:w="518"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22</w:t>
            </w:r>
          </w:p>
        </w:tc>
        <w:tc>
          <w:tcPr>
            <w:tcW w:w="936"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46,8%</w:t>
            </w:r>
          </w:p>
        </w:tc>
      </w:tr>
      <w:tr w:rsidR="0061172A" w:rsidRPr="009D6271" w:rsidTr="0061172A">
        <w:trPr>
          <w:trHeight w:val="170"/>
          <w:jc w:val="center"/>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spacing w:before="40" w:after="40" w:line="264" w:lineRule="auto"/>
              <w:jc w:val="center"/>
            </w:pPr>
            <w:r w:rsidRPr="009D6271">
              <w:t>6</w:t>
            </w:r>
          </w:p>
        </w:tc>
        <w:tc>
          <w:tcPr>
            <w:tcW w:w="962" w:type="pct"/>
            <w:tcBorders>
              <w:top w:val="nil"/>
              <w:left w:val="nil"/>
              <w:bottom w:val="single" w:sz="4" w:space="0" w:color="auto"/>
              <w:right w:val="single" w:sz="4" w:space="0" w:color="auto"/>
            </w:tcBorders>
            <w:shd w:val="clear" w:color="auto" w:fill="auto"/>
            <w:vAlign w:val="center"/>
            <w:hideMark/>
          </w:tcPr>
          <w:p w:rsidR="0061172A" w:rsidRPr="009D6271" w:rsidRDefault="0061172A" w:rsidP="004D55B7">
            <w:pPr>
              <w:widowControl w:val="0"/>
              <w:suppressAutoHyphens w:val="0"/>
              <w:spacing w:before="40" w:after="40" w:line="264" w:lineRule="auto"/>
              <w:rPr>
                <w:color w:val="000000"/>
              </w:rPr>
            </w:pPr>
            <w:r w:rsidRPr="009D6271">
              <w:rPr>
                <w:color w:val="000000"/>
              </w:rPr>
              <w:t>Xã Ia Hrung</w:t>
            </w:r>
          </w:p>
        </w:tc>
        <w:tc>
          <w:tcPr>
            <w:tcW w:w="490"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10</w:t>
            </w:r>
          </w:p>
        </w:tc>
        <w:tc>
          <w:tcPr>
            <w:tcW w:w="512"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48</w:t>
            </w:r>
          </w:p>
        </w:tc>
        <w:tc>
          <w:tcPr>
            <w:tcW w:w="452"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25</w:t>
            </w:r>
          </w:p>
        </w:tc>
        <w:tc>
          <w:tcPr>
            <w:tcW w:w="843"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52,1%</w:t>
            </w:r>
          </w:p>
        </w:tc>
        <w:tc>
          <w:tcPr>
            <w:tcW w:w="518"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23</w:t>
            </w:r>
          </w:p>
        </w:tc>
        <w:tc>
          <w:tcPr>
            <w:tcW w:w="936"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47,9%</w:t>
            </w:r>
          </w:p>
        </w:tc>
      </w:tr>
      <w:tr w:rsidR="0061172A" w:rsidRPr="009D6271" w:rsidTr="0061172A">
        <w:trPr>
          <w:trHeight w:val="170"/>
          <w:jc w:val="center"/>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spacing w:before="40" w:after="40" w:line="264" w:lineRule="auto"/>
              <w:jc w:val="center"/>
            </w:pPr>
            <w:r w:rsidRPr="009D6271">
              <w:t>7</w:t>
            </w:r>
          </w:p>
        </w:tc>
        <w:tc>
          <w:tcPr>
            <w:tcW w:w="962" w:type="pct"/>
            <w:tcBorders>
              <w:top w:val="nil"/>
              <w:left w:val="nil"/>
              <w:bottom w:val="single" w:sz="4" w:space="0" w:color="auto"/>
              <w:right w:val="single" w:sz="4" w:space="0" w:color="auto"/>
            </w:tcBorders>
            <w:shd w:val="clear" w:color="auto" w:fill="auto"/>
            <w:vAlign w:val="center"/>
            <w:hideMark/>
          </w:tcPr>
          <w:p w:rsidR="0061172A" w:rsidRPr="009D6271" w:rsidRDefault="0061172A" w:rsidP="004D55B7">
            <w:pPr>
              <w:widowControl w:val="0"/>
              <w:suppressAutoHyphens w:val="0"/>
              <w:spacing w:before="40" w:after="40" w:line="264" w:lineRule="auto"/>
              <w:rPr>
                <w:color w:val="000000"/>
              </w:rPr>
            </w:pPr>
            <w:r w:rsidRPr="009D6271">
              <w:rPr>
                <w:color w:val="000000"/>
              </w:rPr>
              <w:t>Xã Ea Dreh</w:t>
            </w:r>
          </w:p>
        </w:tc>
        <w:tc>
          <w:tcPr>
            <w:tcW w:w="490"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10</w:t>
            </w:r>
          </w:p>
        </w:tc>
        <w:tc>
          <w:tcPr>
            <w:tcW w:w="512"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43</w:t>
            </w:r>
          </w:p>
        </w:tc>
        <w:tc>
          <w:tcPr>
            <w:tcW w:w="452"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22</w:t>
            </w:r>
          </w:p>
        </w:tc>
        <w:tc>
          <w:tcPr>
            <w:tcW w:w="843"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51,2%</w:t>
            </w:r>
          </w:p>
        </w:tc>
        <w:tc>
          <w:tcPr>
            <w:tcW w:w="518"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21</w:t>
            </w:r>
          </w:p>
        </w:tc>
        <w:tc>
          <w:tcPr>
            <w:tcW w:w="936" w:type="pct"/>
            <w:tcBorders>
              <w:top w:val="nil"/>
              <w:left w:val="nil"/>
              <w:bottom w:val="single" w:sz="4" w:space="0" w:color="auto"/>
              <w:right w:val="single" w:sz="4" w:space="0" w:color="auto"/>
            </w:tcBorders>
            <w:shd w:val="clear" w:color="auto" w:fill="auto"/>
            <w:noWrap/>
            <w:vAlign w:val="center"/>
            <w:hideMark/>
          </w:tcPr>
          <w:p w:rsidR="0061172A" w:rsidRPr="009D6271" w:rsidRDefault="0061172A" w:rsidP="004D55B7">
            <w:pPr>
              <w:widowControl w:val="0"/>
              <w:suppressAutoHyphens w:val="0"/>
              <w:jc w:val="center"/>
              <w:rPr>
                <w:color w:val="000000"/>
              </w:rPr>
            </w:pPr>
            <w:r w:rsidRPr="009D6271">
              <w:rPr>
                <w:color w:val="000000"/>
              </w:rPr>
              <w:t>48,8%</w:t>
            </w:r>
          </w:p>
        </w:tc>
      </w:tr>
      <w:tr w:rsidR="0061172A" w:rsidRPr="009D6271" w:rsidTr="0061172A">
        <w:trPr>
          <w:trHeight w:val="170"/>
          <w:jc w:val="center"/>
        </w:trPr>
        <w:tc>
          <w:tcPr>
            <w:tcW w:w="287" w:type="pct"/>
            <w:tcBorders>
              <w:top w:val="nil"/>
              <w:left w:val="single" w:sz="4" w:space="0" w:color="auto"/>
              <w:bottom w:val="single" w:sz="4" w:space="0" w:color="auto"/>
              <w:right w:val="single" w:sz="4" w:space="0" w:color="auto"/>
            </w:tcBorders>
            <w:shd w:val="clear" w:color="auto" w:fill="auto"/>
            <w:noWrap/>
            <w:vAlign w:val="center"/>
          </w:tcPr>
          <w:p w:rsidR="0061172A" w:rsidRPr="009D6271" w:rsidRDefault="0061172A" w:rsidP="004D55B7">
            <w:pPr>
              <w:widowControl w:val="0"/>
              <w:suppressAutoHyphens w:val="0"/>
              <w:spacing w:before="40" w:after="40" w:line="264" w:lineRule="auto"/>
              <w:jc w:val="center"/>
            </w:pPr>
            <w:r w:rsidRPr="009D6271">
              <w:t>8</w:t>
            </w:r>
          </w:p>
        </w:tc>
        <w:tc>
          <w:tcPr>
            <w:tcW w:w="962" w:type="pct"/>
            <w:tcBorders>
              <w:top w:val="nil"/>
              <w:left w:val="nil"/>
              <w:bottom w:val="single" w:sz="4" w:space="0" w:color="auto"/>
              <w:right w:val="single" w:sz="4" w:space="0" w:color="auto"/>
            </w:tcBorders>
            <w:shd w:val="clear" w:color="auto" w:fill="auto"/>
            <w:vAlign w:val="center"/>
          </w:tcPr>
          <w:p w:rsidR="0061172A" w:rsidRPr="009D6271" w:rsidRDefault="0061172A" w:rsidP="004D55B7">
            <w:pPr>
              <w:widowControl w:val="0"/>
              <w:suppressAutoHyphens w:val="0"/>
              <w:spacing w:before="40" w:after="40" w:line="264" w:lineRule="auto"/>
              <w:rPr>
                <w:color w:val="000000"/>
              </w:rPr>
            </w:pPr>
            <w:r w:rsidRPr="009D6271">
              <w:rPr>
                <w:color w:val="000000"/>
              </w:rPr>
              <w:t>Xã Ia Tiêm</w:t>
            </w:r>
          </w:p>
        </w:tc>
        <w:tc>
          <w:tcPr>
            <w:tcW w:w="490" w:type="pct"/>
            <w:tcBorders>
              <w:top w:val="nil"/>
              <w:left w:val="nil"/>
              <w:bottom w:val="single" w:sz="4" w:space="0" w:color="auto"/>
              <w:right w:val="single" w:sz="4" w:space="0" w:color="auto"/>
            </w:tcBorders>
            <w:shd w:val="clear" w:color="auto" w:fill="auto"/>
            <w:noWrap/>
            <w:vAlign w:val="center"/>
          </w:tcPr>
          <w:p w:rsidR="0061172A" w:rsidRPr="009D6271" w:rsidRDefault="0061172A" w:rsidP="004D55B7">
            <w:pPr>
              <w:widowControl w:val="0"/>
              <w:suppressAutoHyphens w:val="0"/>
              <w:jc w:val="center"/>
              <w:rPr>
                <w:color w:val="000000"/>
              </w:rPr>
            </w:pPr>
            <w:r w:rsidRPr="009D6271">
              <w:rPr>
                <w:color w:val="000000"/>
              </w:rPr>
              <w:t>64</w:t>
            </w:r>
          </w:p>
        </w:tc>
        <w:tc>
          <w:tcPr>
            <w:tcW w:w="512" w:type="pct"/>
            <w:tcBorders>
              <w:top w:val="nil"/>
              <w:left w:val="nil"/>
              <w:bottom w:val="single" w:sz="4" w:space="0" w:color="auto"/>
              <w:right w:val="single" w:sz="4" w:space="0" w:color="auto"/>
            </w:tcBorders>
            <w:shd w:val="clear" w:color="auto" w:fill="auto"/>
            <w:noWrap/>
            <w:vAlign w:val="center"/>
          </w:tcPr>
          <w:p w:rsidR="0061172A" w:rsidRPr="009D6271" w:rsidRDefault="0061172A" w:rsidP="004D55B7">
            <w:pPr>
              <w:widowControl w:val="0"/>
              <w:suppressAutoHyphens w:val="0"/>
              <w:jc w:val="center"/>
              <w:rPr>
                <w:color w:val="000000"/>
              </w:rPr>
            </w:pPr>
            <w:r w:rsidRPr="009D6271">
              <w:rPr>
                <w:color w:val="000000"/>
              </w:rPr>
              <w:t>301</w:t>
            </w:r>
          </w:p>
        </w:tc>
        <w:tc>
          <w:tcPr>
            <w:tcW w:w="452" w:type="pct"/>
            <w:tcBorders>
              <w:top w:val="nil"/>
              <w:left w:val="nil"/>
              <w:bottom w:val="single" w:sz="4" w:space="0" w:color="auto"/>
              <w:right w:val="single" w:sz="4" w:space="0" w:color="auto"/>
            </w:tcBorders>
            <w:shd w:val="clear" w:color="auto" w:fill="auto"/>
            <w:noWrap/>
            <w:vAlign w:val="center"/>
          </w:tcPr>
          <w:p w:rsidR="0061172A" w:rsidRPr="009D6271" w:rsidRDefault="0061172A" w:rsidP="004D55B7">
            <w:pPr>
              <w:widowControl w:val="0"/>
              <w:suppressAutoHyphens w:val="0"/>
              <w:jc w:val="center"/>
              <w:rPr>
                <w:color w:val="000000"/>
              </w:rPr>
            </w:pPr>
            <w:r w:rsidRPr="009D6271">
              <w:rPr>
                <w:color w:val="000000"/>
              </w:rPr>
              <w:t>156</w:t>
            </w:r>
          </w:p>
        </w:tc>
        <w:tc>
          <w:tcPr>
            <w:tcW w:w="843" w:type="pct"/>
            <w:tcBorders>
              <w:top w:val="nil"/>
              <w:left w:val="nil"/>
              <w:bottom w:val="single" w:sz="4" w:space="0" w:color="auto"/>
              <w:right w:val="single" w:sz="4" w:space="0" w:color="auto"/>
            </w:tcBorders>
            <w:shd w:val="clear" w:color="auto" w:fill="auto"/>
            <w:noWrap/>
            <w:vAlign w:val="center"/>
          </w:tcPr>
          <w:p w:rsidR="0061172A" w:rsidRPr="009D6271" w:rsidRDefault="0061172A" w:rsidP="004D55B7">
            <w:pPr>
              <w:widowControl w:val="0"/>
              <w:suppressAutoHyphens w:val="0"/>
              <w:jc w:val="center"/>
              <w:rPr>
                <w:color w:val="000000"/>
              </w:rPr>
            </w:pPr>
            <w:r w:rsidRPr="009D6271">
              <w:rPr>
                <w:color w:val="000000"/>
              </w:rPr>
              <w:t>51,8%</w:t>
            </w:r>
          </w:p>
        </w:tc>
        <w:tc>
          <w:tcPr>
            <w:tcW w:w="518" w:type="pct"/>
            <w:tcBorders>
              <w:top w:val="nil"/>
              <w:left w:val="nil"/>
              <w:bottom w:val="single" w:sz="4" w:space="0" w:color="auto"/>
              <w:right w:val="single" w:sz="4" w:space="0" w:color="auto"/>
            </w:tcBorders>
            <w:shd w:val="clear" w:color="auto" w:fill="auto"/>
            <w:noWrap/>
            <w:vAlign w:val="center"/>
          </w:tcPr>
          <w:p w:rsidR="0061172A" w:rsidRPr="009D6271" w:rsidRDefault="0061172A" w:rsidP="004D55B7">
            <w:pPr>
              <w:widowControl w:val="0"/>
              <w:suppressAutoHyphens w:val="0"/>
              <w:jc w:val="center"/>
              <w:rPr>
                <w:color w:val="000000"/>
              </w:rPr>
            </w:pPr>
            <w:r w:rsidRPr="009D6271">
              <w:rPr>
                <w:color w:val="000000"/>
              </w:rPr>
              <w:t>145</w:t>
            </w:r>
          </w:p>
        </w:tc>
        <w:tc>
          <w:tcPr>
            <w:tcW w:w="936" w:type="pct"/>
            <w:tcBorders>
              <w:top w:val="nil"/>
              <w:left w:val="nil"/>
              <w:bottom w:val="single" w:sz="4" w:space="0" w:color="auto"/>
              <w:right w:val="single" w:sz="4" w:space="0" w:color="auto"/>
            </w:tcBorders>
            <w:shd w:val="clear" w:color="auto" w:fill="auto"/>
            <w:noWrap/>
            <w:vAlign w:val="center"/>
          </w:tcPr>
          <w:p w:rsidR="0061172A" w:rsidRPr="009D6271" w:rsidRDefault="0061172A" w:rsidP="004D55B7">
            <w:pPr>
              <w:widowControl w:val="0"/>
              <w:suppressAutoHyphens w:val="0"/>
              <w:jc w:val="center"/>
              <w:rPr>
                <w:color w:val="000000"/>
              </w:rPr>
            </w:pPr>
            <w:r w:rsidRPr="009D6271">
              <w:rPr>
                <w:color w:val="000000"/>
              </w:rPr>
              <w:t>48,2%</w:t>
            </w:r>
          </w:p>
        </w:tc>
      </w:tr>
      <w:tr w:rsidR="0061172A" w:rsidRPr="009D6271" w:rsidTr="0061172A">
        <w:trPr>
          <w:trHeight w:val="170"/>
          <w:jc w:val="center"/>
        </w:trPr>
        <w:tc>
          <w:tcPr>
            <w:tcW w:w="124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1172A" w:rsidRPr="009D6271" w:rsidRDefault="0061172A" w:rsidP="004D55B7">
            <w:pPr>
              <w:widowControl w:val="0"/>
              <w:suppressAutoHyphens w:val="0"/>
              <w:spacing w:before="40" w:after="40" w:line="264" w:lineRule="auto"/>
              <w:jc w:val="center"/>
            </w:pPr>
            <w:r w:rsidRPr="009D6271">
              <w:t>Tổng</w:t>
            </w:r>
          </w:p>
        </w:tc>
        <w:tc>
          <w:tcPr>
            <w:tcW w:w="490" w:type="pct"/>
            <w:tcBorders>
              <w:top w:val="single" w:sz="4" w:space="0" w:color="auto"/>
              <w:left w:val="nil"/>
              <w:bottom w:val="single" w:sz="4" w:space="0" w:color="auto"/>
              <w:right w:val="single" w:sz="4" w:space="0" w:color="auto"/>
            </w:tcBorders>
            <w:shd w:val="clear" w:color="auto" w:fill="auto"/>
            <w:noWrap/>
            <w:vAlign w:val="center"/>
          </w:tcPr>
          <w:p w:rsidR="0061172A" w:rsidRPr="009D6271" w:rsidRDefault="0061172A" w:rsidP="004D55B7">
            <w:pPr>
              <w:widowControl w:val="0"/>
              <w:suppressAutoHyphens w:val="0"/>
              <w:spacing w:before="40" w:after="40" w:line="264" w:lineRule="auto"/>
              <w:jc w:val="center"/>
              <w:rPr>
                <w:color w:val="000000"/>
              </w:rPr>
            </w:pPr>
            <w:r w:rsidRPr="009D6271">
              <w:rPr>
                <w:color w:val="000000"/>
              </w:rPr>
              <w:t>154</w:t>
            </w:r>
          </w:p>
        </w:tc>
        <w:tc>
          <w:tcPr>
            <w:tcW w:w="512" w:type="pct"/>
            <w:tcBorders>
              <w:top w:val="single" w:sz="4" w:space="0" w:color="auto"/>
              <w:left w:val="nil"/>
              <w:bottom w:val="single" w:sz="4" w:space="0" w:color="auto"/>
              <w:right w:val="single" w:sz="4" w:space="0" w:color="auto"/>
            </w:tcBorders>
            <w:shd w:val="clear" w:color="auto" w:fill="auto"/>
            <w:noWrap/>
            <w:vAlign w:val="center"/>
          </w:tcPr>
          <w:p w:rsidR="0061172A" w:rsidRPr="009D6271" w:rsidRDefault="0061172A" w:rsidP="004D55B7">
            <w:pPr>
              <w:widowControl w:val="0"/>
              <w:suppressAutoHyphens w:val="0"/>
              <w:jc w:val="center"/>
              <w:rPr>
                <w:color w:val="000000"/>
              </w:rPr>
            </w:pPr>
            <w:r w:rsidRPr="009D6271">
              <w:rPr>
                <w:color w:val="000000"/>
              </w:rPr>
              <w:t>681</w:t>
            </w:r>
          </w:p>
        </w:tc>
        <w:tc>
          <w:tcPr>
            <w:tcW w:w="452" w:type="pct"/>
            <w:tcBorders>
              <w:top w:val="single" w:sz="4" w:space="0" w:color="auto"/>
              <w:left w:val="nil"/>
              <w:bottom w:val="single" w:sz="4" w:space="0" w:color="auto"/>
              <w:right w:val="single" w:sz="4" w:space="0" w:color="auto"/>
            </w:tcBorders>
            <w:shd w:val="clear" w:color="auto" w:fill="auto"/>
            <w:noWrap/>
            <w:vAlign w:val="center"/>
          </w:tcPr>
          <w:p w:rsidR="0061172A" w:rsidRPr="009D6271" w:rsidRDefault="0061172A" w:rsidP="004D55B7">
            <w:pPr>
              <w:widowControl w:val="0"/>
              <w:suppressAutoHyphens w:val="0"/>
              <w:jc w:val="center"/>
              <w:rPr>
                <w:color w:val="000000"/>
              </w:rPr>
            </w:pPr>
            <w:r w:rsidRPr="009D6271">
              <w:rPr>
                <w:color w:val="000000"/>
              </w:rPr>
              <w:t>350</w:t>
            </w:r>
          </w:p>
        </w:tc>
        <w:tc>
          <w:tcPr>
            <w:tcW w:w="843" w:type="pct"/>
            <w:tcBorders>
              <w:top w:val="single" w:sz="4" w:space="0" w:color="auto"/>
              <w:left w:val="nil"/>
              <w:bottom w:val="single" w:sz="4" w:space="0" w:color="auto"/>
              <w:right w:val="single" w:sz="4" w:space="0" w:color="auto"/>
            </w:tcBorders>
            <w:shd w:val="clear" w:color="auto" w:fill="auto"/>
            <w:noWrap/>
            <w:vAlign w:val="center"/>
          </w:tcPr>
          <w:p w:rsidR="0061172A" w:rsidRPr="009D6271" w:rsidRDefault="0061172A" w:rsidP="004D55B7">
            <w:pPr>
              <w:widowControl w:val="0"/>
              <w:suppressAutoHyphens w:val="0"/>
              <w:jc w:val="center"/>
              <w:rPr>
                <w:color w:val="000000"/>
              </w:rPr>
            </w:pPr>
            <w:r w:rsidRPr="009D6271">
              <w:rPr>
                <w:color w:val="000000"/>
              </w:rPr>
              <w:t>51,5%</w:t>
            </w:r>
          </w:p>
        </w:tc>
        <w:tc>
          <w:tcPr>
            <w:tcW w:w="518" w:type="pct"/>
            <w:tcBorders>
              <w:top w:val="single" w:sz="4" w:space="0" w:color="auto"/>
              <w:left w:val="nil"/>
              <w:bottom w:val="single" w:sz="4" w:space="0" w:color="auto"/>
              <w:right w:val="single" w:sz="4" w:space="0" w:color="auto"/>
            </w:tcBorders>
            <w:shd w:val="clear" w:color="auto" w:fill="auto"/>
            <w:noWrap/>
            <w:vAlign w:val="center"/>
          </w:tcPr>
          <w:p w:rsidR="0061172A" w:rsidRPr="009D6271" w:rsidRDefault="0061172A" w:rsidP="004D55B7">
            <w:pPr>
              <w:widowControl w:val="0"/>
              <w:suppressAutoHyphens w:val="0"/>
              <w:jc w:val="center"/>
              <w:rPr>
                <w:color w:val="000000"/>
              </w:rPr>
            </w:pPr>
            <w:r w:rsidRPr="009D6271">
              <w:rPr>
                <w:color w:val="000000"/>
              </w:rPr>
              <w:t>331</w:t>
            </w:r>
          </w:p>
        </w:tc>
        <w:tc>
          <w:tcPr>
            <w:tcW w:w="936" w:type="pct"/>
            <w:tcBorders>
              <w:top w:val="single" w:sz="4" w:space="0" w:color="auto"/>
              <w:left w:val="nil"/>
              <w:bottom w:val="single" w:sz="4" w:space="0" w:color="auto"/>
              <w:right w:val="single" w:sz="4" w:space="0" w:color="auto"/>
            </w:tcBorders>
            <w:shd w:val="clear" w:color="auto" w:fill="auto"/>
            <w:noWrap/>
            <w:vAlign w:val="center"/>
          </w:tcPr>
          <w:p w:rsidR="0061172A" w:rsidRPr="009D6271" w:rsidRDefault="0061172A" w:rsidP="004D55B7">
            <w:pPr>
              <w:widowControl w:val="0"/>
              <w:suppressAutoHyphens w:val="0"/>
              <w:jc w:val="center"/>
              <w:rPr>
                <w:color w:val="000000"/>
              </w:rPr>
            </w:pPr>
            <w:r w:rsidRPr="009D6271">
              <w:rPr>
                <w:color w:val="000000"/>
              </w:rPr>
              <w:t>48,5%</w:t>
            </w:r>
          </w:p>
        </w:tc>
      </w:tr>
    </w:tbl>
    <w:p w:rsidR="00DE11C8" w:rsidRPr="009D6271" w:rsidRDefault="00DE11C8" w:rsidP="004D55B7">
      <w:pPr>
        <w:widowControl w:val="0"/>
        <w:suppressAutoHyphens w:val="0"/>
        <w:spacing w:before="60" w:after="60" w:line="288" w:lineRule="auto"/>
        <w:ind w:firstLine="709"/>
        <w:jc w:val="right"/>
        <w:rPr>
          <w:i/>
          <w:iCs/>
          <w:lang w:val="eu-ES"/>
        </w:rPr>
      </w:pPr>
      <w:r w:rsidRPr="009D6271">
        <w:rPr>
          <w:i/>
          <w:iCs/>
          <w:lang w:val="eu-ES"/>
        </w:rPr>
        <w:t>Nguồn: Số liệu khảo sát tháng 04/2018</w:t>
      </w:r>
      <w:r w:rsidR="00900B26" w:rsidRPr="009D6271">
        <w:rPr>
          <w:i/>
          <w:iCs/>
          <w:lang w:val="eu-ES"/>
        </w:rPr>
        <w:t xml:space="preserve">, </w:t>
      </w:r>
      <w:r w:rsidR="00900B26" w:rsidRPr="009D6271">
        <w:rPr>
          <w:i/>
          <w:iCs/>
        </w:rPr>
        <w:t>cập nhật 31/3/2019</w:t>
      </w:r>
    </w:p>
    <w:p w:rsidR="00DE11C8" w:rsidRPr="009D6271" w:rsidRDefault="00900B26" w:rsidP="004D55B7">
      <w:pPr>
        <w:widowControl w:val="0"/>
        <w:suppressAutoHyphens w:val="0"/>
        <w:spacing w:before="60" w:after="60" w:line="288" w:lineRule="auto"/>
        <w:ind w:firstLine="709"/>
        <w:jc w:val="both"/>
        <w:rPr>
          <w:lang w:val="eu-ES"/>
        </w:rPr>
      </w:pPr>
      <w:r w:rsidRPr="009D6271">
        <w:rPr>
          <w:lang w:val="eu-ES"/>
        </w:rPr>
        <w:t>Kết quả khảo sát về việc phân công lao động trong gia đình cho thấy, phụ nữ là người nội trợ chính và người dọn dẹp nhà cửa.</w:t>
      </w:r>
      <w:r w:rsidR="0061172A" w:rsidRPr="009D6271">
        <w:rPr>
          <w:lang w:val="eu-ES"/>
        </w:rPr>
        <w:t>.</w:t>
      </w:r>
      <w:r w:rsidRPr="009D6271">
        <w:rPr>
          <w:lang w:val="eu-ES"/>
        </w:rPr>
        <w:t>. Trong khu vực tiểu dự án, cũng có sự bình đẳng giữa nam và nữ khi cả 2 giới có 86,21</w:t>
      </w:r>
      <w:r w:rsidRPr="009D6271">
        <w:rPr>
          <w:color w:val="000000"/>
        </w:rPr>
        <w:t xml:space="preserve">% </w:t>
      </w:r>
      <w:r w:rsidRPr="009D6271">
        <w:rPr>
          <w:lang w:val="eu-ES"/>
        </w:rPr>
        <w:t xml:space="preserve">số hộ trả lời là cả vợ và chồng cùng quyết định các công việc như mua xe cộ, nhà cửa; </w:t>
      </w:r>
      <w:r w:rsidRPr="009D6271">
        <w:rPr>
          <w:color w:val="000000"/>
        </w:rPr>
        <w:t>96,55%</w:t>
      </w:r>
      <w:r w:rsidRPr="009D6271">
        <w:rPr>
          <w:lang w:val="eu-ES"/>
        </w:rPr>
        <w:t xml:space="preserve"> vay vốn ngân hàng, đầu tư kinh doanh; 82</w:t>
      </w:r>
      <w:r w:rsidRPr="009D6271">
        <w:rPr>
          <w:color w:val="000000"/>
        </w:rPr>
        <w:t>,07%</w:t>
      </w:r>
      <w:r w:rsidRPr="009D6271">
        <w:rPr>
          <w:lang w:val="eu-ES"/>
        </w:rPr>
        <w:t xml:space="preserve"> cho con cái học hành. Đặc biệt trong vấn đề sở hữu tài sản, có tới </w:t>
      </w:r>
      <w:r w:rsidRPr="009D6271">
        <w:rPr>
          <w:color w:val="000000"/>
        </w:rPr>
        <w:t>92,41%</w:t>
      </w:r>
      <w:r w:rsidRPr="009D6271">
        <w:rPr>
          <w:lang w:val="eu-ES"/>
        </w:rPr>
        <w:t xml:space="preserve"> số hộ trả lời rằng cả hai vợ chồng cùng đứng tên sở hữu tài sản của giao đình. </w:t>
      </w:r>
      <w:r w:rsidRPr="009D6271">
        <w:t>Cụ thể như sau</w:t>
      </w:r>
      <w:r w:rsidR="00DE11C8" w:rsidRPr="009D6271">
        <w:rPr>
          <w:lang w:val="eu-ES"/>
        </w:rPr>
        <w:t>:</w:t>
      </w:r>
    </w:p>
    <w:p w:rsidR="00DE11C8" w:rsidRPr="009D6271" w:rsidRDefault="002B6E04" w:rsidP="004D55B7">
      <w:pPr>
        <w:pStyle w:val="Caption"/>
        <w:widowControl w:val="0"/>
        <w:jc w:val="center"/>
        <w:outlineLvl w:val="0"/>
        <w:rPr>
          <w:rFonts w:ascii="Times New Roman" w:hAnsi="Times New Roman"/>
          <w:b w:val="0"/>
          <w:szCs w:val="24"/>
        </w:rPr>
      </w:pPr>
      <w:bookmarkStart w:id="486" w:name="_Toc15978070"/>
      <w:bookmarkStart w:id="487" w:name="_Toc16166315"/>
      <w:bookmarkStart w:id="488" w:name="_Toc41399053"/>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40</w:t>
      </w:r>
      <w:r w:rsidR="00596199" w:rsidRPr="009D6271">
        <w:rPr>
          <w:rFonts w:ascii="Times New Roman" w:hAnsi="Times New Roman"/>
          <w:b w:val="0"/>
          <w:szCs w:val="24"/>
        </w:rPr>
        <w:fldChar w:fldCharType="end"/>
      </w:r>
      <w:r w:rsidR="00DE11C8" w:rsidRPr="009D6271">
        <w:rPr>
          <w:rFonts w:ascii="Times New Roman" w:hAnsi="Times New Roman"/>
          <w:b w:val="0"/>
          <w:szCs w:val="24"/>
        </w:rPr>
        <w:t>: Quyết định các vấn đề chính trong gia đình</w:t>
      </w:r>
      <w:bookmarkEnd w:id="486"/>
      <w:bookmarkEnd w:id="487"/>
      <w:bookmarkEnd w:id="488"/>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0"/>
        <w:gridCol w:w="2081"/>
        <w:gridCol w:w="1895"/>
        <w:gridCol w:w="1647"/>
      </w:tblGrid>
      <w:tr w:rsidR="00E7522E" w:rsidRPr="009D6271" w:rsidTr="00E7522E">
        <w:trPr>
          <w:trHeight w:val="276"/>
          <w:jc w:val="center"/>
        </w:trPr>
        <w:tc>
          <w:tcPr>
            <w:tcW w:w="3149" w:type="pct"/>
            <w:gridSpan w:val="2"/>
            <w:shd w:val="clear" w:color="auto" w:fill="auto"/>
            <w:vAlign w:val="center"/>
            <w:hideMark/>
          </w:tcPr>
          <w:p w:rsidR="00E7522E" w:rsidRPr="009D6271" w:rsidRDefault="00E7522E" w:rsidP="004D55B7">
            <w:pPr>
              <w:widowControl w:val="0"/>
              <w:suppressAutoHyphens w:val="0"/>
              <w:jc w:val="center"/>
            </w:pPr>
            <w:r w:rsidRPr="009D6271">
              <w:t>Nội dung</w:t>
            </w:r>
          </w:p>
        </w:tc>
        <w:tc>
          <w:tcPr>
            <w:tcW w:w="990" w:type="pct"/>
            <w:shd w:val="clear" w:color="auto" w:fill="auto"/>
            <w:vAlign w:val="center"/>
            <w:hideMark/>
          </w:tcPr>
          <w:p w:rsidR="00E7522E" w:rsidRPr="009D6271" w:rsidRDefault="00E7522E" w:rsidP="004D55B7">
            <w:pPr>
              <w:widowControl w:val="0"/>
              <w:suppressAutoHyphens w:val="0"/>
              <w:jc w:val="center"/>
            </w:pPr>
            <w:r w:rsidRPr="009D6271">
              <w:t>Số hộ</w:t>
            </w:r>
          </w:p>
        </w:tc>
        <w:tc>
          <w:tcPr>
            <w:tcW w:w="860" w:type="pct"/>
            <w:shd w:val="clear" w:color="auto" w:fill="auto"/>
            <w:vAlign w:val="center"/>
          </w:tcPr>
          <w:p w:rsidR="00E7522E" w:rsidRPr="009D6271" w:rsidRDefault="00E7522E" w:rsidP="004D55B7">
            <w:pPr>
              <w:widowControl w:val="0"/>
              <w:suppressAutoHyphens w:val="0"/>
              <w:jc w:val="center"/>
            </w:pPr>
            <w:r w:rsidRPr="009D6271">
              <w:t>Tỷ lệ</w:t>
            </w:r>
          </w:p>
        </w:tc>
      </w:tr>
      <w:tr w:rsidR="00E7522E" w:rsidRPr="009D6271" w:rsidTr="00E7522E">
        <w:trPr>
          <w:trHeight w:val="345"/>
          <w:jc w:val="center"/>
        </w:trPr>
        <w:tc>
          <w:tcPr>
            <w:tcW w:w="2063" w:type="pct"/>
            <w:vMerge w:val="restart"/>
            <w:shd w:val="clear" w:color="auto" w:fill="auto"/>
            <w:vAlign w:val="center"/>
            <w:hideMark/>
          </w:tcPr>
          <w:p w:rsidR="00E7522E" w:rsidRPr="009D6271" w:rsidRDefault="00E7522E" w:rsidP="004D55B7">
            <w:pPr>
              <w:widowControl w:val="0"/>
              <w:suppressAutoHyphens w:val="0"/>
              <w:rPr>
                <w:color w:val="000000"/>
              </w:rPr>
            </w:pPr>
            <w:r w:rsidRPr="009D6271">
              <w:rPr>
                <w:color w:val="000000"/>
              </w:rPr>
              <w:t>Quyết định các công việc như mua sắm xe cộ, nhà cửa.</w:t>
            </w:r>
          </w:p>
        </w:tc>
        <w:tc>
          <w:tcPr>
            <w:tcW w:w="1087" w:type="pct"/>
            <w:shd w:val="clear" w:color="auto" w:fill="auto"/>
            <w:vAlign w:val="center"/>
            <w:hideMark/>
          </w:tcPr>
          <w:p w:rsidR="00E7522E" w:rsidRPr="009D6271" w:rsidRDefault="00E7522E" w:rsidP="004D55B7">
            <w:pPr>
              <w:widowControl w:val="0"/>
              <w:suppressAutoHyphens w:val="0"/>
              <w:jc w:val="both"/>
              <w:rPr>
                <w:color w:val="000000"/>
              </w:rPr>
            </w:pPr>
            <w:r w:rsidRPr="009D6271">
              <w:rPr>
                <w:color w:val="000000"/>
              </w:rPr>
              <w:t>Nam</w:t>
            </w:r>
          </w:p>
        </w:tc>
        <w:tc>
          <w:tcPr>
            <w:tcW w:w="990" w:type="pct"/>
            <w:shd w:val="clear" w:color="auto" w:fill="auto"/>
            <w:noWrap/>
            <w:vAlign w:val="center"/>
            <w:hideMark/>
          </w:tcPr>
          <w:p w:rsidR="00E7522E" w:rsidRPr="009D6271" w:rsidRDefault="00E7522E" w:rsidP="004D55B7">
            <w:pPr>
              <w:widowControl w:val="0"/>
              <w:suppressAutoHyphens w:val="0"/>
              <w:jc w:val="center"/>
              <w:rPr>
                <w:color w:val="000000"/>
              </w:rPr>
            </w:pPr>
            <w:r w:rsidRPr="009D6271">
              <w:rPr>
                <w:color w:val="000000"/>
              </w:rPr>
              <w:t>14</w:t>
            </w:r>
          </w:p>
        </w:tc>
        <w:tc>
          <w:tcPr>
            <w:tcW w:w="860" w:type="pct"/>
            <w:shd w:val="clear" w:color="auto" w:fill="auto"/>
            <w:noWrap/>
            <w:vAlign w:val="center"/>
            <w:hideMark/>
          </w:tcPr>
          <w:p w:rsidR="00E7522E" w:rsidRPr="009D6271" w:rsidRDefault="00E7522E" w:rsidP="004D55B7">
            <w:pPr>
              <w:widowControl w:val="0"/>
              <w:suppressAutoHyphens w:val="0"/>
              <w:jc w:val="center"/>
              <w:rPr>
                <w:color w:val="000000"/>
              </w:rPr>
            </w:pPr>
            <w:r w:rsidRPr="009D6271">
              <w:rPr>
                <w:color w:val="000000"/>
              </w:rPr>
              <w:t>9,66%</w:t>
            </w:r>
          </w:p>
        </w:tc>
      </w:tr>
      <w:tr w:rsidR="00E7522E" w:rsidRPr="009D6271" w:rsidTr="00E7522E">
        <w:trPr>
          <w:trHeight w:val="345"/>
          <w:jc w:val="center"/>
        </w:trPr>
        <w:tc>
          <w:tcPr>
            <w:tcW w:w="2063" w:type="pct"/>
            <w:vMerge/>
            <w:shd w:val="clear" w:color="auto" w:fill="auto"/>
            <w:vAlign w:val="center"/>
            <w:hideMark/>
          </w:tcPr>
          <w:p w:rsidR="00E7522E" w:rsidRPr="009D6271" w:rsidRDefault="00E7522E" w:rsidP="004D55B7">
            <w:pPr>
              <w:widowControl w:val="0"/>
              <w:suppressAutoHyphens w:val="0"/>
            </w:pPr>
          </w:p>
        </w:tc>
        <w:tc>
          <w:tcPr>
            <w:tcW w:w="1087" w:type="pct"/>
            <w:shd w:val="clear" w:color="auto" w:fill="auto"/>
            <w:vAlign w:val="center"/>
            <w:hideMark/>
          </w:tcPr>
          <w:p w:rsidR="00E7522E" w:rsidRPr="009D6271" w:rsidRDefault="00E7522E" w:rsidP="004D55B7">
            <w:pPr>
              <w:widowControl w:val="0"/>
              <w:suppressAutoHyphens w:val="0"/>
            </w:pPr>
            <w:r w:rsidRPr="009D6271">
              <w:t>Nữ</w:t>
            </w:r>
          </w:p>
        </w:tc>
        <w:tc>
          <w:tcPr>
            <w:tcW w:w="990" w:type="pct"/>
            <w:shd w:val="clear" w:color="auto" w:fill="auto"/>
            <w:noWrap/>
            <w:vAlign w:val="center"/>
            <w:hideMark/>
          </w:tcPr>
          <w:p w:rsidR="00E7522E" w:rsidRPr="009D6271" w:rsidRDefault="00E7522E" w:rsidP="004D55B7">
            <w:pPr>
              <w:widowControl w:val="0"/>
              <w:suppressAutoHyphens w:val="0"/>
              <w:jc w:val="center"/>
              <w:rPr>
                <w:color w:val="000000"/>
              </w:rPr>
            </w:pPr>
            <w:r w:rsidRPr="009D6271">
              <w:rPr>
                <w:color w:val="000000"/>
              </w:rPr>
              <w:t>6</w:t>
            </w:r>
          </w:p>
        </w:tc>
        <w:tc>
          <w:tcPr>
            <w:tcW w:w="860" w:type="pct"/>
            <w:shd w:val="clear" w:color="auto" w:fill="auto"/>
            <w:noWrap/>
            <w:vAlign w:val="center"/>
            <w:hideMark/>
          </w:tcPr>
          <w:p w:rsidR="00E7522E" w:rsidRPr="009D6271" w:rsidRDefault="00E7522E" w:rsidP="004D55B7">
            <w:pPr>
              <w:widowControl w:val="0"/>
              <w:suppressAutoHyphens w:val="0"/>
              <w:jc w:val="center"/>
              <w:rPr>
                <w:color w:val="000000"/>
              </w:rPr>
            </w:pPr>
            <w:r w:rsidRPr="009D6271">
              <w:rPr>
                <w:color w:val="000000"/>
              </w:rPr>
              <w:t>4,14%</w:t>
            </w:r>
          </w:p>
        </w:tc>
      </w:tr>
      <w:tr w:rsidR="00E7522E" w:rsidRPr="009D6271" w:rsidTr="00E7522E">
        <w:trPr>
          <w:trHeight w:val="345"/>
          <w:jc w:val="center"/>
        </w:trPr>
        <w:tc>
          <w:tcPr>
            <w:tcW w:w="2063" w:type="pct"/>
            <w:vMerge/>
            <w:shd w:val="clear" w:color="auto" w:fill="auto"/>
            <w:vAlign w:val="center"/>
            <w:hideMark/>
          </w:tcPr>
          <w:p w:rsidR="00E7522E" w:rsidRPr="009D6271" w:rsidRDefault="00E7522E" w:rsidP="004D55B7">
            <w:pPr>
              <w:widowControl w:val="0"/>
              <w:suppressAutoHyphens w:val="0"/>
            </w:pPr>
          </w:p>
        </w:tc>
        <w:tc>
          <w:tcPr>
            <w:tcW w:w="1087" w:type="pct"/>
            <w:shd w:val="clear" w:color="auto" w:fill="auto"/>
            <w:vAlign w:val="center"/>
            <w:hideMark/>
          </w:tcPr>
          <w:p w:rsidR="00E7522E" w:rsidRPr="009D6271" w:rsidRDefault="00E7522E" w:rsidP="004D55B7">
            <w:pPr>
              <w:widowControl w:val="0"/>
              <w:suppressAutoHyphens w:val="0"/>
            </w:pPr>
            <w:r w:rsidRPr="009D6271">
              <w:t>Cả hai</w:t>
            </w:r>
          </w:p>
        </w:tc>
        <w:tc>
          <w:tcPr>
            <w:tcW w:w="990" w:type="pct"/>
            <w:shd w:val="clear" w:color="auto" w:fill="auto"/>
            <w:noWrap/>
            <w:vAlign w:val="center"/>
            <w:hideMark/>
          </w:tcPr>
          <w:p w:rsidR="00E7522E" w:rsidRPr="009D6271" w:rsidRDefault="00E7522E" w:rsidP="004D55B7">
            <w:pPr>
              <w:widowControl w:val="0"/>
              <w:suppressAutoHyphens w:val="0"/>
              <w:jc w:val="center"/>
              <w:rPr>
                <w:color w:val="000000"/>
              </w:rPr>
            </w:pPr>
            <w:r w:rsidRPr="009D6271">
              <w:rPr>
                <w:color w:val="000000"/>
              </w:rPr>
              <w:t>125</w:t>
            </w:r>
          </w:p>
        </w:tc>
        <w:tc>
          <w:tcPr>
            <w:tcW w:w="860" w:type="pct"/>
            <w:shd w:val="clear" w:color="auto" w:fill="auto"/>
            <w:noWrap/>
            <w:vAlign w:val="center"/>
            <w:hideMark/>
          </w:tcPr>
          <w:p w:rsidR="00E7522E" w:rsidRPr="009D6271" w:rsidRDefault="00E7522E" w:rsidP="004D55B7">
            <w:pPr>
              <w:widowControl w:val="0"/>
              <w:suppressAutoHyphens w:val="0"/>
              <w:jc w:val="center"/>
              <w:rPr>
                <w:color w:val="000000"/>
              </w:rPr>
            </w:pPr>
            <w:r w:rsidRPr="009D6271">
              <w:rPr>
                <w:color w:val="000000"/>
              </w:rPr>
              <w:t>86,21%</w:t>
            </w:r>
          </w:p>
        </w:tc>
      </w:tr>
      <w:tr w:rsidR="00E7522E" w:rsidRPr="009D6271" w:rsidTr="00E7522E">
        <w:trPr>
          <w:trHeight w:val="345"/>
          <w:jc w:val="center"/>
        </w:trPr>
        <w:tc>
          <w:tcPr>
            <w:tcW w:w="2063" w:type="pct"/>
            <w:vMerge/>
            <w:shd w:val="clear" w:color="auto" w:fill="auto"/>
            <w:vAlign w:val="center"/>
            <w:hideMark/>
          </w:tcPr>
          <w:p w:rsidR="00E7522E" w:rsidRPr="009D6271" w:rsidRDefault="00E7522E" w:rsidP="004D55B7">
            <w:pPr>
              <w:widowControl w:val="0"/>
              <w:suppressAutoHyphens w:val="0"/>
            </w:pPr>
          </w:p>
        </w:tc>
        <w:tc>
          <w:tcPr>
            <w:tcW w:w="1087" w:type="pct"/>
            <w:shd w:val="clear" w:color="auto" w:fill="auto"/>
            <w:vAlign w:val="center"/>
            <w:hideMark/>
          </w:tcPr>
          <w:p w:rsidR="00E7522E" w:rsidRPr="009D6271" w:rsidRDefault="00E7522E" w:rsidP="004D55B7">
            <w:pPr>
              <w:widowControl w:val="0"/>
              <w:suppressAutoHyphens w:val="0"/>
            </w:pPr>
            <w:r w:rsidRPr="009D6271">
              <w:t>Tổng</w:t>
            </w:r>
          </w:p>
        </w:tc>
        <w:tc>
          <w:tcPr>
            <w:tcW w:w="990" w:type="pct"/>
            <w:shd w:val="clear" w:color="auto" w:fill="auto"/>
            <w:noWrap/>
            <w:vAlign w:val="center"/>
            <w:hideMark/>
          </w:tcPr>
          <w:p w:rsidR="00E7522E" w:rsidRPr="009D6271" w:rsidRDefault="00E7522E" w:rsidP="004D55B7">
            <w:pPr>
              <w:widowControl w:val="0"/>
              <w:suppressAutoHyphens w:val="0"/>
              <w:jc w:val="center"/>
              <w:rPr>
                <w:color w:val="000000"/>
              </w:rPr>
            </w:pPr>
            <w:r w:rsidRPr="009D6271">
              <w:rPr>
                <w:color w:val="000000"/>
              </w:rPr>
              <w:t>145</w:t>
            </w:r>
          </w:p>
        </w:tc>
        <w:tc>
          <w:tcPr>
            <w:tcW w:w="860" w:type="pct"/>
            <w:shd w:val="clear" w:color="auto" w:fill="auto"/>
            <w:noWrap/>
            <w:vAlign w:val="center"/>
            <w:hideMark/>
          </w:tcPr>
          <w:p w:rsidR="00E7522E" w:rsidRPr="009D6271" w:rsidRDefault="00E7522E" w:rsidP="004D55B7">
            <w:pPr>
              <w:widowControl w:val="0"/>
              <w:suppressAutoHyphens w:val="0"/>
              <w:jc w:val="center"/>
              <w:rPr>
                <w:color w:val="000000"/>
              </w:rPr>
            </w:pPr>
            <w:r w:rsidRPr="009D6271">
              <w:rPr>
                <w:color w:val="000000"/>
              </w:rPr>
              <w:t>100%</w:t>
            </w:r>
          </w:p>
        </w:tc>
      </w:tr>
      <w:tr w:rsidR="00E7522E" w:rsidRPr="009D6271" w:rsidTr="00E7522E">
        <w:trPr>
          <w:trHeight w:val="345"/>
          <w:jc w:val="center"/>
        </w:trPr>
        <w:tc>
          <w:tcPr>
            <w:tcW w:w="2063" w:type="pct"/>
            <w:vMerge w:val="restart"/>
            <w:shd w:val="clear" w:color="auto" w:fill="auto"/>
            <w:vAlign w:val="center"/>
            <w:hideMark/>
          </w:tcPr>
          <w:p w:rsidR="00E7522E" w:rsidRPr="009D6271" w:rsidRDefault="00E7522E" w:rsidP="004D55B7">
            <w:pPr>
              <w:widowControl w:val="0"/>
              <w:suppressAutoHyphens w:val="0"/>
            </w:pPr>
            <w:r w:rsidRPr="009D6271">
              <w:t>Vay vốn ngân hàng, đầu tư kinh doanh</w:t>
            </w:r>
          </w:p>
        </w:tc>
        <w:tc>
          <w:tcPr>
            <w:tcW w:w="1087" w:type="pct"/>
            <w:shd w:val="clear" w:color="auto" w:fill="auto"/>
            <w:vAlign w:val="center"/>
            <w:hideMark/>
          </w:tcPr>
          <w:p w:rsidR="00E7522E" w:rsidRPr="009D6271" w:rsidRDefault="00E7522E" w:rsidP="004D55B7">
            <w:pPr>
              <w:widowControl w:val="0"/>
              <w:suppressAutoHyphens w:val="0"/>
            </w:pPr>
            <w:r w:rsidRPr="009D6271">
              <w:t>Nam</w:t>
            </w:r>
          </w:p>
        </w:tc>
        <w:tc>
          <w:tcPr>
            <w:tcW w:w="990" w:type="pct"/>
            <w:shd w:val="clear" w:color="auto" w:fill="auto"/>
            <w:noWrap/>
            <w:vAlign w:val="center"/>
            <w:hideMark/>
          </w:tcPr>
          <w:p w:rsidR="00E7522E" w:rsidRPr="009D6271" w:rsidRDefault="00E7522E" w:rsidP="004D55B7">
            <w:pPr>
              <w:widowControl w:val="0"/>
              <w:suppressAutoHyphens w:val="0"/>
              <w:jc w:val="center"/>
              <w:rPr>
                <w:color w:val="000000"/>
              </w:rPr>
            </w:pPr>
            <w:r w:rsidRPr="009D6271">
              <w:rPr>
                <w:color w:val="000000"/>
              </w:rPr>
              <w:t>3</w:t>
            </w:r>
          </w:p>
        </w:tc>
        <w:tc>
          <w:tcPr>
            <w:tcW w:w="860" w:type="pct"/>
            <w:shd w:val="clear" w:color="auto" w:fill="auto"/>
            <w:noWrap/>
            <w:vAlign w:val="center"/>
            <w:hideMark/>
          </w:tcPr>
          <w:p w:rsidR="00E7522E" w:rsidRPr="009D6271" w:rsidRDefault="00E7522E" w:rsidP="004D55B7">
            <w:pPr>
              <w:widowControl w:val="0"/>
              <w:suppressAutoHyphens w:val="0"/>
              <w:jc w:val="center"/>
              <w:rPr>
                <w:color w:val="000000"/>
              </w:rPr>
            </w:pPr>
            <w:r w:rsidRPr="009D6271">
              <w:rPr>
                <w:color w:val="000000"/>
              </w:rPr>
              <w:t>2,07%</w:t>
            </w:r>
          </w:p>
        </w:tc>
      </w:tr>
      <w:tr w:rsidR="00E7522E" w:rsidRPr="009D6271" w:rsidTr="00E7522E">
        <w:trPr>
          <w:trHeight w:val="345"/>
          <w:jc w:val="center"/>
        </w:trPr>
        <w:tc>
          <w:tcPr>
            <w:tcW w:w="2063" w:type="pct"/>
            <w:vMerge/>
            <w:shd w:val="clear" w:color="auto" w:fill="auto"/>
            <w:vAlign w:val="center"/>
            <w:hideMark/>
          </w:tcPr>
          <w:p w:rsidR="00E7522E" w:rsidRPr="009D6271" w:rsidRDefault="00E7522E" w:rsidP="004D55B7">
            <w:pPr>
              <w:widowControl w:val="0"/>
              <w:suppressAutoHyphens w:val="0"/>
            </w:pPr>
          </w:p>
        </w:tc>
        <w:tc>
          <w:tcPr>
            <w:tcW w:w="1087" w:type="pct"/>
            <w:shd w:val="clear" w:color="auto" w:fill="auto"/>
            <w:vAlign w:val="center"/>
            <w:hideMark/>
          </w:tcPr>
          <w:p w:rsidR="00E7522E" w:rsidRPr="009D6271" w:rsidRDefault="00E7522E" w:rsidP="004D55B7">
            <w:pPr>
              <w:widowControl w:val="0"/>
              <w:suppressAutoHyphens w:val="0"/>
            </w:pPr>
            <w:r w:rsidRPr="009D6271">
              <w:t>Nữ</w:t>
            </w:r>
          </w:p>
        </w:tc>
        <w:tc>
          <w:tcPr>
            <w:tcW w:w="990" w:type="pct"/>
            <w:shd w:val="clear" w:color="auto" w:fill="auto"/>
            <w:noWrap/>
            <w:vAlign w:val="center"/>
            <w:hideMark/>
          </w:tcPr>
          <w:p w:rsidR="00E7522E" w:rsidRPr="009D6271" w:rsidRDefault="00E7522E" w:rsidP="004D55B7">
            <w:pPr>
              <w:widowControl w:val="0"/>
              <w:suppressAutoHyphens w:val="0"/>
              <w:jc w:val="center"/>
              <w:rPr>
                <w:color w:val="000000"/>
              </w:rPr>
            </w:pPr>
            <w:r w:rsidRPr="009D6271">
              <w:rPr>
                <w:color w:val="000000"/>
              </w:rPr>
              <w:t>2</w:t>
            </w:r>
          </w:p>
        </w:tc>
        <w:tc>
          <w:tcPr>
            <w:tcW w:w="860" w:type="pct"/>
            <w:shd w:val="clear" w:color="auto" w:fill="auto"/>
            <w:noWrap/>
            <w:vAlign w:val="center"/>
            <w:hideMark/>
          </w:tcPr>
          <w:p w:rsidR="00E7522E" w:rsidRPr="009D6271" w:rsidRDefault="00E7522E" w:rsidP="004D55B7">
            <w:pPr>
              <w:widowControl w:val="0"/>
              <w:suppressAutoHyphens w:val="0"/>
              <w:jc w:val="center"/>
              <w:rPr>
                <w:color w:val="000000"/>
              </w:rPr>
            </w:pPr>
            <w:r w:rsidRPr="009D6271">
              <w:rPr>
                <w:color w:val="000000"/>
              </w:rPr>
              <w:t>1,38%</w:t>
            </w:r>
          </w:p>
        </w:tc>
      </w:tr>
      <w:tr w:rsidR="00E7522E" w:rsidRPr="009D6271" w:rsidTr="00E7522E">
        <w:trPr>
          <w:trHeight w:val="345"/>
          <w:jc w:val="center"/>
        </w:trPr>
        <w:tc>
          <w:tcPr>
            <w:tcW w:w="2063" w:type="pct"/>
            <w:vMerge/>
            <w:shd w:val="clear" w:color="auto" w:fill="auto"/>
            <w:vAlign w:val="center"/>
            <w:hideMark/>
          </w:tcPr>
          <w:p w:rsidR="00E7522E" w:rsidRPr="009D6271" w:rsidRDefault="00E7522E" w:rsidP="004D55B7">
            <w:pPr>
              <w:widowControl w:val="0"/>
              <w:suppressAutoHyphens w:val="0"/>
            </w:pPr>
          </w:p>
        </w:tc>
        <w:tc>
          <w:tcPr>
            <w:tcW w:w="1087" w:type="pct"/>
            <w:shd w:val="clear" w:color="auto" w:fill="auto"/>
            <w:vAlign w:val="center"/>
            <w:hideMark/>
          </w:tcPr>
          <w:p w:rsidR="00E7522E" w:rsidRPr="009D6271" w:rsidRDefault="00E7522E" w:rsidP="004D55B7">
            <w:pPr>
              <w:widowControl w:val="0"/>
              <w:suppressAutoHyphens w:val="0"/>
            </w:pPr>
            <w:r w:rsidRPr="009D6271">
              <w:t>Cả hai</w:t>
            </w:r>
          </w:p>
        </w:tc>
        <w:tc>
          <w:tcPr>
            <w:tcW w:w="990" w:type="pct"/>
            <w:shd w:val="clear" w:color="auto" w:fill="auto"/>
            <w:noWrap/>
            <w:vAlign w:val="center"/>
            <w:hideMark/>
          </w:tcPr>
          <w:p w:rsidR="00E7522E" w:rsidRPr="009D6271" w:rsidRDefault="00E7522E" w:rsidP="004D55B7">
            <w:pPr>
              <w:widowControl w:val="0"/>
              <w:suppressAutoHyphens w:val="0"/>
              <w:jc w:val="center"/>
              <w:rPr>
                <w:color w:val="000000"/>
              </w:rPr>
            </w:pPr>
            <w:r w:rsidRPr="009D6271">
              <w:rPr>
                <w:color w:val="000000"/>
              </w:rPr>
              <w:t>140</w:t>
            </w:r>
          </w:p>
        </w:tc>
        <w:tc>
          <w:tcPr>
            <w:tcW w:w="860" w:type="pct"/>
            <w:shd w:val="clear" w:color="auto" w:fill="auto"/>
            <w:noWrap/>
            <w:vAlign w:val="center"/>
            <w:hideMark/>
          </w:tcPr>
          <w:p w:rsidR="00E7522E" w:rsidRPr="009D6271" w:rsidRDefault="00E7522E" w:rsidP="004D55B7">
            <w:pPr>
              <w:widowControl w:val="0"/>
              <w:suppressAutoHyphens w:val="0"/>
              <w:jc w:val="center"/>
              <w:rPr>
                <w:color w:val="000000"/>
              </w:rPr>
            </w:pPr>
            <w:r w:rsidRPr="009D6271">
              <w:rPr>
                <w:color w:val="000000"/>
              </w:rPr>
              <w:t>96,55%</w:t>
            </w:r>
          </w:p>
        </w:tc>
      </w:tr>
      <w:tr w:rsidR="00E7522E" w:rsidRPr="009D6271" w:rsidTr="00E7522E">
        <w:trPr>
          <w:trHeight w:val="345"/>
          <w:jc w:val="center"/>
        </w:trPr>
        <w:tc>
          <w:tcPr>
            <w:tcW w:w="2063" w:type="pct"/>
            <w:vMerge/>
            <w:shd w:val="clear" w:color="auto" w:fill="auto"/>
            <w:vAlign w:val="center"/>
            <w:hideMark/>
          </w:tcPr>
          <w:p w:rsidR="00E7522E" w:rsidRPr="009D6271" w:rsidRDefault="00E7522E" w:rsidP="004D55B7">
            <w:pPr>
              <w:widowControl w:val="0"/>
              <w:suppressAutoHyphens w:val="0"/>
            </w:pPr>
          </w:p>
        </w:tc>
        <w:tc>
          <w:tcPr>
            <w:tcW w:w="1087" w:type="pct"/>
            <w:shd w:val="clear" w:color="auto" w:fill="auto"/>
            <w:vAlign w:val="center"/>
            <w:hideMark/>
          </w:tcPr>
          <w:p w:rsidR="00E7522E" w:rsidRPr="009D6271" w:rsidRDefault="00E7522E" w:rsidP="004D55B7">
            <w:pPr>
              <w:widowControl w:val="0"/>
              <w:suppressAutoHyphens w:val="0"/>
            </w:pPr>
            <w:r w:rsidRPr="009D6271">
              <w:t>Tổng</w:t>
            </w:r>
          </w:p>
        </w:tc>
        <w:tc>
          <w:tcPr>
            <w:tcW w:w="990" w:type="pct"/>
            <w:shd w:val="clear" w:color="auto" w:fill="auto"/>
            <w:noWrap/>
            <w:vAlign w:val="center"/>
            <w:hideMark/>
          </w:tcPr>
          <w:p w:rsidR="00E7522E" w:rsidRPr="009D6271" w:rsidRDefault="00E7522E" w:rsidP="004D55B7">
            <w:pPr>
              <w:widowControl w:val="0"/>
              <w:suppressAutoHyphens w:val="0"/>
              <w:jc w:val="center"/>
              <w:rPr>
                <w:color w:val="000000"/>
              </w:rPr>
            </w:pPr>
            <w:r w:rsidRPr="009D6271">
              <w:rPr>
                <w:color w:val="000000"/>
              </w:rPr>
              <w:t>145</w:t>
            </w:r>
          </w:p>
        </w:tc>
        <w:tc>
          <w:tcPr>
            <w:tcW w:w="860" w:type="pct"/>
            <w:shd w:val="clear" w:color="auto" w:fill="auto"/>
            <w:noWrap/>
            <w:vAlign w:val="center"/>
            <w:hideMark/>
          </w:tcPr>
          <w:p w:rsidR="00E7522E" w:rsidRPr="009D6271" w:rsidRDefault="00E7522E" w:rsidP="004D55B7">
            <w:pPr>
              <w:widowControl w:val="0"/>
              <w:suppressAutoHyphens w:val="0"/>
              <w:jc w:val="center"/>
              <w:rPr>
                <w:color w:val="000000"/>
              </w:rPr>
            </w:pPr>
            <w:r w:rsidRPr="009D6271">
              <w:rPr>
                <w:color w:val="000000"/>
              </w:rPr>
              <w:t>100%</w:t>
            </w:r>
          </w:p>
        </w:tc>
      </w:tr>
      <w:tr w:rsidR="00E7522E" w:rsidRPr="009D6271" w:rsidTr="00E7522E">
        <w:trPr>
          <w:trHeight w:val="345"/>
          <w:jc w:val="center"/>
        </w:trPr>
        <w:tc>
          <w:tcPr>
            <w:tcW w:w="2063" w:type="pct"/>
            <w:vMerge w:val="restart"/>
            <w:shd w:val="clear" w:color="auto" w:fill="auto"/>
            <w:vAlign w:val="center"/>
            <w:hideMark/>
          </w:tcPr>
          <w:p w:rsidR="00E7522E" w:rsidRPr="009D6271" w:rsidRDefault="00E7522E" w:rsidP="004D55B7">
            <w:pPr>
              <w:widowControl w:val="0"/>
              <w:suppressAutoHyphens w:val="0"/>
            </w:pPr>
            <w:r w:rsidRPr="009D6271">
              <w:t>Đầu tư cho con cái học hành</w:t>
            </w:r>
          </w:p>
        </w:tc>
        <w:tc>
          <w:tcPr>
            <w:tcW w:w="1087" w:type="pct"/>
            <w:shd w:val="clear" w:color="auto" w:fill="auto"/>
            <w:vAlign w:val="center"/>
            <w:hideMark/>
          </w:tcPr>
          <w:p w:rsidR="00E7522E" w:rsidRPr="009D6271" w:rsidRDefault="00E7522E" w:rsidP="004D55B7">
            <w:pPr>
              <w:widowControl w:val="0"/>
              <w:suppressAutoHyphens w:val="0"/>
            </w:pPr>
            <w:r w:rsidRPr="009D6271">
              <w:t>Nam</w:t>
            </w:r>
          </w:p>
        </w:tc>
        <w:tc>
          <w:tcPr>
            <w:tcW w:w="990" w:type="pct"/>
            <w:shd w:val="clear" w:color="auto" w:fill="auto"/>
            <w:noWrap/>
            <w:vAlign w:val="center"/>
            <w:hideMark/>
          </w:tcPr>
          <w:p w:rsidR="00E7522E" w:rsidRPr="009D6271" w:rsidRDefault="00E7522E" w:rsidP="004D55B7">
            <w:pPr>
              <w:widowControl w:val="0"/>
              <w:suppressAutoHyphens w:val="0"/>
              <w:jc w:val="center"/>
              <w:rPr>
                <w:color w:val="000000"/>
              </w:rPr>
            </w:pPr>
            <w:r w:rsidRPr="009D6271">
              <w:rPr>
                <w:color w:val="000000"/>
              </w:rPr>
              <w:t>11</w:t>
            </w:r>
          </w:p>
        </w:tc>
        <w:tc>
          <w:tcPr>
            <w:tcW w:w="860" w:type="pct"/>
            <w:shd w:val="clear" w:color="auto" w:fill="auto"/>
            <w:noWrap/>
            <w:vAlign w:val="center"/>
            <w:hideMark/>
          </w:tcPr>
          <w:p w:rsidR="00E7522E" w:rsidRPr="009D6271" w:rsidRDefault="00E7522E" w:rsidP="004D55B7">
            <w:pPr>
              <w:widowControl w:val="0"/>
              <w:suppressAutoHyphens w:val="0"/>
              <w:jc w:val="center"/>
              <w:rPr>
                <w:color w:val="000000"/>
              </w:rPr>
            </w:pPr>
            <w:r w:rsidRPr="009D6271">
              <w:rPr>
                <w:color w:val="000000"/>
              </w:rPr>
              <w:t>7,59%</w:t>
            </w:r>
          </w:p>
        </w:tc>
      </w:tr>
      <w:tr w:rsidR="00E7522E" w:rsidRPr="009D6271" w:rsidTr="00E7522E">
        <w:trPr>
          <w:trHeight w:val="345"/>
          <w:jc w:val="center"/>
        </w:trPr>
        <w:tc>
          <w:tcPr>
            <w:tcW w:w="2063" w:type="pct"/>
            <w:vMerge/>
            <w:shd w:val="clear" w:color="auto" w:fill="auto"/>
            <w:vAlign w:val="center"/>
            <w:hideMark/>
          </w:tcPr>
          <w:p w:rsidR="00E7522E" w:rsidRPr="009D6271" w:rsidRDefault="00E7522E" w:rsidP="004D55B7">
            <w:pPr>
              <w:widowControl w:val="0"/>
              <w:suppressAutoHyphens w:val="0"/>
            </w:pPr>
          </w:p>
        </w:tc>
        <w:tc>
          <w:tcPr>
            <w:tcW w:w="1087" w:type="pct"/>
            <w:shd w:val="clear" w:color="auto" w:fill="auto"/>
            <w:vAlign w:val="center"/>
            <w:hideMark/>
          </w:tcPr>
          <w:p w:rsidR="00E7522E" w:rsidRPr="009D6271" w:rsidRDefault="00E7522E" w:rsidP="004D55B7">
            <w:pPr>
              <w:widowControl w:val="0"/>
              <w:suppressAutoHyphens w:val="0"/>
            </w:pPr>
            <w:r w:rsidRPr="009D6271">
              <w:t>Nữ</w:t>
            </w:r>
          </w:p>
        </w:tc>
        <w:tc>
          <w:tcPr>
            <w:tcW w:w="990" w:type="pct"/>
            <w:shd w:val="clear" w:color="auto" w:fill="auto"/>
            <w:noWrap/>
            <w:vAlign w:val="center"/>
            <w:hideMark/>
          </w:tcPr>
          <w:p w:rsidR="00E7522E" w:rsidRPr="009D6271" w:rsidRDefault="00E7522E" w:rsidP="004D55B7">
            <w:pPr>
              <w:widowControl w:val="0"/>
              <w:suppressAutoHyphens w:val="0"/>
              <w:jc w:val="center"/>
              <w:rPr>
                <w:color w:val="000000"/>
              </w:rPr>
            </w:pPr>
            <w:r w:rsidRPr="009D6271">
              <w:rPr>
                <w:color w:val="000000"/>
              </w:rPr>
              <w:t>15</w:t>
            </w:r>
          </w:p>
        </w:tc>
        <w:tc>
          <w:tcPr>
            <w:tcW w:w="860" w:type="pct"/>
            <w:shd w:val="clear" w:color="auto" w:fill="auto"/>
            <w:noWrap/>
            <w:vAlign w:val="center"/>
            <w:hideMark/>
          </w:tcPr>
          <w:p w:rsidR="00E7522E" w:rsidRPr="009D6271" w:rsidRDefault="00E7522E" w:rsidP="004D55B7">
            <w:pPr>
              <w:widowControl w:val="0"/>
              <w:suppressAutoHyphens w:val="0"/>
              <w:jc w:val="center"/>
              <w:rPr>
                <w:color w:val="000000"/>
              </w:rPr>
            </w:pPr>
            <w:r w:rsidRPr="009D6271">
              <w:rPr>
                <w:color w:val="000000"/>
              </w:rPr>
              <w:t>10,34%</w:t>
            </w:r>
          </w:p>
        </w:tc>
      </w:tr>
      <w:tr w:rsidR="00E7522E" w:rsidRPr="009D6271" w:rsidTr="00E7522E">
        <w:trPr>
          <w:trHeight w:val="345"/>
          <w:jc w:val="center"/>
        </w:trPr>
        <w:tc>
          <w:tcPr>
            <w:tcW w:w="2063" w:type="pct"/>
            <w:vMerge/>
            <w:shd w:val="clear" w:color="auto" w:fill="auto"/>
            <w:vAlign w:val="center"/>
            <w:hideMark/>
          </w:tcPr>
          <w:p w:rsidR="00E7522E" w:rsidRPr="009D6271" w:rsidRDefault="00E7522E" w:rsidP="004D55B7">
            <w:pPr>
              <w:widowControl w:val="0"/>
              <w:suppressAutoHyphens w:val="0"/>
            </w:pPr>
          </w:p>
        </w:tc>
        <w:tc>
          <w:tcPr>
            <w:tcW w:w="1087" w:type="pct"/>
            <w:shd w:val="clear" w:color="auto" w:fill="auto"/>
            <w:vAlign w:val="center"/>
            <w:hideMark/>
          </w:tcPr>
          <w:p w:rsidR="00E7522E" w:rsidRPr="009D6271" w:rsidRDefault="00E7522E" w:rsidP="004D55B7">
            <w:pPr>
              <w:widowControl w:val="0"/>
              <w:suppressAutoHyphens w:val="0"/>
            </w:pPr>
            <w:r w:rsidRPr="009D6271">
              <w:t>Cả hai</w:t>
            </w:r>
          </w:p>
        </w:tc>
        <w:tc>
          <w:tcPr>
            <w:tcW w:w="990" w:type="pct"/>
            <w:shd w:val="clear" w:color="auto" w:fill="auto"/>
            <w:noWrap/>
            <w:vAlign w:val="center"/>
            <w:hideMark/>
          </w:tcPr>
          <w:p w:rsidR="00E7522E" w:rsidRPr="009D6271" w:rsidRDefault="00E7522E" w:rsidP="004D55B7">
            <w:pPr>
              <w:widowControl w:val="0"/>
              <w:suppressAutoHyphens w:val="0"/>
              <w:jc w:val="center"/>
              <w:rPr>
                <w:color w:val="000000"/>
              </w:rPr>
            </w:pPr>
            <w:r w:rsidRPr="009D6271">
              <w:rPr>
                <w:color w:val="000000"/>
              </w:rPr>
              <w:t>119</w:t>
            </w:r>
          </w:p>
        </w:tc>
        <w:tc>
          <w:tcPr>
            <w:tcW w:w="860" w:type="pct"/>
            <w:shd w:val="clear" w:color="auto" w:fill="auto"/>
            <w:noWrap/>
            <w:vAlign w:val="center"/>
            <w:hideMark/>
          </w:tcPr>
          <w:p w:rsidR="00E7522E" w:rsidRPr="009D6271" w:rsidRDefault="00E7522E" w:rsidP="004D55B7">
            <w:pPr>
              <w:widowControl w:val="0"/>
              <w:suppressAutoHyphens w:val="0"/>
              <w:jc w:val="center"/>
              <w:rPr>
                <w:color w:val="000000"/>
              </w:rPr>
            </w:pPr>
            <w:r w:rsidRPr="009D6271">
              <w:rPr>
                <w:color w:val="000000"/>
              </w:rPr>
              <w:t>82,07%</w:t>
            </w:r>
          </w:p>
        </w:tc>
      </w:tr>
      <w:tr w:rsidR="00E7522E" w:rsidRPr="009D6271" w:rsidTr="00E7522E">
        <w:trPr>
          <w:trHeight w:val="345"/>
          <w:jc w:val="center"/>
        </w:trPr>
        <w:tc>
          <w:tcPr>
            <w:tcW w:w="2063" w:type="pct"/>
            <w:vMerge/>
            <w:shd w:val="clear" w:color="auto" w:fill="auto"/>
            <w:vAlign w:val="center"/>
            <w:hideMark/>
          </w:tcPr>
          <w:p w:rsidR="00E7522E" w:rsidRPr="009D6271" w:rsidRDefault="00E7522E" w:rsidP="004D55B7">
            <w:pPr>
              <w:widowControl w:val="0"/>
              <w:suppressAutoHyphens w:val="0"/>
            </w:pPr>
          </w:p>
        </w:tc>
        <w:tc>
          <w:tcPr>
            <w:tcW w:w="1087" w:type="pct"/>
            <w:shd w:val="clear" w:color="auto" w:fill="auto"/>
            <w:vAlign w:val="center"/>
            <w:hideMark/>
          </w:tcPr>
          <w:p w:rsidR="00E7522E" w:rsidRPr="009D6271" w:rsidRDefault="00E7522E" w:rsidP="004D55B7">
            <w:pPr>
              <w:widowControl w:val="0"/>
              <w:suppressAutoHyphens w:val="0"/>
            </w:pPr>
            <w:r w:rsidRPr="009D6271">
              <w:t>Tổng</w:t>
            </w:r>
          </w:p>
        </w:tc>
        <w:tc>
          <w:tcPr>
            <w:tcW w:w="990" w:type="pct"/>
            <w:shd w:val="clear" w:color="auto" w:fill="auto"/>
            <w:noWrap/>
            <w:vAlign w:val="center"/>
            <w:hideMark/>
          </w:tcPr>
          <w:p w:rsidR="00E7522E" w:rsidRPr="009D6271" w:rsidRDefault="00E7522E" w:rsidP="004D55B7">
            <w:pPr>
              <w:widowControl w:val="0"/>
              <w:suppressAutoHyphens w:val="0"/>
              <w:jc w:val="center"/>
              <w:rPr>
                <w:color w:val="000000"/>
              </w:rPr>
            </w:pPr>
            <w:r w:rsidRPr="009D6271">
              <w:rPr>
                <w:color w:val="000000"/>
              </w:rPr>
              <w:t>145</w:t>
            </w:r>
          </w:p>
        </w:tc>
        <w:tc>
          <w:tcPr>
            <w:tcW w:w="860" w:type="pct"/>
            <w:shd w:val="clear" w:color="auto" w:fill="auto"/>
            <w:noWrap/>
            <w:vAlign w:val="center"/>
            <w:hideMark/>
          </w:tcPr>
          <w:p w:rsidR="00E7522E" w:rsidRPr="009D6271" w:rsidRDefault="00E7522E" w:rsidP="004D55B7">
            <w:pPr>
              <w:widowControl w:val="0"/>
              <w:suppressAutoHyphens w:val="0"/>
              <w:jc w:val="center"/>
              <w:rPr>
                <w:color w:val="000000"/>
              </w:rPr>
            </w:pPr>
            <w:r w:rsidRPr="009D6271">
              <w:rPr>
                <w:color w:val="000000"/>
              </w:rPr>
              <w:t>100%</w:t>
            </w:r>
          </w:p>
        </w:tc>
      </w:tr>
      <w:tr w:rsidR="00E7522E" w:rsidRPr="009D6271" w:rsidTr="00E7522E">
        <w:trPr>
          <w:trHeight w:val="345"/>
          <w:jc w:val="center"/>
        </w:trPr>
        <w:tc>
          <w:tcPr>
            <w:tcW w:w="2063" w:type="pct"/>
            <w:vMerge w:val="restart"/>
            <w:shd w:val="clear" w:color="auto" w:fill="auto"/>
            <w:vAlign w:val="center"/>
            <w:hideMark/>
          </w:tcPr>
          <w:p w:rsidR="00E7522E" w:rsidRPr="009D6271" w:rsidRDefault="00E7522E" w:rsidP="004D55B7">
            <w:pPr>
              <w:widowControl w:val="0"/>
              <w:suppressAutoHyphens w:val="0"/>
            </w:pPr>
            <w:r w:rsidRPr="009D6271">
              <w:t>Đứng tên sở hữu tài sản</w:t>
            </w:r>
          </w:p>
        </w:tc>
        <w:tc>
          <w:tcPr>
            <w:tcW w:w="1087" w:type="pct"/>
            <w:shd w:val="clear" w:color="auto" w:fill="auto"/>
            <w:vAlign w:val="center"/>
            <w:hideMark/>
          </w:tcPr>
          <w:p w:rsidR="00E7522E" w:rsidRPr="009D6271" w:rsidRDefault="00E7522E" w:rsidP="004D55B7">
            <w:pPr>
              <w:widowControl w:val="0"/>
              <w:suppressAutoHyphens w:val="0"/>
            </w:pPr>
            <w:r w:rsidRPr="009D6271">
              <w:t>Nam</w:t>
            </w:r>
          </w:p>
        </w:tc>
        <w:tc>
          <w:tcPr>
            <w:tcW w:w="990" w:type="pct"/>
            <w:shd w:val="clear" w:color="auto" w:fill="auto"/>
            <w:noWrap/>
            <w:vAlign w:val="center"/>
            <w:hideMark/>
          </w:tcPr>
          <w:p w:rsidR="00E7522E" w:rsidRPr="009D6271" w:rsidRDefault="00E7522E" w:rsidP="004D55B7">
            <w:pPr>
              <w:widowControl w:val="0"/>
              <w:suppressAutoHyphens w:val="0"/>
              <w:jc w:val="center"/>
              <w:rPr>
                <w:color w:val="000000"/>
              </w:rPr>
            </w:pPr>
            <w:r w:rsidRPr="009D6271">
              <w:rPr>
                <w:color w:val="000000"/>
              </w:rPr>
              <w:t>8</w:t>
            </w:r>
          </w:p>
        </w:tc>
        <w:tc>
          <w:tcPr>
            <w:tcW w:w="860" w:type="pct"/>
            <w:shd w:val="clear" w:color="auto" w:fill="auto"/>
            <w:noWrap/>
            <w:vAlign w:val="center"/>
            <w:hideMark/>
          </w:tcPr>
          <w:p w:rsidR="00E7522E" w:rsidRPr="009D6271" w:rsidRDefault="00E7522E" w:rsidP="004D55B7">
            <w:pPr>
              <w:widowControl w:val="0"/>
              <w:suppressAutoHyphens w:val="0"/>
              <w:jc w:val="center"/>
              <w:rPr>
                <w:color w:val="000000"/>
              </w:rPr>
            </w:pPr>
            <w:r w:rsidRPr="009D6271">
              <w:rPr>
                <w:color w:val="000000"/>
              </w:rPr>
              <w:t>5,52%</w:t>
            </w:r>
          </w:p>
        </w:tc>
      </w:tr>
      <w:tr w:rsidR="00E7522E" w:rsidRPr="009D6271" w:rsidTr="00E7522E">
        <w:trPr>
          <w:trHeight w:val="345"/>
          <w:jc w:val="center"/>
        </w:trPr>
        <w:tc>
          <w:tcPr>
            <w:tcW w:w="2063" w:type="pct"/>
            <w:vMerge/>
            <w:shd w:val="clear" w:color="auto" w:fill="auto"/>
            <w:vAlign w:val="center"/>
            <w:hideMark/>
          </w:tcPr>
          <w:p w:rsidR="00E7522E" w:rsidRPr="009D6271" w:rsidRDefault="00E7522E" w:rsidP="004D55B7">
            <w:pPr>
              <w:widowControl w:val="0"/>
              <w:suppressAutoHyphens w:val="0"/>
            </w:pPr>
          </w:p>
        </w:tc>
        <w:tc>
          <w:tcPr>
            <w:tcW w:w="1087" w:type="pct"/>
            <w:shd w:val="clear" w:color="auto" w:fill="auto"/>
            <w:vAlign w:val="center"/>
            <w:hideMark/>
          </w:tcPr>
          <w:p w:rsidR="00E7522E" w:rsidRPr="009D6271" w:rsidRDefault="00E7522E" w:rsidP="004D55B7">
            <w:pPr>
              <w:widowControl w:val="0"/>
              <w:suppressAutoHyphens w:val="0"/>
            </w:pPr>
            <w:r w:rsidRPr="009D6271">
              <w:t>Nữ</w:t>
            </w:r>
          </w:p>
        </w:tc>
        <w:tc>
          <w:tcPr>
            <w:tcW w:w="990" w:type="pct"/>
            <w:shd w:val="clear" w:color="auto" w:fill="auto"/>
            <w:noWrap/>
            <w:vAlign w:val="center"/>
            <w:hideMark/>
          </w:tcPr>
          <w:p w:rsidR="00E7522E" w:rsidRPr="009D6271" w:rsidRDefault="00E7522E" w:rsidP="004D55B7">
            <w:pPr>
              <w:widowControl w:val="0"/>
              <w:suppressAutoHyphens w:val="0"/>
              <w:jc w:val="center"/>
              <w:rPr>
                <w:color w:val="000000"/>
              </w:rPr>
            </w:pPr>
            <w:r w:rsidRPr="009D6271">
              <w:rPr>
                <w:color w:val="000000"/>
              </w:rPr>
              <w:t>3</w:t>
            </w:r>
          </w:p>
        </w:tc>
        <w:tc>
          <w:tcPr>
            <w:tcW w:w="860" w:type="pct"/>
            <w:shd w:val="clear" w:color="auto" w:fill="auto"/>
            <w:noWrap/>
            <w:vAlign w:val="center"/>
            <w:hideMark/>
          </w:tcPr>
          <w:p w:rsidR="00E7522E" w:rsidRPr="009D6271" w:rsidRDefault="00E7522E" w:rsidP="004D55B7">
            <w:pPr>
              <w:widowControl w:val="0"/>
              <w:suppressAutoHyphens w:val="0"/>
              <w:jc w:val="center"/>
              <w:rPr>
                <w:color w:val="000000"/>
              </w:rPr>
            </w:pPr>
            <w:r w:rsidRPr="009D6271">
              <w:rPr>
                <w:color w:val="000000"/>
              </w:rPr>
              <w:t>2,07%</w:t>
            </w:r>
          </w:p>
        </w:tc>
      </w:tr>
      <w:tr w:rsidR="00E7522E" w:rsidRPr="009D6271" w:rsidTr="00E7522E">
        <w:trPr>
          <w:trHeight w:val="345"/>
          <w:jc w:val="center"/>
        </w:trPr>
        <w:tc>
          <w:tcPr>
            <w:tcW w:w="2063" w:type="pct"/>
            <w:vMerge/>
            <w:shd w:val="clear" w:color="auto" w:fill="auto"/>
            <w:vAlign w:val="center"/>
            <w:hideMark/>
          </w:tcPr>
          <w:p w:rsidR="00E7522E" w:rsidRPr="009D6271" w:rsidRDefault="00E7522E" w:rsidP="004D55B7">
            <w:pPr>
              <w:widowControl w:val="0"/>
              <w:suppressAutoHyphens w:val="0"/>
            </w:pPr>
          </w:p>
        </w:tc>
        <w:tc>
          <w:tcPr>
            <w:tcW w:w="1087" w:type="pct"/>
            <w:shd w:val="clear" w:color="auto" w:fill="auto"/>
            <w:vAlign w:val="center"/>
            <w:hideMark/>
          </w:tcPr>
          <w:p w:rsidR="00E7522E" w:rsidRPr="009D6271" w:rsidRDefault="00E7522E" w:rsidP="004D55B7">
            <w:pPr>
              <w:widowControl w:val="0"/>
              <w:suppressAutoHyphens w:val="0"/>
            </w:pPr>
            <w:r w:rsidRPr="009D6271">
              <w:t>Cả hai</w:t>
            </w:r>
          </w:p>
        </w:tc>
        <w:tc>
          <w:tcPr>
            <w:tcW w:w="990" w:type="pct"/>
            <w:shd w:val="clear" w:color="auto" w:fill="auto"/>
            <w:noWrap/>
            <w:vAlign w:val="center"/>
            <w:hideMark/>
          </w:tcPr>
          <w:p w:rsidR="00E7522E" w:rsidRPr="009D6271" w:rsidRDefault="00E7522E" w:rsidP="004D55B7">
            <w:pPr>
              <w:widowControl w:val="0"/>
              <w:suppressAutoHyphens w:val="0"/>
              <w:jc w:val="center"/>
              <w:rPr>
                <w:color w:val="000000"/>
              </w:rPr>
            </w:pPr>
            <w:r w:rsidRPr="009D6271">
              <w:rPr>
                <w:color w:val="000000"/>
              </w:rPr>
              <w:t>134</w:t>
            </w:r>
          </w:p>
        </w:tc>
        <w:tc>
          <w:tcPr>
            <w:tcW w:w="860" w:type="pct"/>
            <w:shd w:val="clear" w:color="auto" w:fill="auto"/>
            <w:noWrap/>
            <w:vAlign w:val="center"/>
            <w:hideMark/>
          </w:tcPr>
          <w:p w:rsidR="00E7522E" w:rsidRPr="009D6271" w:rsidRDefault="00E7522E" w:rsidP="004D55B7">
            <w:pPr>
              <w:widowControl w:val="0"/>
              <w:suppressAutoHyphens w:val="0"/>
              <w:jc w:val="center"/>
              <w:rPr>
                <w:color w:val="000000"/>
              </w:rPr>
            </w:pPr>
            <w:r w:rsidRPr="009D6271">
              <w:rPr>
                <w:color w:val="000000"/>
              </w:rPr>
              <w:t>92,41%</w:t>
            </w:r>
          </w:p>
        </w:tc>
      </w:tr>
      <w:tr w:rsidR="00E7522E" w:rsidRPr="009D6271" w:rsidTr="00E7522E">
        <w:trPr>
          <w:trHeight w:val="345"/>
          <w:jc w:val="center"/>
        </w:trPr>
        <w:tc>
          <w:tcPr>
            <w:tcW w:w="2063" w:type="pct"/>
            <w:vMerge/>
            <w:shd w:val="clear" w:color="auto" w:fill="auto"/>
            <w:vAlign w:val="center"/>
            <w:hideMark/>
          </w:tcPr>
          <w:p w:rsidR="00E7522E" w:rsidRPr="009D6271" w:rsidRDefault="00E7522E" w:rsidP="004D55B7">
            <w:pPr>
              <w:widowControl w:val="0"/>
              <w:suppressAutoHyphens w:val="0"/>
            </w:pPr>
          </w:p>
        </w:tc>
        <w:tc>
          <w:tcPr>
            <w:tcW w:w="1087" w:type="pct"/>
            <w:shd w:val="clear" w:color="auto" w:fill="auto"/>
            <w:vAlign w:val="center"/>
            <w:hideMark/>
          </w:tcPr>
          <w:p w:rsidR="00E7522E" w:rsidRPr="009D6271" w:rsidRDefault="00E7522E" w:rsidP="004D55B7">
            <w:pPr>
              <w:widowControl w:val="0"/>
              <w:suppressAutoHyphens w:val="0"/>
            </w:pPr>
            <w:r w:rsidRPr="009D6271">
              <w:t>Tổng</w:t>
            </w:r>
          </w:p>
        </w:tc>
        <w:tc>
          <w:tcPr>
            <w:tcW w:w="990" w:type="pct"/>
            <w:shd w:val="clear" w:color="auto" w:fill="auto"/>
            <w:noWrap/>
            <w:vAlign w:val="center"/>
            <w:hideMark/>
          </w:tcPr>
          <w:p w:rsidR="00E7522E" w:rsidRPr="009D6271" w:rsidRDefault="00E7522E" w:rsidP="004D55B7">
            <w:pPr>
              <w:widowControl w:val="0"/>
              <w:suppressAutoHyphens w:val="0"/>
              <w:jc w:val="center"/>
              <w:rPr>
                <w:color w:val="000000"/>
              </w:rPr>
            </w:pPr>
            <w:r w:rsidRPr="009D6271">
              <w:rPr>
                <w:color w:val="000000"/>
              </w:rPr>
              <w:t>145</w:t>
            </w:r>
          </w:p>
        </w:tc>
        <w:tc>
          <w:tcPr>
            <w:tcW w:w="860" w:type="pct"/>
            <w:shd w:val="clear" w:color="auto" w:fill="auto"/>
            <w:noWrap/>
            <w:vAlign w:val="center"/>
            <w:hideMark/>
          </w:tcPr>
          <w:p w:rsidR="00E7522E" w:rsidRPr="009D6271" w:rsidRDefault="00E7522E" w:rsidP="004D55B7">
            <w:pPr>
              <w:widowControl w:val="0"/>
              <w:suppressAutoHyphens w:val="0"/>
              <w:jc w:val="center"/>
              <w:rPr>
                <w:color w:val="000000"/>
              </w:rPr>
            </w:pPr>
            <w:r w:rsidRPr="009D6271">
              <w:rPr>
                <w:color w:val="000000"/>
              </w:rPr>
              <w:t>100%</w:t>
            </w:r>
          </w:p>
        </w:tc>
      </w:tr>
    </w:tbl>
    <w:p w:rsidR="00DE11C8" w:rsidRPr="009D6271" w:rsidRDefault="00DE11C8" w:rsidP="004D55B7">
      <w:pPr>
        <w:widowControl w:val="0"/>
        <w:suppressAutoHyphens w:val="0"/>
        <w:spacing w:before="60" w:after="60" w:line="288" w:lineRule="auto"/>
        <w:ind w:firstLine="709"/>
        <w:jc w:val="right"/>
        <w:rPr>
          <w:i/>
          <w:iCs/>
          <w:lang w:val="eu-ES"/>
        </w:rPr>
      </w:pPr>
      <w:r w:rsidRPr="009D6271">
        <w:rPr>
          <w:i/>
          <w:iCs/>
          <w:lang w:val="eu-ES"/>
        </w:rPr>
        <w:t>Nguồn: Khảo sát kinh tế xã hội, tháng 04 năm 2018, cập nhật 31/3/2019</w:t>
      </w:r>
    </w:p>
    <w:p w:rsidR="00BB3945" w:rsidRPr="009D6271" w:rsidRDefault="00BB3945" w:rsidP="004D55B7">
      <w:pPr>
        <w:widowControl w:val="0"/>
        <w:suppressAutoHyphens w:val="0"/>
        <w:spacing w:before="60" w:after="60" w:line="288" w:lineRule="auto"/>
        <w:ind w:firstLine="709"/>
        <w:jc w:val="right"/>
        <w:rPr>
          <w:i/>
          <w:iCs/>
          <w:lang w:val="eu-ES"/>
        </w:rPr>
      </w:pPr>
    </w:p>
    <w:p w:rsidR="00DE11C8" w:rsidRPr="009D6271" w:rsidRDefault="00DE11C8" w:rsidP="004D55B7">
      <w:pPr>
        <w:pStyle w:val="VIECA-a"/>
        <w:widowControl w:val="0"/>
        <w:numPr>
          <w:ilvl w:val="2"/>
          <w:numId w:val="69"/>
        </w:numPr>
        <w:ind w:left="709" w:hanging="709"/>
        <w:rPr>
          <w:b w:val="0"/>
          <w:color w:val="000000"/>
          <w:sz w:val="24"/>
          <w:szCs w:val="24"/>
          <w:lang w:val="it-IT"/>
        </w:rPr>
      </w:pPr>
      <w:bookmarkStart w:id="489" w:name="_Toc16165846"/>
      <w:bookmarkStart w:id="490" w:name="_Toc16165848"/>
      <w:bookmarkStart w:id="491" w:name="_Toc16165849"/>
      <w:bookmarkStart w:id="492" w:name="_Toc16165853"/>
      <w:bookmarkStart w:id="493" w:name="_Toc16165883"/>
      <w:bookmarkStart w:id="494" w:name="_Toc16165884"/>
      <w:bookmarkStart w:id="495" w:name="_Toc16165885"/>
      <w:bookmarkStart w:id="496" w:name="_Toc16165887"/>
      <w:bookmarkStart w:id="497" w:name="_Toc16165888"/>
      <w:bookmarkStart w:id="498" w:name="_Toc16165889"/>
      <w:bookmarkStart w:id="499" w:name="_Toc16165910"/>
      <w:bookmarkStart w:id="500" w:name="_Toc16165911"/>
      <w:bookmarkStart w:id="501" w:name="_Toc16165912"/>
      <w:bookmarkStart w:id="502" w:name="_Toc16165937"/>
      <w:bookmarkStart w:id="503" w:name="_Toc16165938"/>
      <w:bookmarkStart w:id="504" w:name="_Toc16165939"/>
      <w:bookmarkStart w:id="505" w:name="_Toc16165968"/>
      <w:bookmarkStart w:id="506" w:name="_Toc16165969"/>
      <w:bookmarkStart w:id="507" w:name="_Toc16165971"/>
      <w:bookmarkStart w:id="508" w:name="_Toc16165973"/>
      <w:bookmarkStart w:id="509" w:name="_Toc16165974"/>
      <w:bookmarkStart w:id="510" w:name="_Toc16165978"/>
      <w:bookmarkStart w:id="511" w:name="_Toc16165998"/>
      <w:bookmarkStart w:id="512" w:name="_Toc16165999"/>
      <w:bookmarkStart w:id="513" w:name="_Toc16166000"/>
      <w:bookmarkStart w:id="514" w:name="_Toc16166002"/>
      <w:bookmarkStart w:id="515" w:name="_Toc16166003"/>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r w:rsidRPr="009D6271">
        <w:rPr>
          <w:b w:val="0"/>
          <w:color w:val="000000"/>
          <w:sz w:val="24"/>
          <w:szCs w:val="24"/>
          <w:lang w:val="it-IT"/>
        </w:rPr>
        <w:t>Các hộ dễ bị tổn thương</w:t>
      </w:r>
      <w:bookmarkEnd w:id="515"/>
    </w:p>
    <w:p w:rsidR="00DE11C8" w:rsidRPr="009D6271" w:rsidRDefault="00900B26" w:rsidP="004D55B7">
      <w:pPr>
        <w:widowControl w:val="0"/>
        <w:suppressAutoHyphens w:val="0"/>
        <w:spacing w:before="60" w:after="60" w:line="288" w:lineRule="auto"/>
        <w:ind w:firstLine="709"/>
        <w:jc w:val="both"/>
        <w:rPr>
          <w:lang w:val="eu-ES"/>
        </w:rPr>
      </w:pPr>
      <w:r w:rsidRPr="009D6271">
        <w:rPr>
          <w:lang w:val="eu-ES"/>
        </w:rPr>
        <w:t>Trong tổng số 145 hộ gia đình được khảo sát tại 08 xã của tiểu dự án cho thấy, đối tượng thuộc diện hộ dễ bị tổn thương có 145 hộ thuộc hộ dân tộc thiểu số (dân tộc Barna và Gia Rai), không có hộ thuộc diện nghèo, cận nghèo, phụ nữ là chủ hộ và người già hoặc tàn tật.</w:t>
      </w:r>
      <w:r w:rsidR="00DE11C8" w:rsidRPr="009D6271">
        <w:rPr>
          <w:lang w:val="eu-ES"/>
        </w:rPr>
        <w:t>.</w:t>
      </w:r>
    </w:p>
    <w:p w:rsidR="00814E3D" w:rsidRPr="009D6271" w:rsidRDefault="00DE11C8" w:rsidP="004D55B7">
      <w:pPr>
        <w:widowControl w:val="0"/>
        <w:suppressAutoHyphens w:val="0"/>
        <w:spacing w:before="60" w:after="60" w:line="288" w:lineRule="auto"/>
        <w:ind w:firstLine="709"/>
        <w:jc w:val="both"/>
        <w:rPr>
          <w:lang w:val="eu-ES"/>
        </w:rPr>
      </w:pPr>
      <w:r w:rsidRPr="009D6271">
        <w:rPr>
          <w:lang w:val="eu-ES"/>
        </w:rPr>
        <w:t xml:space="preserve">Để đảm bảo các hộ dễ bị tổn thương hoàn toàn có thể hưởng lợi từ dự án hoặc tránh bất </w:t>
      </w:r>
      <w:r w:rsidRPr="009D6271">
        <w:rPr>
          <w:lang w:val="eu-ES"/>
        </w:rPr>
        <w:lastRenderedPageBreak/>
        <w:t>lợi tác động trong quá trình triển khai và vận hành, nên khuyến khích họ tham gia vào tất cả các giai đoạn của dự án. Đồng thời, để thực hiện hiệu quả các chiến dịch Truyền thông Giáo dục Thông tin, các hội thảo tập huấn và các chương trình phục hồi thu nhập, đặc biệt là cho các nhóm dễ bị tổn thương, không chỉ cần cung cấp đủ thông tin cơ bản của dự án cho các nhóm đó mà còn khuyến khích họ tham gia các giai đoạn chuẩn bị và thực hiện để họ có thể thu được lợi ích trực tiếp từ dự án và cải thiện mức sống cũng như điều kiện sống của họ.</w:t>
      </w:r>
      <w:r w:rsidR="00EB0EB6" w:rsidRPr="009D6271">
        <w:rPr>
          <w:lang w:val="eu-ES"/>
        </w:rPr>
        <w:t>.</w:t>
      </w:r>
      <w:r w:rsidR="00BB3945" w:rsidRPr="009D6271">
        <w:rPr>
          <w:lang w:val="eu-ES"/>
        </w:rPr>
        <w:t>.</w:t>
      </w:r>
    </w:p>
    <w:bookmarkEnd w:id="378"/>
    <w:p w:rsidR="00B05A37" w:rsidRPr="009D6271" w:rsidRDefault="00EB0EB6" w:rsidP="004D55B7">
      <w:pPr>
        <w:pStyle w:val="Heading1"/>
        <w:keepNext w:val="0"/>
        <w:widowControl w:val="0"/>
        <w:numPr>
          <w:ilvl w:val="0"/>
          <w:numId w:val="69"/>
        </w:numPr>
        <w:suppressAutoHyphens w:val="0"/>
        <w:spacing w:after="120" w:line="288" w:lineRule="auto"/>
        <w:ind w:left="0"/>
        <w:jc w:val="center"/>
        <w:rPr>
          <w:b w:val="0"/>
          <w:bCs w:val="0"/>
        </w:rPr>
      </w:pPr>
      <w:r w:rsidRPr="009D6271">
        <w:rPr>
          <w:b w:val="0"/>
          <w:bCs w:val="0"/>
        </w:rPr>
        <w:br w:type="page"/>
      </w:r>
      <w:bookmarkStart w:id="516" w:name="_Toc41383499"/>
      <w:r w:rsidR="00430860" w:rsidRPr="009D6271">
        <w:rPr>
          <w:b w:val="0"/>
          <w:bCs w:val="0"/>
        </w:rPr>
        <w:lastRenderedPageBreak/>
        <w:t>ĐÁNH GIÁ TÁC ĐỘNG MÔI TRƯỜNG VÀ XÃ HỘI</w:t>
      </w:r>
      <w:bookmarkStart w:id="517" w:name="_Toc513035750"/>
      <w:bookmarkEnd w:id="516"/>
    </w:p>
    <w:p w:rsidR="00E41C73" w:rsidRPr="009D6271" w:rsidRDefault="00E41C73" w:rsidP="004D55B7">
      <w:pPr>
        <w:widowControl w:val="0"/>
        <w:suppressAutoHyphens w:val="0"/>
        <w:rPr>
          <w:lang w:val="nl-NL"/>
        </w:rPr>
      </w:pPr>
    </w:p>
    <w:p w:rsidR="00C80D62" w:rsidRPr="009D6271" w:rsidRDefault="00C80D62" w:rsidP="004D55B7">
      <w:pPr>
        <w:pStyle w:val="Heading2"/>
        <w:keepNext w:val="0"/>
        <w:keepLines w:val="0"/>
        <w:widowControl w:val="0"/>
        <w:numPr>
          <w:ilvl w:val="1"/>
          <w:numId w:val="69"/>
        </w:numPr>
        <w:suppressAutoHyphens w:val="0"/>
        <w:spacing w:line="288" w:lineRule="auto"/>
        <w:ind w:left="0" w:firstLine="0"/>
        <w:jc w:val="both"/>
        <w:rPr>
          <w:b w:val="0"/>
          <w:color w:val="000000"/>
          <w:szCs w:val="24"/>
          <w:lang w:val="it-IT"/>
        </w:rPr>
      </w:pPr>
      <w:bookmarkStart w:id="518" w:name="_Toc29288519"/>
      <w:bookmarkStart w:id="519" w:name="_Toc532795965"/>
      <w:bookmarkStart w:id="520" w:name="_Toc1379176"/>
      <w:bookmarkStart w:id="521" w:name="_Toc8131902"/>
      <w:bookmarkStart w:id="522" w:name="_Toc41383500"/>
      <w:bookmarkEnd w:id="518"/>
      <w:r w:rsidRPr="009D6271">
        <w:rPr>
          <w:b w:val="0"/>
          <w:color w:val="000000"/>
          <w:szCs w:val="24"/>
          <w:lang w:val="it-IT"/>
        </w:rPr>
        <w:t>Đánh giá các tác động xảy ra trong lịch sử</w:t>
      </w:r>
      <w:bookmarkEnd w:id="519"/>
      <w:bookmarkEnd w:id="520"/>
      <w:bookmarkEnd w:id="521"/>
      <w:bookmarkEnd w:id="522"/>
    </w:p>
    <w:p w:rsidR="00DB2DCA" w:rsidRPr="009D6271" w:rsidRDefault="00DB2DCA" w:rsidP="00BD55F6">
      <w:pPr>
        <w:pStyle w:val="VIECA-Pragraph"/>
        <w:widowControl w:val="0"/>
        <w:ind w:firstLine="720"/>
        <w:rPr>
          <w:rStyle w:val="hps"/>
          <w:color w:val="000000"/>
          <w:sz w:val="24"/>
          <w:szCs w:val="24"/>
        </w:rPr>
      </w:pPr>
      <w:r w:rsidRPr="009D6271">
        <w:rPr>
          <w:rStyle w:val="hps"/>
          <w:color w:val="000000"/>
          <w:sz w:val="24"/>
          <w:szCs w:val="24"/>
        </w:rPr>
        <w:t xml:space="preserve">Các sự cố xảy ra trong quá trình vận hành </w:t>
      </w:r>
      <w:r w:rsidRPr="009D6271">
        <w:rPr>
          <w:rStyle w:val="hps"/>
          <w:color w:val="000000"/>
          <w:sz w:val="24"/>
          <w:szCs w:val="24"/>
          <w:lang w:val="en-US"/>
        </w:rPr>
        <w:t>08</w:t>
      </w:r>
      <w:r w:rsidRPr="009D6271">
        <w:rPr>
          <w:rStyle w:val="hps"/>
          <w:color w:val="000000"/>
          <w:sz w:val="24"/>
          <w:szCs w:val="24"/>
        </w:rPr>
        <w:t xml:space="preserve"> hạng mục công trình hồ thuộc TDA được chia làm 3 dạng chính: (i) Sự cố liên quan đến an toàn đập; (ii) Sự cố liên quan đến việc vận hành, xả lũ; (iii) Sự cố liên quan đến việc cấp nước cho hạ du.</w:t>
      </w:r>
    </w:p>
    <w:p w:rsidR="00DB2DCA" w:rsidRPr="009D6271" w:rsidRDefault="00DB2DCA" w:rsidP="004D55B7">
      <w:pPr>
        <w:pStyle w:val="VIECA-a"/>
        <w:widowControl w:val="0"/>
        <w:numPr>
          <w:ilvl w:val="0"/>
          <w:numId w:val="153"/>
        </w:numPr>
        <w:ind w:hanging="203"/>
        <w:rPr>
          <w:b w:val="0"/>
          <w:color w:val="000000"/>
          <w:sz w:val="24"/>
          <w:szCs w:val="24"/>
          <w:lang w:val="en-US"/>
        </w:rPr>
      </w:pPr>
      <w:r w:rsidRPr="009D6271">
        <w:rPr>
          <w:b w:val="0"/>
          <w:color w:val="000000"/>
          <w:sz w:val="24"/>
          <w:szCs w:val="24"/>
          <w:lang w:val="en-US"/>
        </w:rPr>
        <w:t>Các sự cố liên quan đến an toàn đập</w:t>
      </w:r>
    </w:p>
    <w:p w:rsidR="00DB2DCA" w:rsidRPr="009D6271" w:rsidRDefault="00DB2DCA" w:rsidP="00BD55F6">
      <w:pPr>
        <w:pStyle w:val="VIECA-Pragraph"/>
        <w:widowControl w:val="0"/>
        <w:rPr>
          <w:strike/>
          <w:color w:val="000000"/>
          <w:sz w:val="24"/>
          <w:szCs w:val="24"/>
          <w:lang w:eastAsia="ja-JP"/>
        </w:rPr>
      </w:pPr>
      <w:r w:rsidRPr="009D6271">
        <w:rPr>
          <w:color w:val="000000"/>
          <w:sz w:val="24"/>
          <w:szCs w:val="24"/>
          <w:lang w:val="en-US"/>
        </w:rPr>
        <w:t xml:space="preserve">Kể từ khi được xây dựng đến nay, 09 hạng mục hồ thuộc TDA chưa xảy ra bất kỳ sự cố nào về nứt, vỡ đập hoặc các sự cố liên quan đến an toàn đập. </w:t>
      </w:r>
    </w:p>
    <w:p w:rsidR="00DB2DCA" w:rsidRPr="009D6271" w:rsidRDefault="00DB2DCA" w:rsidP="004D55B7">
      <w:pPr>
        <w:pStyle w:val="VIECA-a"/>
        <w:widowControl w:val="0"/>
        <w:numPr>
          <w:ilvl w:val="0"/>
          <w:numId w:val="153"/>
        </w:numPr>
        <w:ind w:hanging="203"/>
        <w:rPr>
          <w:b w:val="0"/>
          <w:color w:val="000000"/>
          <w:sz w:val="24"/>
          <w:szCs w:val="24"/>
        </w:rPr>
      </w:pPr>
      <w:r w:rsidRPr="009D6271">
        <w:rPr>
          <w:b w:val="0"/>
          <w:color w:val="000000"/>
          <w:sz w:val="24"/>
          <w:szCs w:val="24"/>
        </w:rPr>
        <w:t>Các sự cố liên quan đến ngập lụt, bão lũ</w:t>
      </w:r>
    </w:p>
    <w:p w:rsidR="00DB2DCA" w:rsidRPr="009D6271" w:rsidRDefault="00DB2DCA" w:rsidP="004D55B7">
      <w:pPr>
        <w:pStyle w:val="VIECA-Pragraph"/>
        <w:widowControl w:val="0"/>
        <w:rPr>
          <w:color w:val="000000"/>
          <w:sz w:val="24"/>
          <w:szCs w:val="24"/>
        </w:rPr>
      </w:pPr>
      <w:r w:rsidRPr="009D6271">
        <w:rPr>
          <w:color w:val="000000"/>
          <w:sz w:val="24"/>
          <w:szCs w:val="24"/>
        </w:rPr>
        <w:t xml:space="preserve">Trong quá trình vận hành của từng hạng mục hồ thuộc TDA, chưa từng có sự cố bão lũ nào gây hậu quả nghiêm trọng. </w:t>
      </w:r>
    </w:p>
    <w:p w:rsidR="00DB2DCA" w:rsidRPr="009D6271" w:rsidRDefault="00DB2DCA" w:rsidP="00BD55F6">
      <w:pPr>
        <w:pStyle w:val="VIECA-a"/>
        <w:widowControl w:val="0"/>
        <w:numPr>
          <w:ilvl w:val="0"/>
          <w:numId w:val="153"/>
        </w:numPr>
        <w:ind w:hanging="203"/>
        <w:rPr>
          <w:b w:val="0"/>
          <w:color w:val="000000"/>
          <w:sz w:val="24"/>
          <w:szCs w:val="24"/>
        </w:rPr>
      </w:pPr>
      <w:r w:rsidRPr="009D6271">
        <w:rPr>
          <w:b w:val="0"/>
          <w:color w:val="000000"/>
          <w:sz w:val="24"/>
          <w:szCs w:val="24"/>
        </w:rPr>
        <w:t>Các sự cố liên quan đến việc cấp nước cho hạ du</w:t>
      </w:r>
    </w:p>
    <w:p w:rsidR="00DB2DCA" w:rsidRPr="009D6271" w:rsidRDefault="00DB2DCA" w:rsidP="00BD55F6">
      <w:pPr>
        <w:widowControl w:val="0"/>
        <w:numPr>
          <w:ilvl w:val="0"/>
          <w:numId w:val="105"/>
        </w:numPr>
        <w:suppressAutoHyphens w:val="0"/>
        <w:spacing w:before="60" w:after="60" w:line="288" w:lineRule="auto"/>
        <w:jc w:val="both"/>
        <w:rPr>
          <w:color w:val="000000"/>
        </w:rPr>
      </w:pPr>
      <w:r w:rsidRPr="009D6271">
        <w:rPr>
          <w:color w:val="000000"/>
        </w:rPr>
        <w:t>Trong suốt thời gian vận hành hồ, không có sự cố nào làm ảnh hưởng đến việc cấp nước cho sinh hoạt.</w:t>
      </w:r>
    </w:p>
    <w:p w:rsidR="00DB2DCA" w:rsidRPr="009D6271" w:rsidRDefault="00DB2DCA">
      <w:pPr>
        <w:widowControl w:val="0"/>
        <w:numPr>
          <w:ilvl w:val="0"/>
          <w:numId w:val="105"/>
        </w:numPr>
        <w:suppressAutoHyphens w:val="0"/>
        <w:spacing w:before="60" w:after="60" w:line="288" w:lineRule="auto"/>
        <w:jc w:val="both"/>
        <w:rPr>
          <w:color w:val="000000"/>
        </w:rPr>
      </w:pPr>
      <w:r w:rsidRPr="009D6271">
        <w:rPr>
          <w:color w:val="000000"/>
        </w:rPr>
        <w:t>Cống lấy nước tưới bị rò nước mạnh, van đóng mở, cửa cống áp lực bị xuống cấp làm ảnh hưởng đến việc cấp nước tưới cho hạ du.</w:t>
      </w:r>
    </w:p>
    <w:p w:rsidR="00DB2DCA" w:rsidRPr="009D6271" w:rsidRDefault="00DB2DCA">
      <w:pPr>
        <w:widowControl w:val="0"/>
        <w:numPr>
          <w:ilvl w:val="0"/>
          <w:numId w:val="105"/>
        </w:numPr>
        <w:suppressAutoHyphens w:val="0"/>
        <w:spacing w:before="60" w:after="60" w:line="288" w:lineRule="auto"/>
        <w:jc w:val="both"/>
        <w:rPr>
          <w:color w:val="000000"/>
        </w:rPr>
      </w:pPr>
      <w:r w:rsidRPr="009D6271">
        <w:rPr>
          <w:color w:val="000000"/>
        </w:rPr>
        <w:t>Hệ thống kênh chính có một số đoạn chưa được kiên cố, có nhiều đoạn sạt trượt mái kênh.</w:t>
      </w:r>
    </w:p>
    <w:p w:rsidR="00DB2DCA" w:rsidRPr="009D6271" w:rsidRDefault="00DB2DCA">
      <w:pPr>
        <w:widowControl w:val="0"/>
        <w:numPr>
          <w:ilvl w:val="0"/>
          <w:numId w:val="105"/>
        </w:numPr>
        <w:suppressAutoHyphens w:val="0"/>
        <w:spacing w:before="60" w:after="60" w:line="288" w:lineRule="auto"/>
        <w:jc w:val="both"/>
        <w:rPr>
          <w:color w:val="000000"/>
        </w:rPr>
      </w:pPr>
      <w:r w:rsidRPr="009D6271">
        <w:rPr>
          <w:color w:val="000000"/>
        </w:rPr>
        <w:t>Nguyên nhân trên dẫn đến các hồ mất khả năng cấp nước vào mùa khô, không đảm bảo nguồn nước cho vụ Đông xuân và hoa màu.</w:t>
      </w:r>
    </w:p>
    <w:p w:rsidR="00DB2DCA" w:rsidRPr="009D6271" w:rsidRDefault="00DB2DCA">
      <w:pPr>
        <w:widowControl w:val="0"/>
        <w:numPr>
          <w:ilvl w:val="0"/>
          <w:numId w:val="105"/>
        </w:numPr>
        <w:suppressAutoHyphens w:val="0"/>
        <w:spacing w:before="60" w:after="60" w:line="288" w:lineRule="auto"/>
        <w:jc w:val="both"/>
        <w:rPr>
          <w:color w:val="000000"/>
        </w:rPr>
      </w:pPr>
      <w:r w:rsidRPr="009D6271">
        <w:rPr>
          <w:color w:val="000000"/>
        </w:rPr>
        <w:t>Tràn xả lũ: không đủ khả năng giữ nước mùa cho mùa khô và điều tiết lũ cho mùa mưa.</w:t>
      </w:r>
    </w:p>
    <w:p w:rsidR="00C80D62" w:rsidRPr="009D6271" w:rsidRDefault="00C80D62" w:rsidP="004D55B7">
      <w:pPr>
        <w:pStyle w:val="Heading2"/>
        <w:keepNext w:val="0"/>
        <w:keepLines w:val="0"/>
        <w:widowControl w:val="0"/>
        <w:numPr>
          <w:ilvl w:val="1"/>
          <w:numId w:val="69"/>
        </w:numPr>
        <w:suppressAutoHyphens w:val="0"/>
        <w:spacing w:line="288" w:lineRule="auto"/>
        <w:ind w:left="0" w:firstLine="0"/>
        <w:jc w:val="both"/>
        <w:rPr>
          <w:b w:val="0"/>
          <w:color w:val="000000"/>
          <w:szCs w:val="24"/>
          <w:lang w:val="it-IT"/>
        </w:rPr>
      </w:pPr>
      <w:bookmarkStart w:id="523" w:name="_Toc2118810"/>
      <w:bookmarkStart w:id="524" w:name="_Toc41383501"/>
      <w:bookmarkStart w:id="525" w:name="_Toc515876818"/>
      <w:bookmarkStart w:id="526" w:name="_Toc10813216"/>
      <w:r w:rsidRPr="009D6271">
        <w:rPr>
          <w:b w:val="0"/>
          <w:color w:val="000000"/>
          <w:szCs w:val="24"/>
          <w:lang w:val="it-IT"/>
        </w:rPr>
        <w:t>Sàng lọc môi trường và xã hội</w:t>
      </w:r>
      <w:bookmarkEnd w:id="523"/>
      <w:bookmarkEnd w:id="524"/>
      <w:bookmarkEnd w:id="525"/>
      <w:bookmarkEnd w:id="526"/>
    </w:p>
    <w:p w:rsidR="00DB2DCA" w:rsidRPr="009D6271" w:rsidRDefault="00DB2DCA" w:rsidP="00BD55F6">
      <w:pPr>
        <w:pStyle w:val="VIECA-Pragraph"/>
        <w:widowControl w:val="0"/>
        <w:ind w:firstLine="720"/>
        <w:rPr>
          <w:rStyle w:val="hps"/>
          <w:color w:val="000000"/>
          <w:sz w:val="24"/>
          <w:szCs w:val="24"/>
        </w:rPr>
      </w:pPr>
      <w:r w:rsidRPr="009D6271">
        <w:rPr>
          <w:rStyle w:val="hps"/>
          <w:color w:val="000000"/>
          <w:sz w:val="24"/>
          <w:szCs w:val="24"/>
        </w:rPr>
        <w:t>Tiểu dự án đã thực hiện sàng lọc môi trường và xã hội, kiểm tra toàn bộ các khía cạnh của tiểu dự án và xác định phạm vi đánh giá. Sau đây là kết quả của việc sàng lọc:</w:t>
      </w:r>
    </w:p>
    <w:p w:rsidR="00DB2DCA" w:rsidRPr="009D6271" w:rsidRDefault="00DB2DCA" w:rsidP="00BD55F6">
      <w:pPr>
        <w:pStyle w:val="VIECA-Pragraph"/>
        <w:widowControl w:val="0"/>
        <w:ind w:firstLine="720"/>
        <w:rPr>
          <w:rStyle w:val="hps"/>
          <w:color w:val="000000"/>
          <w:sz w:val="24"/>
          <w:szCs w:val="24"/>
        </w:rPr>
      </w:pPr>
      <w:r w:rsidRPr="009D6271">
        <w:rPr>
          <w:rStyle w:val="hps"/>
          <w:color w:val="000000"/>
          <w:spacing w:val="-4"/>
          <w:sz w:val="24"/>
          <w:szCs w:val="24"/>
        </w:rPr>
        <w:t>- Việc sàng lọc đã xác định Tiểu dự án thuộc nhóm B về tác động môi trường xã hội</w:t>
      </w:r>
      <w:r w:rsidRPr="009D6271">
        <w:rPr>
          <w:rStyle w:val="hps"/>
          <w:color w:val="000000"/>
          <w:sz w:val="24"/>
          <w:szCs w:val="24"/>
        </w:rPr>
        <w:t>.</w:t>
      </w:r>
    </w:p>
    <w:p w:rsidR="00DB2DCA" w:rsidRPr="009D6271" w:rsidRDefault="00DB2DCA">
      <w:pPr>
        <w:pStyle w:val="VIECA-Pragraph"/>
        <w:widowControl w:val="0"/>
        <w:ind w:firstLine="720"/>
        <w:rPr>
          <w:rStyle w:val="hps"/>
          <w:color w:val="000000"/>
          <w:sz w:val="24"/>
          <w:szCs w:val="24"/>
        </w:rPr>
      </w:pPr>
      <w:r w:rsidRPr="009D6271">
        <w:rPr>
          <w:rStyle w:val="hps"/>
          <w:color w:val="000000"/>
          <w:sz w:val="24"/>
          <w:szCs w:val="24"/>
        </w:rPr>
        <w:t>- Việc sàng lọc đã xác nhận rằng việc phục hồi các chức năng của hồ chứa theo đề xuất không làm thay đổi dung tích và diện tích mặt hồ theo thiết kế.</w:t>
      </w:r>
    </w:p>
    <w:p w:rsidR="00DB2DCA" w:rsidRPr="009D6271" w:rsidRDefault="00DB2DCA">
      <w:pPr>
        <w:pStyle w:val="VIECA-Pragraph"/>
        <w:widowControl w:val="0"/>
        <w:ind w:firstLine="720"/>
        <w:rPr>
          <w:rStyle w:val="hps"/>
          <w:color w:val="000000"/>
          <w:sz w:val="24"/>
          <w:szCs w:val="24"/>
        </w:rPr>
      </w:pPr>
      <w:r w:rsidRPr="009D6271">
        <w:rPr>
          <w:rStyle w:val="hps"/>
          <w:color w:val="000000"/>
          <w:sz w:val="24"/>
          <w:szCs w:val="24"/>
        </w:rPr>
        <w:t xml:space="preserve">- Không có sinh cảnh tự nhiên quan trọng ở gần đập, không phát hiện bất kỳ loài quý hiếm hay bị đe dọa nào. </w:t>
      </w:r>
    </w:p>
    <w:p w:rsidR="00DB2DCA" w:rsidRPr="009D6271" w:rsidRDefault="00DB2DCA">
      <w:pPr>
        <w:pStyle w:val="VIECA-Pragraph"/>
        <w:widowControl w:val="0"/>
        <w:ind w:firstLine="720"/>
        <w:rPr>
          <w:rStyle w:val="hps"/>
          <w:color w:val="000000"/>
          <w:sz w:val="24"/>
          <w:szCs w:val="24"/>
        </w:rPr>
      </w:pPr>
      <w:r w:rsidRPr="009D6271">
        <w:rPr>
          <w:rStyle w:val="hps"/>
          <w:color w:val="000000"/>
          <w:sz w:val="24"/>
          <w:szCs w:val="24"/>
        </w:rPr>
        <w:t>- Dựa trên kết quả đánh giá xã hội tại 0</w:t>
      </w:r>
      <w:r w:rsidR="00D16281" w:rsidRPr="009D6271">
        <w:rPr>
          <w:rStyle w:val="hps"/>
          <w:color w:val="000000"/>
          <w:sz w:val="24"/>
          <w:szCs w:val="24"/>
          <w:lang w:val="en-US"/>
        </w:rPr>
        <w:t>8</w:t>
      </w:r>
      <w:r w:rsidRPr="009D6271">
        <w:rPr>
          <w:rStyle w:val="hps"/>
          <w:color w:val="000000"/>
          <w:sz w:val="24"/>
          <w:szCs w:val="24"/>
        </w:rPr>
        <w:t xml:space="preserve"> xã</w:t>
      </w:r>
      <w:r w:rsidRPr="009D6271">
        <w:rPr>
          <w:rStyle w:val="hps"/>
          <w:color w:val="000000"/>
          <w:sz w:val="24"/>
          <w:szCs w:val="24"/>
          <w:lang w:val="en-US"/>
        </w:rPr>
        <w:t>/ thị trấn</w:t>
      </w:r>
      <w:r w:rsidRPr="009D6271">
        <w:rPr>
          <w:rStyle w:val="hps"/>
          <w:color w:val="000000"/>
          <w:sz w:val="24"/>
          <w:szCs w:val="24"/>
        </w:rPr>
        <w:t xml:space="preserve"> vùng dự án. Diện tích thu hồi vĩnh viễn là </w:t>
      </w:r>
      <w:r w:rsidR="00D16281" w:rsidRPr="009D6271">
        <w:rPr>
          <w:sz w:val="24"/>
          <w:szCs w:val="24"/>
        </w:rPr>
        <w:t>89.270 m</w:t>
      </w:r>
      <w:r w:rsidR="00D16281" w:rsidRPr="009D6271">
        <w:rPr>
          <w:sz w:val="24"/>
          <w:szCs w:val="24"/>
          <w:vertAlign w:val="superscript"/>
        </w:rPr>
        <w:t>2</w:t>
      </w:r>
      <w:r w:rsidRPr="009D6271">
        <w:rPr>
          <w:rStyle w:val="hps"/>
          <w:color w:val="000000"/>
          <w:sz w:val="24"/>
          <w:szCs w:val="24"/>
        </w:rPr>
        <w:t xml:space="preserve">và thu hồi tạm thời </w:t>
      </w:r>
      <w:r w:rsidR="00D16281" w:rsidRPr="009D6271">
        <w:rPr>
          <w:sz w:val="24"/>
          <w:szCs w:val="24"/>
        </w:rPr>
        <w:t>15.840 m</w:t>
      </w:r>
      <w:r w:rsidR="00D16281" w:rsidRPr="009D6271">
        <w:rPr>
          <w:sz w:val="24"/>
          <w:szCs w:val="24"/>
          <w:vertAlign w:val="superscript"/>
          <w:lang w:val="en-US"/>
        </w:rPr>
        <w:t>2</w:t>
      </w:r>
      <w:r w:rsidRPr="009D6271">
        <w:rPr>
          <w:rStyle w:val="hps"/>
          <w:color w:val="000000"/>
          <w:sz w:val="24"/>
          <w:szCs w:val="24"/>
        </w:rPr>
        <w:t xml:space="preserve">đất </w:t>
      </w:r>
      <w:r w:rsidR="00D16281" w:rsidRPr="009D6271">
        <w:rPr>
          <w:rStyle w:val="hps"/>
          <w:color w:val="000000"/>
          <w:sz w:val="24"/>
          <w:szCs w:val="24"/>
          <w:lang w:val="en-US"/>
        </w:rPr>
        <w:t>bằng chưa sử dụng</w:t>
      </w:r>
      <w:r w:rsidRPr="009D6271">
        <w:rPr>
          <w:rStyle w:val="hps"/>
          <w:color w:val="000000"/>
          <w:sz w:val="24"/>
          <w:szCs w:val="24"/>
        </w:rPr>
        <w:t xml:space="preserve">. Phạm vi tác động có </w:t>
      </w:r>
      <w:r w:rsidR="00D16281" w:rsidRPr="009D6271">
        <w:rPr>
          <w:rStyle w:val="hps"/>
          <w:color w:val="000000"/>
          <w:sz w:val="24"/>
          <w:szCs w:val="24"/>
          <w:lang w:val="en-US"/>
        </w:rPr>
        <w:t>49</w:t>
      </w:r>
      <w:r w:rsidRPr="009D6271">
        <w:rPr>
          <w:rStyle w:val="hps"/>
          <w:color w:val="000000"/>
          <w:sz w:val="24"/>
          <w:szCs w:val="24"/>
        </w:rPr>
        <w:t xml:space="preserve"> hộ BAH, trong đó có 100% hộ BAH là hộ dễ bị tổn thương người dân tộc thiểu số Mường. Không có hộ nào bị ảnh hưởng nặng vì họ chỉ bị thu hồi một diện tích nhỏ đất trồng cây lâu năm (&lt;10%) so với tổng diện tích đất mà họ đang sử dụng nên không có ảnh hưởng lớn đến thu nhập và sinh kế của hộ.</w:t>
      </w:r>
    </w:p>
    <w:p w:rsidR="00DB2DCA" w:rsidRPr="009D6271" w:rsidRDefault="00DB2DCA">
      <w:pPr>
        <w:pStyle w:val="VIECA-Pragraph"/>
        <w:widowControl w:val="0"/>
        <w:ind w:firstLine="720"/>
        <w:rPr>
          <w:rStyle w:val="hps"/>
          <w:color w:val="000000"/>
          <w:sz w:val="24"/>
          <w:szCs w:val="24"/>
        </w:rPr>
      </w:pPr>
      <w:r w:rsidRPr="009D6271">
        <w:rPr>
          <w:rStyle w:val="hps"/>
          <w:color w:val="000000"/>
          <w:sz w:val="24"/>
          <w:szCs w:val="24"/>
        </w:rPr>
        <w:t xml:space="preserve">- Trong quá trình thi công sửa chữa đập tại </w:t>
      </w:r>
      <w:r w:rsidRPr="009D6271">
        <w:rPr>
          <w:rStyle w:val="hps"/>
          <w:color w:val="000000"/>
          <w:sz w:val="24"/>
          <w:szCs w:val="24"/>
          <w:lang w:val="en-US"/>
        </w:rPr>
        <w:t>08</w:t>
      </w:r>
      <w:r w:rsidRPr="009D6271">
        <w:rPr>
          <w:rStyle w:val="hps"/>
          <w:color w:val="000000"/>
          <w:sz w:val="24"/>
          <w:szCs w:val="24"/>
        </w:rPr>
        <w:t xml:space="preserve"> hồ thuộc Tiểu dự án có tiến hành xử lý mối. Qúa trình xử lý mối phải sử dụng hóa chất để diệt mối nên TDA kích hoạt chính sách OP </w:t>
      </w:r>
      <w:r w:rsidRPr="009D6271">
        <w:rPr>
          <w:rStyle w:val="hps"/>
          <w:color w:val="000000"/>
          <w:sz w:val="24"/>
          <w:szCs w:val="24"/>
        </w:rPr>
        <w:lastRenderedPageBreak/>
        <w:t xml:space="preserve">4.09. Hoạt động xử lý mối bằng hóa chất cần phải tuân thủ đúng theo quy trình và hướng dẫn kỹ thuật, quá trình xử lý mối bằng hóa chất chỉ diễn ra trong phạm vi thân đập nên không ảnh hưởng đến môi trường xung quanh.  </w:t>
      </w:r>
    </w:p>
    <w:p w:rsidR="00DB2DCA" w:rsidRPr="009D6271" w:rsidRDefault="00DB2DCA">
      <w:pPr>
        <w:pStyle w:val="VIECA-Pragraph"/>
        <w:widowControl w:val="0"/>
        <w:ind w:firstLine="720"/>
        <w:rPr>
          <w:rStyle w:val="hps"/>
          <w:color w:val="000000"/>
          <w:sz w:val="24"/>
          <w:szCs w:val="24"/>
        </w:rPr>
      </w:pPr>
      <w:r w:rsidRPr="009D6271">
        <w:rPr>
          <w:rStyle w:val="hps"/>
          <w:color w:val="000000"/>
          <w:sz w:val="24"/>
          <w:szCs w:val="24"/>
        </w:rPr>
        <w:t>- Trong phạm vi thi công cũng không có công trình kiến trúc văn hóa, tín ngưỡng hay tôn giáo. Tiểu dự án phải lập báo cáo đánh giá tác động môi trường xã hội theo chính sách của Ngân hàng Thế giới.</w:t>
      </w:r>
    </w:p>
    <w:p w:rsidR="00C80D62" w:rsidRPr="009D6271" w:rsidRDefault="00C80D62" w:rsidP="004D55B7">
      <w:pPr>
        <w:pStyle w:val="Heading2"/>
        <w:keepNext w:val="0"/>
        <w:keepLines w:val="0"/>
        <w:widowControl w:val="0"/>
        <w:numPr>
          <w:ilvl w:val="1"/>
          <w:numId w:val="69"/>
        </w:numPr>
        <w:suppressAutoHyphens w:val="0"/>
        <w:spacing w:line="288" w:lineRule="auto"/>
        <w:ind w:left="0" w:firstLine="0"/>
        <w:jc w:val="both"/>
        <w:rPr>
          <w:b w:val="0"/>
          <w:color w:val="000000"/>
          <w:szCs w:val="24"/>
          <w:lang w:val="it-IT"/>
        </w:rPr>
      </w:pPr>
      <w:bookmarkStart w:id="527" w:name="_Toc2118811"/>
      <w:bookmarkStart w:id="528" w:name="_Toc10813217"/>
      <w:bookmarkStart w:id="529" w:name="_Toc41383502"/>
      <w:r w:rsidRPr="009D6271">
        <w:rPr>
          <w:b w:val="0"/>
          <w:color w:val="000000"/>
          <w:szCs w:val="24"/>
          <w:lang w:val="it-IT"/>
        </w:rPr>
        <w:t>Sàng lọc dân tộc thiểu số</w:t>
      </w:r>
      <w:bookmarkEnd w:id="527"/>
      <w:bookmarkEnd w:id="528"/>
      <w:bookmarkEnd w:id="529"/>
    </w:p>
    <w:p w:rsidR="00DB2DCA" w:rsidRPr="009D6271" w:rsidRDefault="00DB2DCA" w:rsidP="00BD55F6">
      <w:pPr>
        <w:pStyle w:val="VIECA-Pragraph"/>
        <w:widowControl w:val="0"/>
        <w:ind w:firstLine="720"/>
        <w:rPr>
          <w:rStyle w:val="hps"/>
          <w:color w:val="000000"/>
          <w:sz w:val="24"/>
          <w:szCs w:val="24"/>
        </w:rPr>
      </w:pPr>
      <w:r w:rsidRPr="009D6271">
        <w:rPr>
          <w:rStyle w:val="hps"/>
          <w:color w:val="000000"/>
          <w:sz w:val="24"/>
          <w:szCs w:val="24"/>
        </w:rPr>
        <w:t>Theo báo cáo EMDP, trong khu vực Tiểu dự án, 0</w:t>
      </w:r>
      <w:r w:rsidRPr="009D6271">
        <w:rPr>
          <w:rStyle w:val="hps"/>
          <w:color w:val="000000"/>
          <w:sz w:val="24"/>
          <w:szCs w:val="24"/>
          <w:lang w:val="en-US"/>
        </w:rPr>
        <w:t>8</w:t>
      </w:r>
      <w:r w:rsidRPr="009D6271">
        <w:rPr>
          <w:rStyle w:val="hps"/>
          <w:color w:val="000000"/>
          <w:sz w:val="24"/>
          <w:szCs w:val="24"/>
        </w:rPr>
        <w:t xml:space="preserve"> xã</w:t>
      </w:r>
      <w:r w:rsidRPr="009D6271">
        <w:rPr>
          <w:rStyle w:val="hps"/>
          <w:color w:val="000000"/>
          <w:sz w:val="24"/>
          <w:szCs w:val="24"/>
          <w:lang w:val="en-US"/>
        </w:rPr>
        <w:t>/ thị trấn</w:t>
      </w:r>
      <w:r w:rsidRPr="009D6271">
        <w:rPr>
          <w:rStyle w:val="hps"/>
          <w:color w:val="000000"/>
          <w:sz w:val="24"/>
          <w:szCs w:val="24"/>
        </w:rPr>
        <w:t xml:space="preserve"> có hồ đập được nâng cấp sửa chữa đều có người DTTS sinh sống, các nhóm DTTS chủ yếu sống trên địa bàn gồm: người </w:t>
      </w:r>
      <w:r w:rsidRPr="009D6271">
        <w:rPr>
          <w:rStyle w:val="hps"/>
          <w:color w:val="000000"/>
          <w:sz w:val="24"/>
          <w:szCs w:val="24"/>
          <w:lang w:val="en-US"/>
        </w:rPr>
        <w:t>Jrai, B</w:t>
      </w:r>
      <w:r w:rsidR="00F406DF" w:rsidRPr="009D6271">
        <w:rPr>
          <w:rStyle w:val="hps"/>
          <w:color w:val="000000"/>
          <w:sz w:val="24"/>
          <w:szCs w:val="24"/>
          <w:lang w:val="en-US"/>
        </w:rPr>
        <w:t>arnar</w:t>
      </w:r>
      <w:r w:rsidRPr="009D6271">
        <w:rPr>
          <w:rStyle w:val="hps"/>
          <w:color w:val="000000"/>
          <w:sz w:val="24"/>
          <w:szCs w:val="24"/>
        </w:rPr>
        <w:t xml:space="preserve">... Địa bàn sinh sống của người DTTS đan xen cùng với người Kinh không có các cụm dân cư riêng biệt. Các hoạt động sản xuất kinh tế của người DTTS ở đây cũng giống như người Kinh, họ có trồng trọt và chăn nuôi, các thói quen kinh nghiệm sản xuất của các nhóm DTTS này giống như nhau không có sự khác biệt. Các DTTS trên địa bàn đều theo phong tục </w:t>
      </w:r>
      <w:r w:rsidR="00F406DF" w:rsidRPr="009D6271">
        <w:rPr>
          <w:rStyle w:val="hps"/>
          <w:color w:val="000000"/>
          <w:sz w:val="24"/>
          <w:szCs w:val="24"/>
          <w:lang w:val="en-US"/>
        </w:rPr>
        <w:t>mẫu</w:t>
      </w:r>
      <w:r w:rsidRPr="009D6271">
        <w:rPr>
          <w:rStyle w:val="hps"/>
          <w:color w:val="000000"/>
          <w:sz w:val="24"/>
          <w:szCs w:val="24"/>
        </w:rPr>
        <w:t xml:space="preserve"> hệ (con lấy theo họ </w:t>
      </w:r>
      <w:r w:rsidR="00F406DF" w:rsidRPr="009D6271">
        <w:rPr>
          <w:rStyle w:val="hps"/>
          <w:color w:val="000000"/>
          <w:sz w:val="24"/>
          <w:szCs w:val="24"/>
          <w:lang w:val="en-US"/>
        </w:rPr>
        <w:t>mẹ</w:t>
      </w:r>
      <w:r w:rsidRPr="009D6271">
        <w:rPr>
          <w:rStyle w:val="hps"/>
          <w:color w:val="000000"/>
          <w:sz w:val="24"/>
          <w:szCs w:val="24"/>
        </w:rPr>
        <w:t>), quan hệ vợ chồng khá bình đẳng. Tiếng nói và vị thế xã hội của phụ nữ DTTS ngày càng được nâng cao do những thay đổi về điều kiện sống, học tập, hoạt động tuyên truyền phổ biến kiến thức về pháp luật, giới... trong cộng đồng. Đời sống của các hộ DTTS còn gặp nhiều khó khăn, tỷ lệ hộ nghèo thuộc DTTS trong tổng số hộ nghèo còn cao (trên 50%).</w:t>
      </w:r>
    </w:p>
    <w:p w:rsidR="00DB2DCA" w:rsidRPr="009D6271" w:rsidRDefault="00DB2DCA" w:rsidP="00BD55F6">
      <w:pPr>
        <w:pStyle w:val="VIECA-Pragraph"/>
        <w:widowControl w:val="0"/>
        <w:ind w:firstLine="720"/>
        <w:rPr>
          <w:rStyle w:val="hps"/>
          <w:color w:val="000000"/>
          <w:sz w:val="24"/>
          <w:szCs w:val="24"/>
        </w:rPr>
      </w:pPr>
      <w:r w:rsidRPr="009D6271">
        <w:rPr>
          <w:rStyle w:val="hps"/>
          <w:color w:val="000000"/>
          <w:sz w:val="24"/>
          <w:szCs w:val="24"/>
        </w:rPr>
        <w:t>Vùng dự án được triển khai trên địa bàn của 0</w:t>
      </w:r>
      <w:r w:rsidR="00F406DF" w:rsidRPr="009D6271">
        <w:rPr>
          <w:rStyle w:val="hps"/>
          <w:color w:val="000000"/>
          <w:sz w:val="24"/>
          <w:szCs w:val="24"/>
          <w:lang w:val="en-US"/>
        </w:rPr>
        <w:t>8</w:t>
      </w:r>
      <w:r w:rsidRPr="009D6271">
        <w:rPr>
          <w:rStyle w:val="hps"/>
          <w:color w:val="000000"/>
          <w:sz w:val="24"/>
          <w:szCs w:val="24"/>
        </w:rPr>
        <w:t xml:space="preserve"> xã</w:t>
      </w:r>
      <w:r w:rsidR="00F406DF" w:rsidRPr="009D6271">
        <w:rPr>
          <w:rStyle w:val="hps"/>
          <w:color w:val="000000"/>
          <w:sz w:val="24"/>
          <w:szCs w:val="24"/>
          <w:lang w:val="en-US"/>
        </w:rPr>
        <w:t>/thị trấn</w:t>
      </w:r>
      <w:r w:rsidRPr="009D6271">
        <w:rPr>
          <w:rStyle w:val="hps"/>
          <w:color w:val="000000"/>
          <w:sz w:val="24"/>
          <w:szCs w:val="24"/>
        </w:rPr>
        <w:t xml:space="preserve"> thuộc 06 huyện của tỉnh </w:t>
      </w:r>
      <w:r w:rsidR="00F406DF" w:rsidRPr="009D6271">
        <w:rPr>
          <w:rStyle w:val="hps"/>
          <w:color w:val="000000"/>
          <w:sz w:val="24"/>
          <w:szCs w:val="24"/>
          <w:lang w:val="en-US"/>
        </w:rPr>
        <w:t>Gia Lai</w:t>
      </w:r>
      <w:r w:rsidRPr="009D6271">
        <w:rPr>
          <w:rStyle w:val="hps"/>
          <w:color w:val="000000"/>
          <w:sz w:val="24"/>
          <w:szCs w:val="24"/>
        </w:rPr>
        <w:t xml:space="preserve">. Thu hồi vĩnh viễn là </w:t>
      </w:r>
      <w:r w:rsidR="00F406DF" w:rsidRPr="009D6271">
        <w:rPr>
          <w:sz w:val="24"/>
          <w:szCs w:val="24"/>
        </w:rPr>
        <w:t>89.270 m</w:t>
      </w:r>
      <w:r w:rsidR="00F406DF" w:rsidRPr="009D6271">
        <w:rPr>
          <w:sz w:val="24"/>
          <w:szCs w:val="24"/>
          <w:vertAlign w:val="superscript"/>
        </w:rPr>
        <w:t xml:space="preserve">2 </w:t>
      </w:r>
      <w:r w:rsidRPr="009D6271">
        <w:rPr>
          <w:rStyle w:val="hps"/>
          <w:color w:val="000000"/>
          <w:sz w:val="24"/>
          <w:szCs w:val="24"/>
        </w:rPr>
        <w:t xml:space="preserve">và thu hồi tạm thời </w:t>
      </w:r>
      <w:r w:rsidR="00F406DF" w:rsidRPr="009D6271">
        <w:rPr>
          <w:sz w:val="24"/>
          <w:szCs w:val="24"/>
        </w:rPr>
        <w:t>15.840 m</w:t>
      </w:r>
      <w:r w:rsidR="00F406DF" w:rsidRPr="009D6271">
        <w:rPr>
          <w:sz w:val="24"/>
          <w:szCs w:val="24"/>
          <w:vertAlign w:val="superscript"/>
          <w:lang w:val="en-US"/>
        </w:rPr>
        <w:t>2</w:t>
      </w:r>
      <w:r w:rsidRPr="009D6271">
        <w:rPr>
          <w:rStyle w:val="hps"/>
          <w:color w:val="000000"/>
          <w:sz w:val="24"/>
          <w:szCs w:val="24"/>
        </w:rPr>
        <w:t xml:space="preserve">đất </w:t>
      </w:r>
      <w:r w:rsidR="00F406DF" w:rsidRPr="009D6271">
        <w:rPr>
          <w:rStyle w:val="hps"/>
          <w:color w:val="000000"/>
          <w:sz w:val="24"/>
          <w:szCs w:val="24"/>
          <w:lang w:val="en-US"/>
        </w:rPr>
        <w:t>bằng chưa sử dụng</w:t>
      </w:r>
      <w:r w:rsidRPr="009D6271">
        <w:rPr>
          <w:rStyle w:val="hps"/>
          <w:color w:val="000000"/>
          <w:sz w:val="24"/>
          <w:szCs w:val="24"/>
        </w:rPr>
        <w:t>. Phạm vi tác động có</w:t>
      </w:r>
      <w:r w:rsidR="00F406DF" w:rsidRPr="009D6271">
        <w:rPr>
          <w:rStyle w:val="hps"/>
          <w:color w:val="000000"/>
          <w:sz w:val="24"/>
          <w:szCs w:val="24"/>
          <w:lang w:val="en-US"/>
        </w:rPr>
        <w:t xml:space="preserve"> 49</w:t>
      </w:r>
      <w:r w:rsidRPr="009D6271">
        <w:rPr>
          <w:rStyle w:val="hps"/>
          <w:color w:val="000000"/>
          <w:sz w:val="24"/>
          <w:szCs w:val="24"/>
        </w:rPr>
        <w:t xml:space="preserve"> hộ BAH, trong đó có 100% hộ dễ bị tổn thương người dân tộc thiểu số. Không có hộ nào bị ảnh hưởng nặng vì họ chỉ bị thu hồi một diện tích nhỏ đất trồng cây lâu năm (&lt;10%) so với tổng diện tích đất mà họ đang sử dụng nên không có ảnh hưởng lớn đến thu nhập và sinh kế của hộ. Kế hoạch hành động tái định cư sẽ được xây dựng để đảm bảo thiệt hại của người bị ảnh hưởng bởi TDA gây ra đều được bồi thường theo đúng quy định theo Khung chính sách Tái định cư và pháp luật</w:t>
      </w:r>
    </w:p>
    <w:p w:rsidR="00C80D62" w:rsidRPr="009D6271" w:rsidRDefault="00C80D62" w:rsidP="004D55B7">
      <w:pPr>
        <w:pStyle w:val="Heading2"/>
        <w:keepNext w:val="0"/>
        <w:keepLines w:val="0"/>
        <w:widowControl w:val="0"/>
        <w:numPr>
          <w:ilvl w:val="1"/>
          <w:numId w:val="69"/>
        </w:numPr>
        <w:suppressAutoHyphens w:val="0"/>
        <w:spacing w:line="288" w:lineRule="auto"/>
        <w:ind w:left="0" w:firstLine="0"/>
        <w:jc w:val="both"/>
        <w:rPr>
          <w:b w:val="0"/>
          <w:color w:val="000000"/>
          <w:szCs w:val="24"/>
          <w:lang w:val="it-IT"/>
        </w:rPr>
      </w:pPr>
      <w:bookmarkStart w:id="530" w:name="_Toc2118812"/>
      <w:bookmarkStart w:id="531" w:name="_Toc10813218"/>
      <w:bookmarkStart w:id="532" w:name="_Toc41383503"/>
      <w:r w:rsidRPr="009D6271">
        <w:rPr>
          <w:b w:val="0"/>
          <w:color w:val="000000"/>
          <w:szCs w:val="24"/>
          <w:lang w:val="it-IT"/>
        </w:rPr>
        <w:t>Phân tích về giới</w:t>
      </w:r>
      <w:bookmarkEnd w:id="530"/>
      <w:bookmarkEnd w:id="531"/>
      <w:bookmarkEnd w:id="532"/>
    </w:p>
    <w:p w:rsidR="00F406DF" w:rsidRPr="009D6271" w:rsidRDefault="00F406DF" w:rsidP="00BD55F6">
      <w:pPr>
        <w:pStyle w:val="VIECA-Pragraph"/>
        <w:widowControl w:val="0"/>
        <w:ind w:firstLine="720"/>
        <w:rPr>
          <w:rStyle w:val="hps"/>
          <w:color w:val="000000"/>
          <w:sz w:val="24"/>
          <w:szCs w:val="24"/>
        </w:rPr>
      </w:pPr>
      <w:r w:rsidRPr="009D6271">
        <w:rPr>
          <w:rStyle w:val="hps"/>
          <w:color w:val="000000"/>
          <w:sz w:val="24"/>
          <w:szCs w:val="24"/>
        </w:rPr>
        <w:t xml:space="preserve">- Lao động và phân chia lao động: Hầu hết các phụ nữ tham gia vào các hoạt động nông nghiệp, đặc biệt phụ nữ dân tộc Mường. Thời gian làm việc của phụ nữ nhiều hơn so với nam giới. Kiến thức hạn chế và việc sử các phương pháp sản xuất nông nghiệp truyền thống khiến người dân địa phương thường xuyên phải đối mặt với rủi ro cao của mất mùa. </w:t>
      </w:r>
    </w:p>
    <w:p w:rsidR="00F406DF" w:rsidRPr="009D6271" w:rsidRDefault="00F406DF" w:rsidP="00BD55F6">
      <w:pPr>
        <w:pStyle w:val="VIECA-Pragraph"/>
        <w:widowControl w:val="0"/>
        <w:ind w:firstLine="720"/>
        <w:rPr>
          <w:rStyle w:val="hps"/>
          <w:color w:val="000000"/>
          <w:sz w:val="24"/>
          <w:szCs w:val="24"/>
        </w:rPr>
      </w:pPr>
      <w:r w:rsidRPr="009D6271">
        <w:rPr>
          <w:rStyle w:val="hps"/>
          <w:color w:val="000000"/>
          <w:sz w:val="24"/>
          <w:szCs w:val="24"/>
        </w:rPr>
        <w:t>- Tiếp cận giáo dục: Tất cả nam và nữ có quyền bình đẳng để đi học tuy nhiên tỷ lệ đi học của các em gái luôn luôn thấp hơn so với em trai.</w:t>
      </w:r>
    </w:p>
    <w:p w:rsidR="00F406DF" w:rsidRPr="009D6271" w:rsidRDefault="00F406DF">
      <w:pPr>
        <w:pStyle w:val="VIECA-Pragraph"/>
        <w:widowControl w:val="0"/>
        <w:ind w:firstLine="720"/>
        <w:rPr>
          <w:rStyle w:val="hps"/>
          <w:color w:val="000000"/>
          <w:sz w:val="24"/>
          <w:szCs w:val="24"/>
        </w:rPr>
      </w:pPr>
      <w:r w:rsidRPr="009D6271">
        <w:rPr>
          <w:rStyle w:val="hps"/>
          <w:color w:val="000000"/>
          <w:spacing w:val="-2"/>
          <w:sz w:val="24"/>
          <w:szCs w:val="24"/>
        </w:rPr>
        <w:t>- Sự tham gia của phụ nữ trong hoạt động nhóm: Trong khu vực tiểu dự án, còn có phụ nữ dân tộc</w:t>
      </w:r>
      <w:r w:rsidRPr="009D6271">
        <w:rPr>
          <w:rStyle w:val="hps"/>
          <w:color w:val="000000"/>
          <w:spacing w:val="-2"/>
          <w:sz w:val="24"/>
          <w:szCs w:val="24"/>
          <w:lang w:val="en-US"/>
        </w:rPr>
        <w:t xml:space="preserve"> Jrai, Barnar. </w:t>
      </w:r>
      <w:r w:rsidRPr="009D6271">
        <w:rPr>
          <w:rStyle w:val="hps"/>
          <w:color w:val="000000"/>
          <w:spacing w:val="-2"/>
          <w:sz w:val="24"/>
          <w:szCs w:val="24"/>
        </w:rPr>
        <w:t>Phụ nữ chưa biết cách cũng như chưa được tập huấn và trao quyền để thể hiện quyền lợi của mình trước cộng đồng. Do đó trong các cuộc họp cộng đồng, họ rất ít phát biểu</w:t>
      </w:r>
      <w:r w:rsidRPr="009D6271">
        <w:rPr>
          <w:rStyle w:val="hps"/>
          <w:color w:val="000000"/>
          <w:sz w:val="24"/>
          <w:szCs w:val="24"/>
        </w:rPr>
        <w:t>.</w:t>
      </w:r>
    </w:p>
    <w:p w:rsidR="00F406DF" w:rsidRPr="009D6271" w:rsidRDefault="00F406DF">
      <w:pPr>
        <w:pStyle w:val="VIECA-Pragraph"/>
        <w:widowControl w:val="0"/>
        <w:ind w:firstLine="720"/>
        <w:rPr>
          <w:rStyle w:val="hps"/>
          <w:color w:val="000000"/>
          <w:sz w:val="24"/>
          <w:szCs w:val="24"/>
        </w:rPr>
      </w:pPr>
      <w:r w:rsidRPr="009D6271">
        <w:rPr>
          <w:rStyle w:val="hps"/>
          <w:color w:val="000000"/>
          <w:sz w:val="24"/>
          <w:szCs w:val="24"/>
        </w:rPr>
        <w:t>- Sự tham gia của phụ nữ trong hệ thống chính quyền địa phương: Khảo sát thực tế tại 0</w:t>
      </w:r>
      <w:r w:rsidRPr="009D6271">
        <w:rPr>
          <w:rStyle w:val="hps"/>
          <w:color w:val="000000"/>
          <w:sz w:val="24"/>
          <w:szCs w:val="24"/>
          <w:lang w:val="en-US"/>
        </w:rPr>
        <w:t>8</w:t>
      </w:r>
      <w:r w:rsidRPr="009D6271">
        <w:rPr>
          <w:rStyle w:val="hps"/>
          <w:color w:val="000000"/>
          <w:sz w:val="24"/>
          <w:szCs w:val="24"/>
        </w:rPr>
        <w:t xml:space="preserve"> xã</w:t>
      </w:r>
      <w:r w:rsidRPr="009D6271">
        <w:rPr>
          <w:rStyle w:val="hps"/>
          <w:color w:val="000000"/>
          <w:sz w:val="24"/>
          <w:szCs w:val="24"/>
          <w:lang w:val="en-US"/>
        </w:rPr>
        <w:t>/ thị trấn</w:t>
      </w:r>
      <w:r w:rsidRPr="009D6271">
        <w:rPr>
          <w:rStyle w:val="hps"/>
          <w:color w:val="000000"/>
          <w:sz w:val="24"/>
          <w:szCs w:val="24"/>
        </w:rPr>
        <w:t xml:space="preserve"> thuộc TDA cho thấy, tỷ lệ phụ nữ tham gia vào công chính quyền địa phương chiếm khoảng 25%, tuy nhiên phụ nữ thường ít đảm nhận vị trí lãnh đạo. </w:t>
      </w:r>
    </w:p>
    <w:p w:rsidR="00F406DF" w:rsidRPr="009D6271" w:rsidRDefault="00F406DF">
      <w:pPr>
        <w:pStyle w:val="VIECA-Pragraph"/>
        <w:widowControl w:val="0"/>
        <w:ind w:firstLine="720"/>
        <w:rPr>
          <w:rStyle w:val="hps"/>
          <w:color w:val="000000"/>
          <w:sz w:val="24"/>
          <w:szCs w:val="24"/>
        </w:rPr>
      </w:pPr>
      <w:r w:rsidRPr="009D6271">
        <w:rPr>
          <w:rStyle w:val="hps"/>
          <w:color w:val="000000"/>
          <w:sz w:val="24"/>
          <w:szCs w:val="24"/>
        </w:rPr>
        <w:t>- Sức khỏe: Tình trạng sức khỏe của phụ nữ tại 0</w:t>
      </w:r>
      <w:r w:rsidRPr="009D6271">
        <w:rPr>
          <w:rStyle w:val="hps"/>
          <w:color w:val="000000"/>
          <w:sz w:val="24"/>
          <w:szCs w:val="24"/>
          <w:lang w:val="en-US"/>
        </w:rPr>
        <w:t>8</w:t>
      </w:r>
      <w:r w:rsidRPr="009D6271">
        <w:rPr>
          <w:rStyle w:val="hps"/>
          <w:color w:val="000000"/>
          <w:sz w:val="24"/>
          <w:szCs w:val="24"/>
        </w:rPr>
        <w:t xml:space="preserve"> xã</w:t>
      </w:r>
      <w:r w:rsidRPr="009D6271">
        <w:rPr>
          <w:rStyle w:val="hps"/>
          <w:color w:val="000000"/>
          <w:sz w:val="24"/>
          <w:szCs w:val="24"/>
          <w:lang w:val="en-US"/>
        </w:rPr>
        <w:t>/ thị trấn</w:t>
      </w:r>
      <w:r w:rsidRPr="009D6271">
        <w:rPr>
          <w:rStyle w:val="hps"/>
          <w:color w:val="000000"/>
          <w:sz w:val="24"/>
          <w:szCs w:val="24"/>
        </w:rPr>
        <w:t xml:space="preserve"> thuộc TDA đã được chăm sóc tốt hơn, 0</w:t>
      </w:r>
      <w:r w:rsidRPr="009D6271">
        <w:rPr>
          <w:rStyle w:val="hps"/>
          <w:color w:val="000000"/>
          <w:sz w:val="24"/>
          <w:szCs w:val="24"/>
          <w:lang w:val="en-US"/>
        </w:rPr>
        <w:t>8</w:t>
      </w:r>
      <w:r w:rsidRPr="009D6271">
        <w:rPr>
          <w:rStyle w:val="hps"/>
          <w:color w:val="000000"/>
          <w:sz w:val="24"/>
          <w:szCs w:val="24"/>
        </w:rPr>
        <w:t xml:space="preserve"> xã</w:t>
      </w:r>
      <w:r w:rsidRPr="009D6271">
        <w:rPr>
          <w:rStyle w:val="hps"/>
          <w:color w:val="000000"/>
          <w:sz w:val="24"/>
          <w:szCs w:val="24"/>
          <w:lang w:val="en-US"/>
        </w:rPr>
        <w:t>/ thị trấn</w:t>
      </w:r>
      <w:r w:rsidRPr="009D6271">
        <w:rPr>
          <w:rStyle w:val="hps"/>
          <w:color w:val="000000"/>
          <w:sz w:val="24"/>
          <w:szCs w:val="24"/>
        </w:rPr>
        <w:t xml:space="preserve"> đều có trạm y tế và phụ nữ và trẻ em đến tham khám sức khỏe chiếm tỷ lệ cao. Trong năm 2017, 0</w:t>
      </w:r>
      <w:r w:rsidRPr="009D6271">
        <w:rPr>
          <w:rStyle w:val="hps"/>
          <w:color w:val="000000"/>
          <w:sz w:val="24"/>
          <w:szCs w:val="24"/>
          <w:lang w:val="en-US"/>
        </w:rPr>
        <w:t>8</w:t>
      </w:r>
      <w:r w:rsidRPr="009D6271">
        <w:rPr>
          <w:rStyle w:val="hps"/>
          <w:color w:val="000000"/>
          <w:sz w:val="24"/>
          <w:szCs w:val="24"/>
        </w:rPr>
        <w:t xml:space="preserve"> xã</w:t>
      </w:r>
      <w:r w:rsidRPr="009D6271">
        <w:rPr>
          <w:rStyle w:val="hps"/>
          <w:color w:val="000000"/>
          <w:sz w:val="24"/>
          <w:szCs w:val="24"/>
          <w:lang w:val="en-US"/>
        </w:rPr>
        <w:t>/ thị trấn</w:t>
      </w:r>
      <w:r w:rsidRPr="009D6271">
        <w:rPr>
          <w:rStyle w:val="hps"/>
          <w:color w:val="000000"/>
          <w:sz w:val="24"/>
          <w:szCs w:val="24"/>
        </w:rPr>
        <w:t xml:space="preserve"> thuộc TDA không có bệnh dịch nghiêm trọng. </w:t>
      </w:r>
    </w:p>
    <w:p w:rsidR="00F406DF" w:rsidRPr="009D6271" w:rsidRDefault="00F406DF">
      <w:pPr>
        <w:pStyle w:val="VIECA-Pragraph"/>
        <w:widowControl w:val="0"/>
        <w:ind w:firstLine="720"/>
        <w:rPr>
          <w:rStyle w:val="hps"/>
          <w:color w:val="000000"/>
          <w:sz w:val="24"/>
          <w:szCs w:val="24"/>
          <w:lang w:val="en-US"/>
        </w:rPr>
      </w:pPr>
      <w:r w:rsidRPr="009D6271">
        <w:rPr>
          <w:rStyle w:val="hps"/>
          <w:color w:val="000000"/>
          <w:sz w:val="24"/>
          <w:szCs w:val="24"/>
        </w:rPr>
        <w:lastRenderedPageBreak/>
        <w:t>- Phân tích vai trò và trách nhiệm liên quan đến quản lý nước và sử dụng nước tại các xã thuộc TDA:  Kết quả khảo sát thực tế tại 0</w:t>
      </w:r>
      <w:r w:rsidRPr="009D6271">
        <w:rPr>
          <w:rStyle w:val="hps"/>
          <w:color w:val="000000"/>
          <w:sz w:val="24"/>
          <w:szCs w:val="24"/>
          <w:lang w:val="en-US"/>
        </w:rPr>
        <w:t>8</w:t>
      </w:r>
      <w:r w:rsidRPr="009D6271">
        <w:rPr>
          <w:rStyle w:val="hps"/>
          <w:color w:val="000000"/>
          <w:sz w:val="24"/>
          <w:szCs w:val="24"/>
        </w:rPr>
        <w:t xml:space="preserve"> xã</w:t>
      </w:r>
      <w:r w:rsidRPr="009D6271">
        <w:rPr>
          <w:rStyle w:val="hps"/>
          <w:color w:val="000000"/>
          <w:sz w:val="24"/>
          <w:szCs w:val="24"/>
          <w:lang w:val="en-US"/>
        </w:rPr>
        <w:t>/ thị trấn</w:t>
      </w:r>
      <w:r w:rsidRPr="009D6271">
        <w:rPr>
          <w:rStyle w:val="hps"/>
          <w:color w:val="000000"/>
          <w:sz w:val="24"/>
          <w:szCs w:val="24"/>
        </w:rPr>
        <w:t xml:space="preserve"> thuộc TDA cho thấy, nam giới thường tham gia chủ yếu trong các hoạt động quản lý hồ, cũng như có vai trò quan trọng trong việc ra quyết định phân phối nước. Trong khi đó, phụ nữ ít tham gia trong hoạt động quản lý hồ, bên cạnh đó phụ nữ cũng ít tham gia vào việc ra quyết định sử dụng và phân phối nguồn nước</w:t>
      </w:r>
      <w:r w:rsidRPr="009D6271">
        <w:rPr>
          <w:rStyle w:val="hps"/>
          <w:color w:val="000000"/>
          <w:sz w:val="24"/>
          <w:szCs w:val="24"/>
          <w:lang w:val="en-US"/>
        </w:rPr>
        <w:t>.</w:t>
      </w:r>
    </w:p>
    <w:p w:rsidR="00C80D62" w:rsidRPr="009D6271" w:rsidRDefault="00C80D62" w:rsidP="004D55B7">
      <w:pPr>
        <w:pStyle w:val="Heading2"/>
        <w:keepNext w:val="0"/>
        <w:keepLines w:val="0"/>
        <w:widowControl w:val="0"/>
        <w:numPr>
          <w:ilvl w:val="1"/>
          <w:numId w:val="69"/>
        </w:numPr>
        <w:suppressAutoHyphens w:val="0"/>
        <w:spacing w:line="288" w:lineRule="auto"/>
        <w:ind w:left="0" w:firstLine="0"/>
        <w:jc w:val="both"/>
        <w:rPr>
          <w:b w:val="0"/>
          <w:color w:val="000000"/>
          <w:szCs w:val="24"/>
          <w:lang w:val="it-IT"/>
        </w:rPr>
      </w:pPr>
      <w:bookmarkStart w:id="533" w:name="_Toc41383504"/>
      <w:r w:rsidRPr="009D6271">
        <w:rPr>
          <w:b w:val="0"/>
          <w:color w:val="000000"/>
          <w:szCs w:val="24"/>
          <w:lang w:val="it-IT"/>
        </w:rPr>
        <w:t>Các động tích cực đến môi trường và xã hội</w:t>
      </w:r>
      <w:bookmarkEnd w:id="533"/>
    </w:p>
    <w:bookmarkEnd w:id="517"/>
    <w:p w:rsidR="001F0C4A" w:rsidRPr="009D6271" w:rsidRDefault="00F406DF" w:rsidP="004D55B7">
      <w:pPr>
        <w:pStyle w:val="VIECA-a"/>
        <w:widowControl w:val="0"/>
        <w:numPr>
          <w:ilvl w:val="2"/>
          <w:numId w:val="69"/>
        </w:numPr>
        <w:ind w:left="709" w:hanging="709"/>
        <w:rPr>
          <w:b w:val="0"/>
          <w:color w:val="000000"/>
          <w:sz w:val="24"/>
          <w:szCs w:val="24"/>
          <w:lang w:val="it-IT"/>
        </w:rPr>
      </w:pPr>
      <w:r w:rsidRPr="009D6271">
        <w:rPr>
          <w:b w:val="0"/>
          <w:color w:val="000000"/>
          <w:sz w:val="24"/>
          <w:szCs w:val="24"/>
          <w:lang w:val="it-IT"/>
        </w:rPr>
        <w:t>Tác động tới xã hội</w:t>
      </w:r>
    </w:p>
    <w:p w:rsidR="00F406DF" w:rsidRPr="009D6271" w:rsidRDefault="00F406DF" w:rsidP="00BD55F6">
      <w:pPr>
        <w:pStyle w:val="VIECA-Pragraph"/>
        <w:widowControl w:val="0"/>
        <w:ind w:firstLine="720"/>
        <w:rPr>
          <w:rStyle w:val="hps"/>
          <w:sz w:val="24"/>
          <w:szCs w:val="24"/>
        </w:rPr>
      </w:pPr>
      <w:r w:rsidRPr="009D6271">
        <w:rPr>
          <w:rStyle w:val="hps"/>
          <w:sz w:val="24"/>
          <w:szCs w:val="24"/>
        </w:rPr>
        <w:t>Tiểu Dự án hoàn thành sẽ mang lại nhiều lợi ích cho cộng đồng và chính quyền địa phương, cụ thể là sữa chữa, gia cố thân đập, mái đập sẽ đảm bảo an toàn cho khu vực hạ lưu trong mùa mưa lũ; Hạn chế thất thoát, rò rỉ, đảm bảo lưu lượng nước tưới cho canh tác nông nghiệp phía hạ lưu theo kế hoạch điều tiết sản xuất của chính quyền địa phương; gia tăng năng suất và sản lượng nông nghiệp, tăng vụ, phát triển nuôi trồng thủy sản nhờ tăng cường diện tích được tưới. Các công trình sau khi hoàn thiện sẽ đảm bảo tưới ổn định cho diện tích sản xuất lúa và rau màu quanh năm tại khu vực hạ lưu 08 xã/ thị trấn. Cung cấp nước cho nuôi trồng thủy sản và hạn chế các tác động tiêu cực đến môi trường, cảnh quan khu vực lòng hồ và hạ du. Ổn định diện tích mặt nước nuôi trồng thủy sản; phát triển sản xuất, kinh doanh phi nông nghiệp, gia tăng thu nhập, nâng cao mức sống. Tạo thêm nhiều việc làm, thu nhập, cải thiện đời sống, đặc biệt đối với các nhóm lao động thủ công , lao động theo thời vụ.</w:t>
      </w:r>
    </w:p>
    <w:p w:rsidR="00F406DF" w:rsidRPr="009D6271" w:rsidRDefault="00F406DF" w:rsidP="004D55B7">
      <w:pPr>
        <w:widowControl w:val="0"/>
        <w:tabs>
          <w:tab w:val="left" w:pos="2086"/>
        </w:tabs>
        <w:suppressAutoHyphens w:val="0"/>
        <w:spacing w:before="120" w:line="0" w:lineRule="atLeast"/>
        <w:ind w:firstLine="720"/>
        <w:rPr>
          <w:i/>
          <w:color w:val="000000"/>
          <w:u w:val="single"/>
        </w:rPr>
      </w:pPr>
      <w:r w:rsidRPr="009D6271">
        <w:rPr>
          <w:i/>
          <w:color w:val="000000"/>
          <w:u w:val="single"/>
          <w:lang w:val="en-US"/>
        </w:rPr>
        <w:t>Ổn định</w:t>
      </w:r>
      <w:r w:rsidRPr="009D6271">
        <w:rPr>
          <w:i/>
          <w:color w:val="000000"/>
          <w:u w:val="single"/>
        </w:rPr>
        <w:t xml:space="preserve"> diện tích tưới chủ động</w:t>
      </w:r>
    </w:p>
    <w:p w:rsidR="00F406DF" w:rsidRPr="009D6271" w:rsidRDefault="00F406DF" w:rsidP="00BD55F6">
      <w:pPr>
        <w:pStyle w:val="VIECA-Pragraph"/>
        <w:widowControl w:val="0"/>
        <w:ind w:firstLine="720"/>
        <w:rPr>
          <w:rStyle w:val="hps"/>
          <w:sz w:val="24"/>
          <w:szCs w:val="24"/>
        </w:rPr>
      </w:pPr>
      <w:r w:rsidRPr="009D6271">
        <w:rPr>
          <w:rStyle w:val="hps"/>
          <w:spacing w:val="-2"/>
          <w:sz w:val="24"/>
          <w:szCs w:val="24"/>
        </w:rPr>
        <w:t>Đầu tư sửa chữa, kiên cố hóa các hạng mục công trình tại 08 hồ đập sẽ ổn định lượng nước tưới chủ động cho 1.100,8ha đất canh tác vụ Đông Xuân và 1.545,7ha đất canh tác vụ Hè Thu, chủ động kế hoạch canh tác nông nghiệp, mùa vụ gieo trồng, cơ cấu cây con đối với các khu vực hạ lưu, từng bước góp phần hoàn thiện cơ sở hạ tầng, nâng cao đời sống vùng đồng bào khó khăn</w:t>
      </w:r>
      <w:r w:rsidRPr="009D6271">
        <w:rPr>
          <w:rStyle w:val="hps"/>
          <w:sz w:val="24"/>
          <w:szCs w:val="24"/>
        </w:rPr>
        <w:t>.</w:t>
      </w:r>
    </w:p>
    <w:p w:rsidR="00F406DF" w:rsidRPr="009D6271" w:rsidRDefault="00F406DF" w:rsidP="004D55B7">
      <w:pPr>
        <w:widowControl w:val="0"/>
        <w:tabs>
          <w:tab w:val="left" w:pos="2103"/>
        </w:tabs>
        <w:suppressAutoHyphens w:val="0"/>
        <w:spacing w:before="120" w:line="0" w:lineRule="atLeast"/>
        <w:ind w:firstLine="720"/>
        <w:rPr>
          <w:i/>
          <w:color w:val="000000"/>
          <w:u w:val="single"/>
        </w:rPr>
      </w:pPr>
      <w:r w:rsidRPr="009D6271">
        <w:rPr>
          <w:i/>
          <w:color w:val="000000"/>
          <w:u w:val="single"/>
        </w:rPr>
        <w:t>Tác động đến năng lực quản lý, vận hành hệ thống tướitiêu</w:t>
      </w:r>
    </w:p>
    <w:p w:rsidR="00F406DF" w:rsidRPr="009D6271" w:rsidRDefault="00F406DF" w:rsidP="003C324E">
      <w:pPr>
        <w:pStyle w:val="VIECA-Pragraph"/>
        <w:widowControl w:val="0"/>
        <w:spacing w:line="276" w:lineRule="auto"/>
        <w:ind w:firstLine="720"/>
        <w:rPr>
          <w:rStyle w:val="hps"/>
          <w:sz w:val="24"/>
          <w:szCs w:val="24"/>
          <w:lang w:val="en-GB" w:eastAsia="zh-CN"/>
        </w:rPr>
      </w:pPr>
      <w:r w:rsidRPr="009D6271">
        <w:rPr>
          <w:rStyle w:val="hps"/>
          <w:sz w:val="24"/>
          <w:szCs w:val="24"/>
        </w:rPr>
        <w:t>Tiểu dự án sửa chữa và nâng cao an toàn đập (DRSIP) giai đoạn 2 được triển khai sẽ giúp cho việc gia cố an toàn hồ chứa nước, bên cạnh đó giúp các cơ quan quản lý của  địa phương trong vùng dự án xây dựng những kịch bản, chiến lược  phát  triển nông  thôn  dài  hạn, có tính tới các kịch bản biến đổi khí hậu, hiện thực hóa các  hoạt  động nhằm  thực hiện Chương trình mục tiêu quốc gia về giảm thiểu và thích ứng biến đổi khí  hậu; Chiến lược phát triển Thủy lợi đến năm 2020 và tầm nhìn 2050; Chiến  lược quốc gia về cấp nước sạch và vệ sinh nông thôn đến năm 2020; Chương trình phát triển kinh tế xã hội khu vực miền núi đến năm 2020; Chương trình mục tiêu  quốc  gia xây dựng nông thôn mới;…</w:t>
      </w:r>
    </w:p>
    <w:p w:rsidR="001F0C4A" w:rsidRPr="009D6271" w:rsidRDefault="00F406DF" w:rsidP="003C324E">
      <w:pPr>
        <w:pStyle w:val="VIECA-Pragraph"/>
        <w:widowControl w:val="0"/>
        <w:spacing w:line="276" w:lineRule="auto"/>
        <w:ind w:firstLine="720"/>
        <w:rPr>
          <w:rStyle w:val="hps"/>
          <w:sz w:val="24"/>
          <w:szCs w:val="24"/>
        </w:rPr>
      </w:pPr>
      <w:r w:rsidRPr="009D6271">
        <w:rPr>
          <w:rStyle w:val="hps"/>
          <w:sz w:val="24"/>
          <w:szCs w:val="24"/>
        </w:rPr>
        <w:t>Việc sửa chữa, gia cố 08 hồ chứa nước thuộc TDA giúp cho các hồ chứa phát huy tối đa hiệu quả của mình (cung cấp đầy đủ nguồn nước phục vụ sản xuất nông nghiệp), từ đó góp phần thúc đẩy nền nông nghiệp của 08 xã/ thị trấn ngày càng ổn định, đời sống kinh tế của người dân ngày càng được cải thiện.</w:t>
      </w:r>
    </w:p>
    <w:p w:rsidR="003E2A46" w:rsidRPr="009D6271" w:rsidRDefault="003E2A46" w:rsidP="003C324E">
      <w:pPr>
        <w:pStyle w:val="VIECA-a"/>
        <w:widowControl w:val="0"/>
        <w:numPr>
          <w:ilvl w:val="2"/>
          <w:numId w:val="69"/>
        </w:numPr>
        <w:spacing w:line="276" w:lineRule="auto"/>
        <w:ind w:left="709" w:hanging="709"/>
        <w:rPr>
          <w:b w:val="0"/>
          <w:color w:val="000000"/>
          <w:sz w:val="24"/>
          <w:szCs w:val="24"/>
          <w:lang w:val="it-IT"/>
        </w:rPr>
      </w:pPr>
      <w:r w:rsidRPr="009D6271">
        <w:rPr>
          <w:b w:val="0"/>
          <w:color w:val="000000"/>
          <w:sz w:val="24"/>
          <w:szCs w:val="24"/>
          <w:lang w:val="it-IT"/>
        </w:rPr>
        <w:t>Tác động tới môi trường</w:t>
      </w:r>
    </w:p>
    <w:p w:rsidR="003E2A46" w:rsidRPr="009D6271" w:rsidRDefault="003E2A46" w:rsidP="003C324E">
      <w:pPr>
        <w:widowControl w:val="0"/>
        <w:tabs>
          <w:tab w:val="left" w:pos="2103"/>
        </w:tabs>
        <w:suppressAutoHyphens w:val="0"/>
        <w:spacing w:before="120" w:line="276" w:lineRule="auto"/>
        <w:ind w:firstLine="720"/>
        <w:rPr>
          <w:rFonts w:ascii="Times New Roman Italic" w:hAnsi="Times New Roman Italic"/>
          <w:i/>
          <w:color w:val="000000"/>
          <w:spacing w:val="-6"/>
          <w:u w:val="single"/>
        </w:rPr>
      </w:pPr>
      <w:r w:rsidRPr="009D6271">
        <w:rPr>
          <w:rFonts w:ascii="Times New Roman Italic" w:hAnsi="Times New Roman Italic"/>
          <w:i/>
          <w:color w:val="000000"/>
          <w:spacing w:val="-6"/>
          <w:u w:val="single"/>
        </w:rPr>
        <w:t xml:space="preserve">(a) Tác động tới chất lượng </w:t>
      </w:r>
      <w:r w:rsidRPr="009D6271">
        <w:rPr>
          <w:rFonts w:ascii="Times New Roman Italic" w:hAnsi="Times New Roman Italic"/>
          <w:i/>
          <w:color w:val="000000"/>
          <w:spacing w:val="-6"/>
          <w:u w:val="single"/>
          <w:lang w:val="en-US"/>
        </w:rPr>
        <w:t xml:space="preserve">môi trường </w:t>
      </w:r>
      <w:r w:rsidRPr="009D6271">
        <w:rPr>
          <w:rFonts w:ascii="Times New Roman Italic" w:hAnsi="Times New Roman Italic"/>
          <w:i/>
          <w:color w:val="000000"/>
          <w:spacing w:val="-6"/>
          <w:u w:val="single"/>
        </w:rPr>
        <w:t>không khí và điều kiện vi khí hậu khu vực</w:t>
      </w:r>
    </w:p>
    <w:p w:rsidR="003E2A46" w:rsidRPr="009D6271" w:rsidRDefault="003E2A46" w:rsidP="003C324E">
      <w:pPr>
        <w:pStyle w:val="VIECA-Pragraph"/>
        <w:widowControl w:val="0"/>
        <w:spacing w:line="276" w:lineRule="auto"/>
        <w:ind w:firstLine="720"/>
        <w:rPr>
          <w:rStyle w:val="hps"/>
          <w:sz w:val="24"/>
          <w:szCs w:val="24"/>
          <w:lang w:val="en-GB" w:eastAsia="zh-CN"/>
        </w:rPr>
      </w:pPr>
      <w:r w:rsidRPr="009D6271">
        <w:rPr>
          <w:rStyle w:val="hps"/>
          <w:sz w:val="24"/>
          <w:szCs w:val="24"/>
        </w:rPr>
        <w:t>0</w:t>
      </w:r>
      <w:r w:rsidRPr="009D6271">
        <w:rPr>
          <w:rStyle w:val="hps"/>
          <w:sz w:val="24"/>
          <w:szCs w:val="24"/>
          <w:lang w:val="en-US"/>
        </w:rPr>
        <w:t>8</w:t>
      </w:r>
      <w:r w:rsidRPr="009D6271">
        <w:rPr>
          <w:rStyle w:val="hps"/>
          <w:sz w:val="24"/>
          <w:szCs w:val="24"/>
        </w:rPr>
        <w:t xml:space="preserve"> hồ chứa nước thuộc TDA không thay đổi về diện tích mặt thoáng, không ảnh hưởng thêm các loài động thực vật. Công trình được gia cố để mang tính ổn định, tăng khả năng trữ nước, do đó hệ sinh thái thuỷ sinh tại khu vực hồ chứa được ổn định và mang tính tích cực.Thi </w:t>
      </w:r>
      <w:r w:rsidRPr="009D6271">
        <w:rPr>
          <w:rStyle w:val="hps"/>
          <w:sz w:val="24"/>
          <w:szCs w:val="24"/>
        </w:rPr>
        <w:lastRenderedPageBreak/>
        <w:t>công sửa chữa, nâng cấp các hạng mục công trình hồ chứa tác động đến môi trường không khí ở giai đoạn thi công trong phạm vi không gian nhỏ và chỉ gây ảnh hưởng cục bộ, không liên tục. Khi hoàn thành và vận hành hồ chứa sẽ tác động tích cực đến thay đổi một số yếu tố khí tượng tại khu vực. Ổn định diện tích mặt nước sẽ làm thay đổi điều kiện vi khí hậu của từng khu vực lòng hồ; thay đổi độ ẩm liên quan đến tính chất lục địa khô hanh của khí hậu vùng này trong mùa khô. Trong giai đoạn vận hành, tiểu dự án sẽ tăng sự ổn định về nguồn nước, đảm bảo an toàn cho công trình và cho vùng hạ lưu đập.</w:t>
      </w:r>
    </w:p>
    <w:p w:rsidR="003E2A46" w:rsidRPr="009D6271" w:rsidRDefault="003E2A46" w:rsidP="003C324E">
      <w:pPr>
        <w:widowControl w:val="0"/>
        <w:tabs>
          <w:tab w:val="left" w:pos="2103"/>
        </w:tabs>
        <w:suppressAutoHyphens w:val="0"/>
        <w:spacing w:before="120" w:line="276" w:lineRule="auto"/>
        <w:ind w:firstLine="720"/>
        <w:rPr>
          <w:i/>
          <w:color w:val="000000"/>
          <w:u w:val="single"/>
        </w:rPr>
      </w:pPr>
      <w:r w:rsidRPr="009D6271">
        <w:rPr>
          <w:i/>
          <w:color w:val="000000"/>
          <w:u w:val="single"/>
        </w:rPr>
        <w:t>(b) Tác động tới cảnhquan</w:t>
      </w:r>
    </w:p>
    <w:p w:rsidR="003E2A46" w:rsidRPr="009D6271" w:rsidRDefault="003E2A46" w:rsidP="003C324E">
      <w:pPr>
        <w:pStyle w:val="VIECA-Pragraph"/>
        <w:widowControl w:val="0"/>
        <w:spacing w:line="276" w:lineRule="auto"/>
        <w:ind w:firstLine="720"/>
        <w:rPr>
          <w:rStyle w:val="hps"/>
          <w:sz w:val="24"/>
          <w:szCs w:val="24"/>
          <w:lang w:val="en-GB" w:eastAsia="zh-CN"/>
        </w:rPr>
      </w:pPr>
      <w:r w:rsidRPr="009D6271">
        <w:rPr>
          <w:rStyle w:val="hps"/>
          <w:sz w:val="24"/>
          <w:szCs w:val="24"/>
        </w:rPr>
        <w:t>Hiện trạng 08 hồ đang được khai thác và sử dụng có tràn xả lũ do một số cống xả bị rò rỉ, chưa có bê tông lát mái và đường công vụ. Theo đề xuất của tư vấn thiết kế, để đảm bảo an toàn cho thân đập, cống xả, cần gia cố, thay thế và bê tông hóa để đảm bảo tích nước, tránh thất thoát và tiện lợi trong quá trình điều tiết nước sản xuất và vận hành hồ. Đảm bảo điều kiện phát triển cho các quần thể thực vật ven bờ, tạo cảnh quan quanh hồ chứa và giao thông địa phương.</w:t>
      </w:r>
    </w:p>
    <w:p w:rsidR="003E2A46" w:rsidRPr="009D6271" w:rsidRDefault="003E2A46" w:rsidP="003C324E">
      <w:pPr>
        <w:pStyle w:val="VIECA-Pragraph"/>
        <w:widowControl w:val="0"/>
        <w:spacing w:line="276" w:lineRule="auto"/>
        <w:ind w:firstLine="720"/>
        <w:rPr>
          <w:rStyle w:val="hps"/>
          <w:sz w:val="24"/>
          <w:szCs w:val="24"/>
        </w:rPr>
      </w:pPr>
      <w:r w:rsidRPr="009D6271">
        <w:rPr>
          <w:rStyle w:val="hps"/>
          <w:sz w:val="24"/>
          <w:szCs w:val="24"/>
        </w:rPr>
        <w:t>Sau khi sửa chữa, kiên cố hóa công trình đường quản lý khu vực 08 hồ sẽ tạo ra một diện mạo mới cho cảnh quan hồ chứa và khu vực xung quanh; khu vực hồ chứa sẽ mới đẹp, hiện đại và an toàn hơn.</w:t>
      </w:r>
    </w:p>
    <w:p w:rsidR="003E2A46" w:rsidRPr="009D6271" w:rsidRDefault="003E2A46" w:rsidP="003C324E">
      <w:pPr>
        <w:widowControl w:val="0"/>
        <w:tabs>
          <w:tab w:val="left" w:pos="2103"/>
        </w:tabs>
        <w:suppressAutoHyphens w:val="0"/>
        <w:spacing w:before="120" w:line="276" w:lineRule="auto"/>
        <w:ind w:firstLine="720"/>
        <w:rPr>
          <w:i/>
          <w:color w:val="000000"/>
          <w:u w:val="single"/>
        </w:rPr>
      </w:pPr>
      <w:r w:rsidRPr="009D6271">
        <w:rPr>
          <w:i/>
          <w:color w:val="000000"/>
          <w:u w:val="single"/>
        </w:rPr>
        <w:t>(c) Tác động đến hệ sinhthái</w:t>
      </w:r>
    </w:p>
    <w:p w:rsidR="003E2A46" w:rsidRPr="009D6271" w:rsidRDefault="003E2A46" w:rsidP="003C324E">
      <w:pPr>
        <w:pStyle w:val="VIECA-Pragraph"/>
        <w:widowControl w:val="0"/>
        <w:spacing w:line="276" w:lineRule="auto"/>
        <w:ind w:firstLine="720"/>
        <w:rPr>
          <w:rStyle w:val="hps"/>
          <w:sz w:val="24"/>
          <w:szCs w:val="24"/>
          <w:lang w:val="en-GB" w:eastAsia="zh-CN"/>
        </w:rPr>
      </w:pPr>
      <w:r w:rsidRPr="009D6271">
        <w:rPr>
          <w:color w:val="000000"/>
          <w:sz w:val="24"/>
          <w:szCs w:val="24"/>
        </w:rPr>
        <w:t xml:space="preserve">Sau khi hoàn thành thi công các công trình tại </w:t>
      </w:r>
      <w:r w:rsidRPr="009D6271">
        <w:rPr>
          <w:color w:val="000000"/>
          <w:sz w:val="24"/>
          <w:szCs w:val="24"/>
          <w:lang w:val="en-US"/>
        </w:rPr>
        <w:t>08 hồ</w:t>
      </w:r>
      <w:r w:rsidRPr="009D6271">
        <w:rPr>
          <w:color w:val="000000"/>
          <w:sz w:val="24"/>
          <w:szCs w:val="24"/>
        </w:rPr>
        <w:t xml:space="preserve">, lưu lượng tích nước và tưới </w:t>
      </w:r>
      <w:r w:rsidRPr="009D6271">
        <w:rPr>
          <w:rStyle w:val="hps"/>
          <w:sz w:val="24"/>
          <w:szCs w:val="24"/>
        </w:rPr>
        <w:t>tiêu ổn định sẽ góp phần phát triển hệ sinh thái động thực vật trong hồ, ven bờ và khu vực hạ lưu. Tác động đến hệ sinh thái trong thời gian dài, liên tục theo hướng tích cực, làm đa dạng, phong phú thêm hệ động thực vật trong khu vực TDA.</w:t>
      </w:r>
    </w:p>
    <w:p w:rsidR="003E2A46" w:rsidRPr="009D6271" w:rsidRDefault="003E2A46" w:rsidP="003C324E">
      <w:pPr>
        <w:pStyle w:val="VIECA-Pragraph"/>
        <w:widowControl w:val="0"/>
        <w:spacing w:line="276" w:lineRule="auto"/>
        <w:ind w:firstLine="720"/>
        <w:rPr>
          <w:rStyle w:val="hps"/>
          <w:sz w:val="24"/>
          <w:szCs w:val="24"/>
        </w:rPr>
      </w:pPr>
      <w:r w:rsidRPr="009D6271">
        <w:rPr>
          <w:rStyle w:val="hps"/>
          <w:sz w:val="24"/>
          <w:szCs w:val="24"/>
        </w:rPr>
        <w:t>Các hồ hoạt động ổn định hơn trong quá trình vận hành do đó có tác dụng làm tăng mực nước ngầm tại vùng tiểu dự án, từ đó mực nước ngầm và độ ẩm đất khu vực xung quanh hồ tăng, là điều kiện thuận lợi cho thực vật phát triển, cải tạo cảnh quan sinh thái khu vực hồ chứa theo hướng tích cực, điều hoà vi khí hậu trong vùng.</w:t>
      </w:r>
    </w:p>
    <w:p w:rsidR="003E2A46" w:rsidRPr="009D6271" w:rsidRDefault="003E2A46" w:rsidP="003C324E">
      <w:pPr>
        <w:widowControl w:val="0"/>
        <w:tabs>
          <w:tab w:val="left" w:pos="2103"/>
        </w:tabs>
        <w:suppressAutoHyphens w:val="0"/>
        <w:spacing w:before="120" w:line="276" w:lineRule="auto"/>
        <w:ind w:firstLine="720"/>
        <w:rPr>
          <w:i/>
          <w:color w:val="000000"/>
          <w:u w:val="single"/>
        </w:rPr>
      </w:pPr>
      <w:r w:rsidRPr="009D6271">
        <w:rPr>
          <w:i/>
          <w:color w:val="000000"/>
          <w:u w:val="single"/>
        </w:rPr>
        <w:t>(d) Tác động đến tầng nước ngầm</w:t>
      </w:r>
    </w:p>
    <w:p w:rsidR="003E2A46" w:rsidRPr="009D6271" w:rsidRDefault="003E2A46" w:rsidP="003C324E">
      <w:pPr>
        <w:pStyle w:val="VIECA-Pragraph"/>
        <w:widowControl w:val="0"/>
        <w:spacing w:line="276" w:lineRule="auto"/>
        <w:ind w:firstLine="720"/>
        <w:rPr>
          <w:rStyle w:val="hps"/>
          <w:sz w:val="24"/>
          <w:szCs w:val="24"/>
          <w:lang w:val="en-GB" w:eastAsia="zh-CN"/>
        </w:rPr>
      </w:pPr>
      <w:r w:rsidRPr="009D6271">
        <w:rPr>
          <w:rStyle w:val="hps"/>
          <w:sz w:val="24"/>
          <w:szCs w:val="24"/>
        </w:rPr>
        <w:t>Hoàn thành các hạng mục công trình của TDA sẽ ổn định khối lượng nước tại 08 hồ chứa, duy trì ổn định mực nước của hồ cao hơn khu vực hạ lưu nên sau khi vận hành hồ chứa, tầng nước ngầm hạ lưu luôn được ổn định trong năm, đáp ứng nhu cầu sử dụng nước cho sinh hoạt và canh tác của người dân địa phương.</w:t>
      </w:r>
    </w:p>
    <w:p w:rsidR="003E2A46" w:rsidRPr="009D6271" w:rsidRDefault="003E2A46" w:rsidP="003C324E">
      <w:pPr>
        <w:pStyle w:val="Heading2"/>
        <w:keepNext w:val="0"/>
        <w:keepLines w:val="0"/>
        <w:widowControl w:val="0"/>
        <w:numPr>
          <w:ilvl w:val="1"/>
          <w:numId w:val="69"/>
        </w:numPr>
        <w:suppressAutoHyphens w:val="0"/>
        <w:spacing w:line="276" w:lineRule="auto"/>
        <w:ind w:left="0" w:firstLine="0"/>
        <w:jc w:val="both"/>
        <w:rPr>
          <w:b w:val="0"/>
          <w:color w:val="000000"/>
          <w:szCs w:val="24"/>
          <w:lang w:val="it-IT"/>
        </w:rPr>
      </w:pPr>
      <w:bookmarkStart w:id="534" w:name="_Toc16166014"/>
      <w:bookmarkStart w:id="535" w:name="_Toc41383505"/>
      <w:r w:rsidRPr="009D6271">
        <w:rPr>
          <w:b w:val="0"/>
          <w:color w:val="000000"/>
          <w:szCs w:val="24"/>
          <w:lang w:val="it-IT"/>
        </w:rPr>
        <w:t>Tác động tiêu cực ảnh hưởng tới môi trường tự nhiên và xã hội</w:t>
      </w:r>
      <w:bookmarkEnd w:id="534"/>
      <w:bookmarkEnd w:id="535"/>
    </w:p>
    <w:p w:rsidR="003E2A46" w:rsidRPr="009D6271" w:rsidRDefault="003E2A46" w:rsidP="003C324E">
      <w:pPr>
        <w:pStyle w:val="VIECA-Pragraph"/>
        <w:widowControl w:val="0"/>
        <w:spacing w:line="276" w:lineRule="auto"/>
        <w:ind w:firstLine="720"/>
        <w:rPr>
          <w:rStyle w:val="hps"/>
          <w:color w:val="2E74B5"/>
          <w:sz w:val="24"/>
          <w:szCs w:val="24"/>
          <w:lang w:eastAsia="zh-CN"/>
        </w:rPr>
      </w:pPr>
      <w:r w:rsidRPr="009D6271">
        <w:rPr>
          <w:rStyle w:val="hps"/>
          <w:sz w:val="24"/>
          <w:szCs w:val="24"/>
        </w:rPr>
        <w:t>Do đặc thù dự án liên quan đến công trình hồ chứa nước, phân chia các tác động theo chu kỳ Tiểu dự án: (i) Giai đoạn chuẩn bị; (ii) Giai đoạn thi công; (iii) Giai đoạn vận hành.</w:t>
      </w:r>
    </w:p>
    <w:p w:rsidR="00543367" w:rsidRPr="009D6271" w:rsidRDefault="003E2A46" w:rsidP="003C324E">
      <w:pPr>
        <w:pStyle w:val="VIECA-Pragraph"/>
        <w:widowControl w:val="0"/>
        <w:spacing w:line="276" w:lineRule="auto"/>
        <w:ind w:firstLine="720"/>
        <w:rPr>
          <w:rStyle w:val="hps"/>
          <w:sz w:val="24"/>
          <w:szCs w:val="24"/>
        </w:rPr>
      </w:pPr>
      <w:r w:rsidRPr="009D6271">
        <w:rPr>
          <w:rStyle w:val="hps"/>
          <w:sz w:val="24"/>
          <w:szCs w:val="24"/>
        </w:rPr>
        <w:t>Kết quả khảo sát thực tế đối với 0</w:t>
      </w:r>
      <w:r w:rsidR="00391A2B" w:rsidRPr="009D6271">
        <w:rPr>
          <w:rStyle w:val="hps"/>
          <w:sz w:val="24"/>
          <w:szCs w:val="24"/>
          <w:lang w:val="en-US"/>
        </w:rPr>
        <w:t>8</w:t>
      </w:r>
      <w:r w:rsidRPr="009D6271">
        <w:rPr>
          <w:rStyle w:val="hps"/>
          <w:sz w:val="24"/>
          <w:szCs w:val="24"/>
        </w:rPr>
        <w:t xml:space="preserve"> hạng mục công trình thuộc phạm vi TDA cho thấy: tất cả các hạng mục hồ nhìn chung đều nằm cách xa khu dân cư tập trung (khoảng cách từ khu dân cư tập trung gần nhất là khoảng </w:t>
      </w:r>
      <w:r w:rsidRPr="009D6271">
        <w:rPr>
          <w:rStyle w:val="hps"/>
          <w:sz w:val="24"/>
          <w:szCs w:val="24"/>
        </w:rPr>
        <w:sym w:font="Symbol" w:char="F0BB"/>
      </w:r>
      <w:r w:rsidRPr="009D6271">
        <w:rPr>
          <w:rStyle w:val="hps"/>
          <w:sz w:val="24"/>
          <w:szCs w:val="24"/>
        </w:rPr>
        <w:t xml:space="preserve">2km)…..), xung quanh phạm vi TDA không có các công trình kiến trúc, văn hóa hay các công trình công cộng khác như trường học, bệnh viện, trung tâm y tế, chợ… </w:t>
      </w:r>
      <w:r w:rsidR="00391A2B" w:rsidRPr="009D6271">
        <w:rPr>
          <w:rStyle w:val="hps"/>
          <w:sz w:val="24"/>
          <w:szCs w:val="24"/>
          <w:lang w:val="en-US"/>
        </w:rPr>
        <w:t>do</w:t>
      </w:r>
      <w:r w:rsidRPr="009D6271">
        <w:rPr>
          <w:rStyle w:val="hps"/>
          <w:sz w:val="24"/>
          <w:szCs w:val="24"/>
        </w:rPr>
        <w:t xml:space="preserve"> đó những tác động đặc thù của TDA không có. Do vậy, tập trung đánh giá trặc tiếp các tác động khác liên quan đến các giai đoạn thực hiện TDA</w:t>
      </w:r>
      <w:r w:rsidR="001F0C4A" w:rsidRPr="009D6271">
        <w:rPr>
          <w:rStyle w:val="hps"/>
          <w:sz w:val="24"/>
          <w:szCs w:val="24"/>
        </w:rPr>
        <w:t xml:space="preserve">. </w:t>
      </w:r>
      <w:bookmarkStart w:id="536" w:name="_Toc485988294"/>
    </w:p>
    <w:p w:rsidR="002D00F0" w:rsidRPr="009D6271" w:rsidRDefault="002D00F0" w:rsidP="003C324E">
      <w:pPr>
        <w:pStyle w:val="VIECA-a"/>
        <w:widowControl w:val="0"/>
        <w:numPr>
          <w:ilvl w:val="2"/>
          <w:numId w:val="69"/>
        </w:numPr>
        <w:spacing w:line="276" w:lineRule="auto"/>
        <w:ind w:left="709" w:hanging="709"/>
        <w:rPr>
          <w:b w:val="0"/>
          <w:color w:val="000000"/>
          <w:sz w:val="24"/>
          <w:szCs w:val="24"/>
          <w:lang w:val="it-IT"/>
        </w:rPr>
      </w:pPr>
      <w:bookmarkStart w:id="537" w:name="_Toc16166015"/>
      <w:r w:rsidRPr="009D6271">
        <w:rPr>
          <w:b w:val="0"/>
          <w:color w:val="000000"/>
          <w:sz w:val="24"/>
          <w:szCs w:val="24"/>
          <w:lang w:val="it-IT"/>
        </w:rPr>
        <w:t>Phân loại tác động tiêu cực</w:t>
      </w:r>
      <w:bookmarkEnd w:id="537"/>
    </w:p>
    <w:p w:rsidR="002D00F0" w:rsidRPr="009D6271" w:rsidRDefault="002D00F0" w:rsidP="003C324E">
      <w:pPr>
        <w:pStyle w:val="VIECA-Pragraph"/>
        <w:widowControl w:val="0"/>
        <w:spacing w:line="276" w:lineRule="auto"/>
        <w:ind w:firstLine="720"/>
        <w:rPr>
          <w:rStyle w:val="hps"/>
          <w:i/>
          <w:sz w:val="24"/>
          <w:szCs w:val="24"/>
        </w:rPr>
      </w:pPr>
      <w:r w:rsidRPr="009D6271">
        <w:rPr>
          <w:rStyle w:val="hps"/>
          <w:sz w:val="24"/>
          <w:szCs w:val="24"/>
        </w:rPr>
        <w:t xml:space="preserve">Tiểu dự án “Sửa chữa và nâng cao an toàn đập (WB8) tỉnh </w:t>
      </w:r>
      <w:r w:rsidRPr="009D6271">
        <w:rPr>
          <w:rStyle w:val="hps"/>
          <w:sz w:val="24"/>
          <w:szCs w:val="24"/>
          <w:lang w:val="en-US"/>
        </w:rPr>
        <w:t>Gia Lai</w:t>
      </w:r>
      <w:r w:rsidRPr="009D6271">
        <w:rPr>
          <w:rStyle w:val="hps"/>
          <w:sz w:val="24"/>
          <w:szCs w:val="24"/>
        </w:rPr>
        <w:t xml:space="preserve">” sau khi hoàn thành </w:t>
      </w:r>
      <w:r w:rsidRPr="009D6271">
        <w:rPr>
          <w:rStyle w:val="hps"/>
          <w:sz w:val="24"/>
          <w:szCs w:val="24"/>
        </w:rPr>
        <w:lastRenderedPageBreak/>
        <w:t xml:space="preserve">sẽ tác động tích cực đến an toàn đập và thúc đẩy sự phát triển kinh tế xã hội của địa phương. Thực hiện tiểu dự ántrên địa bàn sẽ phát sinh tác động theo các giai đoạn: (i) Chuẩn bị dự án; (ii) Thi công; (iii) Vận hành. Do đặc thù dự án là sửa chữa đập và các công trình phụ trợ nhằm nâng cao khả năng an toàn hồ chứa, cho nên mức độ tác động không lớn và sẽ được áp các dụng biện pháp nhằm giảm giảm thiểu tối đa các ảnh hưởng của Tiểu dự án trong quá trình thực hiện. </w:t>
      </w:r>
    </w:p>
    <w:p w:rsidR="002D00F0" w:rsidRPr="009D6271" w:rsidRDefault="002D00F0" w:rsidP="003C324E">
      <w:pPr>
        <w:pStyle w:val="VIECA-Pragraph"/>
        <w:widowControl w:val="0"/>
        <w:spacing w:line="276" w:lineRule="auto"/>
        <w:ind w:firstLine="720"/>
        <w:rPr>
          <w:rStyle w:val="hps"/>
          <w:sz w:val="24"/>
          <w:szCs w:val="24"/>
        </w:rPr>
      </w:pPr>
      <w:r w:rsidRPr="009D6271">
        <w:rPr>
          <w:rStyle w:val="hps"/>
          <w:sz w:val="24"/>
          <w:szCs w:val="24"/>
        </w:rPr>
        <w:t xml:space="preserve">Tiểu dự án sẽ được thực hiện trên khu vực 08 hồ chứa. Các tác động tiêu cực tiềm ẩn được xác định và sàng lọc tại mỗi hợp phần của tiểu dự án từ giai đoạn chuẩn bị, xây dựng đến giai đoạn vận hành và được phân loại theo tính chất của công trình xây dựng. Hầu hết các tác động tiêu cực là tạm thời, cục bộ và có thể phục hồi do các công trình xây dựng có quy mô nhỏ đến vừa/trung bình. Các tác động có thể được giảm thiểu bằng cách áp dụng các công nghệ phù hợp và các biện pháp giảm thiểu cụ thể cùng với sự giám sát chặt chẽ của Tư vấn, Ban QLDA và cộng đồng địa phương. </w:t>
      </w:r>
    </w:p>
    <w:p w:rsidR="002D00F0" w:rsidRPr="009D6271" w:rsidRDefault="002D00F0" w:rsidP="003C324E">
      <w:pPr>
        <w:pStyle w:val="VIECA-Pragraph"/>
        <w:widowControl w:val="0"/>
        <w:spacing w:line="276" w:lineRule="auto"/>
        <w:ind w:firstLine="720"/>
        <w:rPr>
          <w:rStyle w:val="hps"/>
          <w:sz w:val="24"/>
          <w:szCs w:val="24"/>
        </w:rPr>
      </w:pPr>
      <w:r w:rsidRPr="009D6271">
        <w:rPr>
          <w:rStyle w:val="hps"/>
          <w:sz w:val="24"/>
          <w:szCs w:val="24"/>
        </w:rPr>
        <w:t>Sau khi hoàn thành thi công, khu vực 08 hồ chứa sẽ được hưởng lợi từ việc phục hồi các dịch vụ/cơ sở công cộng, qua đó xúc tiến tăng trưởng kinh tế và tiếp cận các dịch vụ xã hội. Các cấu trúc/công trình phòng chống lũ lụt quan trọng được sửa chữa, kiên cố hóa, các tuyến đường và mặt đập phục hồi sẽ làm tăng sự an toàn của người và tài sản trong điều kiện thời tiết bất lợi.</w:t>
      </w:r>
    </w:p>
    <w:p w:rsidR="004E7C63" w:rsidRPr="009D6271" w:rsidRDefault="002D00F0" w:rsidP="003C324E">
      <w:pPr>
        <w:widowControl w:val="0"/>
        <w:suppressAutoHyphens w:val="0"/>
        <w:spacing w:before="60" w:after="60" w:line="276" w:lineRule="auto"/>
        <w:ind w:firstLine="720"/>
        <w:jc w:val="both"/>
      </w:pPr>
      <w:r w:rsidRPr="009D6271">
        <w:rPr>
          <w:color w:val="000000"/>
          <w:lang w:val="it-IT"/>
        </w:rPr>
        <w:t xml:space="preserve">Đối tượngchịu tác động tiêu cực từ phát sinh chất thải là công nhân, người dân xung quanh khu vực công trình, hệ sinh thái trên cạn và dưới nước trên phạm vi hồ chứa nước, công trình sửa chữa và các tuyến đường vận chuyển. </w:t>
      </w:r>
      <w:r w:rsidRPr="009D6271">
        <w:rPr>
          <w:color w:val="000000"/>
        </w:rPr>
        <w:t>Bảng dưới đây định nghĩa các mức độ tác động tiêu cực dựa trên các mức độ phát sinh chất thải liên quan đến các hoạt động xây dựng</w:t>
      </w:r>
      <w:r w:rsidRPr="009D6271">
        <w:rPr>
          <w:rStyle w:val="FootnoteReference"/>
          <w:color w:val="000000"/>
        </w:rPr>
        <w:footnoteReference w:id="1"/>
      </w:r>
      <w:r w:rsidR="004E7C63" w:rsidRPr="009D6271">
        <w:t>.</w:t>
      </w:r>
    </w:p>
    <w:p w:rsidR="005F10CE" w:rsidRPr="009D6271" w:rsidRDefault="009A6CFC" w:rsidP="004D55B7">
      <w:pPr>
        <w:pStyle w:val="Caption"/>
        <w:widowControl w:val="0"/>
        <w:jc w:val="center"/>
        <w:outlineLvl w:val="0"/>
        <w:rPr>
          <w:rFonts w:ascii="Times New Roman" w:hAnsi="Times New Roman"/>
          <w:b w:val="0"/>
          <w:szCs w:val="24"/>
        </w:rPr>
      </w:pPr>
      <w:bookmarkStart w:id="538" w:name="_Toc41399054"/>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41</w:t>
      </w:r>
      <w:r w:rsidR="00596199" w:rsidRPr="009D6271">
        <w:rPr>
          <w:rFonts w:ascii="Times New Roman" w:hAnsi="Times New Roman"/>
          <w:b w:val="0"/>
          <w:szCs w:val="24"/>
        </w:rPr>
        <w:fldChar w:fldCharType="end"/>
      </w:r>
      <w:r w:rsidR="00EE5591" w:rsidRPr="009D6271">
        <w:rPr>
          <w:rFonts w:ascii="Times New Roman" w:hAnsi="Times New Roman"/>
          <w:b w:val="0"/>
          <w:szCs w:val="24"/>
        </w:rPr>
        <w:t xml:space="preserve">. </w:t>
      </w:r>
      <w:r w:rsidR="005F10CE" w:rsidRPr="009D6271">
        <w:rPr>
          <w:rFonts w:ascii="Times New Roman" w:hAnsi="Times New Roman"/>
          <w:b w:val="0"/>
          <w:szCs w:val="24"/>
        </w:rPr>
        <w:t>Tiêu chí phân loại mức tác động tiêu cực</w:t>
      </w:r>
      <w:bookmarkEnd w:id="5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106888" w:rsidRPr="009D6271" w:rsidTr="00585BCF">
        <w:trPr>
          <w:tblHeader/>
        </w:trPr>
        <w:tc>
          <w:tcPr>
            <w:tcW w:w="1250" w:type="pct"/>
          </w:tcPr>
          <w:p w:rsidR="00106888" w:rsidRPr="009D6271" w:rsidRDefault="00106888" w:rsidP="004D55B7">
            <w:pPr>
              <w:widowControl w:val="0"/>
              <w:suppressAutoHyphens w:val="0"/>
              <w:spacing w:before="120" w:line="0" w:lineRule="atLeast"/>
              <w:jc w:val="center"/>
            </w:pPr>
            <w:r w:rsidRPr="009D6271">
              <w:t>Tác động/Mức độ</w:t>
            </w:r>
          </w:p>
        </w:tc>
        <w:tc>
          <w:tcPr>
            <w:tcW w:w="1250" w:type="pct"/>
          </w:tcPr>
          <w:p w:rsidR="00106888" w:rsidRPr="009D6271" w:rsidRDefault="00106888" w:rsidP="004D55B7">
            <w:pPr>
              <w:widowControl w:val="0"/>
              <w:suppressAutoHyphens w:val="0"/>
              <w:spacing w:before="120" w:line="0" w:lineRule="atLeast"/>
              <w:jc w:val="center"/>
            </w:pPr>
            <w:r w:rsidRPr="009D6271">
              <w:t>Thấp</w:t>
            </w:r>
          </w:p>
        </w:tc>
        <w:tc>
          <w:tcPr>
            <w:tcW w:w="1250" w:type="pct"/>
          </w:tcPr>
          <w:p w:rsidR="00106888" w:rsidRPr="009D6271" w:rsidRDefault="00106888" w:rsidP="004D55B7">
            <w:pPr>
              <w:widowControl w:val="0"/>
              <w:suppressAutoHyphens w:val="0"/>
              <w:spacing w:before="120" w:line="0" w:lineRule="atLeast"/>
              <w:jc w:val="center"/>
            </w:pPr>
            <w:r w:rsidRPr="009D6271">
              <w:t>Trung bình</w:t>
            </w:r>
          </w:p>
        </w:tc>
        <w:tc>
          <w:tcPr>
            <w:tcW w:w="1250" w:type="pct"/>
          </w:tcPr>
          <w:p w:rsidR="00106888" w:rsidRPr="009D6271" w:rsidRDefault="00106888" w:rsidP="004D55B7">
            <w:pPr>
              <w:widowControl w:val="0"/>
              <w:suppressAutoHyphens w:val="0"/>
              <w:spacing w:before="120" w:line="0" w:lineRule="atLeast"/>
              <w:jc w:val="center"/>
            </w:pPr>
            <w:r w:rsidRPr="009D6271">
              <w:t>Cao</w:t>
            </w:r>
          </w:p>
        </w:tc>
      </w:tr>
      <w:tr w:rsidR="00106888" w:rsidRPr="009D6271" w:rsidTr="003E3209">
        <w:tc>
          <w:tcPr>
            <w:tcW w:w="1250" w:type="pct"/>
          </w:tcPr>
          <w:p w:rsidR="00106888" w:rsidRPr="009D6271" w:rsidRDefault="00106888" w:rsidP="004D55B7">
            <w:pPr>
              <w:widowControl w:val="0"/>
              <w:suppressAutoHyphens w:val="0"/>
              <w:spacing w:before="120" w:line="0" w:lineRule="atLeast"/>
              <w:jc w:val="both"/>
            </w:pPr>
            <w:r w:rsidRPr="009D6271">
              <w:t>Xả thải nước thải (sinh hoạt và công nghiệp)</w:t>
            </w:r>
          </w:p>
        </w:tc>
        <w:tc>
          <w:tcPr>
            <w:tcW w:w="1250" w:type="pct"/>
          </w:tcPr>
          <w:p w:rsidR="00106888" w:rsidRPr="009D6271" w:rsidRDefault="00FF2FB3" w:rsidP="004D55B7">
            <w:pPr>
              <w:widowControl w:val="0"/>
              <w:suppressAutoHyphens w:val="0"/>
              <w:spacing w:before="120" w:line="0" w:lineRule="atLeast"/>
              <w:jc w:val="center"/>
            </w:pPr>
            <w:r w:rsidRPr="009D6271">
              <w:rPr>
                <w:lang w:val="vi-VN" w:eastAsia="vi-VN"/>
              </w:rPr>
              <w:t>vượt quy chuẩn kỹ thuật về chất thải từ 1,1 lần đến dưới 1,5 lần</w:t>
            </w:r>
            <w:r w:rsidRPr="009D6271">
              <w:rPr>
                <w:lang w:val="en-US" w:eastAsia="vi-VN"/>
              </w:rPr>
              <w:t xml:space="preserve"> và lượng xả thải</w:t>
            </w:r>
            <w:r w:rsidR="00106888" w:rsidRPr="009D6271">
              <w:t>nhỏ hơn 5 m</w:t>
            </w:r>
            <w:r w:rsidR="00106888" w:rsidRPr="009D6271">
              <w:rPr>
                <w:vertAlign w:val="superscript"/>
              </w:rPr>
              <w:t>3</w:t>
            </w:r>
            <w:r w:rsidR="00106888" w:rsidRPr="009D6271">
              <w:t>/ngày</w:t>
            </w:r>
          </w:p>
        </w:tc>
        <w:tc>
          <w:tcPr>
            <w:tcW w:w="1250" w:type="pct"/>
          </w:tcPr>
          <w:p w:rsidR="00106888" w:rsidRPr="009D6271" w:rsidRDefault="00FF2FB3" w:rsidP="004D55B7">
            <w:pPr>
              <w:widowControl w:val="0"/>
              <w:suppressAutoHyphens w:val="0"/>
              <w:spacing w:before="120" w:line="0" w:lineRule="atLeast"/>
              <w:jc w:val="center"/>
            </w:pPr>
            <w:r w:rsidRPr="009D6271">
              <w:rPr>
                <w:lang w:val="vi-VN" w:eastAsia="vi-VN"/>
              </w:rPr>
              <w:t xml:space="preserve">vượt quy chuẩn kỹ thuật về chất thải từ 1,5 </w:t>
            </w:r>
            <w:r w:rsidRPr="009D6271">
              <w:t>l</w:t>
            </w:r>
            <w:r w:rsidRPr="009D6271">
              <w:rPr>
                <w:lang w:val="vi-VN" w:eastAsia="vi-VN"/>
              </w:rPr>
              <w:t>ần đến dưới 03</w:t>
            </w:r>
            <w:r w:rsidRPr="009D6271">
              <w:rPr>
                <w:lang w:val="en-US" w:eastAsia="vi-VN"/>
              </w:rPr>
              <w:t xml:space="preserve">, lượng xả thải từ </w:t>
            </w:r>
            <w:r w:rsidR="00106888" w:rsidRPr="009D6271">
              <w:t>5 – 10 m</w:t>
            </w:r>
            <w:r w:rsidR="00106888" w:rsidRPr="009D6271">
              <w:rPr>
                <w:vertAlign w:val="superscript"/>
              </w:rPr>
              <w:t>3</w:t>
            </w:r>
            <w:r w:rsidR="00106888" w:rsidRPr="009D6271">
              <w:t>/ngày</w:t>
            </w:r>
          </w:p>
        </w:tc>
        <w:tc>
          <w:tcPr>
            <w:tcW w:w="1250" w:type="pct"/>
          </w:tcPr>
          <w:p w:rsidR="00106888" w:rsidRPr="009D6271" w:rsidRDefault="00C90F04" w:rsidP="004D55B7">
            <w:pPr>
              <w:widowControl w:val="0"/>
              <w:suppressAutoHyphens w:val="0"/>
              <w:spacing w:before="120" w:line="0" w:lineRule="atLeast"/>
              <w:jc w:val="center"/>
            </w:pPr>
            <w:r w:rsidRPr="009D6271">
              <w:rPr>
                <w:lang w:val="vi-VN" w:eastAsia="vi-VN"/>
              </w:rPr>
              <w:t>vượt quy chuẩn kỹ thuật về chất thải</w:t>
            </w:r>
            <w:r w:rsidRPr="009D6271">
              <w:t xml:space="preserve"> trên 3 lần, lượng xả thải </w:t>
            </w:r>
            <w:r w:rsidR="00106888" w:rsidRPr="009D6271">
              <w:t>trên 10 m</w:t>
            </w:r>
            <w:r w:rsidR="00106888" w:rsidRPr="009D6271">
              <w:rPr>
                <w:vertAlign w:val="superscript"/>
              </w:rPr>
              <w:t>3</w:t>
            </w:r>
            <w:r w:rsidR="00106888" w:rsidRPr="009D6271">
              <w:t>/ngày</w:t>
            </w:r>
          </w:p>
        </w:tc>
      </w:tr>
      <w:tr w:rsidR="00106888" w:rsidRPr="009D6271" w:rsidTr="003E3209">
        <w:tc>
          <w:tcPr>
            <w:tcW w:w="1250" w:type="pct"/>
          </w:tcPr>
          <w:p w:rsidR="00106888" w:rsidRPr="009D6271" w:rsidRDefault="00106888" w:rsidP="004D55B7">
            <w:pPr>
              <w:widowControl w:val="0"/>
              <w:suppressAutoHyphens w:val="0"/>
              <w:spacing w:before="120" w:line="0" w:lineRule="atLeast"/>
              <w:jc w:val="both"/>
            </w:pPr>
            <w:r w:rsidRPr="009D6271">
              <w:t>Bụi và Khí thải</w:t>
            </w:r>
          </w:p>
        </w:tc>
        <w:tc>
          <w:tcPr>
            <w:tcW w:w="1250" w:type="pct"/>
          </w:tcPr>
          <w:p w:rsidR="00106888" w:rsidRPr="009D6271" w:rsidRDefault="00EF48A2" w:rsidP="004D55B7">
            <w:pPr>
              <w:widowControl w:val="0"/>
              <w:suppressAutoHyphens w:val="0"/>
              <w:spacing w:before="120" w:line="0" w:lineRule="atLeast"/>
              <w:jc w:val="center"/>
              <w:rPr>
                <w:lang w:val="en-US"/>
              </w:rPr>
            </w:pPr>
            <w:r w:rsidRPr="009D6271">
              <w:t xml:space="preserve">vượt quy chuẩn </w:t>
            </w:r>
            <w:r w:rsidRPr="009D6271">
              <w:rPr>
                <w:rFonts w:eastAsia="Calibri"/>
                <w:lang w:val="vi-VN" w:eastAsia="vi-VN"/>
              </w:rPr>
              <w:t>1,1 lần đến dưới 1,5</w:t>
            </w:r>
            <w:r w:rsidRPr="009D6271">
              <w:rPr>
                <w:rFonts w:eastAsia="Calibri"/>
                <w:lang w:val="en-US" w:eastAsia="vi-VN"/>
              </w:rPr>
              <w:t xml:space="preserve"> với mức phát thải nhỏ hơn 500 m</w:t>
            </w:r>
            <w:r w:rsidRPr="009D6271">
              <w:rPr>
                <w:rFonts w:eastAsia="Calibri"/>
                <w:vertAlign w:val="superscript"/>
                <w:lang w:val="en-US" w:eastAsia="vi-VN"/>
              </w:rPr>
              <w:t>3</w:t>
            </w:r>
            <w:r w:rsidRPr="009D6271">
              <w:rPr>
                <w:rFonts w:eastAsia="Calibri"/>
                <w:lang w:val="en-US" w:eastAsia="vi-VN"/>
              </w:rPr>
              <w:t>/giờ</w:t>
            </w:r>
          </w:p>
        </w:tc>
        <w:tc>
          <w:tcPr>
            <w:tcW w:w="1250" w:type="pct"/>
          </w:tcPr>
          <w:p w:rsidR="00106888" w:rsidRPr="009D6271" w:rsidRDefault="00EF48A2" w:rsidP="004D55B7">
            <w:pPr>
              <w:widowControl w:val="0"/>
              <w:suppressAutoHyphens w:val="0"/>
              <w:spacing w:before="120" w:line="0" w:lineRule="atLeast"/>
              <w:jc w:val="center"/>
              <w:rPr>
                <w:lang w:val="en-US"/>
              </w:rPr>
            </w:pPr>
            <w:r w:rsidRPr="009D6271">
              <w:rPr>
                <w:rFonts w:eastAsia="Calibri"/>
                <w:lang w:val="en-US" w:eastAsia="vi-VN"/>
              </w:rPr>
              <w:t>Vượt quy chuẩn</w:t>
            </w:r>
            <w:r w:rsidRPr="009D6271">
              <w:rPr>
                <w:rFonts w:eastAsia="Calibri"/>
                <w:lang w:val="vi-VN" w:eastAsia="vi-VN"/>
              </w:rPr>
              <w:t>1</w:t>
            </w:r>
            <w:r w:rsidRPr="009D6271">
              <w:rPr>
                <w:rFonts w:eastAsia="Calibri"/>
              </w:rPr>
              <w:t>,</w:t>
            </w:r>
            <w:r w:rsidRPr="009D6271">
              <w:rPr>
                <w:rFonts w:eastAsia="Calibri"/>
                <w:lang w:val="vi-VN" w:eastAsia="vi-VN"/>
              </w:rPr>
              <w:t>5 l</w:t>
            </w:r>
            <w:r w:rsidRPr="009D6271">
              <w:rPr>
                <w:rFonts w:eastAsia="Calibri"/>
              </w:rPr>
              <w:t>ầ</w:t>
            </w:r>
            <w:r w:rsidRPr="009D6271">
              <w:rPr>
                <w:rFonts w:eastAsia="Calibri"/>
                <w:lang w:val="vi-VN" w:eastAsia="vi-VN"/>
              </w:rPr>
              <w:t xml:space="preserve">n đến dưới </w:t>
            </w:r>
            <w:r w:rsidRPr="009D6271">
              <w:rPr>
                <w:rFonts w:eastAsia="Calibri"/>
                <w:lang w:val="en-US" w:eastAsia="vi-VN"/>
              </w:rPr>
              <w:t xml:space="preserve">3 lần với mức phát thải </w:t>
            </w:r>
            <w:r w:rsidRPr="009D6271">
              <w:t>500 – 5000 m</w:t>
            </w:r>
            <w:r w:rsidRPr="009D6271">
              <w:rPr>
                <w:vertAlign w:val="superscript"/>
              </w:rPr>
              <w:t>3</w:t>
            </w:r>
            <w:r w:rsidRPr="009D6271">
              <w:t>/giờ</w:t>
            </w:r>
          </w:p>
        </w:tc>
        <w:tc>
          <w:tcPr>
            <w:tcW w:w="1250" w:type="pct"/>
          </w:tcPr>
          <w:p w:rsidR="00106888" w:rsidRPr="009D6271" w:rsidRDefault="00EF48A2" w:rsidP="004D55B7">
            <w:pPr>
              <w:widowControl w:val="0"/>
              <w:suppressAutoHyphens w:val="0"/>
              <w:spacing w:before="120" w:line="0" w:lineRule="atLeast"/>
              <w:jc w:val="center"/>
            </w:pPr>
            <w:r w:rsidRPr="009D6271">
              <w:t>Vượt quy chuẩn trên 3 lần với mức phát thải trên 5000 m</w:t>
            </w:r>
            <w:r w:rsidRPr="009D6271">
              <w:rPr>
                <w:vertAlign w:val="superscript"/>
              </w:rPr>
              <w:t>3</w:t>
            </w:r>
            <w:r w:rsidRPr="009D6271">
              <w:t>/giờ</w:t>
            </w:r>
          </w:p>
        </w:tc>
      </w:tr>
      <w:tr w:rsidR="00106888" w:rsidRPr="009D6271" w:rsidTr="003E3209">
        <w:tc>
          <w:tcPr>
            <w:tcW w:w="1250" w:type="pct"/>
          </w:tcPr>
          <w:p w:rsidR="00106888" w:rsidRPr="009D6271" w:rsidRDefault="00EF48A2" w:rsidP="004D55B7">
            <w:pPr>
              <w:widowControl w:val="0"/>
              <w:suppressAutoHyphens w:val="0"/>
              <w:spacing w:before="120" w:line="0" w:lineRule="atLeast"/>
              <w:jc w:val="both"/>
            </w:pPr>
            <w:r w:rsidRPr="009D6271">
              <w:t>Tiếng ồn</w:t>
            </w:r>
          </w:p>
        </w:tc>
        <w:tc>
          <w:tcPr>
            <w:tcW w:w="1250" w:type="pct"/>
          </w:tcPr>
          <w:p w:rsidR="00106888" w:rsidRPr="009D6271" w:rsidRDefault="00EF48A2" w:rsidP="004D55B7">
            <w:pPr>
              <w:widowControl w:val="0"/>
              <w:suppressAutoHyphens w:val="0"/>
              <w:spacing w:before="120" w:line="0" w:lineRule="atLeast"/>
              <w:jc w:val="center"/>
            </w:pPr>
            <w:r w:rsidRPr="009D6271">
              <w:t>vượt quy chuẩn từ 2 đến 5 dB</w:t>
            </w:r>
          </w:p>
        </w:tc>
        <w:tc>
          <w:tcPr>
            <w:tcW w:w="1250" w:type="pct"/>
          </w:tcPr>
          <w:p w:rsidR="00106888" w:rsidRPr="009D6271" w:rsidRDefault="00EF48A2" w:rsidP="004D55B7">
            <w:pPr>
              <w:widowControl w:val="0"/>
              <w:suppressAutoHyphens w:val="0"/>
              <w:spacing w:before="120" w:line="0" w:lineRule="atLeast"/>
              <w:jc w:val="center"/>
            </w:pPr>
            <w:r w:rsidRPr="009D6271">
              <w:t>vượt quy chuẩn từ 5 đến 10 dB</w:t>
            </w:r>
          </w:p>
        </w:tc>
        <w:tc>
          <w:tcPr>
            <w:tcW w:w="1250" w:type="pct"/>
          </w:tcPr>
          <w:p w:rsidR="00106888" w:rsidRPr="009D6271" w:rsidRDefault="00EF48A2" w:rsidP="004D55B7">
            <w:pPr>
              <w:widowControl w:val="0"/>
              <w:suppressAutoHyphens w:val="0"/>
              <w:spacing w:before="120" w:line="0" w:lineRule="atLeast"/>
              <w:jc w:val="center"/>
            </w:pPr>
            <w:r w:rsidRPr="009D6271">
              <w:t>vượt quy chuẩn trên 10 dB</w:t>
            </w:r>
          </w:p>
        </w:tc>
      </w:tr>
      <w:tr w:rsidR="00EF48A2" w:rsidRPr="009D6271" w:rsidTr="003E3209">
        <w:tc>
          <w:tcPr>
            <w:tcW w:w="1250" w:type="pct"/>
          </w:tcPr>
          <w:p w:rsidR="00EF48A2" w:rsidRPr="009D6271" w:rsidRDefault="00EF48A2" w:rsidP="004D55B7">
            <w:pPr>
              <w:widowControl w:val="0"/>
              <w:suppressAutoHyphens w:val="0"/>
              <w:spacing w:before="120" w:line="0" w:lineRule="atLeast"/>
              <w:jc w:val="both"/>
            </w:pPr>
            <w:r w:rsidRPr="009D6271">
              <w:t xml:space="preserve">Độ rung </w:t>
            </w:r>
          </w:p>
        </w:tc>
        <w:tc>
          <w:tcPr>
            <w:tcW w:w="1250" w:type="pct"/>
          </w:tcPr>
          <w:p w:rsidR="00EF48A2" w:rsidRPr="009D6271" w:rsidRDefault="00EF48A2" w:rsidP="004D55B7">
            <w:pPr>
              <w:widowControl w:val="0"/>
              <w:suppressAutoHyphens w:val="0"/>
              <w:spacing w:before="120" w:line="0" w:lineRule="atLeast"/>
              <w:jc w:val="center"/>
            </w:pPr>
            <w:r w:rsidRPr="009D6271">
              <w:t>vượt quy chuẩn từ 2 đến 5 dB</w:t>
            </w:r>
          </w:p>
        </w:tc>
        <w:tc>
          <w:tcPr>
            <w:tcW w:w="1250" w:type="pct"/>
          </w:tcPr>
          <w:p w:rsidR="00EF48A2" w:rsidRPr="009D6271" w:rsidRDefault="00EF48A2" w:rsidP="004D55B7">
            <w:pPr>
              <w:widowControl w:val="0"/>
              <w:suppressAutoHyphens w:val="0"/>
              <w:spacing w:before="120" w:line="0" w:lineRule="atLeast"/>
              <w:jc w:val="center"/>
            </w:pPr>
            <w:r w:rsidRPr="009D6271">
              <w:t>vượt quy chuẩn từ 5 đến 10 dB</w:t>
            </w:r>
          </w:p>
        </w:tc>
        <w:tc>
          <w:tcPr>
            <w:tcW w:w="1250" w:type="pct"/>
          </w:tcPr>
          <w:p w:rsidR="00EF48A2" w:rsidRPr="009D6271" w:rsidRDefault="00EF48A2" w:rsidP="004D55B7">
            <w:pPr>
              <w:widowControl w:val="0"/>
              <w:suppressAutoHyphens w:val="0"/>
              <w:spacing w:before="120" w:line="0" w:lineRule="atLeast"/>
              <w:jc w:val="center"/>
            </w:pPr>
            <w:r w:rsidRPr="009D6271">
              <w:t>vượt quy chuẩn trên 10 dB</w:t>
            </w:r>
          </w:p>
        </w:tc>
      </w:tr>
      <w:tr w:rsidR="00EF48A2" w:rsidRPr="009D6271" w:rsidTr="003E3209">
        <w:tc>
          <w:tcPr>
            <w:tcW w:w="1250" w:type="pct"/>
          </w:tcPr>
          <w:p w:rsidR="00EF48A2" w:rsidRPr="009D6271" w:rsidRDefault="00EF48A2" w:rsidP="004D55B7">
            <w:pPr>
              <w:widowControl w:val="0"/>
              <w:suppressAutoHyphens w:val="0"/>
              <w:spacing w:before="120" w:line="0" w:lineRule="atLeast"/>
              <w:jc w:val="both"/>
            </w:pPr>
            <w:r w:rsidRPr="009D6271">
              <w:t>Chất thải rắn sinh hoạt</w:t>
            </w:r>
          </w:p>
        </w:tc>
        <w:tc>
          <w:tcPr>
            <w:tcW w:w="1250" w:type="pct"/>
          </w:tcPr>
          <w:p w:rsidR="00EF48A2" w:rsidRPr="009D6271" w:rsidRDefault="00EF48A2" w:rsidP="004D55B7">
            <w:pPr>
              <w:widowControl w:val="0"/>
              <w:suppressAutoHyphens w:val="0"/>
              <w:spacing w:before="120" w:line="0" w:lineRule="atLeast"/>
              <w:jc w:val="center"/>
            </w:pPr>
            <w:r w:rsidRPr="009D6271">
              <w:t>Phát sinh nhỏ hơn 1</w:t>
            </w:r>
            <w:r w:rsidR="00A82D36" w:rsidRPr="009D6271">
              <w:t>.</w:t>
            </w:r>
            <w:r w:rsidRPr="009D6271">
              <w:t>000 kg/ngày</w:t>
            </w:r>
          </w:p>
        </w:tc>
        <w:tc>
          <w:tcPr>
            <w:tcW w:w="1250" w:type="pct"/>
          </w:tcPr>
          <w:p w:rsidR="00EF48A2" w:rsidRPr="009D6271" w:rsidRDefault="00EF48A2" w:rsidP="004D55B7">
            <w:pPr>
              <w:widowControl w:val="0"/>
              <w:suppressAutoHyphens w:val="0"/>
              <w:spacing w:before="120" w:line="0" w:lineRule="atLeast"/>
              <w:jc w:val="center"/>
            </w:pPr>
            <w:r w:rsidRPr="009D6271">
              <w:t>Phát sinh từ 1</w:t>
            </w:r>
            <w:r w:rsidR="00A82D36" w:rsidRPr="009D6271">
              <w:t>.</w:t>
            </w:r>
            <w:r w:rsidRPr="009D6271">
              <w:t>000 đến 2</w:t>
            </w:r>
            <w:r w:rsidR="00A82D36" w:rsidRPr="009D6271">
              <w:t>.</w:t>
            </w:r>
            <w:r w:rsidRPr="009D6271">
              <w:t>000 kg/ngày</w:t>
            </w:r>
          </w:p>
        </w:tc>
        <w:tc>
          <w:tcPr>
            <w:tcW w:w="1250" w:type="pct"/>
          </w:tcPr>
          <w:p w:rsidR="00EF48A2" w:rsidRPr="009D6271" w:rsidRDefault="00EF48A2" w:rsidP="004D55B7">
            <w:pPr>
              <w:widowControl w:val="0"/>
              <w:suppressAutoHyphens w:val="0"/>
              <w:spacing w:before="120" w:line="0" w:lineRule="atLeast"/>
              <w:jc w:val="center"/>
            </w:pPr>
            <w:r w:rsidRPr="009D6271">
              <w:t>Phát sinh trên 2</w:t>
            </w:r>
            <w:r w:rsidR="00A82D36" w:rsidRPr="009D6271">
              <w:t>.</w:t>
            </w:r>
            <w:r w:rsidRPr="009D6271">
              <w:t>000 kg/ngày</w:t>
            </w:r>
          </w:p>
        </w:tc>
      </w:tr>
      <w:tr w:rsidR="00EF48A2" w:rsidRPr="009D6271" w:rsidTr="003E3209">
        <w:tc>
          <w:tcPr>
            <w:tcW w:w="1250" w:type="pct"/>
          </w:tcPr>
          <w:p w:rsidR="00EF48A2" w:rsidRPr="009D6271" w:rsidRDefault="00EF48A2" w:rsidP="004D55B7">
            <w:pPr>
              <w:widowControl w:val="0"/>
              <w:suppressAutoHyphens w:val="0"/>
              <w:spacing w:before="120" w:line="0" w:lineRule="atLeast"/>
              <w:jc w:val="both"/>
            </w:pPr>
            <w:r w:rsidRPr="009D6271">
              <w:t>Chất thải rắn nguy hại</w:t>
            </w:r>
          </w:p>
        </w:tc>
        <w:tc>
          <w:tcPr>
            <w:tcW w:w="1250" w:type="pct"/>
          </w:tcPr>
          <w:p w:rsidR="00EF48A2" w:rsidRPr="009D6271" w:rsidRDefault="00EF48A2" w:rsidP="004D55B7">
            <w:pPr>
              <w:widowControl w:val="0"/>
              <w:suppressAutoHyphens w:val="0"/>
              <w:spacing w:before="120" w:line="0" w:lineRule="atLeast"/>
              <w:jc w:val="center"/>
            </w:pPr>
            <w:r w:rsidRPr="009D6271">
              <w:t>Phát sinh nhỏ hơn 100 kg/ngày</w:t>
            </w:r>
          </w:p>
        </w:tc>
        <w:tc>
          <w:tcPr>
            <w:tcW w:w="1250" w:type="pct"/>
          </w:tcPr>
          <w:p w:rsidR="00EF48A2" w:rsidRPr="009D6271" w:rsidRDefault="00EF48A2" w:rsidP="004D55B7">
            <w:pPr>
              <w:widowControl w:val="0"/>
              <w:suppressAutoHyphens w:val="0"/>
              <w:spacing w:before="120" w:line="0" w:lineRule="atLeast"/>
              <w:jc w:val="center"/>
            </w:pPr>
            <w:r w:rsidRPr="009D6271">
              <w:t>Phát sinh từ 100 – 600 kg/ngày</w:t>
            </w:r>
          </w:p>
        </w:tc>
        <w:tc>
          <w:tcPr>
            <w:tcW w:w="1250" w:type="pct"/>
          </w:tcPr>
          <w:p w:rsidR="00EF48A2" w:rsidRPr="009D6271" w:rsidRDefault="00EF48A2" w:rsidP="004D55B7">
            <w:pPr>
              <w:widowControl w:val="0"/>
              <w:suppressAutoHyphens w:val="0"/>
              <w:spacing w:before="120" w:line="0" w:lineRule="atLeast"/>
              <w:jc w:val="center"/>
            </w:pPr>
            <w:r w:rsidRPr="009D6271">
              <w:t>Phát sinh trên 600 kg/ngày</w:t>
            </w:r>
          </w:p>
        </w:tc>
      </w:tr>
      <w:tr w:rsidR="00EF48A2" w:rsidRPr="009D6271" w:rsidTr="003E3209">
        <w:tc>
          <w:tcPr>
            <w:tcW w:w="1250" w:type="pct"/>
          </w:tcPr>
          <w:p w:rsidR="00EF48A2" w:rsidRPr="009D6271" w:rsidRDefault="008B1A78" w:rsidP="004D55B7">
            <w:pPr>
              <w:widowControl w:val="0"/>
              <w:suppressAutoHyphens w:val="0"/>
              <w:spacing w:before="120" w:line="0" w:lineRule="atLeast"/>
              <w:jc w:val="both"/>
            </w:pPr>
            <w:r w:rsidRPr="009D6271">
              <w:t xml:space="preserve">Sự cố cháy nổ, tràn </w:t>
            </w:r>
            <w:r w:rsidRPr="009D6271">
              <w:lastRenderedPageBreak/>
              <w:t>dầu</w:t>
            </w:r>
          </w:p>
        </w:tc>
        <w:tc>
          <w:tcPr>
            <w:tcW w:w="1250" w:type="pct"/>
          </w:tcPr>
          <w:p w:rsidR="00EF48A2" w:rsidRPr="009D6271" w:rsidRDefault="008B1A78" w:rsidP="004D55B7">
            <w:pPr>
              <w:widowControl w:val="0"/>
              <w:suppressAutoHyphens w:val="0"/>
              <w:spacing w:before="120" w:line="0" w:lineRule="atLeast"/>
              <w:jc w:val="center"/>
            </w:pPr>
            <w:r w:rsidRPr="009D6271">
              <w:lastRenderedPageBreak/>
              <w:t>Nhỏ hơn 2.000 kg</w:t>
            </w:r>
          </w:p>
        </w:tc>
        <w:tc>
          <w:tcPr>
            <w:tcW w:w="1250" w:type="pct"/>
          </w:tcPr>
          <w:p w:rsidR="00EF48A2" w:rsidRPr="009D6271" w:rsidRDefault="008B1A78" w:rsidP="004D55B7">
            <w:pPr>
              <w:widowControl w:val="0"/>
              <w:suppressAutoHyphens w:val="0"/>
              <w:spacing w:before="120" w:line="0" w:lineRule="atLeast"/>
              <w:jc w:val="center"/>
            </w:pPr>
            <w:r w:rsidRPr="009D6271">
              <w:t>2.000 đến 10.000 kg</w:t>
            </w:r>
          </w:p>
        </w:tc>
        <w:tc>
          <w:tcPr>
            <w:tcW w:w="1250" w:type="pct"/>
          </w:tcPr>
          <w:p w:rsidR="00EF48A2" w:rsidRPr="009D6271" w:rsidRDefault="008B1A78" w:rsidP="004D55B7">
            <w:pPr>
              <w:widowControl w:val="0"/>
              <w:suppressAutoHyphens w:val="0"/>
              <w:spacing w:before="120" w:line="0" w:lineRule="atLeast"/>
              <w:jc w:val="center"/>
            </w:pPr>
            <w:r w:rsidRPr="009D6271">
              <w:t>Trên 10.000 kg</w:t>
            </w:r>
          </w:p>
        </w:tc>
      </w:tr>
    </w:tbl>
    <w:p w:rsidR="005F10CE" w:rsidRPr="009D6271" w:rsidRDefault="0013050D" w:rsidP="004D55B7">
      <w:pPr>
        <w:widowControl w:val="0"/>
        <w:suppressAutoHyphens w:val="0"/>
        <w:spacing w:before="60" w:after="60" w:line="288" w:lineRule="auto"/>
        <w:ind w:firstLine="720"/>
        <w:jc w:val="both"/>
      </w:pPr>
      <w:r w:rsidRPr="009D6271">
        <w:lastRenderedPageBreak/>
        <w:t>Các tác động môi trường và xã hội tiêu cực tiềm t</w:t>
      </w:r>
      <w:r w:rsidR="00FC12A9" w:rsidRPr="009D6271">
        <w:t>à</w:t>
      </w:r>
      <w:r w:rsidRPr="009D6271">
        <w:t xml:space="preserve">ng cũng được phân chia </w:t>
      </w:r>
      <w:r w:rsidR="00FC12A9" w:rsidRPr="009D6271">
        <w:t xml:space="preserve">theo các kiểu </w:t>
      </w:r>
      <w:r w:rsidRPr="009D6271">
        <w:t>tác động, chẳng hạn như tác độn</w:t>
      </w:r>
      <w:r w:rsidR="00062C6E" w:rsidRPr="009D6271">
        <w:t xml:space="preserve">g trực tiếp, gián tiếp, ngắn hạn, </w:t>
      </w:r>
      <w:r w:rsidRPr="009D6271">
        <w:t xml:space="preserve">lâu dài và tích lũy. </w:t>
      </w:r>
    </w:p>
    <w:p w:rsidR="0013050D" w:rsidRPr="009D6271" w:rsidRDefault="0013050D" w:rsidP="004D55B7">
      <w:pPr>
        <w:widowControl w:val="0"/>
        <w:numPr>
          <w:ilvl w:val="0"/>
          <w:numId w:val="167"/>
        </w:numPr>
        <w:suppressAutoHyphens w:val="0"/>
        <w:spacing w:before="60" w:after="60" w:line="288" w:lineRule="auto"/>
        <w:jc w:val="both"/>
      </w:pPr>
      <w:r w:rsidRPr="009D6271">
        <w:rPr>
          <w:i/>
        </w:rPr>
        <w:t>Tác động trực tiếp</w:t>
      </w:r>
      <w:r w:rsidRPr="009D6271">
        <w:t xml:space="preserve">: </w:t>
      </w:r>
      <w:r w:rsidR="00FC12A9" w:rsidRPr="009D6271">
        <w:t>tác động trực tiếp xuất hiện thông qua sự tương tác trực tiếp của một hoạt động tiểu dự án với các hợp phần môi trường và xã hội hoặc là kinh  kế.</w:t>
      </w:r>
    </w:p>
    <w:p w:rsidR="00FC12A9" w:rsidRPr="009D6271" w:rsidRDefault="00FC12A9" w:rsidP="004D55B7">
      <w:pPr>
        <w:widowControl w:val="0"/>
        <w:numPr>
          <w:ilvl w:val="0"/>
          <w:numId w:val="167"/>
        </w:numPr>
        <w:suppressAutoHyphens w:val="0"/>
        <w:spacing w:before="60" w:after="60" w:line="288" w:lineRule="auto"/>
        <w:jc w:val="both"/>
      </w:pPr>
      <w:r w:rsidRPr="009D6271">
        <w:rPr>
          <w:i/>
        </w:rPr>
        <w:t>Tác động gián tiếp</w:t>
      </w:r>
      <w:r w:rsidRPr="009D6271">
        <w:t>: các tác động gián tiếp lên môi trường và xã hội là những tác động không phải là một kết quả trực tiếp của tiểu dự án, thường được tạo ra về sau này, hoặc là một kết quả của một cách thực tác động phức tạp. Tác động gián tiếp cũng được biết đến như tác động cấp hai, hoặc thậm chí cấp ba.</w:t>
      </w:r>
    </w:p>
    <w:p w:rsidR="00062C6E" w:rsidRPr="009D6271" w:rsidRDefault="00FC12A9" w:rsidP="004D55B7">
      <w:pPr>
        <w:widowControl w:val="0"/>
        <w:numPr>
          <w:ilvl w:val="0"/>
          <w:numId w:val="167"/>
        </w:numPr>
        <w:suppressAutoHyphens w:val="0"/>
        <w:spacing w:before="60" w:after="60" w:line="288" w:lineRule="auto"/>
        <w:jc w:val="both"/>
      </w:pPr>
      <w:r w:rsidRPr="009D6271">
        <w:rPr>
          <w:i/>
        </w:rPr>
        <w:t>Tác động tích lũy</w:t>
      </w:r>
      <w:r w:rsidRPr="009D6271">
        <w:t xml:space="preserve">: </w:t>
      </w:r>
      <w:r w:rsidR="00062C6E" w:rsidRPr="009D6271">
        <w:t xml:space="preserve">là một tác động được tạo ra như là kết quả của một sự kết hợp của tiểu dự án cùng với các dự án khác gây ra các tác động liên quan. Các tác động này xuất hiện khi tác động gia tăng của tiểu dự án được kết hợp với các ảnh hưởng tích lũy của các dự án trong quá khứ, hiện tại hoặc tương lai có khả năng dự báo thích hợp. </w:t>
      </w:r>
    </w:p>
    <w:p w:rsidR="00F67A78" w:rsidRPr="009D6271" w:rsidRDefault="00F67A78" w:rsidP="004D55B7">
      <w:pPr>
        <w:widowControl w:val="0"/>
        <w:numPr>
          <w:ilvl w:val="0"/>
          <w:numId w:val="167"/>
        </w:numPr>
        <w:suppressAutoHyphens w:val="0"/>
        <w:spacing w:before="60" w:after="60" w:line="288" w:lineRule="auto"/>
        <w:jc w:val="both"/>
      </w:pPr>
      <w:r w:rsidRPr="009D6271">
        <w:rPr>
          <w:i/>
        </w:rPr>
        <w:t xml:space="preserve">Tác động </w:t>
      </w:r>
      <w:r w:rsidR="00385F33" w:rsidRPr="009D6271">
        <w:rPr>
          <w:i/>
        </w:rPr>
        <w:t>tạm thời</w:t>
      </w:r>
      <w:r w:rsidR="00062C6E" w:rsidRPr="009D6271">
        <w:t>:</w:t>
      </w:r>
      <w:r w:rsidRPr="009D6271">
        <w:t xml:space="preserve"> là những tác động xuất hiện trong quá trình xây dựng hoặc trong khoảng thời gian ngắn sau khi xây dựng.</w:t>
      </w:r>
    </w:p>
    <w:p w:rsidR="00FC12A9" w:rsidRPr="009D6271" w:rsidRDefault="00F67A78" w:rsidP="004D55B7">
      <w:pPr>
        <w:widowControl w:val="0"/>
        <w:numPr>
          <w:ilvl w:val="0"/>
          <w:numId w:val="167"/>
        </w:numPr>
        <w:suppressAutoHyphens w:val="0"/>
        <w:spacing w:before="60" w:after="60" w:line="288" w:lineRule="auto"/>
        <w:jc w:val="both"/>
      </w:pPr>
      <w:r w:rsidRPr="009D6271">
        <w:rPr>
          <w:i/>
        </w:rPr>
        <w:t>Tác động</w:t>
      </w:r>
      <w:r w:rsidR="00385F33" w:rsidRPr="009D6271">
        <w:rPr>
          <w:i/>
        </w:rPr>
        <w:t xml:space="preserve"> lâu</w:t>
      </w:r>
      <w:r w:rsidR="009B64ED" w:rsidRPr="009D6271">
        <w:rPr>
          <w:i/>
        </w:rPr>
        <w:t>dài</w:t>
      </w:r>
      <w:r w:rsidR="009B64ED" w:rsidRPr="009D6271">
        <w:t>: là</w:t>
      </w:r>
      <w:r w:rsidRPr="009D6271">
        <w:t xml:space="preserve"> những tác động nảy s</w:t>
      </w:r>
      <w:r w:rsidR="009B64ED" w:rsidRPr="009D6271">
        <w:t>inh trong quá trình xây dựng như</w:t>
      </w:r>
      <w:r w:rsidRPr="009D6271">
        <w:t xml:space="preserve">ng phần lớn các kết quả của nó xuất hiện trong giai đoạn vận hành, và có thể kéo dài hàng thập kỷ.  </w:t>
      </w:r>
    </w:p>
    <w:p w:rsidR="002D00F0" w:rsidRPr="009D6271" w:rsidRDefault="002D00F0" w:rsidP="004D55B7">
      <w:pPr>
        <w:widowControl w:val="0"/>
        <w:suppressAutoHyphens w:val="0"/>
        <w:spacing w:before="60" w:after="60" w:line="288" w:lineRule="auto"/>
        <w:ind w:firstLine="709"/>
        <w:jc w:val="both"/>
      </w:pPr>
      <w:r w:rsidRPr="009D6271">
        <w:rPr>
          <w:rStyle w:val="hps"/>
          <w:i/>
          <w:color w:val="000000"/>
        </w:rPr>
        <w:t>Chương này tập chung phân tích đ</w:t>
      </w:r>
      <w:r w:rsidRPr="009D6271">
        <w:rPr>
          <w:rStyle w:val="hps"/>
          <w:i/>
          <w:color w:val="000000"/>
          <w:lang w:val="en-US"/>
        </w:rPr>
        <w:t>ị</w:t>
      </w:r>
      <w:r w:rsidRPr="009D6271">
        <w:rPr>
          <w:rStyle w:val="hps"/>
          <w:i/>
          <w:color w:val="000000"/>
        </w:rPr>
        <w:t xml:space="preserve">nh tính và định lượng các tác động trong suốt quá trình thực hiện dự án, </w:t>
      </w:r>
      <w:r w:rsidRPr="009D6271">
        <w:rPr>
          <w:rStyle w:val="hps"/>
          <w:i/>
          <w:color w:val="000000"/>
          <w:lang w:val="en-US"/>
        </w:rPr>
        <w:t xml:space="preserve">từ đó </w:t>
      </w:r>
      <w:r w:rsidRPr="009D6271">
        <w:rPr>
          <w:i/>
          <w:color w:val="000000"/>
        </w:rPr>
        <w:t>đề xuất biện pháp phòng ngừa và giảm thiểu có tính khả thi cao nhất nhằm giảm thiểu tối đa các tác động từ Tiểu dự án</w:t>
      </w:r>
    </w:p>
    <w:p w:rsidR="00F077E5" w:rsidRPr="009D6271" w:rsidRDefault="001F0C4A" w:rsidP="00164F62">
      <w:pPr>
        <w:pStyle w:val="VIECA-a"/>
        <w:widowControl w:val="0"/>
        <w:numPr>
          <w:ilvl w:val="2"/>
          <w:numId w:val="69"/>
        </w:numPr>
        <w:ind w:left="709" w:hanging="709"/>
        <w:rPr>
          <w:b w:val="0"/>
          <w:color w:val="000000"/>
          <w:sz w:val="24"/>
          <w:szCs w:val="24"/>
          <w:lang w:val="it-IT"/>
        </w:rPr>
      </w:pPr>
      <w:bookmarkStart w:id="539" w:name="_Toc513035752"/>
      <w:bookmarkStart w:id="540" w:name="_Toc518054078"/>
      <w:r w:rsidRPr="009D6271">
        <w:rPr>
          <w:b w:val="0"/>
          <w:color w:val="000000"/>
          <w:sz w:val="24"/>
          <w:szCs w:val="24"/>
          <w:lang w:val="it-IT"/>
        </w:rPr>
        <w:t xml:space="preserve">Tác động tiêu cực </w:t>
      </w:r>
      <w:r w:rsidR="00A6706E" w:rsidRPr="009D6271">
        <w:rPr>
          <w:b w:val="0"/>
          <w:color w:val="000000"/>
          <w:sz w:val="24"/>
          <w:szCs w:val="24"/>
          <w:lang w:val="it-IT"/>
        </w:rPr>
        <w:t xml:space="preserve">môi trường và xã hội </w:t>
      </w:r>
      <w:bookmarkEnd w:id="539"/>
      <w:bookmarkEnd w:id="540"/>
      <w:r w:rsidR="002D00F0" w:rsidRPr="009D6271">
        <w:rPr>
          <w:b w:val="0"/>
          <w:color w:val="000000"/>
          <w:sz w:val="24"/>
          <w:szCs w:val="24"/>
          <w:lang w:val="it-IT"/>
        </w:rPr>
        <w:t>tiềm tàng</w:t>
      </w:r>
    </w:p>
    <w:p w:rsidR="001F0C4A" w:rsidRPr="009D6271" w:rsidRDefault="001F0C4A" w:rsidP="00F077E5">
      <w:pPr>
        <w:pStyle w:val="VIECA-a"/>
        <w:widowControl w:val="0"/>
        <w:numPr>
          <w:ilvl w:val="4"/>
          <w:numId w:val="69"/>
        </w:numPr>
        <w:ind w:left="142"/>
        <w:rPr>
          <w:b w:val="0"/>
          <w:color w:val="000000"/>
          <w:sz w:val="24"/>
          <w:szCs w:val="24"/>
          <w:lang w:val="it-IT"/>
        </w:rPr>
      </w:pPr>
      <w:r w:rsidRPr="009D6271">
        <w:rPr>
          <w:b w:val="0"/>
        </w:rPr>
        <w:t xml:space="preserve">Giai đoạn </w:t>
      </w:r>
      <w:r w:rsidR="005F64DE" w:rsidRPr="009D6271">
        <w:rPr>
          <w:b w:val="0"/>
        </w:rPr>
        <w:t xml:space="preserve">trước thi công </w:t>
      </w:r>
      <w:bookmarkEnd w:id="536"/>
    </w:p>
    <w:p w:rsidR="001F0C4A" w:rsidRPr="009D6271" w:rsidRDefault="00BE6FD3" w:rsidP="004D55B7">
      <w:pPr>
        <w:widowControl w:val="0"/>
        <w:tabs>
          <w:tab w:val="left" w:pos="0"/>
        </w:tabs>
        <w:suppressAutoHyphens w:val="0"/>
        <w:spacing w:before="60" w:after="60" w:line="288" w:lineRule="auto"/>
        <w:jc w:val="both"/>
      </w:pPr>
      <w:r w:rsidRPr="009D6271">
        <w:tab/>
      </w:r>
      <w:r w:rsidR="001F0C4A" w:rsidRPr="009D6271">
        <w:t xml:space="preserve">Tiểu dự án gồm </w:t>
      </w:r>
      <w:r w:rsidR="006C1B17" w:rsidRPr="009D6271">
        <w:t>08 hạng mục</w:t>
      </w:r>
      <w:r w:rsidR="001F0C4A" w:rsidRPr="009D6271">
        <w:t xml:space="preserve"> phân tán tại </w:t>
      </w:r>
      <w:r w:rsidR="000234B0" w:rsidRPr="009D6271">
        <w:t>08 xã</w:t>
      </w:r>
      <w:r w:rsidR="007C3620" w:rsidRPr="009D6271">
        <w:t xml:space="preserve"> thuộc </w:t>
      </w:r>
      <w:r w:rsidR="006C1B17" w:rsidRPr="009D6271">
        <w:t>6 huyện</w:t>
      </w:r>
      <w:r w:rsidR="001F0C4A" w:rsidRPr="009D6271">
        <w:t xml:space="preserve"> khác nhau, quy mô từng hạng mục công trình ở mức nhỏ và trung bình, thời g</w:t>
      </w:r>
      <w:r w:rsidR="003978DB" w:rsidRPr="009D6271">
        <w:t>ian xây dựng mỗi công trình</w:t>
      </w:r>
      <w:r w:rsidR="001466F7" w:rsidRPr="009D6271">
        <w:t xml:space="preserve">không </w:t>
      </w:r>
      <w:r w:rsidR="000E4A59" w:rsidRPr="009D6271">
        <w:t>dài</w:t>
      </w:r>
      <w:r w:rsidR="001F0C4A" w:rsidRPr="009D6271">
        <w:t>,.</w:t>
      </w:r>
      <w:r w:rsidR="005F64DE" w:rsidRPr="009D6271">
        <w:t>Các hoạt động trong giai đoạn này chủ yếu là khoan khảo sát địa chất phục vụ nghiên cứu khả thi và thiết kế chi tiết, cắm mốc giải tỏa thu hồi đất, rà phá bom mìn và các hoạt động phát quang. Do đó, t</w:t>
      </w:r>
      <w:r w:rsidR="001F0C4A" w:rsidRPr="009D6271">
        <w:t xml:space="preserve">rong giai đoạn này sẽ chỉ đánh giá tác động </w:t>
      </w:r>
      <w:r w:rsidR="009B64ED" w:rsidRPr="009D6271">
        <w:t xml:space="preserve">tiêu cực chủ yếu </w:t>
      </w:r>
      <w:r w:rsidR="005F64DE" w:rsidRPr="009D6271">
        <w:t xml:space="preserve">nảy sinh </w:t>
      </w:r>
      <w:r w:rsidR="001F0C4A" w:rsidRPr="009D6271">
        <w:t xml:space="preserve">do hoạt động (1) thu hồi đất, (2) </w:t>
      </w:r>
      <w:r w:rsidR="009B64ED" w:rsidRPr="009D6271">
        <w:t>c</w:t>
      </w:r>
      <w:r w:rsidR="001F0C4A" w:rsidRPr="009D6271">
        <w:t>ác rủi ro liên quan đến rà phá bom mìn</w:t>
      </w:r>
      <w:r w:rsidR="009B64ED" w:rsidRPr="009D6271">
        <w:t xml:space="preserve"> và </w:t>
      </w:r>
      <w:r w:rsidR="005F64DE" w:rsidRPr="009D6271">
        <w:t xml:space="preserve">(3) </w:t>
      </w:r>
      <w:r w:rsidR="009B64ED" w:rsidRPr="009D6271">
        <w:t>khảo sát địa chất</w:t>
      </w:r>
      <w:r w:rsidR="001F0C4A" w:rsidRPr="009D6271">
        <w:t>..</w:t>
      </w:r>
    </w:p>
    <w:p w:rsidR="002D00CD" w:rsidRPr="009D6271" w:rsidRDefault="002D7915" w:rsidP="004D55B7">
      <w:pPr>
        <w:pStyle w:val="Heading5"/>
        <w:keepNext w:val="0"/>
        <w:keepLines w:val="0"/>
        <w:widowControl w:val="0"/>
        <w:numPr>
          <w:ilvl w:val="0"/>
          <w:numId w:val="33"/>
        </w:numPr>
        <w:suppressAutoHyphens w:val="0"/>
        <w:spacing w:before="60" w:after="60" w:line="288" w:lineRule="auto"/>
        <w:ind w:left="360"/>
        <w:jc w:val="both"/>
        <w:rPr>
          <w:rFonts w:ascii="Times New Roman" w:hAnsi="Times New Roman"/>
          <w:i/>
          <w:color w:val="auto"/>
          <w:lang w:val="en-US" w:eastAsia="en-US" w:bidi="en-US"/>
        </w:rPr>
      </w:pPr>
      <w:r w:rsidRPr="009D6271">
        <w:rPr>
          <w:rFonts w:ascii="Times New Roman" w:hAnsi="Times New Roman"/>
          <w:i/>
          <w:color w:val="auto"/>
          <w:lang w:val="en-US" w:eastAsia="en-US" w:bidi="en-US"/>
        </w:rPr>
        <w:t xml:space="preserve">Thu hồi đất </w:t>
      </w:r>
    </w:p>
    <w:p w:rsidR="002A01C9" w:rsidRPr="009D6271" w:rsidRDefault="002A01C9" w:rsidP="00BD55F6">
      <w:pPr>
        <w:pStyle w:val="ListParagraph"/>
        <w:spacing w:before="60" w:after="60" w:line="288" w:lineRule="auto"/>
        <w:ind w:left="0" w:firstLine="644"/>
        <w:jc w:val="both"/>
        <w:rPr>
          <w:sz w:val="24"/>
          <w:szCs w:val="24"/>
          <w:lang w:val="en-US"/>
        </w:rPr>
      </w:pPr>
      <w:r w:rsidRPr="009D6271">
        <w:rPr>
          <w:sz w:val="24"/>
          <w:szCs w:val="24"/>
          <w:lang w:val="en-US"/>
        </w:rPr>
        <w:t xml:space="preserve">Kết quả khảo sát ước tính thiệt hại thống kê </w:t>
      </w:r>
      <w:r w:rsidRPr="009D6271">
        <w:rPr>
          <w:rFonts w:eastAsia="Calibri"/>
          <w:sz w:val="24"/>
          <w:szCs w:val="24"/>
        </w:rPr>
        <w:t xml:space="preserve">tháng 5/2018 </w:t>
      </w:r>
      <w:r w:rsidRPr="009D6271">
        <w:rPr>
          <w:sz w:val="24"/>
          <w:szCs w:val="24"/>
          <w:lang w:val="en-US"/>
        </w:rPr>
        <w:t>tổng cộng 6</w:t>
      </w:r>
      <w:r w:rsidR="00064E48" w:rsidRPr="009D6271">
        <w:rPr>
          <w:sz w:val="24"/>
          <w:szCs w:val="24"/>
          <w:lang w:val="en-US"/>
        </w:rPr>
        <w:t>8</w:t>
      </w:r>
      <w:r w:rsidRPr="009D6271">
        <w:rPr>
          <w:sz w:val="24"/>
          <w:szCs w:val="24"/>
          <w:lang w:val="en-US"/>
        </w:rPr>
        <w:t xml:space="preserve"> hộ gia đình và 07 UBND bị ảnh hưởng bởi việc thu hồi đất của TDA, trong đó:</w:t>
      </w:r>
    </w:p>
    <w:p w:rsidR="002A01C9" w:rsidRPr="009D6271" w:rsidRDefault="002A01C9" w:rsidP="004D55B7">
      <w:pPr>
        <w:pStyle w:val="ListParagraph"/>
        <w:numPr>
          <w:ilvl w:val="0"/>
          <w:numId w:val="66"/>
        </w:numPr>
        <w:autoSpaceDE/>
        <w:autoSpaceDN/>
        <w:spacing w:before="60" w:after="60" w:line="288" w:lineRule="auto"/>
        <w:ind w:hanging="357"/>
        <w:contextualSpacing/>
        <w:jc w:val="both"/>
        <w:rPr>
          <w:sz w:val="24"/>
          <w:szCs w:val="24"/>
          <w:lang w:val="en-US"/>
        </w:rPr>
      </w:pPr>
      <w:r w:rsidRPr="009D6271">
        <w:rPr>
          <w:i/>
          <w:sz w:val="24"/>
          <w:szCs w:val="24"/>
          <w:lang w:val="en-US"/>
        </w:rPr>
        <w:t>Hộ gia đình:</w:t>
      </w:r>
    </w:p>
    <w:p w:rsidR="002A01C9" w:rsidRPr="009D6271" w:rsidRDefault="002A01C9" w:rsidP="004D55B7">
      <w:pPr>
        <w:pStyle w:val="ListParagraph"/>
        <w:numPr>
          <w:ilvl w:val="0"/>
          <w:numId w:val="65"/>
        </w:numPr>
        <w:autoSpaceDE/>
        <w:autoSpaceDN/>
        <w:spacing w:before="60" w:after="60" w:line="288" w:lineRule="auto"/>
        <w:ind w:left="709" w:hanging="357"/>
        <w:contextualSpacing/>
        <w:jc w:val="both"/>
        <w:rPr>
          <w:sz w:val="24"/>
          <w:szCs w:val="24"/>
          <w:lang w:val="en-US"/>
        </w:rPr>
      </w:pPr>
      <w:r w:rsidRPr="009D6271">
        <w:rPr>
          <w:sz w:val="24"/>
          <w:szCs w:val="24"/>
          <w:lang w:val="en-US"/>
        </w:rPr>
        <w:t xml:space="preserve">Thu hồi đất vĩnh viễn: </w:t>
      </w:r>
      <w:r w:rsidR="00B47866" w:rsidRPr="009D6271">
        <w:rPr>
          <w:sz w:val="24"/>
          <w:szCs w:val="24"/>
        </w:rPr>
        <w:t xml:space="preserve">TDA sẽ ảnh hưởng đến </w:t>
      </w:r>
      <w:r w:rsidR="00064E48" w:rsidRPr="009D6271">
        <w:rPr>
          <w:sz w:val="24"/>
          <w:szCs w:val="24"/>
          <w:lang w:val="en-US"/>
        </w:rPr>
        <w:t>135.880</w:t>
      </w:r>
      <w:r w:rsidR="00B47866" w:rsidRPr="009D6271">
        <w:rPr>
          <w:sz w:val="24"/>
          <w:szCs w:val="24"/>
        </w:rPr>
        <w:t xml:space="preserve"> m</w:t>
      </w:r>
      <w:r w:rsidR="00B47866" w:rsidRPr="009D6271">
        <w:rPr>
          <w:sz w:val="24"/>
          <w:szCs w:val="24"/>
          <w:vertAlign w:val="superscript"/>
        </w:rPr>
        <w:t>2</w:t>
      </w:r>
      <w:r w:rsidR="00B47866" w:rsidRPr="009D6271">
        <w:rPr>
          <w:sz w:val="24"/>
          <w:szCs w:val="24"/>
        </w:rPr>
        <w:t xml:space="preserve"> đất của </w:t>
      </w:r>
      <w:r w:rsidR="00064E48" w:rsidRPr="009D6271">
        <w:rPr>
          <w:sz w:val="24"/>
          <w:szCs w:val="24"/>
          <w:lang w:val="en-US"/>
        </w:rPr>
        <w:t>68</w:t>
      </w:r>
      <w:r w:rsidR="00B47866" w:rsidRPr="009D6271">
        <w:rPr>
          <w:sz w:val="24"/>
          <w:szCs w:val="24"/>
        </w:rPr>
        <w:t xml:space="preserve"> hộ gia đình và 07 UBND xã, trong đó</w:t>
      </w:r>
      <w:r w:rsidRPr="009D6271">
        <w:rPr>
          <w:sz w:val="24"/>
          <w:szCs w:val="24"/>
          <w:lang w:val="en-US"/>
        </w:rPr>
        <w:t>:</w:t>
      </w:r>
    </w:p>
    <w:p w:rsidR="005642B8" w:rsidRPr="009D6271" w:rsidRDefault="005642B8" w:rsidP="004D55B7">
      <w:pPr>
        <w:pStyle w:val="ListParagraph"/>
        <w:numPr>
          <w:ilvl w:val="0"/>
          <w:numId w:val="190"/>
        </w:numPr>
        <w:autoSpaceDE/>
        <w:autoSpaceDN/>
        <w:spacing w:before="60" w:after="60" w:line="288" w:lineRule="auto"/>
        <w:ind w:left="1134" w:hanging="425"/>
        <w:contextualSpacing/>
        <w:jc w:val="both"/>
        <w:rPr>
          <w:sz w:val="24"/>
          <w:szCs w:val="24"/>
        </w:rPr>
      </w:pPr>
      <w:r w:rsidRPr="009D6271">
        <w:rPr>
          <w:sz w:val="24"/>
          <w:szCs w:val="24"/>
        </w:rPr>
        <w:t xml:space="preserve">Đất bằng chưa sử dụng: </w:t>
      </w:r>
      <w:r w:rsidR="00064E48" w:rsidRPr="009D6271">
        <w:rPr>
          <w:sz w:val="24"/>
          <w:szCs w:val="24"/>
          <w:lang w:val="en-US"/>
        </w:rPr>
        <w:t>28.530</w:t>
      </w:r>
      <w:r w:rsidRPr="009D6271">
        <w:rPr>
          <w:sz w:val="24"/>
          <w:szCs w:val="24"/>
        </w:rPr>
        <w:t xml:space="preserve"> m</w:t>
      </w:r>
      <w:r w:rsidRPr="009D6271">
        <w:rPr>
          <w:sz w:val="24"/>
          <w:szCs w:val="24"/>
          <w:vertAlign w:val="superscript"/>
        </w:rPr>
        <w:t>2</w:t>
      </w:r>
      <w:r w:rsidRPr="009D6271">
        <w:rPr>
          <w:sz w:val="24"/>
          <w:szCs w:val="24"/>
        </w:rPr>
        <w:t>, ảnh hưởng đến 07 UBND xã;</w:t>
      </w:r>
    </w:p>
    <w:p w:rsidR="005642B8" w:rsidRPr="009D6271" w:rsidRDefault="005642B8" w:rsidP="004D55B7">
      <w:pPr>
        <w:pStyle w:val="ListParagraph"/>
        <w:numPr>
          <w:ilvl w:val="0"/>
          <w:numId w:val="190"/>
        </w:numPr>
        <w:autoSpaceDE/>
        <w:autoSpaceDN/>
        <w:spacing w:before="60" w:after="60" w:line="288" w:lineRule="auto"/>
        <w:ind w:left="1134" w:hanging="425"/>
        <w:contextualSpacing/>
        <w:jc w:val="both"/>
        <w:rPr>
          <w:sz w:val="24"/>
          <w:szCs w:val="24"/>
        </w:rPr>
      </w:pPr>
      <w:r w:rsidRPr="009D6271">
        <w:rPr>
          <w:sz w:val="24"/>
          <w:szCs w:val="24"/>
        </w:rPr>
        <w:t>Đất nuôi trồng thủy sản: 750 m</w:t>
      </w:r>
      <w:r w:rsidRPr="009D6271">
        <w:rPr>
          <w:sz w:val="24"/>
          <w:szCs w:val="24"/>
          <w:vertAlign w:val="superscript"/>
        </w:rPr>
        <w:t>2</w:t>
      </w:r>
      <w:r w:rsidRPr="009D6271">
        <w:rPr>
          <w:sz w:val="24"/>
          <w:szCs w:val="24"/>
        </w:rPr>
        <w:t>, ảnh hưởng đến 01 hộ gia đình;</w:t>
      </w:r>
    </w:p>
    <w:p w:rsidR="005642B8" w:rsidRPr="009D6271" w:rsidRDefault="005642B8" w:rsidP="004D55B7">
      <w:pPr>
        <w:pStyle w:val="ListParagraph"/>
        <w:numPr>
          <w:ilvl w:val="0"/>
          <w:numId w:val="190"/>
        </w:numPr>
        <w:autoSpaceDE/>
        <w:autoSpaceDN/>
        <w:spacing w:before="60" w:after="60" w:line="288" w:lineRule="auto"/>
        <w:ind w:left="1134" w:hanging="425"/>
        <w:contextualSpacing/>
        <w:jc w:val="both"/>
        <w:rPr>
          <w:sz w:val="24"/>
          <w:szCs w:val="24"/>
        </w:rPr>
      </w:pPr>
      <w:r w:rsidRPr="009D6271">
        <w:rPr>
          <w:sz w:val="24"/>
          <w:szCs w:val="24"/>
        </w:rPr>
        <w:t>Đất bằng trồng cây hàng năm: 18.000 m</w:t>
      </w:r>
      <w:r w:rsidRPr="009D6271">
        <w:rPr>
          <w:sz w:val="24"/>
          <w:szCs w:val="24"/>
          <w:vertAlign w:val="superscript"/>
        </w:rPr>
        <w:t>2</w:t>
      </w:r>
      <w:r w:rsidRPr="009D6271">
        <w:rPr>
          <w:sz w:val="24"/>
          <w:szCs w:val="24"/>
        </w:rPr>
        <w:t xml:space="preserve">, ảnh hưởng đến </w:t>
      </w:r>
      <w:r w:rsidR="00E2717B" w:rsidRPr="009D6271">
        <w:rPr>
          <w:sz w:val="24"/>
          <w:szCs w:val="24"/>
          <w:lang w:val="en-US"/>
        </w:rPr>
        <w:t>12</w:t>
      </w:r>
      <w:r w:rsidRPr="009D6271">
        <w:rPr>
          <w:sz w:val="24"/>
          <w:szCs w:val="24"/>
        </w:rPr>
        <w:t xml:space="preserve"> hộ gia đình;</w:t>
      </w:r>
    </w:p>
    <w:p w:rsidR="005642B8" w:rsidRPr="009D6271" w:rsidRDefault="005642B8" w:rsidP="004D55B7">
      <w:pPr>
        <w:pStyle w:val="ListParagraph"/>
        <w:numPr>
          <w:ilvl w:val="0"/>
          <w:numId w:val="190"/>
        </w:numPr>
        <w:autoSpaceDE/>
        <w:autoSpaceDN/>
        <w:spacing w:before="60" w:after="60" w:line="288" w:lineRule="auto"/>
        <w:ind w:left="1134" w:hanging="425"/>
        <w:contextualSpacing/>
        <w:jc w:val="both"/>
        <w:rPr>
          <w:sz w:val="24"/>
          <w:szCs w:val="24"/>
        </w:rPr>
      </w:pPr>
      <w:r w:rsidRPr="009D6271">
        <w:rPr>
          <w:sz w:val="24"/>
          <w:szCs w:val="24"/>
        </w:rPr>
        <w:t xml:space="preserve">Đất trồng cây lâu năm: </w:t>
      </w:r>
      <w:r w:rsidR="00E2717B" w:rsidRPr="009D6271">
        <w:rPr>
          <w:sz w:val="24"/>
          <w:szCs w:val="24"/>
          <w:lang w:val="en-US"/>
        </w:rPr>
        <w:t>200</w:t>
      </w:r>
      <w:r w:rsidRPr="009D6271">
        <w:rPr>
          <w:sz w:val="24"/>
          <w:szCs w:val="24"/>
        </w:rPr>
        <w:t xml:space="preserve"> m</w:t>
      </w:r>
      <w:r w:rsidRPr="009D6271">
        <w:rPr>
          <w:sz w:val="24"/>
          <w:szCs w:val="24"/>
          <w:vertAlign w:val="superscript"/>
        </w:rPr>
        <w:t>2</w:t>
      </w:r>
      <w:r w:rsidRPr="009D6271">
        <w:rPr>
          <w:sz w:val="24"/>
          <w:szCs w:val="24"/>
        </w:rPr>
        <w:t>, ảnh hưởng đến 0</w:t>
      </w:r>
      <w:r w:rsidR="00E2717B" w:rsidRPr="009D6271">
        <w:rPr>
          <w:sz w:val="24"/>
          <w:szCs w:val="24"/>
          <w:lang w:val="en-US"/>
        </w:rPr>
        <w:t>1</w:t>
      </w:r>
      <w:r w:rsidRPr="009D6271">
        <w:rPr>
          <w:sz w:val="24"/>
          <w:szCs w:val="24"/>
        </w:rPr>
        <w:t xml:space="preserve"> hộ gia đình;</w:t>
      </w:r>
    </w:p>
    <w:p w:rsidR="005642B8" w:rsidRPr="009D6271" w:rsidRDefault="005642B8" w:rsidP="004D55B7">
      <w:pPr>
        <w:pStyle w:val="ListParagraph"/>
        <w:numPr>
          <w:ilvl w:val="0"/>
          <w:numId w:val="190"/>
        </w:numPr>
        <w:autoSpaceDE/>
        <w:autoSpaceDN/>
        <w:spacing w:before="60" w:after="60" w:line="288" w:lineRule="auto"/>
        <w:ind w:left="1134" w:hanging="425"/>
        <w:contextualSpacing/>
        <w:jc w:val="both"/>
        <w:rPr>
          <w:sz w:val="24"/>
          <w:szCs w:val="24"/>
        </w:rPr>
      </w:pPr>
      <w:r w:rsidRPr="009D6271">
        <w:rPr>
          <w:sz w:val="24"/>
          <w:szCs w:val="24"/>
        </w:rPr>
        <w:t xml:space="preserve">Đất lúa: </w:t>
      </w:r>
      <w:r w:rsidR="00E2717B" w:rsidRPr="009D6271">
        <w:rPr>
          <w:sz w:val="24"/>
          <w:szCs w:val="24"/>
          <w:lang w:val="en-US"/>
        </w:rPr>
        <w:t>88.4</w:t>
      </w:r>
      <w:r w:rsidRPr="009D6271">
        <w:rPr>
          <w:sz w:val="24"/>
          <w:szCs w:val="24"/>
        </w:rPr>
        <w:t>00 m</w:t>
      </w:r>
      <w:r w:rsidRPr="009D6271">
        <w:rPr>
          <w:sz w:val="24"/>
          <w:szCs w:val="24"/>
          <w:vertAlign w:val="superscript"/>
        </w:rPr>
        <w:t>2</w:t>
      </w:r>
      <w:r w:rsidRPr="009D6271">
        <w:rPr>
          <w:sz w:val="24"/>
          <w:szCs w:val="24"/>
        </w:rPr>
        <w:t xml:space="preserve">, ảnh hưởng đến </w:t>
      </w:r>
      <w:r w:rsidR="00E2717B" w:rsidRPr="009D6271">
        <w:rPr>
          <w:sz w:val="24"/>
          <w:szCs w:val="24"/>
          <w:lang w:val="en-US"/>
        </w:rPr>
        <w:t>54</w:t>
      </w:r>
      <w:r w:rsidRPr="009D6271">
        <w:rPr>
          <w:sz w:val="24"/>
          <w:szCs w:val="24"/>
        </w:rPr>
        <w:t xml:space="preserve"> hộ gia đình.</w:t>
      </w:r>
    </w:p>
    <w:p w:rsidR="002A01C9" w:rsidRPr="009D6271" w:rsidRDefault="002A01C9" w:rsidP="004D55B7">
      <w:pPr>
        <w:pStyle w:val="ListParagraph"/>
        <w:numPr>
          <w:ilvl w:val="0"/>
          <w:numId w:val="65"/>
        </w:numPr>
        <w:autoSpaceDE/>
        <w:autoSpaceDN/>
        <w:spacing w:before="60" w:after="60" w:line="288" w:lineRule="auto"/>
        <w:ind w:left="426" w:hanging="357"/>
        <w:contextualSpacing/>
        <w:jc w:val="both"/>
        <w:rPr>
          <w:sz w:val="24"/>
          <w:szCs w:val="24"/>
          <w:lang w:val="en-US"/>
        </w:rPr>
      </w:pPr>
      <w:r w:rsidRPr="009D6271">
        <w:rPr>
          <w:sz w:val="24"/>
          <w:szCs w:val="24"/>
          <w:lang w:val="en-US"/>
        </w:rPr>
        <w:lastRenderedPageBreak/>
        <w:t xml:space="preserve">Thu hồi đất tạm thời: </w:t>
      </w:r>
      <w:r w:rsidR="005642B8" w:rsidRPr="009D6271">
        <w:rPr>
          <w:sz w:val="24"/>
          <w:szCs w:val="24"/>
        </w:rPr>
        <w:t>TDA sẽ ảnh hưởng đến 15.840 m</w:t>
      </w:r>
      <w:r w:rsidR="005642B8" w:rsidRPr="009D6271">
        <w:rPr>
          <w:sz w:val="24"/>
          <w:szCs w:val="24"/>
          <w:vertAlign w:val="superscript"/>
        </w:rPr>
        <w:t>2</w:t>
      </w:r>
      <w:r w:rsidR="005642B8" w:rsidRPr="009D6271">
        <w:rPr>
          <w:sz w:val="24"/>
          <w:szCs w:val="24"/>
        </w:rPr>
        <w:t xml:space="preserve"> đất bằng chưa sử dụng thuộc quản lý của 07 UBND xã. Không có cây cối, hoa màu hoặc công trình nào bị ảnh hưởng trên các phần diện tích thu hồi tạm thời này</w:t>
      </w:r>
      <w:r w:rsidRPr="009D6271">
        <w:rPr>
          <w:sz w:val="24"/>
          <w:szCs w:val="24"/>
          <w:lang w:val="en-US"/>
        </w:rPr>
        <w:t>.</w:t>
      </w:r>
    </w:p>
    <w:p w:rsidR="002A01C9" w:rsidRPr="009D6271" w:rsidRDefault="005642B8" w:rsidP="004D55B7">
      <w:pPr>
        <w:pStyle w:val="ListParagraph"/>
        <w:numPr>
          <w:ilvl w:val="0"/>
          <w:numId w:val="65"/>
        </w:numPr>
        <w:autoSpaceDE/>
        <w:autoSpaceDN/>
        <w:spacing w:before="60" w:after="60" w:line="288" w:lineRule="auto"/>
        <w:ind w:left="426" w:hanging="357"/>
        <w:contextualSpacing/>
        <w:jc w:val="both"/>
        <w:rPr>
          <w:sz w:val="24"/>
          <w:szCs w:val="24"/>
          <w:lang w:val="en-US"/>
        </w:rPr>
      </w:pPr>
      <w:r w:rsidRPr="009D6271">
        <w:rPr>
          <w:i/>
          <w:iCs/>
          <w:sz w:val="24"/>
          <w:szCs w:val="24"/>
        </w:rPr>
        <w:t xml:space="preserve">Ảnh hưởng đến cây cối, hoa màu: </w:t>
      </w:r>
      <w:r w:rsidRPr="009D6271">
        <w:rPr>
          <w:sz w:val="24"/>
          <w:szCs w:val="24"/>
        </w:rPr>
        <w:t xml:space="preserve">Tổng số hộ bị ảnh hưởng về cây cối, hoa màu là 45 hộ. Tổng cộng có </w:t>
      </w:r>
      <w:r w:rsidR="00E2717B" w:rsidRPr="009D6271">
        <w:rPr>
          <w:sz w:val="24"/>
          <w:szCs w:val="24"/>
          <w:lang w:val="en-US"/>
        </w:rPr>
        <w:t>88.4</w:t>
      </w:r>
      <w:r w:rsidRPr="009D6271">
        <w:rPr>
          <w:sz w:val="24"/>
          <w:szCs w:val="24"/>
        </w:rPr>
        <w:t>00m</w:t>
      </w:r>
      <w:r w:rsidRPr="009D6271">
        <w:rPr>
          <w:sz w:val="24"/>
          <w:szCs w:val="24"/>
          <w:vertAlign w:val="superscript"/>
        </w:rPr>
        <w:t>2</w:t>
      </w:r>
      <w:r w:rsidRPr="009D6271">
        <w:rPr>
          <w:sz w:val="24"/>
          <w:szCs w:val="24"/>
        </w:rPr>
        <w:t xml:space="preserve"> lúa nước và 18.</w:t>
      </w:r>
      <w:r w:rsidR="00443456" w:rsidRPr="009D6271">
        <w:rPr>
          <w:sz w:val="24"/>
          <w:szCs w:val="24"/>
          <w:lang w:val="en-US"/>
        </w:rPr>
        <w:t>20</w:t>
      </w:r>
      <w:r w:rsidRPr="009D6271">
        <w:rPr>
          <w:sz w:val="24"/>
          <w:szCs w:val="24"/>
        </w:rPr>
        <w:t>0m</w:t>
      </w:r>
      <w:r w:rsidRPr="009D6271">
        <w:rPr>
          <w:sz w:val="24"/>
          <w:szCs w:val="24"/>
          <w:vertAlign w:val="superscript"/>
        </w:rPr>
        <w:t>2</w:t>
      </w:r>
      <w:r w:rsidRPr="009D6271">
        <w:rPr>
          <w:sz w:val="24"/>
          <w:szCs w:val="24"/>
        </w:rPr>
        <w:t xml:space="preserve"> cây công nghiệp bị ảnh hưởng (gồm mía đường, keo, cà phê vối), trong đó toàn bộ 45 hộ đều bị ảnh hưởng về cây trồng trên đất thu hồi vĩnh viễn</w:t>
      </w:r>
      <w:r w:rsidR="002A01C9" w:rsidRPr="009D6271">
        <w:rPr>
          <w:sz w:val="24"/>
          <w:szCs w:val="24"/>
          <w:lang w:val="en-US"/>
        </w:rPr>
        <w:t>;</w:t>
      </w:r>
    </w:p>
    <w:p w:rsidR="005642B8" w:rsidRPr="009D6271" w:rsidRDefault="005642B8" w:rsidP="004D55B7">
      <w:pPr>
        <w:pStyle w:val="ListParagraph"/>
        <w:numPr>
          <w:ilvl w:val="0"/>
          <w:numId w:val="65"/>
        </w:numPr>
        <w:autoSpaceDE/>
        <w:autoSpaceDN/>
        <w:spacing w:before="60" w:after="60" w:line="288" w:lineRule="auto"/>
        <w:ind w:left="426" w:hanging="357"/>
        <w:contextualSpacing/>
        <w:jc w:val="both"/>
        <w:rPr>
          <w:sz w:val="24"/>
          <w:szCs w:val="24"/>
          <w:lang w:val="en-US"/>
        </w:rPr>
      </w:pPr>
      <w:r w:rsidRPr="009D6271">
        <w:rPr>
          <w:sz w:val="24"/>
          <w:szCs w:val="24"/>
          <w:lang w:val="en-US"/>
        </w:rPr>
        <w:t>Ảnh hưởng đến nhà và công trình kiến trúc:</w:t>
      </w:r>
    </w:p>
    <w:p w:rsidR="005642B8" w:rsidRPr="009D6271" w:rsidRDefault="005642B8" w:rsidP="004D55B7">
      <w:pPr>
        <w:pStyle w:val="ListParagraph"/>
        <w:numPr>
          <w:ilvl w:val="0"/>
          <w:numId w:val="190"/>
        </w:numPr>
        <w:autoSpaceDE/>
        <w:autoSpaceDN/>
        <w:spacing w:before="60" w:after="60" w:line="288" w:lineRule="auto"/>
        <w:ind w:left="1134" w:hanging="425"/>
        <w:contextualSpacing/>
        <w:jc w:val="both"/>
        <w:rPr>
          <w:sz w:val="24"/>
          <w:szCs w:val="24"/>
        </w:rPr>
      </w:pPr>
      <w:r w:rsidRPr="009D6271">
        <w:rPr>
          <w:sz w:val="24"/>
          <w:szCs w:val="24"/>
        </w:rPr>
        <w:t>01 hộ bị ảnh hưởng đến ao cá trên đất nuôi trồng thủy sản thu hồi vĩnh viễn. Diện tích ao cá bị ảnh hưởng là 750 m</w:t>
      </w:r>
      <w:r w:rsidRPr="009D6271">
        <w:rPr>
          <w:sz w:val="24"/>
          <w:szCs w:val="24"/>
          <w:vertAlign w:val="superscript"/>
        </w:rPr>
        <w:t>2</w:t>
      </w:r>
      <w:r w:rsidRPr="009D6271">
        <w:rPr>
          <w:sz w:val="24"/>
          <w:szCs w:val="24"/>
        </w:rPr>
        <w:t>;</w:t>
      </w:r>
    </w:p>
    <w:p w:rsidR="005642B8" w:rsidRPr="009D6271" w:rsidRDefault="005642B8" w:rsidP="004D55B7">
      <w:pPr>
        <w:pStyle w:val="ListParagraph"/>
        <w:numPr>
          <w:ilvl w:val="0"/>
          <w:numId w:val="190"/>
        </w:numPr>
        <w:autoSpaceDE/>
        <w:autoSpaceDN/>
        <w:spacing w:before="60" w:after="60" w:line="288" w:lineRule="auto"/>
        <w:ind w:left="1134" w:hanging="425"/>
        <w:contextualSpacing/>
        <w:jc w:val="both"/>
        <w:rPr>
          <w:sz w:val="24"/>
          <w:szCs w:val="24"/>
        </w:rPr>
      </w:pPr>
      <w:r w:rsidRPr="009D6271">
        <w:rPr>
          <w:sz w:val="24"/>
          <w:szCs w:val="24"/>
        </w:rPr>
        <w:t>Không có hộ nào bị ảnh hưởng đến nhà ở.</w:t>
      </w:r>
    </w:p>
    <w:p w:rsidR="002F43C6" w:rsidRPr="009D6271" w:rsidRDefault="002F43C6" w:rsidP="004D55B7">
      <w:pPr>
        <w:pStyle w:val="ListParagraph"/>
        <w:numPr>
          <w:ilvl w:val="0"/>
          <w:numId w:val="65"/>
        </w:numPr>
        <w:autoSpaceDE/>
        <w:autoSpaceDN/>
        <w:spacing w:before="60" w:after="60" w:line="288" w:lineRule="auto"/>
        <w:ind w:left="426" w:hanging="357"/>
        <w:contextualSpacing/>
        <w:jc w:val="both"/>
        <w:rPr>
          <w:sz w:val="24"/>
          <w:szCs w:val="24"/>
          <w:lang w:val="en-US"/>
        </w:rPr>
      </w:pPr>
      <w:r w:rsidRPr="009D6271">
        <w:rPr>
          <w:sz w:val="24"/>
          <w:szCs w:val="24"/>
          <w:lang w:val="en-US"/>
        </w:rPr>
        <w:t>Các tác động khác:</w:t>
      </w:r>
    </w:p>
    <w:p w:rsidR="002F43C6" w:rsidRPr="009D6271" w:rsidRDefault="002F43C6" w:rsidP="004D55B7">
      <w:pPr>
        <w:pStyle w:val="ListParagraph"/>
        <w:numPr>
          <w:ilvl w:val="0"/>
          <w:numId w:val="190"/>
        </w:numPr>
        <w:autoSpaceDE/>
        <w:autoSpaceDN/>
        <w:spacing w:before="60" w:after="60" w:line="288" w:lineRule="auto"/>
        <w:ind w:left="1134" w:hanging="425"/>
        <w:contextualSpacing/>
        <w:jc w:val="both"/>
        <w:rPr>
          <w:sz w:val="24"/>
          <w:szCs w:val="24"/>
        </w:rPr>
      </w:pPr>
      <w:r w:rsidRPr="009D6271">
        <w:rPr>
          <w:sz w:val="24"/>
          <w:szCs w:val="24"/>
        </w:rPr>
        <w:t>Có 49 hộ thuộc diện dễ bị tổn thương (hộ dân tộc thiểu số). Không có hộ nào đồng thời thuộc các trường hợp dễ bị tổn thương khác (phụ nữ làm chủ hộ có khẩu ăn theo (không có chồng, mất chồng, chồng không còn khả năng lao động), người khuyết tật (không còn khả năng lao động), người già không nơi nương tựa, hộ nghèo và hộ cận nghèo, người không có đất đai; hoặc hộ gia đình chính sách).</w:t>
      </w:r>
    </w:p>
    <w:p w:rsidR="002F43C6" w:rsidRPr="009D6271" w:rsidRDefault="002F43C6" w:rsidP="004D55B7">
      <w:pPr>
        <w:pStyle w:val="ListParagraph"/>
        <w:numPr>
          <w:ilvl w:val="0"/>
          <w:numId w:val="190"/>
        </w:numPr>
        <w:autoSpaceDE/>
        <w:autoSpaceDN/>
        <w:spacing w:before="60" w:after="60" w:line="288" w:lineRule="auto"/>
        <w:ind w:left="1134" w:hanging="425"/>
        <w:contextualSpacing/>
        <w:jc w:val="both"/>
        <w:rPr>
          <w:sz w:val="24"/>
          <w:szCs w:val="24"/>
        </w:rPr>
      </w:pPr>
      <w:r w:rsidRPr="009D6271">
        <w:rPr>
          <w:sz w:val="24"/>
          <w:szCs w:val="24"/>
        </w:rPr>
        <w:t>TDA không có hộ BAH nhà phải di dời, không ảnh hưởng đến các công trình tôn giáo, lịch sử, văn hóa, hay công trình công cộng nào.</w:t>
      </w:r>
    </w:p>
    <w:p w:rsidR="002A01C9" w:rsidRPr="009D6271" w:rsidRDefault="002A01C9" w:rsidP="004D55B7">
      <w:pPr>
        <w:pStyle w:val="ListParagraph"/>
        <w:autoSpaceDE/>
        <w:autoSpaceDN/>
        <w:spacing w:before="60" w:after="60" w:line="288" w:lineRule="auto"/>
        <w:ind w:left="1134" w:firstLine="0"/>
        <w:contextualSpacing/>
        <w:jc w:val="both"/>
        <w:rPr>
          <w:sz w:val="24"/>
          <w:szCs w:val="24"/>
        </w:rPr>
        <w:sectPr w:rsidR="002A01C9" w:rsidRPr="009D6271" w:rsidSect="00DE11C8">
          <w:pgSz w:w="11907" w:h="16840" w:code="9"/>
          <w:pgMar w:top="1134" w:right="1134" w:bottom="1134" w:left="1418" w:header="720" w:footer="720" w:gutter="0"/>
          <w:cols w:space="720"/>
          <w:docGrid w:linePitch="381"/>
        </w:sectPr>
      </w:pPr>
    </w:p>
    <w:p w:rsidR="002A01C9" w:rsidRPr="009D6271" w:rsidRDefault="00EE5591" w:rsidP="004D55B7">
      <w:pPr>
        <w:pStyle w:val="Caption"/>
        <w:widowControl w:val="0"/>
        <w:jc w:val="center"/>
        <w:outlineLvl w:val="0"/>
        <w:rPr>
          <w:rFonts w:ascii="Times New Roman" w:hAnsi="Times New Roman"/>
          <w:b w:val="0"/>
          <w:szCs w:val="24"/>
        </w:rPr>
      </w:pPr>
      <w:bookmarkStart w:id="541" w:name="_Toc8313166"/>
      <w:bookmarkStart w:id="542" w:name="_Toc41399055"/>
      <w:r w:rsidRPr="009D6271">
        <w:rPr>
          <w:rFonts w:ascii="Times New Roman" w:hAnsi="Times New Roman"/>
          <w:b w:val="0"/>
          <w:szCs w:val="24"/>
        </w:rPr>
        <w:lastRenderedPageBreak/>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42</w:t>
      </w:r>
      <w:r w:rsidR="00596199" w:rsidRPr="009D6271">
        <w:rPr>
          <w:rFonts w:ascii="Times New Roman" w:hAnsi="Times New Roman"/>
          <w:b w:val="0"/>
          <w:szCs w:val="24"/>
        </w:rPr>
        <w:fldChar w:fldCharType="end"/>
      </w:r>
      <w:r w:rsidRPr="009D6271">
        <w:rPr>
          <w:rFonts w:ascii="Times New Roman" w:hAnsi="Times New Roman"/>
          <w:b w:val="0"/>
          <w:szCs w:val="24"/>
          <w:lang w:val="en-US"/>
        </w:rPr>
        <w:t xml:space="preserve">. </w:t>
      </w:r>
      <w:r w:rsidR="002A01C9" w:rsidRPr="009D6271">
        <w:rPr>
          <w:rFonts w:ascii="Times New Roman" w:hAnsi="Times New Roman"/>
          <w:b w:val="0"/>
          <w:szCs w:val="24"/>
        </w:rPr>
        <w:t>Số hộ gia đình và tổ chức bị ảnh hưởng</w:t>
      </w:r>
      <w:bookmarkEnd w:id="541"/>
      <w:bookmarkEnd w:id="542"/>
    </w:p>
    <w:tbl>
      <w:tblPr>
        <w:tblW w:w="49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1210"/>
        <w:gridCol w:w="845"/>
        <w:gridCol w:w="910"/>
        <w:gridCol w:w="892"/>
        <w:gridCol w:w="910"/>
        <w:gridCol w:w="792"/>
        <w:gridCol w:w="819"/>
        <w:gridCol w:w="892"/>
        <w:gridCol w:w="819"/>
        <w:gridCol w:w="819"/>
        <w:gridCol w:w="819"/>
        <w:gridCol w:w="892"/>
        <w:gridCol w:w="819"/>
        <w:gridCol w:w="1140"/>
        <w:gridCol w:w="1467"/>
      </w:tblGrid>
      <w:tr w:rsidR="0087566B" w:rsidRPr="009D6271" w:rsidTr="00C45C86">
        <w:trPr>
          <w:trHeight w:val="576"/>
          <w:tblHeader/>
          <w:jc w:val="center"/>
        </w:trPr>
        <w:tc>
          <w:tcPr>
            <w:tcW w:w="231" w:type="pct"/>
            <w:vMerge w:val="restart"/>
            <w:shd w:val="clear" w:color="auto" w:fill="E2EFD9"/>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STT</w:t>
            </w:r>
          </w:p>
        </w:tc>
        <w:tc>
          <w:tcPr>
            <w:tcW w:w="411" w:type="pct"/>
            <w:vMerge w:val="restart"/>
            <w:shd w:val="clear" w:color="auto" w:fill="E2EFD9"/>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Hạng mục</w:t>
            </w:r>
          </w:p>
        </w:tc>
        <w:tc>
          <w:tcPr>
            <w:tcW w:w="287" w:type="pct"/>
            <w:vMerge w:val="restart"/>
            <w:shd w:val="clear" w:color="auto" w:fill="E2EFD9"/>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Xã</w:t>
            </w:r>
          </w:p>
        </w:tc>
        <w:tc>
          <w:tcPr>
            <w:tcW w:w="309" w:type="pct"/>
            <w:vMerge w:val="restart"/>
            <w:shd w:val="clear" w:color="auto" w:fill="E2EFD9"/>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Huyện</w:t>
            </w:r>
          </w:p>
        </w:tc>
        <w:tc>
          <w:tcPr>
            <w:tcW w:w="2877" w:type="pct"/>
            <w:gridSpan w:val="10"/>
            <w:shd w:val="clear" w:color="auto" w:fill="E2EFD9"/>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Thu hồi vĩnh viễn</w:t>
            </w:r>
          </w:p>
        </w:tc>
        <w:tc>
          <w:tcPr>
            <w:tcW w:w="885" w:type="pct"/>
            <w:gridSpan w:val="2"/>
            <w:shd w:val="clear" w:color="auto" w:fill="E2EFD9"/>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Thu hồi tạm thời</w:t>
            </w:r>
          </w:p>
        </w:tc>
      </w:tr>
      <w:tr w:rsidR="0087566B" w:rsidRPr="009D6271" w:rsidTr="00C45C86">
        <w:trPr>
          <w:trHeight w:val="765"/>
          <w:tblHeader/>
          <w:jc w:val="center"/>
        </w:trPr>
        <w:tc>
          <w:tcPr>
            <w:tcW w:w="231" w:type="pct"/>
            <w:vMerge/>
            <w:shd w:val="clear" w:color="auto" w:fill="E2EFD9"/>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p>
        </w:tc>
        <w:tc>
          <w:tcPr>
            <w:tcW w:w="411" w:type="pct"/>
            <w:vMerge/>
            <w:shd w:val="clear" w:color="auto" w:fill="E2EFD9"/>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p>
        </w:tc>
        <w:tc>
          <w:tcPr>
            <w:tcW w:w="287" w:type="pct"/>
            <w:vMerge/>
            <w:shd w:val="clear" w:color="auto" w:fill="E2EFD9"/>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p>
        </w:tc>
        <w:tc>
          <w:tcPr>
            <w:tcW w:w="309" w:type="pct"/>
            <w:vMerge/>
            <w:shd w:val="clear" w:color="auto" w:fill="E2EFD9"/>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p>
        </w:tc>
        <w:tc>
          <w:tcPr>
            <w:tcW w:w="612" w:type="pct"/>
            <w:gridSpan w:val="2"/>
            <w:shd w:val="clear" w:color="auto" w:fill="E2EFD9"/>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Đất bằng chưa sử dụng</w:t>
            </w:r>
          </w:p>
        </w:tc>
        <w:tc>
          <w:tcPr>
            <w:tcW w:w="547" w:type="pct"/>
            <w:gridSpan w:val="2"/>
            <w:shd w:val="clear" w:color="auto" w:fill="E2EFD9"/>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Đất nuôi trồng thủy sản</w:t>
            </w:r>
          </w:p>
        </w:tc>
        <w:tc>
          <w:tcPr>
            <w:tcW w:w="581" w:type="pct"/>
            <w:gridSpan w:val="2"/>
            <w:shd w:val="clear" w:color="auto" w:fill="E2EFD9"/>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Đất bằng trồng cây hàng năm</w:t>
            </w:r>
          </w:p>
        </w:tc>
        <w:tc>
          <w:tcPr>
            <w:tcW w:w="556" w:type="pct"/>
            <w:gridSpan w:val="2"/>
            <w:shd w:val="clear" w:color="auto" w:fill="E2EFD9"/>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Đất trồng cây lâu năm</w:t>
            </w:r>
          </w:p>
        </w:tc>
        <w:tc>
          <w:tcPr>
            <w:tcW w:w="581" w:type="pct"/>
            <w:gridSpan w:val="2"/>
            <w:shd w:val="clear" w:color="auto" w:fill="E2EFD9"/>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Đất lúa</w:t>
            </w:r>
          </w:p>
        </w:tc>
        <w:tc>
          <w:tcPr>
            <w:tcW w:w="387" w:type="pct"/>
            <w:shd w:val="clear" w:color="auto" w:fill="E2EFD9"/>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Diện tích</w:t>
            </w:r>
          </w:p>
        </w:tc>
        <w:tc>
          <w:tcPr>
            <w:tcW w:w="498" w:type="pct"/>
            <w:shd w:val="clear" w:color="auto" w:fill="E2EFD9"/>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Số UBND xã BAH</w:t>
            </w:r>
          </w:p>
        </w:tc>
      </w:tr>
      <w:tr w:rsidR="0087566B" w:rsidRPr="009D6271" w:rsidTr="00C45C86">
        <w:trPr>
          <w:trHeight w:val="288"/>
          <w:tblHeader/>
          <w:jc w:val="center"/>
        </w:trPr>
        <w:tc>
          <w:tcPr>
            <w:tcW w:w="231" w:type="pct"/>
            <w:vMerge/>
            <w:shd w:val="clear" w:color="auto" w:fill="E2EFD9"/>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p>
        </w:tc>
        <w:tc>
          <w:tcPr>
            <w:tcW w:w="411" w:type="pct"/>
            <w:vMerge/>
            <w:shd w:val="clear" w:color="auto" w:fill="E2EFD9"/>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p>
        </w:tc>
        <w:tc>
          <w:tcPr>
            <w:tcW w:w="287" w:type="pct"/>
            <w:vMerge/>
            <w:shd w:val="clear" w:color="auto" w:fill="E2EFD9"/>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p>
        </w:tc>
        <w:tc>
          <w:tcPr>
            <w:tcW w:w="309" w:type="pct"/>
            <w:vMerge/>
            <w:shd w:val="clear" w:color="auto" w:fill="E2EFD9"/>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p>
        </w:tc>
        <w:tc>
          <w:tcPr>
            <w:tcW w:w="303" w:type="pct"/>
            <w:shd w:val="clear" w:color="auto" w:fill="E2EFD9"/>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m</w:t>
            </w:r>
            <w:r w:rsidRPr="009D6271">
              <w:rPr>
                <w:color w:val="000000"/>
                <w:vertAlign w:val="superscript"/>
                <w:lang w:val="en-US" w:eastAsia="ko-KR"/>
              </w:rPr>
              <w:t>2</w:t>
            </w:r>
          </w:p>
        </w:tc>
        <w:tc>
          <w:tcPr>
            <w:tcW w:w="309" w:type="pct"/>
            <w:shd w:val="clear" w:color="auto" w:fill="E2EFD9"/>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Số hộ BAH</w:t>
            </w:r>
          </w:p>
        </w:tc>
        <w:tc>
          <w:tcPr>
            <w:tcW w:w="269" w:type="pct"/>
            <w:shd w:val="clear" w:color="auto" w:fill="E2EFD9"/>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m</w:t>
            </w:r>
            <w:r w:rsidRPr="009D6271">
              <w:rPr>
                <w:color w:val="000000"/>
                <w:vertAlign w:val="superscript"/>
                <w:lang w:val="en-US" w:eastAsia="ko-KR"/>
              </w:rPr>
              <w:t>2</w:t>
            </w:r>
          </w:p>
        </w:tc>
        <w:tc>
          <w:tcPr>
            <w:tcW w:w="278" w:type="pct"/>
            <w:shd w:val="clear" w:color="auto" w:fill="E2EFD9"/>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Số hộ BAH</w:t>
            </w:r>
          </w:p>
        </w:tc>
        <w:tc>
          <w:tcPr>
            <w:tcW w:w="303" w:type="pct"/>
            <w:shd w:val="clear" w:color="auto" w:fill="E2EFD9"/>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m</w:t>
            </w:r>
            <w:r w:rsidRPr="009D6271">
              <w:rPr>
                <w:color w:val="000000"/>
                <w:vertAlign w:val="superscript"/>
                <w:lang w:val="en-US" w:eastAsia="ko-KR"/>
              </w:rPr>
              <w:t>2</w:t>
            </w:r>
          </w:p>
        </w:tc>
        <w:tc>
          <w:tcPr>
            <w:tcW w:w="278" w:type="pct"/>
            <w:shd w:val="clear" w:color="auto" w:fill="E2EFD9"/>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Số hộ BAH</w:t>
            </w:r>
          </w:p>
        </w:tc>
        <w:tc>
          <w:tcPr>
            <w:tcW w:w="278" w:type="pct"/>
            <w:shd w:val="clear" w:color="auto" w:fill="E2EFD9"/>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m</w:t>
            </w:r>
            <w:r w:rsidRPr="009D6271">
              <w:rPr>
                <w:color w:val="000000"/>
                <w:vertAlign w:val="superscript"/>
                <w:lang w:val="en-US" w:eastAsia="ko-KR"/>
              </w:rPr>
              <w:t>2</w:t>
            </w:r>
          </w:p>
        </w:tc>
        <w:tc>
          <w:tcPr>
            <w:tcW w:w="278" w:type="pct"/>
            <w:shd w:val="clear" w:color="auto" w:fill="E2EFD9"/>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Số hộ BAH</w:t>
            </w:r>
          </w:p>
        </w:tc>
        <w:tc>
          <w:tcPr>
            <w:tcW w:w="303" w:type="pct"/>
            <w:shd w:val="clear" w:color="auto" w:fill="E2EFD9"/>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m</w:t>
            </w:r>
            <w:r w:rsidRPr="009D6271">
              <w:rPr>
                <w:color w:val="000000"/>
                <w:vertAlign w:val="superscript"/>
                <w:lang w:val="en-US" w:eastAsia="ko-KR"/>
              </w:rPr>
              <w:t>2</w:t>
            </w:r>
          </w:p>
        </w:tc>
        <w:tc>
          <w:tcPr>
            <w:tcW w:w="278" w:type="pct"/>
            <w:shd w:val="clear" w:color="auto" w:fill="E2EFD9"/>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Số hộ BAH</w:t>
            </w:r>
          </w:p>
        </w:tc>
        <w:tc>
          <w:tcPr>
            <w:tcW w:w="387" w:type="pct"/>
            <w:shd w:val="clear" w:color="auto" w:fill="E2EFD9"/>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m</w:t>
            </w:r>
            <w:r w:rsidRPr="009D6271">
              <w:rPr>
                <w:color w:val="000000"/>
                <w:vertAlign w:val="superscript"/>
                <w:lang w:val="en-US" w:eastAsia="ko-KR"/>
              </w:rPr>
              <w:t>2</w:t>
            </w:r>
          </w:p>
        </w:tc>
        <w:tc>
          <w:tcPr>
            <w:tcW w:w="498" w:type="pct"/>
            <w:shd w:val="clear" w:color="auto" w:fill="E2EFD9"/>
            <w:noWrap/>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UBND</w:t>
            </w:r>
          </w:p>
        </w:tc>
      </w:tr>
      <w:tr w:rsidR="0087566B" w:rsidRPr="009D6271" w:rsidTr="00C45C86">
        <w:trPr>
          <w:trHeight w:val="876"/>
          <w:jc w:val="center"/>
        </w:trPr>
        <w:tc>
          <w:tcPr>
            <w:tcW w:w="231" w:type="pct"/>
            <w:shd w:val="clear" w:color="auto" w:fill="auto"/>
            <w:vAlign w:val="center"/>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1</w:t>
            </w:r>
          </w:p>
        </w:tc>
        <w:tc>
          <w:tcPr>
            <w:tcW w:w="411" w:type="pct"/>
            <w:shd w:val="clear" w:color="auto" w:fill="auto"/>
            <w:vAlign w:val="center"/>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Hồ Buôn Lưới và hồ PleitoKon</w:t>
            </w:r>
          </w:p>
        </w:tc>
        <w:tc>
          <w:tcPr>
            <w:tcW w:w="287" w:type="pct"/>
            <w:shd w:val="clear" w:color="auto" w:fill="auto"/>
            <w:vAlign w:val="center"/>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Sơ Pai</w:t>
            </w:r>
          </w:p>
        </w:tc>
        <w:tc>
          <w:tcPr>
            <w:tcW w:w="309" w:type="pct"/>
            <w:shd w:val="clear" w:color="auto" w:fill="auto"/>
            <w:vAlign w:val="center"/>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Kbang</w:t>
            </w:r>
          </w:p>
        </w:tc>
        <w:tc>
          <w:tcPr>
            <w:tcW w:w="303"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5.245 </w:t>
            </w:r>
          </w:p>
        </w:tc>
        <w:tc>
          <w:tcPr>
            <w:tcW w:w="309"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01 UBND </w:t>
            </w:r>
          </w:p>
        </w:tc>
        <w:tc>
          <w:tcPr>
            <w:tcW w:w="269"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750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1 </w:t>
            </w:r>
          </w:p>
        </w:tc>
        <w:tc>
          <w:tcPr>
            <w:tcW w:w="303"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200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1 </w:t>
            </w:r>
          </w:p>
        </w:tc>
        <w:tc>
          <w:tcPr>
            <w:tcW w:w="303"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387" w:type="pct"/>
            <w:shd w:val="clear" w:color="auto" w:fill="auto"/>
            <w:vAlign w:val="center"/>
            <w:hideMark/>
          </w:tcPr>
          <w:p w:rsidR="0087566B" w:rsidRPr="009D6271" w:rsidRDefault="0087566B" w:rsidP="004D55B7">
            <w:pPr>
              <w:widowControl w:val="0"/>
              <w:suppressAutoHyphens w:val="0"/>
              <w:jc w:val="center"/>
              <w:rPr>
                <w:color w:val="000000"/>
                <w:lang w:val="en-US" w:eastAsia="ko-KR"/>
              </w:rPr>
            </w:pPr>
            <w:r w:rsidRPr="009D6271">
              <w:rPr>
                <w:color w:val="000000"/>
                <w:lang w:val="en-US" w:eastAsia="ko-KR"/>
              </w:rPr>
              <w:t>3.960</w:t>
            </w:r>
          </w:p>
        </w:tc>
        <w:tc>
          <w:tcPr>
            <w:tcW w:w="498" w:type="pct"/>
            <w:shd w:val="clear" w:color="auto" w:fill="auto"/>
            <w:vAlign w:val="center"/>
            <w:hideMark/>
          </w:tcPr>
          <w:p w:rsidR="0087566B" w:rsidRPr="009D6271" w:rsidRDefault="0087566B" w:rsidP="004D55B7">
            <w:pPr>
              <w:widowControl w:val="0"/>
              <w:suppressAutoHyphens w:val="0"/>
              <w:jc w:val="center"/>
              <w:rPr>
                <w:color w:val="000000"/>
                <w:lang w:val="en-US" w:eastAsia="ko-KR"/>
              </w:rPr>
            </w:pPr>
            <w:r w:rsidRPr="009D6271">
              <w:rPr>
                <w:color w:val="000000"/>
                <w:lang w:val="en-US" w:eastAsia="ko-KR"/>
              </w:rPr>
              <w:t>1</w:t>
            </w:r>
          </w:p>
        </w:tc>
      </w:tr>
      <w:tr w:rsidR="0087566B" w:rsidRPr="009D6271" w:rsidTr="00C45C86">
        <w:trPr>
          <w:trHeight w:val="720"/>
          <w:jc w:val="center"/>
        </w:trPr>
        <w:tc>
          <w:tcPr>
            <w:tcW w:w="231" w:type="pct"/>
            <w:shd w:val="clear" w:color="auto" w:fill="auto"/>
            <w:vAlign w:val="center"/>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2</w:t>
            </w:r>
          </w:p>
        </w:tc>
        <w:tc>
          <w:tcPr>
            <w:tcW w:w="411" w:type="pct"/>
            <w:vMerge w:val="restart"/>
            <w:shd w:val="clear" w:color="auto" w:fill="auto"/>
            <w:vAlign w:val="center"/>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Hồ Ayun Hạ</w:t>
            </w:r>
          </w:p>
        </w:tc>
        <w:tc>
          <w:tcPr>
            <w:tcW w:w="287" w:type="pct"/>
            <w:shd w:val="clear" w:color="auto" w:fill="auto"/>
            <w:vAlign w:val="center"/>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Ayun Hạ</w:t>
            </w:r>
          </w:p>
        </w:tc>
        <w:tc>
          <w:tcPr>
            <w:tcW w:w="309" w:type="pct"/>
            <w:shd w:val="clear" w:color="auto" w:fill="auto"/>
            <w:vAlign w:val="center"/>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Phú Thiện</w:t>
            </w:r>
          </w:p>
        </w:tc>
        <w:tc>
          <w:tcPr>
            <w:tcW w:w="303"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500 </w:t>
            </w:r>
          </w:p>
        </w:tc>
        <w:tc>
          <w:tcPr>
            <w:tcW w:w="309"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01 UBND </w:t>
            </w:r>
          </w:p>
        </w:tc>
        <w:tc>
          <w:tcPr>
            <w:tcW w:w="269"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303"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303"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387" w:type="pct"/>
            <w:shd w:val="clear" w:color="auto" w:fill="auto"/>
            <w:vAlign w:val="center"/>
            <w:hideMark/>
          </w:tcPr>
          <w:p w:rsidR="0087566B" w:rsidRPr="009D6271" w:rsidRDefault="0087566B" w:rsidP="004D55B7">
            <w:pPr>
              <w:widowControl w:val="0"/>
              <w:suppressAutoHyphens w:val="0"/>
              <w:jc w:val="center"/>
              <w:rPr>
                <w:color w:val="000000"/>
                <w:lang w:val="en-US" w:eastAsia="ko-KR"/>
              </w:rPr>
            </w:pPr>
            <w:r w:rsidRPr="009D6271">
              <w:rPr>
                <w:color w:val="000000"/>
                <w:lang w:val="en-US" w:eastAsia="ko-KR"/>
              </w:rPr>
              <w:t>1.980</w:t>
            </w:r>
          </w:p>
        </w:tc>
        <w:tc>
          <w:tcPr>
            <w:tcW w:w="498" w:type="pct"/>
            <w:shd w:val="clear" w:color="auto" w:fill="auto"/>
            <w:vAlign w:val="center"/>
            <w:hideMark/>
          </w:tcPr>
          <w:p w:rsidR="0087566B" w:rsidRPr="009D6271" w:rsidRDefault="0087566B" w:rsidP="004D55B7">
            <w:pPr>
              <w:widowControl w:val="0"/>
              <w:suppressAutoHyphens w:val="0"/>
              <w:jc w:val="center"/>
              <w:rPr>
                <w:color w:val="000000"/>
                <w:lang w:val="en-US" w:eastAsia="ko-KR"/>
              </w:rPr>
            </w:pPr>
            <w:r w:rsidRPr="009D6271">
              <w:rPr>
                <w:color w:val="000000"/>
                <w:lang w:val="en-US" w:eastAsia="ko-KR"/>
              </w:rPr>
              <w:t>1</w:t>
            </w:r>
          </w:p>
        </w:tc>
      </w:tr>
      <w:tr w:rsidR="0087566B" w:rsidRPr="009D6271" w:rsidTr="00C45C86">
        <w:trPr>
          <w:trHeight w:val="720"/>
          <w:jc w:val="center"/>
        </w:trPr>
        <w:tc>
          <w:tcPr>
            <w:tcW w:w="231" w:type="pct"/>
            <w:shd w:val="clear" w:color="auto" w:fill="auto"/>
            <w:vAlign w:val="center"/>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3</w:t>
            </w:r>
          </w:p>
        </w:tc>
        <w:tc>
          <w:tcPr>
            <w:tcW w:w="411" w:type="pct"/>
            <w:vMerge/>
            <w:shd w:val="clear" w:color="auto" w:fill="auto"/>
            <w:vAlign w:val="center"/>
            <w:hideMark/>
          </w:tcPr>
          <w:p w:rsidR="0087566B" w:rsidRPr="009D6271" w:rsidRDefault="0087566B" w:rsidP="004D55B7">
            <w:pPr>
              <w:widowControl w:val="0"/>
              <w:suppressAutoHyphens w:val="0"/>
              <w:spacing w:before="40" w:after="40" w:line="264" w:lineRule="auto"/>
              <w:rPr>
                <w:color w:val="000000"/>
                <w:lang w:val="en-US" w:eastAsia="ko-KR"/>
              </w:rPr>
            </w:pPr>
          </w:p>
        </w:tc>
        <w:tc>
          <w:tcPr>
            <w:tcW w:w="287" w:type="pct"/>
            <w:shd w:val="clear" w:color="auto" w:fill="auto"/>
            <w:vAlign w:val="center"/>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Chư A Thai</w:t>
            </w:r>
          </w:p>
        </w:tc>
        <w:tc>
          <w:tcPr>
            <w:tcW w:w="309" w:type="pct"/>
            <w:shd w:val="clear" w:color="auto" w:fill="auto"/>
            <w:vAlign w:val="center"/>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Phú Thiện</w:t>
            </w:r>
          </w:p>
        </w:tc>
        <w:tc>
          <w:tcPr>
            <w:tcW w:w="303"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309"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69"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303"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18.000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12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303"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387" w:type="pct"/>
            <w:shd w:val="clear" w:color="auto" w:fill="auto"/>
            <w:vAlign w:val="center"/>
            <w:hideMark/>
          </w:tcPr>
          <w:p w:rsidR="0087566B" w:rsidRPr="009D6271" w:rsidRDefault="0087566B" w:rsidP="004D55B7">
            <w:pPr>
              <w:widowControl w:val="0"/>
              <w:suppressAutoHyphens w:val="0"/>
              <w:jc w:val="center"/>
              <w:rPr>
                <w:color w:val="000000"/>
                <w:lang w:val="en-US" w:eastAsia="ko-KR"/>
              </w:rPr>
            </w:pPr>
            <w:r w:rsidRPr="009D6271">
              <w:rPr>
                <w:color w:val="000000"/>
                <w:lang w:val="en-US" w:eastAsia="ko-KR"/>
              </w:rPr>
              <w:t>-</w:t>
            </w:r>
          </w:p>
        </w:tc>
        <w:tc>
          <w:tcPr>
            <w:tcW w:w="498" w:type="pct"/>
            <w:shd w:val="clear" w:color="auto" w:fill="auto"/>
            <w:vAlign w:val="center"/>
            <w:hideMark/>
          </w:tcPr>
          <w:p w:rsidR="0087566B" w:rsidRPr="009D6271" w:rsidRDefault="0087566B" w:rsidP="004D55B7">
            <w:pPr>
              <w:widowControl w:val="0"/>
              <w:suppressAutoHyphens w:val="0"/>
              <w:jc w:val="center"/>
              <w:rPr>
                <w:color w:val="000000"/>
                <w:lang w:val="en-US" w:eastAsia="ko-KR"/>
              </w:rPr>
            </w:pPr>
            <w:r w:rsidRPr="009D6271">
              <w:rPr>
                <w:color w:val="000000"/>
                <w:lang w:val="en-US" w:eastAsia="ko-KR"/>
              </w:rPr>
              <w:t>-</w:t>
            </w:r>
          </w:p>
        </w:tc>
      </w:tr>
      <w:tr w:rsidR="0087566B" w:rsidRPr="009D6271" w:rsidTr="00C45C86">
        <w:trPr>
          <w:trHeight w:val="720"/>
          <w:jc w:val="center"/>
        </w:trPr>
        <w:tc>
          <w:tcPr>
            <w:tcW w:w="231" w:type="pct"/>
            <w:shd w:val="clear" w:color="auto" w:fill="auto"/>
            <w:vAlign w:val="center"/>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4</w:t>
            </w:r>
          </w:p>
        </w:tc>
        <w:tc>
          <w:tcPr>
            <w:tcW w:w="411" w:type="pct"/>
            <w:shd w:val="clear" w:color="auto" w:fill="auto"/>
            <w:vAlign w:val="center"/>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Hồ Hà Tam</w:t>
            </w:r>
          </w:p>
        </w:tc>
        <w:tc>
          <w:tcPr>
            <w:tcW w:w="287" w:type="pct"/>
            <w:shd w:val="clear" w:color="auto" w:fill="auto"/>
            <w:vAlign w:val="center"/>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Hà Tam</w:t>
            </w:r>
          </w:p>
        </w:tc>
        <w:tc>
          <w:tcPr>
            <w:tcW w:w="309" w:type="pct"/>
            <w:shd w:val="clear" w:color="auto" w:fill="auto"/>
            <w:vAlign w:val="center"/>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Đắk Pơ</w:t>
            </w:r>
          </w:p>
        </w:tc>
        <w:tc>
          <w:tcPr>
            <w:tcW w:w="303"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500 </w:t>
            </w:r>
          </w:p>
        </w:tc>
        <w:tc>
          <w:tcPr>
            <w:tcW w:w="309"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01 UBND </w:t>
            </w:r>
          </w:p>
        </w:tc>
        <w:tc>
          <w:tcPr>
            <w:tcW w:w="269"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303"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303"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387" w:type="pct"/>
            <w:shd w:val="clear" w:color="auto" w:fill="auto"/>
            <w:vAlign w:val="center"/>
            <w:hideMark/>
          </w:tcPr>
          <w:p w:rsidR="0087566B" w:rsidRPr="009D6271" w:rsidRDefault="0087566B" w:rsidP="004D55B7">
            <w:pPr>
              <w:widowControl w:val="0"/>
              <w:suppressAutoHyphens w:val="0"/>
              <w:jc w:val="center"/>
              <w:rPr>
                <w:color w:val="000000"/>
                <w:lang w:val="en-US" w:eastAsia="ko-KR"/>
              </w:rPr>
            </w:pPr>
            <w:r w:rsidRPr="009D6271">
              <w:rPr>
                <w:color w:val="000000"/>
                <w:lang w:val="en-US" w:eastAsia="ko-KR"/>
              </w:rPr>
              <w:t>1.980</w:t>
            </w:r>
          </w:p>
        </w:tc>
        <w:tc>
          <w:tcPr>
            <w:tcW w:w="498" w:type="pct"/>
            <w:shd w:val="clear" w:color="auto" w:fill="auto"/>
            <w:vAlign w:val="center"/>
            <w:hideMark/>
          </w:tcPr>
          <w:p w:rsidR="0087566B" w:rsidRPr="009D6271" w:rsidRDefault="0087566B" w:rsidP="004D55B7">
            <w:pPr>
              <w:widowControl w:val="0"/>
              <w:suppressAutoHyphens w:val="0"/>
              <w:jc w:val="center"/>
              <w:rPr>
                <w:color w:val="000000"/>
                <w:lang w:val="en-US" w:eastAsia="ko-KR"/>
              </w:rPr>
            </w:pPr>
            <w:r w:rsidRPr="009D6271">
              <w:rPr>
                <w:color w:val="000000"/>
                <w:lang w:val="en-US" w:eastAsia="ko-KR"/>
              </w:rPr>
              <w:t>1</w:t>
            </w:r>
          </w:p>
        </w:tc>
      </w:tr>
      <w:tr w:rsidR="0087566B" w:rsidRPr="009D6271" w:rsidTr="00C45C86">
        <w:trPr>
          <w:trHeight w:val="720"/>
          <w:jc w:val="center"/>
        </w:trPr>
        <w:tc>
          <w:tcPr>
            <w:tcW w:w="231" w:type="pct"/>
            <w:shd w:val="clear" w:color="auto" w:fill="auto"/>
            <w:vAlign w:val="center"/>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5</w:t>
            </w:r>
          </w:p>
        </w:tc>
        <w:tc>
          <w:tcPr>
            <w:tcW w:w="411" w:type="pct"/>
            <w:shd w:val="clear" w:color="auto" w:fill="auto"/>
            <w:vAlign w:val="center"/>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Ia Năng</w:t>
            </w:r>
          </w:p>
        </w:tc>
        <w:tc>
          <w:tcPr>
            <w:tcW w:w="287" w:type="pct"/>
            <w:shd w:val="clear" w:color="auto" w:fill="auto"/>
            <w:vAlign w:val="center"/>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Ia Kha</w:t>
            </w:r>
          </w:p>
        </w:tc>
        <w:tc>
          <w:tcPr>
            <w:tcW w:w="309" w:type="pct"/>
            <w:shd w:val="clear" w:color="auto" w:fill="auto"/>
            <w:vAlign w:val="center"/>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Ia Grai</w:t>
            </w:r>
          </w:p>
        </w:tc>
        <w:tc>
          <w:tcPr>
            <w:tcW w:w="303"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1.390 </w:t>
            </w:r>
          </w:p>
        </w:tc>
        <w:tc>
          <w:tcPr>
            <w:tcW w:w="309"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01 UBND </w:t>
            </w:r>
          </w:p>
        </w:tc>
        <w:tc>
          <w:tcPr>
            <w:tcW w:w="269"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303"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303"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387" w:type="pct"/>
            <w:shd w:val="clear" w:color="auto" w:fill="auto"/>
            <w:vAlign w:val="center"/>
            <w:hideMark/>
          </w:tcPr>
          <w:p w:rsidR="0087566B" w:rsidRPr="009D6271" w:rsidRDefault="0087566B" w:rsidP="004D55B7">
            <w:pPr>
              <w:widowControl w:val="0"/>
              <w:suppressAutoHyphens w:val="0"/>
              <w:jc w:val="center"/>
              <w:rPr>
                <w:color w:val="000000"/>
                <w:lang w:val="en-US" w:eastAsia="ko-KR"/>
              </w:rPr>
            </w:pPr>
            <w:r w:rsidRPr="009D6271">
              <w:rPr>
                <w:color w:val="000000"/>
                <w:lang w:val="en-US" w:eastAsia="ko-KR"/>
              </w:rPr>
              <w:t>1.980</w:t>
            </w:r>
          </w:p>
        </w:tc>
        <w:tc>
          <w:tcPr>
            <w:tcW w:w="498" w:type="pct"/>
            <w:shd w:val="clear" w:color="auto" w:fill="auto"/>
            <w:vAlign w:val="center"/>
            <w:hideMark/>
          </w:tcPr>
          <w:p w:rsidR="0087566B" w:rsidRPr="009D6271" w:rsidRDefault="0087566B" w:rsidP="004D55B7">
            <w:pPr>
              <w:widowControl w:val="0"/>
              <w:suppressAutoHyphens w:val="0"/>
              <w:jc w:val="center"/>
              <w:rPr>
                <w:color w:val="000000"/>
                <w:lang w:val="en-US" w:eastAsia="ko-KR"/>
              </w:rPr>
            </w:pPr>
            <w:r w:rsidRPr="009D6271">
              <w:rPr>
                <w:color w:val="000000"/>
                <w:lang w:val="en-US" w:eastAsia="ko-KR"/>
              </w:rPr>
              <w:t>1</w:t>
            </w:r>
          </w:p>
        </w:tc>
      </w:tr>
      <w:tr w:rsidR="0087566B" w:rsidRPr="009D6271" w:rsidTr="00C45C86">
        <w:trPr>
          <w:trHeight w:val="720"/>
          <w:jc w:val="center"/>
        </w:trPr>
        <w:tc>
          <w:tcPr>
            <w:tcW w:w="231" w:type="pct"/>
            <w:shd w:val="clear" w:color="auto" w:fill="auto"/>
            <w:vAlign w:val="center"/>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6</w:t>
            </w:r>
          </w:p>
        </w:tc>
        <w:tc>
          <w:tcPr>
            <w:tcW w:w="411" w:type="pct"/>
            <w:shd w:val="clear" w:color="auto" w:fill="auto"/>
            <w:vAlign w:val="center"/>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Hồ Làng Me</w:t>
            </w:r>
          </w:p>
        </w:tc>
        <w:tc>
          <w:tcPr>
            <w:tcW w:w="287" w:type="pct"/>
            <w:shd w:val="clear" w:color="auto" w:fill="auto"/>
            <w:vAlign w:val="center"/>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Ia Hrung</w:t>
            </w:r>
          </w:p>
        </w:tc>
        <w:tc>
          <w:tcPr>
            <w:tcW w:w="309" w:type="pct"/>
            <w:shd w:val="clear" w:color="auto" w:fill="auto"/>
            <w:vAlign w:val="center"/>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Ia Grai</w:t>
            </w:r>
          </w:p>
        </w:tc>
        <w:tc>
          <w:tcPr>
            <w:tcW w:w="303"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705 </w:t>
            </w:r>
          </w:p>
        </w:tc>
        <w:tc>
          <w:tcPr>
            <w:tcW w:w="309"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01 UBND </w:t>
            </w:r>
          </w:p>
        </w:tc>
        <w:tc>
          <w:tcPr>
            <w:tcW w:w="269"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303"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303"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387" w:type="pct"/>
            <w:shd w:val="clear" w:color="auto" w:fill="auto"/>
            <w:vAlign w:val="center"/>
            <w:hideMark/>
          </w:tcPr>
          <w:p w:rsidR="0087566B" w:rsidRPr="009D6271" w:rsidRDefault="0087566B" w:rsidP="004D55B7">
            <w:pPr>
              <w:widowControl w:val="0"/>
              <w:suppressAutoHyphens w:val="0"/>
              <w:jc w:val="center"/>
              <w:rPr>
                <w:color w:val="000000"/>
                <w:lang w:val="en-US" w:eastAsia="ko-KR"/>
              </w:rPr>
            </w:pPr>
            <w:r w:rsidRPr="009D6271">
              <w:rPr>
                <w:color w:val="000000"/>
                <w:lang w:val="en-US" w:eastAsia="ko-KR"/>
              </w:rPr>
              <w:t>1.980</w:t>
            </w:r>
          </w:p>
        </w:tc>
        <w:tc>
          <w:tcPr>
            <w:tcW w:w="498" w:type="pct"/>
            <w:shd w:val="clear" w:color="auto" w:fill="auto"/>
            <w:vAlign w:val="center"/>
            <w:hideMark/>
          </w:tcPr>
          <w:p w:rsidR="0087566B" w:rsidRPr="009D6271" w:rsidRDefault="0087566B" w:rsidP="004D55B7">
            <w:pPr>
              <w:widowControl w:val="0"/>
              <w:suppressAutoHyphens w:val="0"/>
              <w:jc w:val="center"/>
              <w:rPr>
                <w:color w:val="000000"/>
                <w:lang w:val="en-US" w:eastAsia="ko-KR"/>
              </w:rPr>
            </w:pPr>
            <w:r w:rsidRPr="009D6271">
              <w:rPr>
                <w:color w:val="000000"/>
                <w:lang w:val="en-US" w:eastAsia="ko-KR"/>
              </w:rPr>
              <w:t>1</w:t>
            </w:r>
          </w:p>
        </w:tc>
      </w:tr>
      <w:tr w:rsidR="0087566B" w:rsidRPr="009D6271" w:rsidTr="00C45C86">
        <w:trPr>
          <w:trHeight w:val="720"/>
          <w:jc w:val="center"/>
        </w:trPr>
        <w:tc>
          <w:tcPr>
            <w:tcW w:w="231" w:type="pct"/>
            <w:shd w:val="clear" w:color="auto" w:fill="auto"/>
            <w:vAlign w:val="center"/>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7</w:t>
            </w:r>
          </w:p>
        </w:tc>
        <w:tc>
          <w:tcPr>
            <w:tcW w:w="411" w:type="pct"/>
            <w:shd w:val="clear" w:color="auto" w:fill="auto"/>
            <w:vAlign w:val="center"/>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Hồ Ea Dreh</w:t>
            </w:r>
          </w:p>
        </w:tc>
        <w:tc>
          <w:tcPr>
            <w:tcW w:w="287" w:type="pct"/>
            <w:shd w:val="clear" w:color="auto" w:fill="auto"/>
            <w:vAlign w:val="center"/>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Ea Dreh</w:t>
            </w:r>
          </w:p>
        </w:tc>
        <w:tc>
          <w:tcPr>
            <w:tcW w:w="309" w:type="pct"/>
            <w:shd w:val="clear" w:color="auto" w:fill="auto"/>
            <w:vAlign w:val="center"/>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Krông Pa</w:t>
            </w:r>
          </w:p>
        </w:tc>
        <w:tc>
          <w:tcPr>
            <w:tcW w:w="303"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2.800 </w:t>
            </w:r>
          </w:p>
        </w:tc>
        <w:tc>
          <w:tcPr>
            <w:tcW w:w="309"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01 UBND </w:t>
            </w:r>
          </w:p>
        </w:tc>
        <w:tc>
          <w:tcPr>
            <w:tcW w:w="269"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303"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303"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387" w:type="pct"/>
            <w:shd w:val="clear" w:color="auto" w:fill="auto"/>
            <w:vAlign w:val="center"/>
            <w:hideMark/>
          </w:tcPr>
          <w:p w:rsidR="0087566B" w:rsidRPr="009D6271" w:rsidRDefault="0087566B" w:rsidP="004D55B7">
            <w:pPr>
              <w:widowControl w:val="0"/>
              <w:suppressAutoHyphens w:val="0"/>
              <w:jc w:val="center"/>
              <w:rPr>
                <w:color w:val="000000"/>
                <w:lang w:val="en-US" w:eastAsia="ko-KR"/>
              </w:rPr>
            </w:pPr>
            <w:r w:rsidRPr="009D6271">
              <w:rPr>
                <w:color w:val="000000"/>
                <w:lang w:val="en-US" w:eastAsia="ko-KR"/>
              </w:rPr>
              <w:t>1.980</w:t>
            </w:r>
          </w:p>
        </w:tc>
        <w:tc>
          <w:tcPr>
            <w:tcW w:w="498" w:type="pct"/>
            <w:shd w:val="clear" w:color="auto" w:fill="auto"/>
            <w:vAlign w:val="center"/>
            <w:hideMark/>
          </w:tcPr>
          <w:p w:rsidR="0087566B" w:rsidRPr="009D6271" w:rsidRDefault="0087566B" w:rsidP="004D55B7">
            <w:pPr>
              <w:widowControl w:val="0"/>
              <w:suppressAutoHyphens w:val="0"/>
              <w:jc w:val="center"/>
              <w:rPr>
                <w:color w:val="000000"/>
                <w:lang w:val="en-US" w:eastAsia="ko-KR"/>
              </w:rPr>
            </w:pPr>
            <w:r w:rsidRPr="009D6271">
              <w:rPr>
                <w:color w:val="000000"/>
                <w:lang w:val="en-US" w:eastAsia="ko-KR"/>
              </w:rPr>
              <w:t>1</w:t>
            </w:r>
          </w:p>
        </w:tc>
      </w:tr>
      <w:tr w:rsidR="0087566B" w:rsidRPr="009D6271" w:rsidTr="00C45C86">
        <w:trPr>
          <w:trHeight w:val="720"/>
          <w:jc w:val="center"/>
        </w:trPr>
        <w:tc>
          <w:tcPr>
            <w:tcW w:w="231" w:type="pct"/>
            <w:shd w:val="clear" w:color="auto" w:fill="auto"/>
            <w:vAlign w:val="center"/>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8</w:t>
            </w:r>
          </w:p>
        </w:tc>
        <w:tc>
          <w:tcPr>
            <w:tcW w:w="411" w:type="pct"/>
            <w:shd w:val="clear" w:color="auto" w:fill="auto"/>
            <w:vAlign w:val="center"/>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Hồ Ia Ring</w:t>
            </w:r>
          </w:p>
        </w:tc>
        <w:tc>
          <w:tcPr>
            <w:tcW w:w="287" w:type="pct"/>
            <w:shd w:val="clear" w:color="auto" w:fill="auto"/>
            <w:vAlign w:val="center"/>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Ia Tiêm</w:t>
            </w:r>
          </w:p>
        </w:tc>
        <w:tc>
          <w:tcPr>
            <w:tcW w:w="309" w:type="pct"/>
            <w:shd w:val="clear" w:color="auto" w:fill="auto"/>
            <w:vAlign w:val="center"/>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Chư Sê</w:t>
            </w:r>
          </w:p>
        </w:tc>
        <w:tc>
          <w:tcPr>
            <w:tcW w:w="303"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17.390 </w:t>
            </w:r>
          </w:p>
        </w:tc>
        <w:tc>
          <w:tcPr>
            <w:tcW w:w="309"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01 UBND </w:t>
            </w:r>
          </w:p>
        </w:tc>
        <w:tc>
          <w:tcPr>
            <w:tcW w:w="269"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303"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   </w:t>
            </w:r>
          </w:p>
        </w:tc>
        <w:tc>
          <w:tcPr>
            <w:tcW w:w="303"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88.400 </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right"/>
              <w:rPr>
                <w:color w:val="000000"/>
                <w:lang w:val="en-US" w:eastAsia="ko-KR"/>
              </w:rPr>
            </w:pPr>
            <w:r w:rsidRPr="009D6271">
              <w:rPr>
                <w:color w:val="000000"/>
                <w:lang w:val="en-US" w:eastAsia="ko-KR"/>
              </w:rPr>
              <w:t xml:space="preserve"> 54 </w:t>
            </w:r>
          </w:p>
        </w:tc>
        <w:tc>
          <w:tcPr>
            <w:tcW w:w="387" w:type="pct"/>
            <w:shd w:val="clear" w:color="auto" w:fill="auto"/>
            <w:vAlign w:val="center"/>
            <w:hideMark/>
          </w:tcPr>
          <w:p w:rsidR="0087566B" w:rsidRPr="009D6271" w:rsidRDefault="0087566B" w:rsidP="004D55B7">
            <w:pPr>
              <w:widowControl w:val="0"/>
              <w:suppressAutoHyphens w:val="0"/>
              <w:jc w:val="center"/>
              <w:rPr>
                <w:color w:val="000000"/>
                <w:lang w:val="en-US" w:eastAsia="ko-KR"/>
              </w:rPr>
            </w:pPr>
            <w:r w:rsidRPr="009D6271">
              <w:rPr>
                <w:color w:val="000000"/>
                <w:lang w:val="en-US" w:eastAsia="ko-KR"/>
              </w:rPr>
              <w:t>1.980</w:t>
            </w:r>
          </w:p>
        </w:tc>
        <w:tc>
          <w:tcPr>
            <w:tcW w:w="498" w:type="pct"/>
            <w:shd w:val="clear" w:color="auto" w:fill="auto"/>
            <w:vAlign w:val="center"/>
            <w:hideMark/>
          </w:tcPr>
          <w:p w:rsidR="0087566B" w:rsidRPr="009D6271" w:rsidRDefault="0087566B" w:rsidP="004D55B7">
            <w:pPr>
              <w:widowControl w:val="0"/>
              <w:suppressAutoHyphens w:val="0"/>
              <w:jc w:val="center"/>
              <w:rPr>
                <w:color w:val="000000"/>
                <w:lang w:val="en-US" w:eastAsia="ko-KR"/>
              </w:rPr>
            </w:pPr>
            <w:r w:rsidRPr="009D6271">
              <w:rPr>
                <w:color w:val="000000"/>
                <w:lang w:val="en-US" w:eastAsia="ko-KR"/>
              </w:rPr>
              <w:t>1</w:t>
            </w:r>
          </w:p>
        </w:tc>
      </w:tr>
      <w:tr w:rsidR="0087566B" w:rsidRPr="009D6271" w:rsidTr="00C45C86">
        <w:trPr>
          <w:trHeight w:val="1020"/>
          <w:jc w:val="center"/>
        </w:trPr>
        <w:tc>
          <w:tcPr>
            <w:tcW w:w="231" w:type="pct"/>
            <w:shd w:val="clear" w:color="auto" w:fill="auto"/>
            <w:vAlign w:val="bottom"/>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lastRenderedPageBreak/>
              <w:t> </w:t>
            </w:r>
          </w:p>
        </w:tc>
        <w:tc>
          <w:tcPr>
            <w:tcW w:w="411" w:type="pct"/>
            <w:shd w:val="clear" w:color="auto" w:fill="auto"/>
            <w:vAlign w:val="center"/>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Tổng cộng</w:t>
            </w:r>
          </w:p>
        </w:tc>
        <w:tc>
          <w:tcPr>
            <w:tcW w:w="287" w:type="pct"/>
            <w:shd w:val="clear" w:color="auto" w:fill="auto"/>
            <w:vAlign w:val="bottom"/>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 </w:t>
            </w:r>
          </w:p>
        </w:tc>
        <w:tc>
          <w:tcPr>
            <w:tcW w:w="309" w:type="pct"/>
            <w:shd w:val="clear" w:color="auto" w:fill="auto"/>
            <w:vAlign w:val="bottom"/>
            <w:hideMark/>
          </w:tcPr>
          <w:p w:rsidR="0087566B" w:rsidRPr="009D6271" w:rsidRDefault="0087566B" w:rsidP="004D55B7">
            <w:pPr>
              <w:widowControl w:val="0"/>
              <w:suppressAutoHyphens w:val="0"/>
              <w:spacing w:before="40" w:after="40" w:line="264" w:lineRule="auto"/>
              <w:rPr>
                <w:color w:val="000000"/>
                <w:lang w:val="en-US" w:eastAsia="ko-KR"/>
              </w:rPr>
            </w:pPr>
            <w:r w:rsidRPr="009D6271">
              <w:rPr>
                <w:color w:val="000000"/>
                <w:lang w:val="en-US" w:eastAsia="ko-KR"/>
              </w:rPr>
              <w:t> </w:t>
            </w:r>
          </w:p>
        </w:tc>
        <w:tc>
          <w:tcPr>
            <w:tcW w:w="303" w:type="pct"/>
            <w:shd w:val="clear" w:color="auto" w:fill="auto"/>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28.530</w:t>
            </w:r>
          </w:p>
        </w:tc>
        <w:tc>
          <w:tcPr>
            <w:tcW w:w="309" w:type="pct"/>
            <w:shd w:val="clear" w:color="auto" w:fill="auto"/>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07 UBND</w:t>
            </w:r>
          </w:p>
        </w:tc>
        <w:tc>
          <w:tcPr>
            <w:tcW w:w="269" w:type="pct"/>
            <w:shd w:val="clear" w:color="auto" w:fill="auto"/>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750</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1</w:t>
            </w:r>
          </w:p>
        </w:tc>
        <w:tc>
          <w:tcPr>
            <w:tcW w:w="303" w:type="pct"/>
            <w:shd w:val="clear" w:color="auto" w:fill="auto"/>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18.000</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12</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200</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1</w:t>
            </w:r>
          </w:p>
        </w:tc>
        <w:tc>
          <w:tcPr>
            <w:tcW w:w="303" w:type="pct"/>
            <w:shd w:val="clear" w:color="auto" w:fill="auto"/>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88.400</w:t>
            </w:r>
          </w:p>
        </w:tc>
        <w:tc>
          <w:tcPr>
            <w:tcW w:w="278" w:type="pct"/>
            <w:shd w:val="clear" w:color="auto" w:fill="auto"/>
            <w:vAlign w:val="center"/>
            <w:hideMark/>
          </w:tcPr>
          <w:p w:rsidR="0087566B" w:rsidRPr="009D6271" w:rsidRDefault="0087566B" w:rsidP="004D55B7">
            <w:pPr>
              <w:widowControl w:val="0"/>
              <w:suppressAutoHyphens w:val="0"/>
              <w:spacing w:before="40" w:after="40" w:line="264" w:lineRule="auto"/>
              <w:jc w:val="center"/>
              <w:rPr>
                <w:color w:val="000000"/>
                <w:lang w:val="en-US" w:eastAsia="ko-KR"/>
              </w:rPr>
            </w:pPr>
            <w:r w:rsidRPr="009D6271">
              <w:rPr>
                <w:color w:val="000000"/>
                <w:lang w:val="en-US" w:eastAsia="ko-KR"/>
              </w:rPr>
              <w:t>54</w:t>
            </w:r>
          </w:p>
        </w:tc>
        <w:tc>
          <w:tcPr>
            <w:tcW w:w="387" w:type="pct"/>
            <w:shd w:val="clear" w:color="auto" w:fill="auto"/>
            <w:vAlign w:val="center"/>
            <w:hideMark/>
          </w:tcPr>
          <w:p w:rsidR="0087566B" w:rsidRPr="009D6271" w:rsidRDefault="0087566B" w:rsidP="004D55B7">
            <w:pPr>
              <w:widowControl w:val="0"/>
              <w:suppressAutoHyphens w:val="0"/>
              <w:jc w:val="center"/>
              <w:rPr>
                <w:color w:val="000000"/>
                <w:lang w:val="en-US" w:eastAsia="ko-KR"/>
              </w:rPr>
            </w:pPr>
            <w:r w:rsidRPr="009D6271">
              <w:rPr>
                <w:color w:val="000000"/>
                <w:lang w:val="en-US" w:eastAsia="ko-KR"/>
              </w:rPr>
              <w:t>15.840</w:t>
            </w:r>
          </w:p>
        </w:tc>
        <w:tc>
          <w:tcPr>
            <w:tcW w:w="498" w:type="pct"/>
            <w:shd w:val="clear" w:color="auto" w:fill="auto"/>
            <w:vAlign w:val="center"/>
            <w:hideMark/>
          </w:tcPr>
          <w:p w:rsidR="0087566B" w:rsidRPr="009D6271" w:rsidRDefault="0087566B" w:rsidP="004D55B7">
            <w:pPr>
              <w:widowControl w:val="0"/>
              <w:suppressAutoHyphens w:val="0"/>
              <w:jc w:val="center"/>
              <w:rPr>
                <w:color w:val="000000"/>
                <w:lang w:val="en-US" w:eastAsia="ko-KR"/>
              </w:rPr>
            </w:pPr>
            <w:r w:rsidRPr="009D6271">
              <w:rPr>
                <w:color w:val="000000"/>
                <w:lang w:val="en-US" w:eastAsia="ko-KR"/>
              </w:rPr>
              <w:t>07</w:t>
            </w:r>
          </w:p>
        </w:tc>
      </w:tr>
    </w:tbl>
    <w:p w:rsidR="002A01C9" w:rsidRPr="009D6271" w:rsidRDefault="002D00CD" w:rsidP="004D55B7">
      <w:pPr>
        <w:widowControl w:val="0"/>
        <w:suppressAutoHyphens w:val="0"/>
        <w:spacing w:before="120" w:line="0" w:lineRule="atLeast"/>
        <w:jc w:val="right"/>
        <w:sectPr w:rsidR="002A01C9" w:rsidRPr="009D6271" w:rsidSect="003523CA">
          <w:pgSz w:w="16840" w:h="11907" w:orient="landscape" w:code="9"/>
          <w:pgMar w:top="1418" w:right="1134" w:bottom="1134" w:left="1134" w:header="720" w:footer="720" w:gutter="0"/>
          <w:cols w:space="720"/>
          <w:docGrid w:linePitch="381"/>
        </w:sectPr>
      </w:pPr>
      <w:r w:rsidRPr="009D6271">
        <w:rPr>
          <w:rFonts w:eastAsia="Calibri"/>
          <w:i/>
        </w:rPr>
        <w:t xml:space="preserve">Nguồn: </w:t>
      </w:r>
      <w:r w:rsidR="0054265D" w:rsidRPr="009D6271">
        <w:rPr>
          <w:rFonts w:eastAsia="Calibri"/>
          <w:i/>
        </w:rPr>
        <w:t>Báo cáo RAP</w:t>
      </w:r>
      <w:r w:rsidRPr="009D6271">
        <w:rPr>
          <w:rFonts w:eastAsia="Calibri"/>
          <w:i/>
        </w:rPr>
        <w:t xml:space="preserve">, </w:t>
      </w:r>
      <w:r w:rsidR="002F43C6" w:rsidRPr="009D6271">
        <w:rPr>
          <w:rFonts w:eastAsia="Calibri"/>
          <w:i/>
        </w:rPr>
        <w:t>9</w:t>
      </w:r>
      <w:r w:rsidRPr="009D6271">
        <w:rPr>
          <w:rFonts w:eastAsia="Calibri"/>
          <w:i/>
        </w:rPr>
        <w:t>/201</w:t>
      </w:r>
      <w:r w:rsidR="002F43C6" w:rsidRPr="009D6271">
        <w:rPr>
          <w:rFonts w:eastAsia="Calibri"/>
          <w:i/>
        </w:rPr>
        <w:t>9</w:t>
      </w:r>
    </w:p>
    <w:p w:rsidR="001F0C4A" w:rsidRPr="009D6271" w:rsidRDefault="001F0C4A" w:rsidP="004D55B7">
      <w:pPr>
        <w:pStyle w:val="ListParagraph"/>
        <w:numPr>
          <w:ilvl w:val="0"/>
          <w:numId w:val="11"/>
        </w:numPr>
        <w:autoSpaceDE/>
        <w:autoSpaceDN/>
        <w:spacing w:before="60" w:after="60" w:line="288" w:lineRule="auto"/>
        <w:ind w:left="0" w:firstLine="0"/>
        <w:jc w:val="both"/>
        <w:rPr>
          <w:i/>
          <w:sz w:val="24"/>
          <w:szCs w:val="24"/>
        </w:rPr>
      </w:pPr>
      <w:r w:rsidRPr="009D6271">
        <w:rPr>
          <w:i/>
          <w:sz w:val="24"/>
          <w:szCs w:val="24"/>
        </w:rPr>
        <w:lastRenderedPageBreak/>
        <w:t>Tác động do rủi ro bom mìn (UXO)</w:t>
      </w:r>
    </w:p>
    <w:p w:rsidR="00695ABC" w:rsidRPr="009D6271" w:rsidRDefault="001F0C4A" w:rsidP="004D55B7">
      <w:pPr>
        <w:widowControl w:val="0"/>
        <w:suppressAutoHyphens w:val="0"/>
        <w:spacing w:before="60" w:after="60" w:line="288" w:lineRule="auto"/>
        <w:jc w:val="both"/>
      </w:pPr>
      <w:r w:rsidRPr="009D6271">
        <w:t>Bom mìn được phát hiện trên khắp Việt Nam do chiến tranh và đã có những thương vong do tai nạn liên quan đến việc tồn lưu vật liệu nổ. Đạn súng cối, bom mìn có thể được tìm thấy trong khu vực thi công hoặc khu vực mỏ đất đá. Để giảm thiểu rủi ro, chủ TDA cần liên hệ với các cơ quan chức năng rà phá bom mìn để đánh giá rủi ro và cung cấp xác nhận an toàn bom mìn trước khi thi công.</w:t>
      </w:r>
    </w:p>
    <w:p w:rsidR="002D7915" w:rsidRPr="009D6271" w:rsidRDefault="002D7915" w:rsidP="004D55B7">
      <w:pPr>
        <w:pStyle w:val="ListParagraph"/>
        <w:numPr>
          <w:ilvl w:val="0"/>
          <w:numId w:val="11"/>
        </w:numPr>
        <w:autoSpaceDE/>
        <w:autoSpaceDN/>
        <w:spacing w:before="60" w:after="60" w:line="288" w:lineRule="auto"/>
        <w:ind w:left="0" w:firstLine="0"/>
        <w:jc w:val="both"/>
        <w:rPr>
          <w:i/>
          <w:sz w:val="24"/>
          <w:szCs w:val="24"/>
        </w:rPr>
      </w:pPr>
      <w:r w:rsidRPr="009D6271">
        <w:rPr>
          <w:i/>
          <w:sz w:val="24"/>
          <w:szCs w:val="24"/>
        </w:rPr>
        <w:t xml:space="preserve">Hoạt động phát quang </w:t>
      </w:r>
    </w:p>
    <w:p w:rsidR="002D7915" w:rsidRPr="009D6271" w:rsidRDefault="002D7915" w:rsidP="00BD55F6">
      <w:pPr>
        <w:pStyle w:val="ListParagraph"/>
        <w:spacing w:before="60" w:after="60" w:line="288" w:lineRule="auto"/>
        <w:ind w:left="0" w:firstLine="0"/>
        <w:jc w:val="both"/>
        <w:rPr>
          <w:sz w:val="24"/>
          <w:szCs w:val="24"/>
          <w:lang w:val="en-US"/>
        </w:rPr>
      </w:pPr>
      <w:r w:rsidRPr="009D6271">
        <w:rPr>
          <w:sz w:val="24"/>
          <w:szCs w:val="24"/>
          <w:lang w:val="en-US"/>
        </w:rPr>
        <w:t xml:space="preserve">Các hoạt động phát quang trong giai đoạn này chủ yếu được thực hiện bởi chính các hộ bị ảnh hưởng trên phần </w:t>
      </w:r>
      <w:r w:rsidR="00AB4CA7" w:rsidRPr="009D6271">
        <w:rPr>
          <w:sz w:val="24"/>
          <w:szCs w:val="24"/>
          <w:lang w:val="en-US"/>
        </w:rPr>
        <w:t xml:space="preserve">diện tích </w:t>
      </w:r>
      <w:r w:rsidRPr="009D6271">
        <w:rPr>
          <w:sz w:val="24"/>
          <w:szCs w:val="24"/>
          <w:lang w:val="en-US"/>
        </w:rPr>
        <w:t>đất nông nghiệp và lâm nghiệp bị thu hồi</w:t>
      </w:r>
      <w:r w:rsidR="003628D6" w:rsidRPr="009D6271">
        <w:rPr>
          <w:sz w:val="24"/>
          <w:szCs w:val="24"/>
          <w:lang w:val="en-US"/>
        </w:rPr>
        <w:t xml:space="preserve"> tạm thời hoặc bình viễn</w:t>
      </w:r>
      <w:r w:rsidRPr="009D6271">
        <w:rPr>
          <w:sz w:val="24"/>
          <w:szCs w:val="24"/>
          <w:lang w:val="en-US"/>
        </w:rPr>
        <w:t xml:space="preserve">. Do đó, một lượng chất thải từ quá trình phát quang này sẽ được tạo ra. Các hoạt động này cũng sẽ ảnh hưởng đến hệ động vật trong vùng </w:t>
      </w:r>
      <w:r w:rsidR="004E7C63" w:rsidRPr="009D6271">
        <w:rPr>
          <w:sz w:val="24"/>
          <w:szCs w:val="24"/>
          <w:lang w:val="en-US"/>
        </w:rPr>
        <w:t xml:space="preserve">tiểu </w:t>
      </w:r>
      <w:r w:rsidRPr="009D6271">
        <w:rPr>
          <w:sz w:val="24"/>
          <w:szCs w:val="24"/>
          <w:lang w:val="en-US"/>
        </w:rPr>
        <w:t>dự án do bị mất nơi cư trú</w:t>
      </w:r>
      <w:r w:rsidR="00AB4CA7" w:rsidRPr="009D6271">
        <w:rPr>
          <w:sz w:val="24"/>
          <w:szCs w:val="24"/>
          <w:lang w:val="en-US"/>
        </w:rPr>
        <w:t xml:space="preserve"> và làm thay đổi cảnh quan sinh thái.</w:t>
      </w:r>
    </w:p>
    <w:p w:rsidR="00676129" w:rsidRPr="009D6271" w:rsidRDefault="0013344D" w:rsidP="004D55B7">
      <w:pPr>
        <w:pStyle w:val="Caption"/>
        <w:widowControl w:val="0"/>
        <w:jc w:val="center"/>
        <w:outlineLvl w:val="0"/>
        <w:rPr>
          <w:rFonts w:ascii="Times New Roman" w:hAnsi="Times New Roman"/>
          <w:b w:val="0"/>
          <w:szCs w:val="24"/>
        </w:rPr>
      </w:pPr>
      <w:bookmarkStart w:id="543" w:name="_Toc41399056"/>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43</w:t>
      </w:r>
      <w:r w:rsidR="00596199" w:rsidRPr="009D6271">
        <w:rPr>
          <w:rFonts w:ascii="Times New Roman" w:hAnsi="Times New Roman"/>
          <w:b w:val="0"/>
          <w:szCs w:val="24"/>
        </w:rPr>
        <w:fldChar w:fldCharType="end"/>
      </w:r>
      <w:r w:rsidR="00EE5591" w:rsidRPr="009D6271">
        <w:rPr>
          <w:rFonts w:ascii="Times New Roman" w:hAnsi="Times New Roman"/>
          <w:b w:val="0"/>
          <w:szCs w:val="24"/>
        </w:rPr>
        <w:t xml:space="preserve">. </w:t>
      </w:r>
      <w:r w:rsidR="00676129" w:rsidRPr="009D6271">
        <w:rPr>
          <w:rFonts w:ascii="Times New Roman" w:hAnsi="Times New Roman"/>
          <w:b w:val="0"/>
          <w:szCs w:val="24"/>
        </w:rPr>
        <w:t>Tổng hợp cây cối, hoa màu bị ảnh hưởng của tiểu dự án</w:t>
      </w:r>
      <w:bookmarkEnd w:id="5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61"/>
        <w:gridCol w:w="1434"/>
        <w:gridCol w:w="879"/>
        <w:gridCol w:w="1041"/>
        <w:gridCol w:w="1277"/>
        <w:gridCol w:w="1277"/>
        <w:gridCol w:w="1137"/>
        <w:gridCol w:w="1665"/>
      </w:tblGrid>
      <w:tr w:rsidR="00585BCF" w:rsidRPr="009D6271" w:rsidTr="00954751">
        <w:trPr>
          <w:trHeight w:val="1164"/>
          <w:tblHeader/>
          <w:jc w:val="center"/>
        </w:trPr>
        <w:tc>
          <w:tcPr>
            <w:tcW w:w="450" w:type="pct"/>
            <w:shd w:val="clear" w:color="auto" w:fill="E2EFD9"/>
            <w:vAlign w:val="center"/>
            <w:hideMark/>
          </w:tcPr>
          <w:p w:rsidR="00585BCF" w:rsidRPr="009D6271" w:rsidRDefault="00585BCF" w:rsidP="004D55B7">
            <w:pPr>
              <w:widowControl w:val="0"/>
              <w:suppressAutoHyphens w:val="0"/>
              <w:spacing w:before="60" w:after="60" w:line="264" w:lineRule="auto"/>
              <w:jc w:val="center"/>
              <w:rPr>
                <w:color w:val="000000"/>
                <w:lang w:val="en-US" w:eastAsia="ko-KR"/>
              </w:rPr>
            </w:pPr>
            <w:r w:rsidRPr="009D6271">
              <w:rPr>
                <w:color w:val="000000"/>
                <w:lang w:val="en-US" w:eastAsia="ko-KR"/>
              </w:rPr>
              <w:t>STT</w:t>
            </w:r>
          </w:p>
        </w:tc>
        <w:tc>
          <w:tcPr>
            <w:tcW w:w="749" w:type="pct"/>
            <w:shd w:val="clear" w:color="auto" w:fill="E2EFD9"/>
            <w:vAlign w:val="center"/>
            <w:hideMark/>
          </w:tcPr>
          <w:p w:rsidR="00585BCF" w:rsidRPr="009D6271" w:rsidRDefault="00585BCF" w:rsidP="004D55B7">
            <w:pPr>
              <w:widowControl w:val="0"/>
              <w:suppressAutoHyphens w:val="0"/>
              <w:spacing w:before="60" w:after="60" w:line="264" w:lineRule="auto"/>
              <w:jc w:val="center"/>
              <w:rPr>
                <w:color w:val="000000"/>
                <w:lang w:val="en-US" w:eastAsia="ko-KR"/>
              </w:rPr>
            </w:pPr>
            <w:r w:rsidRPr="009D6271">
              <w:rPr>
                <w:color w:val="000000"/>
                <w:lang w:val="en-US" w:eastAsia="ko-KR"/>
              </w:rPr>
              <w:t>Hạng mục</w:t>
            </w:r>
          </w:p>
        </w:tc>
        <w:tc>
          <w:tcPr>
            <w:tcW w:w="459" w:type="pct"/>
            <w:shd w:val="clear" w:color="auto" w:fill="E2EFD9"/>
            <w:vAlign w:val="center"/>
            <w:hideMark/>
          </w:tcPr>
          <w:p w:rsidR="00585BCF" w:rsidRPr="009D6271" w:rsidRDefault="00585BCF" w:rsidP="004D55B7">
            <w:pPr>
              <w:widowControl w:val="0"/>
              <w:suppressAutoHyphens w:val="0"/>
              <w:spacing w:before="60" w:after="60" w:line="264" w:lineRule="auto"/>
              <w:jc w:val="center"/>
              <w:rPr>
                <w:color w:val="000000"/>
                <w:lang w:val="en-US" w:eastAsia="ko-KR"/>
              </w:rPr>
            </w:pPr>
            <w:r w:rsidRPr="009D6271">
              <w:rPr>
                <w:color w:val="000000"/>
                <w:lang w:val="en-US" w:eastAsia="ko-KR"/>
              </w:rPr>
              <w:t>Xã</w:t>
            </w:r>
          </w:p>
        </w:tc>
        <w:tc>
          <w:tcPr>
            <w:tcW w:w="544" w:type="pct"/>
            <w:shd w:val="clear" w:color="auto" w:fill="E2EFD9"/>
            <w:vAlign w:val="center"/>
            <w:hideMark/>
          </w:tcPr>
          <w:p w:rsidR="00585BCF" w:rsidRPr="009D6271" w:rsidRDefault="00585BCF" w:rsidP="004D55B7">
            <w:pPr>
              <w:widowControl w:val="0"/>
              <w:suppressAutoHyphens w:val="0"/>
              <w:spacing w:before="60" w:after="60" w:line="264" w:lineRule="auto"/>
              <w:jc w:val="center"/>
              <w:rPr>
                <w:color w:val="000000"/>
                <w:lang w:val="en-US" w:eastAsia="ko-KR"/>
              </w:rPr>
            </w:pPr>
            <w:r w:rsidRPr="009D6271">
              <w:rPr>
                <w:color w:val="000000"/>
                <w:lang w:val="en-US" w:eastAsia="ko-KR"/>
              </w:rPr>
              <w:t>Huyện</w:t>
            </w:r>
          </w:p>
        </w:tc>
        <w:tc>
          <w:tcPr>
            <w:tcW w:w="667" w:type="pct"/>
            <w:shd w:val="clear" w:color="auto" w:fill="E2EFD9"/>
            <w:vAlign w:val="center"/>
            <w:hideMark/>
          </w:tcPr>
          <w:p w:rsidR="00585BCF" w:rsidRPr="009D6271" w:rsidRDefault="00585BCF" w:rsidP="004D55B7">
            <w:pPr>
              <w:widowControl w:val="0"/>
              <w:suppressAutoHyphens w:val="0"/>
              <w:spacing w:before="60" w:after="60" w:line="264" w:lineRule="auto"/>
              <w:jc w:val="center"/>
              <w:rPr>
                <w:color w:val="000000"/>
                <w:lang w:val="en-US" w:eastAsia="ko-KR"/>
              </w:rPr>
            </w:pPr>
            <w:r w:rsidRPr="009D6271">
              <w:rPr>
                <w:color w:val="000000"/>
                <w:lang w:val="en-US" w:eastAsia="ko-KR"/>
              </w:rPr>
              <w:t>Lúa nước đang vào mẩy(m</w:t>
            </w:r>
            <w:r w:rsidRPr="009D6271">
              <w:rPr>
                <w:color w:val="000000"/>
                <w:vertAlign w:val="superscript"/>
                <w:lang w:val="en-US" w:eastAsia="ko-KR"/>
              </w:rPr>
              <w:t>2</w:t>
            </w:r>
            <w:r w:rsidRPr="009D6271">
              <w:rPr>
                <w:color w:val="000000"/>
                <w:lang w:val="en-US" w:eastAsia="ko-KR"/>
              </w:rPr>
              <w:t>)</w:t>
            </w:r>
          </w:p>
        </w:tc>
        <w:tc>
          <w:tcPr>
            <w:tcW w:w="667" w:type="pct"/>
            <w:shd w:val="clear" w:color="auto" w:fill="E2EFD9"/>
            <w:vAlign w:val="center"/>
            <w:hideMark/>
          </w:tcPr>
          <w:p w:rsidR="00585BCF" w:rsidRPr="009D6271" w:rsidRDefault="00585BCF" w:rsidP="004D55B7">
            <w:pPr>
              <w:widowControl w:val="0"/>
              <w:suppressAutoHyphens w:val="0"/>
              <w:spacing w:before="60" w:after="60" w:line="264" w:lineRule="auto"/>
              <w:ind w:left="-54" w:right="-103"/>
              <w:jc w:val="center"/>
              <w:rPr>
                <w:color w:val="000000"/>
                <w:lang w:val="en-US" w:eastAsia="ko-KR"/>
              </w:rPr>
            </w:pPr>
            <w:r w:rsidRPr="009D6271">
              <w:rPr>
                <w:color w:val="000000"/>
                <w:lang w:val="en-US" w:eastAsia="ko-KR"/>
              </w:rPr>
              <w:t>Mía đường lưu gốc năm 2(m</w:t>
            </w:r>
            <w:r w:rsidRPr="009D6271">
              <w:rPr>
                <w:color w:val="000000"/>
                <w:vertAlign w:val="superscript"/>
                <w:lang w:val="en-US" w:eastAsia="ko-KR"/>
              </w:rPr>
              <w:t>2</w:t>
            </w:r>
            <w:r w:rsidRPr="009D6271">
              <w:rPr>
                <w:color w:val="000000"/>
                <w:lang w:val="en-US" w:eastAsia="ko-KR"/>
              </w:rPr>
              <w:t>)</w:t>
            </w:r>
          </w:p>
        </w:tc>
        <w:tc>
          <w:tcPr>
            <w:tcW w:w="594" w:type="pct"/>
            <w:shd w:val="clear" w:color="auto" w:fill="E2EFD9"/>
            <w:vAlign w:val="center"/>
            <w:hideMark/>
          </w:tcPr>
          <w:p w:rsidR="00585BCF" w:rsidRPr="009D6271" w:rsidRDefault="00585BCF" w:rsidP="004D55B7">
            <w:pPr>
              <w:widowControl w:val="0"/>
              <w:suppressAutoHyphens w:val="0"/>
              <w:spacing w:before="60" w:after="60" w:line="264" w:lineRule="auto"/>
              <w:jc w:val="center"/>
              <w:rPr>
                <w:color w:val="000000"/>
                <w:lang w:val="en-US" w:eastAsia="ko-KR"/>
              </w:rPr>
            </w:pPr>
            <w:r w:rsidRPr="009D6271">
              <w:rPr>
                <w:color w:val="000000"/>
                <w:lang w:val="en-US" w:eastAsia="ko-KR"/>
              </w:rPr>
              <w:t>Keo 3 năm (m</w:t>
            </w:r>
            <w:r w:rsidRPr="009D6271">
              <w:rPr>
                <w:color w:val="000000"/>
                <w:vertAlign w:val="superscript"/>
                <w:lang w:val="en-US" w:eastAsia="ko-KR"/>
              </w:rPr>
              <w:t>2</w:t>
            </w:r>
            <w:r w:rsidRPr="009D6271">
              <w:rPr>
                <w:color w:val="000000"/>
                <w:lang w:val="en-US" w:eastAsia="ko-KR"/>
              </w:rPr>
              <w:t>)</w:t>
            </w:r>
          </w:p>
        </w:tc>
        <w:tc>
          <w:tcPr>
            <w:tcW w:w="870" w:type="pct"/>
            <w:shd w:val="clear" w:color="auto" w:fill="E2EFD9"/>
            <w:vAlign w:val="center"/>
            <w:hideMark/>
          </w:tcPr>
          <w:p w:rsidR="00585BCF" w:rsidRPr="009D6271" w:rsidRDefault="00585BCF" w:rsidP="004D55B7">
            <w:pPr>
              <w:widowControl w:val="0"/>
              <w:suppressAutoHyphens w:val="0"/>
              <w:spacing w:before="60" w:after="60" w:line="264" w:lineRule="auto"/>
              <w:jc w:val="center"/>
              <w:rPr>
                <w:color w:val="000000"/>
                <w:lang w:val="en-US" w:eastAsia="ko-KR"/>
              </w:rPr>
            </w:pPr>
            <w:r w:rsidRPr="009D6271">
              <w:rPr>
                <w:color w:val="000000"/>
                <w:lang w:val="en-US" w:eastAsia="ko-KR"/>
              </w:rPr>
              <w:t>Cà phê vối kinh doanh năm 1-5(m</w:t>
            </w:r>
            <w:r w:rsidRPr="009D6271">
              <w:rPr>
                <w:color w:val="000000"/>
                <w:vertAlign w:val="superscript"/>
                <w:lang w:val="en-US" w:eastAsia="ko-KR"/>
              </w:rPr>
              <w:t>2</w:t>
            </w:r>
            <w:r w:rsidRPr="009D6271">
              <w:rPr>
                <w:color w:val="000000"/>
                <w:lang w:val="en-US" w:eastAsia="ko-KR"/>
              </w:rPr>
              <w:t>)</w:t>
            </w:r>
          </w:p>
        </w:tc>
      </w:tr>
      <w:tr w:rsidR="00604751" w:rsidRPr="009D6271" w:rsidTr="00954751">
        <w:trPr>
          <w:trHeight w:val="20"/>
          <w:jc w:val="center"/>
        </w:trPr>
        <w:tc>
          <w:tcPr>
            <w:tcW w:w="450" w:type="pct"/>
            <w:shd w:val="clear" w:color="auto" w:fill="FFFFFF"/>
            <w:vAlign w:val="center"/>
            <w:hideMark/>
          </w:tcPr>
          <w:p w:rsidR="00604751" w:rsidRPr="009D6271" w:rsidRDefault="00604751" w:rsidP="004D55B7">
            <w:pPr>
              <w:widowControl w:val="0"/>
              <w:suppressAutoHyphens w:val="0"/>
              <w:spacing w:before="60" w:after="60" w:line="264" w:lineRule="auto"/>
              <w:jc w:val="center"/>
              <w:rPr>
                <w:color w:val="000000"/>
                <w:lang w:val="en-US" w:eastAsia="ko-KR"/>
              </w:rPr>
            </w:pPr>
            <w:r w:rsidRPr="009D6271">
              <w:rPr>
                <w:color w:val="000000"/>
                <w:lang w:val="en-US" w:eastAsia="ko-KR"/>
              </w:rPr>
              <w:t>1</w:t>
            </w:r>
          </w:p>
        </w:tc>
        <w:tc>
          <w:tcPr>
            <w:tcW w:w="749" w:type="pct"/>
            <w:shd w:val="clear" w:color="auto" w:fill="FFFFFF"/>
            <w:vAlign w:val="center"/>
            <w:hideMark/>
          </w:tcPr>
          <w:p w:rsidR="00604751" w:rsidRPr="009D6271" w:rsidRDefault="00604751" w:rsidP="004D55B7">
            <w:pPr>
              <w:widowControl w:val="0"/>
              <w:suppressAutoHyphens w:val="0"/>
              <w:spacing w:before="60" w:after="60" w:line="264" w:lineRule="auto"/>
              <w:rPr>
                <w:color w:val="000000"/>
                <w:lang w:val="en-US" w:eastAsia="ko-KR"/>
              </w:rPr>
            </w:pPr>
            <w:r w:rsidRPr="009D6271">
              <w:rPr>
                <w:color w:val="000000"/>
                <w:lang w:val="en-US" w:eastAsia="ko-KR"/>
              </w:rPr>
              <w:t>Hồ Buôn Lưới và hồ PleitoKon</w:t>
            </w:r>
          </w:p>
        </w:tc>
        <w:tc>
          <w:tcPr>
            <w:tcW w:w="459" w:type="pct"/>
            <w:shd w:val="clear" w:color="auto" w:fill="FFFFFF"/>
            <w:vAlign w:val="center"/>
            <w:hideMark/>
          </w:tcPr>
          <w:p w:rsidR="00604751" w:rsidRPr="009D6271" w:rsidRDefault="00604751" w:rsidP="004D55B7">
            <w:pPr>
              <w:widowControl w:val="0"/>
              <w:suppressAutoHyphens w:val="0"/>
              <w:spacing w:before="60" w:after="60" w:line="264" w:lineRule="auto"/>
              <w:rPr>
                <w:color w:val="000000"/>
                <w:lang w:val="en-US" w:eastAsia="ko-KR"/>
              </w:rPr>
            </w:pPr>
            <w:r w:rsidRPr="009D6271">
              <w:rPr>
                <w:color w:val="000000"/>
                <w:lang w:val="en-US" w:eastAsia="ko-KR"/>
              </w:rPr>
              <w:t>Sơ Pai</w:t>
            </w:r>
          </w:p>
        </w:tc>
        <w:tc>
          <w:tcPr>
            <w:tcW w:w="544" w:type="pct"/>
            <w:shd w:val="clear" w:color="auto" w:fill="FFFFFF"/>
            <w:vAlign w:val="center"/>
            <w:hideMark/>
          </w:tcPr>
          <w:p w:rsidR="00604751" w:rsidRPr="009D6271" w:rsidRDefault="00604751" w:rsidP="004D55B7">
            <w:pPr>
              <w:widowControl w:val="0"/>
              <w:suppressAutoHyphens w:val="0"/>
              <w:spacing w:before="60" w:after="60" w:line="264" w:lineRule="auto"/>
              <w:rPr>
                <w:color w:val="000000"/>
                <w:lang w:val="en-US" w:eastAsia="ko-KR"/>
              </w:rPr>
            </w:pPr>
            <w:r w:rsidRPr="009D6271">
              <w:rPr>
                <w:color w:val="000000"/>
                <w:lang w:val="en-US" w:eastAsia="ko-KR"/>
              </w:rPr>
              <w:t>Kbang</w:t>
            </w:r>
          </w:p>
        </w:tc>
        <w:tc>
          <w:tcPr>
            <w:tcW w:w="667" w:type="pct"/>
            <w:shd w:val="clear" w:color="auto" w:fill="FFFFFF"/>
            <w:vAlign w:val="center"/>
            <w:hideMark/>
          </w:tcPr>
          <w:p w:rsidR="00604751" w:rsidRPr="009D6271" w:rsidRDefault="00604751" w:rsidP="004D55B7">
            <w:pPr>
              <w:widowControl w:val="0"/>
              <w:suppressAutoHyphens w:val="0"/>
              <w:spacing w:before="60" w:after="60" w:line="264" w:lineRule="auto"/>
              <w:jc w:val="right"/>
              <w:rPr>
                <w:color w:val="000000"/>
                <w:lang w:val="en-US" w:eastAsia="ko-KR"/>
              </w:rPr>
            </w:pPr>
            <w:r w:rsidRPr="009D6271">
              <w:rPr>
                <w:color w:val="000000"/>
                <w:lang w:val="en-US" w:eastAsia="ko-KR"/>
              </w:rPr>
              <w:t xml:space="preserve">                    -   </w:t>
            </w:r>
          </w:p>
        </w:tc>
        <w:tc>
          <w:tcPr>
            <w:tcW w:w="667" w:type="pct"/>
            <w:shd w:val="clear" w:color="auto" w:fill="FFFFFF"/>
            <w:vAlign w:val="center"/>
            <w:hideMark/>
          </w:tcPr>
          <w:p w:rsidR="00604751" w:rsidRPr="009D6271" w:rsidRDefault="00604751" w:rsidP="004D55B7">
            <w:pPr>
              <w:widowControl w:val="0"/>
              <w:suppressAutoHyphens w:val="0"/>
              <w:spacing w:before="60" w:after="60" w:line="264" w:lineRule="auto"/>
              <w:jc w:val="right"/>
              <w:rPr>
                <w:color w:val="000000"/>
                <w:lang w:val="en-US" w:eastAsia="ko-KR"/>
              </w:rPr>
            </w:pPr>
            <w:r w:rsidRPr="009D6271">
              <w:rPr>
                <w:color w:val="000000"/>
                <w:lang w:val="en-US" w:eastAsia="ko-KR"/>
              </w:rPr>
              <w:t xml:space="preserve">-   </w:t>
            </w:r>
          </w:p>
        </w:tc>
        <w:tc>
          <w:tcPr>
            <w:tcW w:w="594" w:type="pct"/>
            <w:shd w:val="clear" w:color="auto" w:fill="FFFFFF"/>
            <w:vAlign w:val="center"/>
            <w:hideMark/>
          </w:tcPr>
          <w:p w:rsidR="00604751" w:rsidRPr="009D6271" w:rsidRDefault="00604751" w:rsidP="004D55B7">
            <w:pPr>
              <w:widowControl w:val="0"/>
              <w:suppressAutoHyphens w:val="0"/>
              <w:spacing w:before="60" w:after="60" w:line="264" w:lineRule="auto"/>
              <w:jc w:val="right"/>
              <w:rPr>
                <w:color w:val="000000"/>
                <w:lang w:val="en-US" w:eastAsia="ko-KR"/>
              </w:rPr>
            </w:pPr>
            <w:r w:rsidRPr="009D6271">
              <w:rPr>
                <w:color w:val="000000"/>
                <w:lang w:val="en-US" w:eastAsia="ko-KR"/>
              </w:rPr>
              <w:t xml:space="preserve">70 </w:t>
            </w:r>
          </w:p>
        </w:tc>
        <w:tc>
          <w:tcPr>
            <w:tcW w:w="870" w:type="pct"/>
            <w:shd w:val="clear" w:color="auto" w:fill="FFFFFF"/>
            <w:vAlign w:val="center"/>
            <w:hideMark/>
          </w:tcPr>
          <w:p w:rsidR="00604751" w:rsidRPr="009D6271" w:rsidRDefault="00604751" w:rsidP="004D55B7">
            <w:pPr>
              <w:widowControl w:val="0"/>
              <w:suppressAutoHyphens w:val="0"/>
              <w:spacing w:before="60" w:after="60" w:line="264" w:lineRule="auto"/>
              <w:jc w:val="right"/>
              <w:rPr>
                <w:color w:val="000000"/>
                <w:lang w:val="en-US" w:eastAsia="ko-KR"/>
              </w:rPr>
            </w:pPr>
            <w:r w:rsidRPr="009D6271">
              <w:rPr>
                <w:color w:val="000000"/>
                <w:lang w:val="en-US" w:eastAsia="ko-KR"/>
              </w:rPr>
              <w:t xml:space="preserve">130 </w:t>
            </w:r>
          </w:p>
        </w:tc>
      </w:tr>
      <w:tr w:rsidR="00604751" w:rsidRPr="009D6271" w:rsidTr="00954751">
        <w:trPr>
          <w:trHeight w:val="20"/>
          <w:jc w:val="center"/>
        </w:trPr>
        <w:tc>
          <w:tcPr>
            <w:tcW w:w="450" w:type="pct"/>
            <w:shd w:val="clear" w:color="auto" w:fill="FFFFFF"/>
            <w:vAlign w:val="center"/>
            <w:hideMark/>
          </w:tcPr>
          <w:p w:rsidR="00604751" w:rsidRPr="009D6271" w:rsidRDefault="00604751" w:rsidP="004D55B7">
            <w:pPr>
              <w:widowControl w:val="0"/>
              <w:suppressAutoHyphens w:val="0"/>
              <w:spacing w:before="60" w:after="60" w:line="264" w:lineRule="auto"/>
              <w:jc w:val="center"/>
              <w:rPr>
                <w:color w:val="000000"/>
                <w:lang w:val="en-US" w:eastAsia="ko-KR"/>
              </w:rPr>
            </w:pPr>
            <w:r w:rsidRPr="009D6271">
              <w:rPr>
                <w:color w:val="000000"/>
                <w:lang w:val="en-US" w:eastAsia="ko-KR"/>
              </w:rPr>
              <w:t>2</w:t>
            </w:r>
          </w:p>
        </w:tc>
        <w:tc>
          <w:tcPr>
            <w:tcW w:w="749" w:type="pct"/>
            <w:shd w:val="clear" w:color="auto" w:fill="FFFFFF"/>
            <w:vAlign w:val="center"/>
            <w:hideMark/>
          </w:tcPr>
          <w:p w:rsidR="00604751" w:rsidRPr="009D6271" w:rsidRDefault="00604751" w:rsidP="004D55B7">
            <w:pPr>
              <w:widowControl w:val="0"/>
              <w:suppressAutoHyphens w:val="0"/>
              <w:spacing w:before="60" w:after="60" w:line="264" w:lineRule="auto"/>
              <w:rPr>
                <w:color w:val="000000"/>
                <w:lang w:val="en-US" w:eastAsia="ko-KR"/>
              </w:rPr>
            </w:pPr>
            <w:r w:rsidRPr="009D6271">
              <w:rPr>
                <w:color w:val="000000"/>
                <w:lang w:val="en-US" w:eastAsia="ko-KR"/>
              </w:rPr>
              <w:t>Hồ Ayun Hạ</w:t>
            </w:r>
          </w:p>
        </w:tc>
        <w:tc>
          <w:tcPr>
            <w:tcW w:w="459" w:type="pct"/>
            <w:shd w:val="clear" w:color="auto" w:fill="FFFFFF"/>
            <w:vAlign w:val="center"/>
            <w:hideMark/>
          </w:tcPr>
          <w:p w:rsidR="00604751" w:rsidRPr="009D6271" w:rsidRDefault="00604751" w:rsidP="004D55B7">
            <w:pPr>
              <w:widowControl w:val="0"/>
              <w:suppressAutoHyphens w:val="0"/>
              <w:spacing w:before="60" w:after="60" w:line="264" w:lineRule="auto"/>
              <w:rPr>
                <w:color w:val="000000"/>
                <w:lang w:val="en-US" w:eastAsia="ko-KR"/>
              </w:rPr>
            </w:pPr>
            <w:r w:rsidRPr="009D6271">
              <w:rPr>
                <w:color w:val="000000"/>
                <w:lang w:val="en-US" w:eastAsia="ko-KR"/>
              </w:rPr>
              <w:t>Chư A Thai</w:t>
            </w:r>
          </w:p>
        </w:tc>
        <w:tc>
          <w:tcPr>
            <w:tcW w:w="544" w:type="pct"/>
            <w:shd w:val="clear" w:color="auto" w:fill="FFFFFF"/>
            <w:vAlign w:val="center"/>
            <w:hideMark/>
          </w:tcPr>
          <w:p w:rsidR="00604751" w:rsidRPr="009D6271" w:rsidRDefault="00604751" w:rsidP="004D55B7">
            <w:pPr>
              <w:widowControl w:val="0"/>
              <w:suppressAutoHyphens w:val="0"/>
              <w:spacing w:before="60" w:after="60" w:line="264" w:lineRule="auto"/>
              <w:rPr>
                <w:color w:val="000000"/>
                <w:lang w:val="en-US" w:eastAsia="ko-KR"/>
              </w:rPr>
            </w:pPr>
            <w:r w:rsidRPr="009D6271">
              <w:rPr>
                <w:color w:val="000000"/>
                <w:lang w:val="en-US" w:eastAsia="ko-KR"/>
              </w:rPr>
              <w:t>Phú Thiện</w:t>
            </w:r>
          </w:p>
        </w:tc>
        <w:tc>
          <w:tcPr>
            <w:tcW w:w="667" w:type="pct"/>
            <w:shd w:val="clear" w:color="auto" w:fill="FFFFFF"/>
            <w:vAlign w:val="center"/>
            <w:hideMark/>
          </w:tcPr>
          <w:p w:rsidR="00604751" w:rsidRPr="009D6271" w:rsidRDefault="00604751" w:rsidP="004D55B7">
            <w:pPr>
              <w:widowControl w:val="0"/>
              <w:suppressAutoHyphens w:val="0"/>
              <w:spacing w:before="60" w:after="60" w:line="264" w:lineRule="auto"/>
              <w:jc w:val="right"/>
              <w:rPr>
                <w:color w:val="000000"/>
                <w:lang w:val="en-US" w:eastAsia="ko-KR"/>
              </w:rPr>
            </w:pPr>
            <w:r w:rsidRPr="009D6271">
              <w:rPr>
                <w:color w:val="000000"/>
                <w:lang w:val="en-US" w:eastAsia="ko-KR"/>
              </w:rPr>
              <w:t xml:space="preserve">              -   </w:t>
            </w:r>
          </w:p>
        </w:tc>
        <w:tc>
          <w:tcPr>
            <w:tcW w:w="667" w:type="pct"/>
            <w:shd w:val="clear" w:color="auto" w:fill="FFFFFF"/>
            <w:vAlign w:val="center"/>
            <w:hideMark/>
          </w:tcPr>
          <w:p w:rsidR="00604751" w:rsidRPr="009D6271" w:rsidRDefault="00604751" w:rsidP="004D55B7">
            <w:pPr>
              <w:widowControl w:val="0"/>
              <w:suppressAutoHyphens w:val="0"/>
              <w:spacing w:before="60" w:after="60" w:line="264" w:lineRule="auto"/>
              <w:jc w:val="right"/>
              <w:rPr>
                <w:color w:val="000000"/>
                <w:lang w:val="en-US" w:eastAsia="ko-KR"/>
              </w:rPr>
            </w:pPr>
            <w:r w:rsidRPr="009D6271">
              <w:rPr>
                <w:color w:val="000000"/>
                <w:lang w:val="en-US" w:eastAsia="ko-KR"/>
              </w:rPr>
              <w:t xml:space="preserve">     18.000 </w:t>
            </w:r>
          </w:p>
        </w:tc>
        <w:tc>
          <w:tcPr>
            <w:tcW w:w="594" w:type="pct"/>
            <w:shd w:val="clear" w:color="auto" w:fill="FFFFFF"/>
            <w:vAlign w:val="center"/>
            <w:hideMark/>
          </w:tcPr>
          <w:p w:rsidR="00604751" w:rsidRPr="009D6271" w:rsidRDefault="00604751" w:rsidP="004D55B7">
            <w:pPr>
              <w:widowControl w:val="0"/>
              <w:suppressAutoHyphens w:val="0"/>
              <w:spacing w:before="60" w:after="60" w:line="264" w:lineRule="auto"/>
              <w:jc w:val="right"/>
              <w:rPr>
                <w:color w:val="000000"/>
                <w:lang w:val="en-US" w:eastAsia="ko-KR"/>
              </w:rPr>
            </w:pPr>
            <w:r w:rsidRPr="009D6271">
              <w:rPr>
                <w:color w:val="000000"/>
                <w:lang w:val="en-US" w:eastAsia="ko-KR"/>
              </w:rPr>
              <w:t>- </w:t>
            </w:r>
          </w:p>
        </w:tc>
        <w:tc>
          <w:tcPr>
            <w:tcW w:w="870" w:type="pct"/>
            <w:shd w:val="clear" w:color="auto" w:fill="FFFFFF"/>
            <w:vAlign w:val="center"/>
            <w:hideMark/>
          </w:tcPr>
          <w:p w:rsidR="00604751" w:rsidRPr="009D6271" w:rsidRDefault="00604751" w:rsidP="004D55B7">
            <w:pPr>
              <w:widowControl w:val="0"/>
              <w:suppressAutoHyphens w:val="0"/>
              <w:spacing w:before="60" w:after="60" w:line="264" w:lineRule="auto"/>
              <w:jc w:val="right"/>
              <w:rPr>
                <w:color w:val="000000"/>
                <w:lang w:val="en-US" w:eastAsia="ko-KR"/>
              </w:rPr>
            </w:pPr>
            <w:r w:rsidRPr="009D6271">
              <w:rPr>
                <w:color w:val="000000"/>
                <w:lang w:val="en-US" w:eastAsia="ko-KR"/>
              </w:rPr>
              <w:t xml:space="preserve">              -   </w:t>
            </w:r>
          </w:p>
        </w:tc>
      </w:tr>
      <w:tr w:rsidR="00604751" w:rsidRPr="009D6271" w:rsidTr="00954751">
        <w:trPr>
          <w:trHeight w:val="20"/>
          <w:jc w:val="center"/>
        </w:trPr>
        <w:tc>
          <w:tcPr>
            <w:tcW w:w="450" w:type="pct"/>
            <w:shd w:val="clear" w:color="auto" w:fill="FFFFFF"/>
            <w:vAlign w:val="center"/>
            <w:hideMark/>
          </w:tcPr>
          <w:p w:rsidR="00604751" w:rsidRPr="009D6271" w:rsidRDefault="00604751" w:rsidP="004D55B7">
            <w:pPr>
              <w:widowControl w:val="0"/>
              <w:suppressAutoHyphens w:val="0"/>
              <w:spacing w:before="60" w:after="60" w:line="264" w:lineRule="auto"/>
              <w:jc w:val="center"/>
              <w:rPr>
                <w:color w:val="000000"/>
                <w:lang w:val="en-US" w:eastAsia="ko-KR"/>
              </w:rPr>
            </w:pPr>
            <w:r w:rsidRPr="009D6271">
              <w:rPr>
                <w:color w:val="000000"/>
                <w:lang w:val="en-US" w:eastAsia="ko-KR"/>
              </w:rPr>
              <w:t>3</w:t>
            </w:r>
          </w:p>
        </w:tc>
        <w:tc>
          <w:tcPr>
            <w:tcW w:w="749" w:type="pct"/>
            <w:shd w:val="clear" w:color="auto" w:fill="FFFFFF"/>
            <w:vAlign w:val="center"/>
            <w:hideMark/>
          </w:tcPr>
          <w:p w:rsidR="00604751" w:rsidRPr="009D6271" w:rsidRDefault="00604751" w:rsidP="004D55B7">
            <w:pPr>
              <w:widowControl w:val="0"/>
              <w:suppressAutoHyphens w:val="0"/>
              <w:spacing w:before="60" w:after="60" w:line="264" w:lineRule="auto"/>
              <w:rPr>
                <w:color w:val="000000"/>
                <w:lang w:val="en-US" w:eastAsia="ko-KR"/>
              </w:rPr>
            </w:pPr>
            <w:r w:rsidRPr="009D6271">
              <w:rPr>
                <w:color w:val="000000"/>
                <w:lang w:val="en-US" w:eastAsia="ko-KR"/>
              </w:rPr>
              <w:t>Hồ Ia Ring</w:t>
            </w:r>
          </w:p>
        </w:tc>
        <w:tc>
          <w:tcPr>
            <w:tcW w:w="459" w:type="pct"/>
            <w:shd w:val="clear" w:color="auto" w:fill="FFFFFF"/>
            <w:vAlign w:val="center"/>
            <w:hideMark/>
          </w:tcPr>
          <w:p w:rsidR="00604751" w:rsidRPr="009D6271" w:rsidRDefault="00604751" w:rsidP="004D55B7">
            <w:pPr>
              <w:widowControl w:val="0"/>
              <w:suppressAutoHyphens w:val="0"/>
              <w:spacing w:before="60" w:after="60" w:line="264" w:lineRule="auto"/>
              <w:rPr>
                <w:color w:val="000000"/>
                <w:lang w:val="en-US" w:eastAsia="ko-KR"/>
              </w:rPr>
            </w:pPr>
            <w:r w:rsidRPr="009D6271">
              <w:rPr>
                <w:color w:val="000000"/>
                <w:lang w:val="en-US" w:eastAsia="ko-KR"/>
              </w:rPr>
              <w:t>Ia Tiêm</w:t>
            </w:r>
          </w:p>
        </w:tc>
        <w:tc>
          <w:tcPr>
            <w:tcW w:w="544" w:type="pct"/>
            <w:shd w:val="clear" w:color="auto" w:fill="FFFFFF"/>
            <w:vAlign w:val="center"/>
            <w:hideMark/>
          </w:tcPr>
          <w:p w:rsidR="00604751" w:rsidRPr="009D6271" w:rsidRDefault="00604751" w:rsidP="004D55B7">
            <w:pPr>
              <w:widowControl w:val="0"/>
              <w:suppressAutoHyphens w:val="0"/>
              <w:spacing w:before="60" w:after="60" w:line="264" w:lineRule="auto"/>
              <w:rPr>
                <w:color w:val="000000"/>
                <w:lang w:val="en-US" w:eastAsia="ko-KR"/>
              </w:rPr>
            </w:pPr>
            <w:r w:rsidRPr="009D6271">
              <w:rPr>
                <w:color w:val="000000"/>
                <w:lang w:val="en-US" w:eastAsia="ko-KR"/>
              </w:rPr>
              <w:t>Chư Sê</w:t>
            </w:r>
          </w:p>
        </w:tc>
        <w:tc>
          <w:tcPr>
            <w:tcW w:w="667" w:type="pct"/>
            <w:shd w:val="clear" w:color="auto" w:fill="FFFFFF"/>
            <w:vAlign w:val="center"/>
            <w:hideMark/>
          </w:tcPr>
          <w:p w:rsidR="00604751" w:rsidRPr="009D6271" w:rsidRDefault="00604751" w:rsidP="004D55B7">
            <w:pPr>
              <w:widowControl w:val="0"/>
              <w:suppressAutoHyphens w:val="0"/>
              <w:spacing w:before="60" w:after="60" w:line="264" w:lineRule="auto"/>
              <w:jc w:val="right"/>
              <w:rPr>
                <w:color w:val="000000"/>
                <w:lang w:val="en-US" w:eastAsia="ko-KR"/>
              </w:rPr>
            </w:pPr>
            <w:r w:rsidRPr="009D6271">
              <w:rPr>
                <w:color w:val="000000"/>
                <w:lang w:val="en-US" w:eastAsia="ko-KR"/>
              </w:rPr>
              <w:t xml:space="preserve">     88.400</w:t>
            </w:r>
          </w:p>
        </w:tc>
        <w:tc>
          <w:tcPr>
            <w:tcW w:w="667" w:type="pct"/>
            <w:shd w:val="clear" w:color="auto" w:fill="FFFFFF"/>
            <w:vAlign w:val="center"/>
            <w:hideMark/>
          </w:tcPr>
          <w:p w:rsidR="00604751" w:rsidRPr="009D6271" w:rsidRDefault="00604751" w:rsidP="004D55B7">
            <w:pPr>
              <w:widowControl w:val="0"/>
              <w:suppressAutoHyphens w:val="0"/>
              <w:spacing w:before="60" w:after="60" w:line="264" w:lineRule="auto"/>
              <w:jc w:val="right"/>
              <w:rPr>
                <w:color w:val="000000"/>
                <w:lang w:val="en-US" w:eastAsia="ko-KR"/>
              </w:rPr>
            </w:pPr>
            <w:r w:rsidRPr="009D6271">
              <w:rPr>
                <w:color w:val="000000"/>
                <w:lang w:val="en-US" w:eastAsia="ko-KR"/>
              </w:rPr>
              <w:t xml:space="preserve">- </w:t>
            </w:r>
          </w:p>
        </w:tc>
        <w:tc>
          <w:tcPr>
            <w:tcW w:w="594" w:type="pct"/>
            <w:shd w:val="clear" w:color="auto" w:fill="FFFFFF"/>
            <w:vAlign w:val="center"/>
            <w:hideMark/>
          </w:tcPr>
          <w:p w:rsidR="00604751" w:rsidRPr="009D6271" w:rsidRDefault="00604751" w:rsidP="004D55B7">
            <w:pPr>
              <w:widowControl w:val="0"/>
              <w:suppressAutoHyphens w:val="0"/>
              <w:spacing w:before="60" w:after="60" w:line="264" w:lineRule="auto"/>
              <w:jc w:val="right"/>
              <w:rPr>
                <w:color w:val="000000"/>
                <w:lang w:val="en-US" w:eastAsia="ko-KR"/>
              </w:rPr>
            </w:pPr>
            <w:r w:rsidRPr="009D6271">
              <w:rPr>
                <w:color w:val="000000"/>
                <w:lang w:val="en-US" w:eastAsia="ko-KR"/>
              </w:rPr>
              <w:t xml:space="preserve">- </w:t>
            </w:r>
          </w:p>
        </w:tc>
        <w:tc>
          <w:tcPr>
            <w:tcW w:w="870" w:type="pct"/>
            <w:shd w:val="clear" w:color="auto" w:fill="FFFFFF"/>
            <w:vAlign w:val="center"/>
            <w:hideMark/>
          </w:tcPr>
          <w:p w:rsidR="00604751" w:rsidRPr="009D6271" w:rsidRDefault="00604751" w:rsidP="004D55B7">
            <w:pPr>
              <w:widowControl w:val="0"/>
              <w:suppressAutoHyphens w:val="0"/>
              <w:spacing w:before="60" w:after="60" w:line="264" w:lineRule="auto"/>
              <w:jc w:val="right"/>
              <w:rPr>
                <w:color w:val="000000"/>
                <w:lang w:val="en-US" w:eastAsia="ko-KR"/>
              </w:rPr>
            </w:pPr>
            <w:r w:rsidRPr="009D6271">
              <w:rPr>
                <w:color w:val="000000"/>
                <w:lang w:val="en-US" w:eastAsia="ko-KR"/>
              </w:rPr>
              <w:t xml:space="preserve">               -   </w:t>
            </w:r>
          </w:p>
        </w:tc>
      </w:tr>
      <w:tr w:rsidR="00866E54" w:rsidRPr="009D6271" w:rsidTr="00866E54">
        <w:trPr>
          <w:trHeight w:val="20"/>
          <w:jc w:val="center"/>
        </w:trPr>
        <w:tc>
          <w:tcPr>
            <w:tcW w:w="2202" w:type="pct"/>
            <w:gridSpan w:val="4"/>
            <w:shd w:val="clear" w:color="auto" w:fill="FFFFFF"/>
            <w:vAlign w:val="center"/>
            <w:hideMark/>
          </w:tcPr>
          <w:p w:rsidR="00866E54" w:rsidRPr="009D6271" w:rsidRDefault="00866E54" w:rsidP="004D55B7">
            <w:pPr>
              <w:widowControl w:val="0"/>
              <w:suppressAutoHyphens w:val="0"/>
              <w:spacing w:before="60" w:after="60" w:line="264" w:lineRule="auto"/>
              <w:jc w:val="center"/>
              <w:rPr>
                <w:color w:val="000000"/>
                <w:lang w:val="en-US" w:eastAsia="ko-KR"/>
              </w:rPr>
            </w:pPr>
            <w:r w:rsidRPr="009D6271">
              <w:rPr>
                <w:color w:val="000000"/>
                <w:lang w:val="en-US" w:eastAsia="ko-KR"/>
              </w:rPr>
              <w:t> Tổng cộng</w:t>
            </w:r>
          </w:p>
        </w:tc>
        <w:tc>
          <w:tcPr>
            <w:tcW w:w="667" w:type="pct"/>
            <w:shd w:val="clear" w:color="auto" w:fill="FFFFFF"/>
            <w:vAlign w:val="center"/>
            <w:hideMark/>
          </w:tcPr>
          <w:p w:rsidR="00866E54" w:rsidRPr="009D6271" w:rsidRDefault="00866E54" w:rsidP="004D55B7">
            <w:pPr>
              <w:widowControl w:val="0"/>
              <w:suppressAutoHyphens w:val="0"/>
              <w:spacing w:before="60" w:after="60" w:line="264" w:lineRule="auto"/>
              <w:jc w:val="right"/>
              <w:rPr>
                <w:color w:val="000000"/>
                <w:lang w:val="en-US" w:eastAsia="ko-KR"/>
              </w:rPr>
            </w:pPr>
            <w:r w:rsidRPr="009D6271">
              <w:rPr>
                <w:color w:val="000000"/>
                <w:lang w:val="en-US" w:eastAsia="ko-KR"/>
              </w:rPr>
              <w:t>88.400</w:t>
            </w:r>
          </w:p>
        </w:tc>
        <w:tc>
          <w:tcPr>
            <w:tcW w:w="667" w:type="pct"/>
            <w:shd w:val="clear" w:color="auto" w:fill="FFFFFF"/>
            <w:vAlign w:val="center"/>
            <w:hideMark/>
          </w:tcPr>
          <w:p w:rsidR="00866E54" w:rsidRPr="009D6271" w:rsidRDefault="00866E54" w:rsidP="004D55B7">
            <w:pPr>
              <w:widowControl w:val="0"/>
              <w:suppressAutoHyphens w:val="0"/>
              <w:spacing w:before="60" w:after="60" w:line="264" w:lineRule="auto"/>
              <w:jc w:val="right"/>
              <w:rPr>
                <w:color w:val="000000"/>
                <w:lang w:val="en-US" w:eastAsia="ko-KR"/>
              </w:rPr>
            </w:pPr>
            <w:r w:rsidRPr="009D6271">
              <w:rPr>
                <w:color w:val="000000"/>
                <w:lang w:val="en-US" w:eastAsia="ko-KR"/>
              </w:rPr>
              <w:t xml:space="preserve">18.000 </w:t>
            </w:r>
          </w:p>
        </w:tc>
        <w:tc>
          <w:tcPr>
            <w:tcW w:w="594" w:type="pct"/>
            <w:shd w:val="clear" w:color="auto" w:fill="FFFFFF"/>
            <w:vAlign w:val="center"/>
            <w:hideMark/>
          </w:tcPr>
          <w:p w:rsidR="00866E54" w:rsidRPr="009D6271" w:rsidRDefault="00866E54" w:rsidP="004D55B7">
            <w:pPr>
              <w:widowControl w:val="0"/>
              <w:suppressAutoHyphens w:val="0"/>
              <w:spacing w:before="60" w:after="60" w:line="264" w:lineRule="auto"/>
              <w:jc w:val="right"/>
              <w:rPr>
                <w:color w:val="000000"/>
                <w:lang w:val="en-US" w:eastAsia="ko-KR"/>
              </w:rPr>
            </w:pPr>
            <w:r w:rsidRPr="009D6271">
              <w:rPr>
                <w:color w:val="000000"/>
                <w:lang w:val="en-US" w:eastAsia="ko-KR"/>
              </w:rPr>
              <w:t xml:space="preserve">70 </w:t>
            </w:r>
          </w:p>
        </w:tc>
        <w:tc>
          <w:tcPr>
            <w:tcW w:w="870" w:type="pct"/>
            <w:shd w:val="clear" w:color="auto" w:fill="FFFFFF"/>
            <w:vAlign w:val="center"/>
            <w:hideMark/>
          </w:tcPr>
          <w:p w:rsidR="00866E54" w:rsidRPr="009D6271" w:rsidRDefault="00866E54" w:rsidP="004D55B7">
            <w:pPr>
              <w:widowControl w:val="0"/>
              <w:suppressAutoHyphens w:val="0"/>
              <w:spacing w:before="60" w:after="60" w:line="264" w:lineRule="auto"/>
              <w:jc w:val="right"/>
              <w:rPr>
                <w:color w:val="000000"/>
                <w:lang w:val="en-US" w:eastAsia="ko-KR"/>
              </w:rPr>
            </w:pPr>
            <w:r w:rsidRPr="009D6271">
              <w:rPr>
                <w:color w:val="000000"/>
                <w:lang w:val="en-US" w:eastAsia="ko-KR"/>
              </w:rPr>
              <w:t xml:space="preserve">130 </w:t>
            </w:r>
          </w:p>
        </w:tc>
      </w:tr>
    </w:tbl>
    <w:p w:rsidR="00676129" w:rsidRPr="009D6271" w:rsidRDefault="00676129" w:rsidP="00BD55F6">
      <w:pPr>
        <w:pStyle w:val="ListParagraph"/>
        <w:spacing w:before="120" w:line="0" w:lineRule="atLeast"/>
        <w:ind w:left="0" w:firstLine="0"/>
        <w:jc w:val="right"/>
        <w:rPr>
          <w:sz w:val="24"/>
          <w:szCs w:val="24"/>
          <w:lang w:val="en-US"/>
        </w:rPr>
      </w:pPr>
      <w:r w:rsidRPr="009D6271">
        <w:rPr>
          <w:i/>
          <w:sz w:val="24"/>
          <w:szCs w:val="24"/>
        </w:rPr>
        <w:t xml:space="preserve">Nguồn: Báo cáo RAP, </w:t>
      </w:r>
      <w:r w:rsidR="00A70E17" w:rsidRPr="009D6271">
        <w:rPr>
          <w:i/>
          <w:sz w:val="24"/>
          <w:szCs w:val="24"/>
          <w:lang w:val="en-US"/>
        </w:rPr>
        <w:t>9</w:t>
      </w:r>
      <w:r w:rsidRPr="009D6271">
        <w:rPr>
          <w:i/>
          <w:sz w:val="24"/>
          <w:szCs w:val="24"/>
        </w:rPr>
        <w:t>/201</w:t>
      </w:r>
      <w:r w:rsidR="00A70E17" w:rsidRPr="009D6271">
        <w:rPr>
          <w:i/>
          <w:sz w:val="24"/>
          <w:szCs w:val="24"/>
          <w:lang w:val="en-US"/>
        </w:rPr>
        <w:t>9</w:t>
      </w:r>
    </w:p>
    <w:p w:rsidR="001F0C4A" w:rsidRPr="009D6271" w:rsidRDefault="001F0C4A" w:rsidP="00BD55F6">
      <w:pPr>
        <w:pStyle w:val="ListParagraph"/>
        <w:numPr>
          <w:ilvl w:val="0"/>
          <w:numId w:val="12"/>
        </w:numPr>
        <w:spacing w:before="60" w:after="60" w:line="288" w:lineRule="auto"/>
        <w:ind w:left="0" w:firstLine="0"/>
        <w:jc w:val="both"/>
        <w:rPr>
          <w:i/>
          <w:sz w:val="24"/>
          <w:szCs w:val="24"/>
        </w:rPr>
      </w:pPr>
      <w:r w:rsidRPr="009D6271">
        <w:rPr>
          <w:i/>
          <w:sz w:val="24"/>
          <w:szCs w:val="24"/>
        </w:rPr>
        <w:t>Tác động do khoan thăm dò địa chất</w:t>
      </w:r>
    </w:p>
    <w:p w:rsidR="001F0C4A" w:rsidRPr="009D6271" w:rsidRDefault="001F0C4A" w:rsidP="004D55B7">
      <w:pPr>
        <w:widowControl w:val="0"/>
        <w:suppressAutoHyphens w:val="0"/>
        <w:spacing w:before="60" w:after="60" w:line="288" w:lineRule="auto"/>
        <w:ind w:firstLine="720"/>
        <w:jc w:val="both"/>
      </w:pPr>
      <w:r w:rsidRPr="009D6271">
        <w:t>Trước khi lên phương án thiết kế, thi công công trình cần tiến hành thăm dò địa chất</w:t>
      </w:r>
      <w:r w:rsidR="00FB58AD" w:rsidRPr="009D6271">
        <w:t xml:space="preserve"> (với 3 lỗ khoan khảo sát/ 1 công trình hồ)</w:t>
      </w:r>
      <w:r w:rsidRPr="009D6271">
        <w:t xml:space="preserve">, quá trình này tiềm ẩn nguy cơ đưa tạp chất ảnh hưởng tới chất lượng nước dưới đất. </w:t>
      </w:r>
    </w:p>
    <w:p w:rsidR="001F0C4A" w:rsidRPr="009D6271" w:rsidRDefault="001F0C4A" w:rsidP="00F077E5">
      <w:pPr>
        <w:pStyle w:val="VIECA-a"/>
        <w:widowControl w:val="0"/>
        <w:numPr>
          <w:ilvl w:val="4"/>
          <w:numId w:val="69"/>
        </w:numPr>
        <w:ind w:left="142"/>
        <w:rPr>
          <w:b w:val="0"/>
        </w:rPr>
      </w:pPr>
      <w:r w:rsidRPr="009D6271">
        <w:rPr>
          <w:b w:val="0"/>
        </w:rPr>
        <w:t>Tác động trong quá trình thi công</w:t>
      </w:r>
    </w:p>
    <w:p w:rsidR="001F0C4A" w:rsidRPr="009D6271" w:rsidRDefault="006A1675" w:rsidP="004D55B7">
      <w:pPr>
        <w:widowControl w:val="0"/>
        <w:tabs>
          <w:tab w:val="left" w:pos="1362"/>
        </w:tabs>
        <w:suppressAutoHyphens w:val="0"/>
        <w:spacing w:before="60" w:after="60" w:line="288" w:lineRule="auto"/>
        <w:jc w:val="both"/>
        <w:rPr>
          <w:i/>
          <w:u w:val="single"/>
        </w:rPr>
      </w:pPr>
      <w:r w:rsidRPr="009D6271">
        <w:rPr>
          <w:i/>
          <w:u w:val="single"/>
        </w:rPr>
        <w:t>(a)</w:t>
      </w:r>
      <w:r w:rsidR="002A20B1" w:rsidRPr="009D6271">
        <w:rPr>
          <w:i/>
          <w:u w:val="single"/>
        </w:rPr>
        <w:t>Các h</w:t>
      </w:r>
      <w:r w:rsidR="001F0C4A" w:rsidRPr="009D6271">
        <w:rPr>
          <w:i/>
          <w:u w:val="single"/>
        </w:rPr>
        <w:t>oạt động thi công và nguồn gây tác động</w:t>
      </w:r>
    </w:p>
    <w:p w:rsidR="001F0C4A" w:rsidRPr="009D6271" w:rsidRDefault="001F0C4A" w:rsidP="004D55B7">
      <w:pPr>
        <w:widowControl w:val="0"/>
        <w:tabs>
          <w:tab w:val="left" w:pos="1362"/>
        </w:tabs>
        <w:suppressAutoHyphens w:val="0"/>
        <w:spacing w:before="60" w:after="60" w:line="288" w:lineRule="auto"/>
        <w:jc w:val="both"/>
        <w:outlineLvl w:val="0"/>
      </w:pPr>
      <w:r w:rsidRPr="009D6271">
        <w:t>Hoạt động thicông</w:t>
      </w:r>
    </w:p>
    <w:p w:rsidR="006A1675" w:rsidRPr="009D6271" w:rsidRDefault="001F0C4A" w:rsidP="004D55B7">
      <w:pPr>
        <w:widowControl w:val="0"/>
        <w:numPr>
          <w:ilvl w:val="0"/>
          <w:numId w:val="191"/>
        </w:numPr>
        <w:suppressAutoHyphens w:val="0"/>
        <w:spacing w:before="60" w:after="60" w:line="288" w:lineRule="auto"/>
        <w:jc w:val="both"/>
      </w:pPr>
      <w:r w:rsidRPr="009D6271">
        <w:t>Phát quang, san ủi mặt bằng</w:t>
      </w:r>
    </w:p>
    <w:p w:rsidR="001F0C4A" w:rsidRPr="009D6271" w:rsidRDefault="001F0C4A" w:rsidP="004D55B7">
      <w:pPr>
        <w:widowControl w:val="0"/>
        <w:numPr>
          <w:ilvl w:val="0"/>
          <w:numId w:val="191"/>
        </w:numPr>
        <w:suppressAutoHyphens w:val="0"/>
        <w:spacing w:before="60" w:after="60" w:line="288" w:lineRule="auto"/>
        <w:jc w:val="both"/>
      </w:pPr>
      <w:r w:rsidRPr="009D6271">
        <w:t>Thi công sửa chữacống</w:t>
      </w:r>
    </w:p>
    <w:p w:rsidR="001F0C4A" w:rsidRPr="009D6271" w:rsidRDefault="001F0C4A" w:rsidP="004D55B7">
      <w:pPr>
        <w:widowControl w:val="0"/>
        <w:numPr>
          <w:ilvl w:val="0"/>
          <w:numId w:val="191"/>
        </w:numPr>
        <w:suppressAutoHyphens w:val="0"/>
        <w:spacing w:before="60" w:after="60" w:line="288" w:lineRule="auto"/>
        <w:jc w:val="both"/>
      </w:pPr>
      <w:r w:rsidRPr="009D6271">
        <w:t>Thi công nâng cấp mái thượng lưu, mái hạ lưuđập</w:t>
      </w:r>
    </w:p>
    <w:p w:rsidR="001F0C4A" w:rsidRPr="009D6271" w:rsidRDefault="001F0C4A" w:rsidP="004D55B7">
      <w:pPr>
        <w:widowControl w:val="0"/>
        <w:numPr>
          <w:ilvl w:val="0"/>
          <w:numId w:val="191"/>
        </w:numPr>
        <w:suppressAutoHyphens w:val="0"/>
        <w:spacing w:before="60" w:after="60" w:line="288" w:lineRule="auto"/>
        <w:jc w:val="both"/>
      </w:pPr>
      <w:r w:rsidRPr="009D6271">
        <w:t>Sữa chữa và thi côngtràn</w:t>
      </w:r>
    </w:p>
    <w:p w:rsidR="001F0C4A" w:rsidRPr="009D6271" w:rsidRDefault="001F0C4A" w:rsidP="004D55B7">
      <w:pPr>
        <w:widowControl w:val="0"/>
        <w:numPr>
          <w:ilvl w:val="0"/>
          <w:numId w:val="191"/>
        </w:numPr>
        <w:suppressAutoHyphens w:val="0"/>
        <w:spacing w:before="60" w:after="60" w:line="288" w:lineRule="auto"/>
        <w:jc w:val="both"/>
      </w:pPr>
      <w:r w:rsidRPr="009D6271">
        <w:t>Sửa chữa, thi công đường quảnlý</w:t>
      </w:r>
    </w:p>
    <w:p w:rsidR="001F0C4A" w:rsidRPr="009D6271" w:rsidRDefault="001F0C4A" w:rsidP="004D55B7">
      <w:pPr>
        <w:widowControl w:val="0"/>
        <w:numPr>
          <w:ilvl w:val="0"/>
          <w:numId w:val="191"/>
        </w:numPr>
        <w:suppressAutoHyphens w:val="0"/>
        <w:spacing w:before="60" w:after="60" w:line="288" w:lineRule="auto"/>
        <w:jc w:val="both"/>
      </w:pPr>
      <w:r w:rsidRPr="009D6271">
        <w:t>Xây dựng nhà điều hành</w:t>
      </w:r>
    </w:p>
    <w:p w:rsidR="001F0C4A" w:rsidRPr="009D6271" w:rsidRDefault="001F0C4A" w:rsidP="004D55B7">
      <w:pPr>
        <w:widowControl w:val="0"/>
        <w:suppressAutoHyphens w:val="0"/>
        <w:spacing w:before="60" w:after="60" w:line="288" w:lineRule="auto"/>
        <w:jc w:val="both"/>
        <w:outlineLvl w:val="0"/>
      </w:pPr>
      <w:r w:rsidRPr="009D6271">
        <w:lastRenderedPageBreak/>
        <w:t>Nguồn gây tác động liên quan đến chất thải</w:t>
      </w:r>
    </w:p>
    <w:p w:rsidR="001F0C4A" w:rsidRPr="009D6271" w:rsidRDefault="001F0C4A" w:rsidP="004D55B7">
      <w:pPr>
        <w:widowControl w:val="0"/>
        <w:suppressAutoHyphens w:val="0"/>
        <w:spacing w:before="60" w:after="60" w:line="288" w:lineRule="auto"/>
        <w:jc w:val="both"/>
        <w:outlineLvl w:val="0"/>
        <w:rPr>
          <w:i/>
        </w:rPr>
      </w:pPr>
      <w:r w:rsidRPr="009D6271">
        <w:rPr>
          <w:i/>
        </w:rPr>
        <w:t>Nguồn phát sinh chất thải rắn</w:t>
      </w:r>
    </w:p>
    <w:p w:rsidR="001F0C4A" w:rsidRPr="009D6271" w:rsidRDefault="001F0C4A" w:rsidP="004D55B7">
      <w:pPr>
        <w:widowControl w:val="0"/>
        <w:numPr>
          <w:ilvl w:val="0"/>
          <w:numId w:val="192"/>
        </w:numPr>
        <w:suppressAutoHyphens w:val="0"/>
        <w:spacing w:before="60" w:after="60" w:line="288" w:lineRule="auto"/>
        <w:jc w:val="both"/>
      </w:pPr>
      <w:r w:rsidRPr="009D6271">
        <w:t>Chất thải từ hoạt động phát quang, chuẩn bị mặt bằng</w:t>
      </w:r>
    </w:p>
    <w:p w:rsidR="001F0C4A" w:rsidRPr="009D6271" w:rsidRDefault="001F0C4A" w:rsidP="004D55B7">
      <w:pPr>
        <w:widowControl w:val="0"/>
        <w:numPr>
          <w:ilvl w:val="0"/>
          <w:numId w:val="192"/>
        </w:numPr>
        <w:suppressAutoHyphens w:val="0"/>
        <w:spacing w:before="60" w:after="60" w:line="288" w:lineRule="auto"/>
        <w:jc w:val="both"/>
      </w:pPr>
      <w:r w:rsidRPr="009D6271">
        <w:t>Rác thải sinh hoạt của công nhân xây dựng tại công trường;</w:t>
      </w:r>
    </w:p>
    <w:p w:rsidR="001F0C4A" w:rsidRPr="009D6271" w:rsidRDefault="001F0C4A" w:rsidP="004D55B7">
      <w:pPr>
        <w:widowControl w:val="0"/>
        <w:numPr>
          <w:ilvl w:val="0"/>
          <w:numId w:val="192"/>
        </w:numPr>
        <w:suppressAutoHyphens w:val="0"/>
        <w:spacing w:before="60" w:after="60" w:line="288" w:lineRule="auto"/>
        <w:jc w:val="both"/>
      </w:pPr>
      <w:r w:rsidRPr="009D6271">
        <w:t>Chất thải từ VLXD tại công trường: đất đá rơi vãi, vỏ bao xi măng…</w:t>
      </w:r>
    </w:p>
    <w:p w:rsidR="001F0C4A" w:rsidRPr="009D6271" w:rsidRDefault="001F0C4A" w:rsidP="004D55B7">
      <w:pPr>
        <w:widowControl w:val="0"/>
        <w:tabs>
          <w:tab w:val="left" w:pos="990"/>
        </w:tabs>
        <w:suppressAutoHyphens w:val="0"/>
        <w:spacing w:before="60" w:after="60" w:line="288" w:lineRule="auto"/>
        <w:jc w:val="both"/>
        <w:outlineLvl w:val="0"/>
      </w:pPr>
      <w:r w:rsidRPr="009D6271">
        <w:t>Nguồn phát sinh chất thải lỏng</w:t>
      </w:r>
    </w:p>
    <w:p w:rsidR="001F0C4A" w:rsidRPr="009D6271" w:rsidRDefault="001F0C4A" w:rsidP="004D55B7">
      <w:pPr>
        <w:widowControl w:val="0"/>
        <w:numPr>
          <w:ilvl w:val="0"/>
          <w:numId w:val="193"/>
        </w:numPr>
        <w:suppressAutoHyphens w:val="0"/>
        <w:spacing w:before="60" w:after="60" w:line="288" w:lineRule="auto"/>
        <w:jc w:val="both"/>
      </w:pPr>
      <w:r w:rsidRPr="009D6271">
        <w:t>Nước rửa đá, cát, sỏi</w:t>
      </w:r>
    </w:p>
    <w:p w:rsidR="001F0C4A" w:rsidRPr="009D6271" w:rsidRDefault="001F0C4A" w:rsidP="004D55B7">
      <w:pPr>
        <w:widowControl w:val="0"/>
        <w:numPr>
          <w:ilvl w:val="0"/>
          <w:numId w:val="193"/>
        </w:numPr>
        <w:suppressAutoHyphens w:val="0"/>
        <w:spacing w:before="60" w:after="60" w:line="288" w:lineRule="auto"/>
        <w:jc w:val="both"/>
      </w:pPr>
      <w:r w:rsidRPr="009D6271">
        <w:t>Dầu mỡ thải bỏ</w:t>
      </w:r>
    </w:p>
    <w:p w:rsidR="001F0C4A" w:rsidRPr="009D6271" w:rsidRDefault="001F0C4A" w:rsidP="004D55B7">
      <w:pPr>
        <w:widowControl w:val="0"/>
        <w:numPr>
          <w:ilvl w:val="0"/>
          <w:numId w:val="193"/>
        </w:numPr>
        <w:suppressAutoHyphens w:val="0"/>
        <w:spacing w:before="60" w:after="60" w:line="288" w:lineRule="auto"/>
        <w:jc w:val="both"/>
      </w:pPr>
      <w:r w:rsidRPr="009D6271">
        <w:t xml:space="preserve">Nước thải sinh hoạt của công nhân xây dựng tại công trường và </w:t>
      </w:r>
      <w:r w:rsidR="00861B18" w:rsidRPr="009D6271">
        <w:t>khu ở tập trung</w:t>
      </w:r>
      <w:r w:rsidR="00F654DD" w:rsidRPr="009D6271">
        <w:t>.</w:t>
      </w:r>
    </w:p>
    <w:p w:rsidR="001F0C4A" w:rsidRPr="009D6271" w:rsidRDefault="001F0C4A" w:rsidP="004D55B7">
      <w:pPr>
        <w:widowControl w:val="0"/>
        <w:suppressAutoHyphens w:val="0"/>
        <w:spacing w:before="60" w:after="60" w:line="288" w:lineRule="auto"/>
        <w:jc w:val="both"/>
        <w:outlineLvl w:val="0"/>
        <w:rPr>
          <w:i/>
        </w:rPr>
      </w:pPr>
      <w:r w:rsidRPr="009D6271">
        <w:rPr>
          <w:i/>
        </w:rPr>
        <w:t>Nguồn phát sinh khí thải</w:t>
      </w:r>
    </w:p>
    <w:p w:rsidR="001F0C4A" w:rsidRPr="009D6271" w:rsidRDefault="001F0C4A" w:rsidP="004D55B7">
      <w:pPr>
        <w:widowControl w:val="0"/>
        <w:numPr>
          <w:ilvl w:val="0"/>
          <w:numId w:val="194"/>
        </w:numPr>
        <w:suppressAutoHyphens w:val="0"/>
        <w:spacing w:before="60" w:after="60" w:line="288" w:lineRule="auto"/>
        <w:jc w:val="both"/>
      </w:pPr>
      <w:r w:rsidRPr="009D6271">
        <w:t>Công tác đào đắp, san ủi mặt bằng</w:t>
      </w:r>
    </w:p>
    <w:p w:rsidR="001F0C4A" w:rsidRPr="009D6271" w:rsidRDefault="001F0C4A" w:rsidP="004D55B7">
      <w:pPr>
        <w:widowControl w:val="0"/>
        <w:numPr>
          <w:ilvl w:val="0"/>
          <w:numId w:val="194"/>
        </w:numPr>
        <w:suppressAutoHyphens w:val="0"/>
        <w:spacing w:before="60" w:after="60" w:line="288" w:lineRule="auto"/>
        <w:jc w:val="both"/>
      </w:pPr>
      <w:r w:rsidRPr="009D6271">
        <w:t>Làm đường thi công, làm đường quản lý</w:t>
      </w:r>
    </w:p>
    <w:p w:rsidR="001F0C4A" w:rsidRPr="009D6271" w:rsidRDefault="001F0C4A" w:rsidP="004D55B7">
      <w:pPr>
        <w:widowControl w:val="0"/>
        <w:numPr>
          <w:ilvl w:val="0"/>
          <w:numId w:val="194"/>
        </w:numPr>
        <w:suppressAutoHyphens w:val="0"/>
        <w:spacing w:before="60" w:after="60" w:line="288" w:lineRule="auto"/>
        <w:jc w:val="both"/>
      </w:pPr>
      <w:r w:rsidRPr="009D6271">
        <w:t>Khai thác, vận chuyển và bốc dỡ nguyên vật liệu</w:t>
      </w:r>
    </w:p>
    <w:p w:rsidR="001F0C4A" w:rsidRPr="009D6271" w:rsidRDefault="001F0C4A" w:rsidP="004D55B7">
      <w:pPr>
        <w:widowControl w:val="0"/>
        <w:numPr>
          <w:ilvl w:val="0"/>
          <w:numId w:val="194"/>
        </w:numPr>
        <w:suppressAutoHyphens w:val="0"/>
        <w:spacing w:before="60" w:after="60" w:line="288" w:lineRule="auto"/>
        <w:jc w:val="both"/>
      </w:pPr>
      <w:r w:rsidRPr="009D6271">
        <w:t>Trộn bê tông, trộn vữa</w:t>
      </w:r>
    </w:p>
    <w:p w:rsidR="001F0C4A" w:rsidRPr="009D6271" w:rsidRDefault="001F0C4A" w:rsidP="004D55B7">
      <w:pPr>
        <w:widowControl w:val="0"/>
        <w:numPr>
          <w:ilvl w:val="0"/>
          <w:numId w:val="194"/>
        </w:numPr>
        <w:suppressAutoHyphens w:val="0"/>
        <w:spacing w:before="60" w:after="60" w:line="288" w:lineRule="auto"/>
        <w:jc w:val="both"/>
      </w:pPr>
      <w:r w:rsidRPr="009D6271">
        <w:t>Hoạt động của hệ thống xe, máy vận chuyển;</w:t>
      </w:r>
    </w:p>
    <w:p w:rsidR="001F0C4A" w:rsidRPr="009D6271" w:rsidRDefault="001F0C4A" w:rsidP="004D55B7">
      <w:pPr>
        <w:widowControl w:val="0"/>
        <w:numPr>
          <w:ilvl w:val="0"/>
          <w:numId w:val="194"/>
        </w:numPr>
        <w:suppressAutoHyphens w:val="0"/>
        <w:spacing w:before="60" w:after="60" w:line="288" w:lineRule="auto"/>
        <w:jc w:val="both"/>
      </w:pPr>
      <w:r w:rsidRPr="009D6271">
        <w:t>Hoạt động của các trang thiết bị thi công như máy ủi, máy xúc, máy đầm, xe tải...</w:t>
      </w:r>
    </w:p>
    <w:p w:rsidR="001F0C4A" w:rsidRPr="009D6271" w:rsidRDefault="001F0C4A" w:rsidP="004D55B7">
      <w:pPr>
        <w:widowControl w:val="0"/>
        <w:suppressAutoHyphens w:val="0"/>
        <w:spacing w:before="60" w:after="60" w:line="288" w:lineRule="auto"/>
        <w:jc w:val="both"/>
        <w:outlineLvl w:val="0"/>
      </w:pPr>
      <w:r w:rsidRPr="009D6271">
        <w:t>Nguồn gây tác động không liên quan đến chất thải</w:t>
      </w:r>
    </w:p>
    <w:p w:rsidR="001F0C4A" w:rsidRPr="009D6271" w:rsidRDefault="001F0C4A" w:rsidP="00BD55F6">
      <w:pPr>
        <w:pStyle w:val="BodyText"/>
        <w:spacing w:before="60" w:after="60" w:line="288" w:lineRule="auto"/>
        <w:ind w:left="0"/>
        <w:jc w:val="both"/>
        <w:rPr>
          <w:spacing w:val="3"/>
          <w:sz w:val="24"/>
          <w:szCs w:val="24"/>
        </w:rPr>
      </w:pPr>
      <w:r w:rsidRPr="009D6271">
        <w:rPr>
          <w:spacing w:val="1"/>
          <w:sz w:val="24"/>
          <w:szCs w:val="24"/>
        </w:rPr>
        <w:t xml:space="preserve">Do </w:t>
      </w:r>
      <w:r w:rsidRPr="009D6271">
        <w:rPr>
          <w:spacing w:val="5"/>
          <w:sz w:val="24"/>
          <w:szCs w:val="24"/>
        </w:rPr>
        <w:t xml:space="preserve">điều kiện địa chất, thời tiết </w:t>
      </w:r>
      <w:r w:rsidRPr="009D6271">
        <w:rPr>
          <w:spacing w:val="3"/>
          <w:sz w:val="24"/>
          <w:szCs w:val="24"/>
        </w:rPr>
        <w:t>mưa nhiều</w:t>
      </w:r>
      <w:r w:rsidRPr="009D6271">
        <w:rPr>
          <w:spacing w:val="5"/>
          <w:sz w:val="24"/>
          <w:szCs w:val="24"/>
        </w:rPr>
        <w:t xml:space="preserve">, hiện tượng bão, gió, </w:t>
      </w:r>
      <w:r w:rsidRPr="009D6271">
        <w:rPr>
          <w:spacing w:val="3"/>
          <w:sz w:val="24"/>
          <w:szCs w:val="24"/>
        </w:rPr>
        <w:t xml:space="preserve">lũ, </w:t>
      </w:r>
      <w:r w:rsidRPr="009D6271">
        <w:rPr>
          <w:spacing w:val="5"/>
          <w:sz w:val="24"/>
          <w:szCs w:val="24"/>
        </w:rPr>
        <w:t xml:space="preserve">lụt xảy </w:t>
      </w:r>
      <w:r w:rsidRPr="009D6271">
        <w:rPr>
          <w:spacing w:val="2"/>
          <w:sz w:val="24"/>
          <w:szCs w:val="24"/>
        </w:rPr>
        <w:t xml:space="preserve">ra </w:t>
      </w:r>
      <w:r w:rsidRPr="009D6271">
        <w:rPr>
          <w:spacing w:val="5"/>
          <w:sz w:val="24"/>
          <w:szCs w:val="24"/>
        </w:rPr>
        <w:t xml:space="preserve">trong </w:t>
      </w:r>
      <w:r w:rsidRPr="009D6271">
        <w:rPr>
          <w:spacing w:val="3"/>
          <w:sz w:val="24"/>
          <w:szCs w:val="24"/>
        </w:rPr>
        <w:t xml:space="preserve">lúc thi </w:t>
      </w:r>
      <w:r w:rsidRPr="009D6271">
        <w:rPr>
          <w:spacing w:val="5"/>
          <w:sz w:val="24"/>
          <w:szCs w:val="24"/>
        </w:rPr>
        <w:t xml:space="preserve">công, khiến </w:t>
      </w:r>
      <w:r w:rsidRPr="009D6271">
        <w:rPr>
          <w:spacing w:val="3"/>
          <w:sz w:val="24"/>
          <w:szCs w:val="24"/>
        </w:rPr>
        <w:t xml:space="preserve">cho các </w:t>
      </w:r>
      <w:r w:rsidRPr="009D6271">
        <w:rPr>
          <w:spacing w:val="5"/>
          <w:sz w:val="24"/>
          <w:szCs w:val="24"/>
        </w:rPr>
        <w:t xml:space="preserve">lớp đất </w:t>
      </w:r>
      <w:r w:rsidRPr="009D6271">
        <w:rPr>
          <w:spacing w:val="3"/>
          <w:sz w:val="24"/>
          <w:szCs w:val="24"/>
        </w:rPr>
        <w:t xml:space="preserve">tại </w:t>
      </w:r>
      <w:r w:rsidRPr="009D6271">
        <w:rPr>
          <w:spacing w:val="5"/>
          <w:sz w:val="24"/>
          <w:szCs w:val="24"/>
        </w:rPr>
        <w:t xml:space="preserve">sườn đồi </w:t>
      </w:r>
      <w:r w:rsidRPr="009D6271">
        <w:rPr>
          <w:spacing w:val="3"/>
          <w:sz w:val="24"/>
          <w:szCs w:val="24"/>
        </w:rPr>
        <w:t>núi tiềm ẩn nguy cơ sạt lở.</w:t>
      </w:r>
    </w:p>
    <w:p w:rsidR="001F0C4A" w:rsidRPr="009D6271" w:rsidRDefault="001F0C4A" w:rsidP="00BD55F6">
      <w:pPr>
        <w:pStyle w:val="BodyText"/>
        <w:spacing w:before="60" w:after="60" w:line="288" w:lineRule="auto"/>
        <w:ind w:left="0"/>
        <w:jc w:val="both"/>
        <w:rPr>
          <w:sz w:val="24"/>
          <w:szCs w:val="24"/>
        </w:rPr>
      </w:pPr>
      <w:r w:rsidRPr="009D6271">
        <w:rPr>
          <w:spacing w:val="2"/>
          <w:sz w:val="24"/>
          <w:szCs w:val="24"/>
        </w:rPr>
        <w:t xml:space="preserve">Do </w:t>
      </w:r>
      <w:r w:rsidRPr="009D6271">
        <w:rPr>
          <w:spacing w:val="5"/>
          <w:sz w:val="24"/>
          <w:szCs w:val="24"/>
        </w:rPr>
        <w:t xml:space="preserve">biện pháp </w:t>
      </w:r>
      <w:r w:rsidRPr="009D6271">
        <w:rPr>
          <w:spacing w:val="3"/>
          <w:sz w:val="24"/>
          <w:szCs w:val="24"/>
        </w:rPr>
        <w:t xml:space="preserve">thi </w:t>
      </w:r>
      <w:r w:rsidRPr="009D6271">
        <w:rPr>
          <w:spacing w:val="5"/>
          <w:sz w:val="24"/>
          <w:szCs w:val="24"/>
        </w:rPr>
        <w:t xml:space="preserve">công trong </w:t>
      </w:r>
      <w:r w:rsidRPr="009D6271">
        <w:rPr>
          <w:spacing w:val="3"/>
          <w:sz w:val="24"/>
          <w:szCs w:val="24"/>
        </w:rPr>
        <w:t xml:space="preserve">san ủi mặt </w:t>
      </w:r>
      <w:r w:rsidRPr="009D6271">
        <w:rPr>
          <w:spacing w:val="5"/>
          <w:sz w:val="24"/>
          <w:szCs w:val="24"/>
        </w:rPr>
        <w:t xml:space="preserve">bằng, </w:t>
      </w:r>
      <w:r w:rsidRPr="009D6271">
        <w:rPr>
          <w:spacing w:val="3"/>
          <w:sz w:val="24"/>
          <w:szCs w:val="24"/>
        </w:rPr>
        <w:t xml:space="preserve">bóc bỏ lớp </w:t>
      </w:r>
      <w:r w:rsidRPr="009D6271">
        <w:rPr>
          <w:spacing w:val="5"/>
          <w:sz w:val="24"/>
          <w:szCs w:val="24"/>
        </w:rPr>
        <w:t xml:space="preserve">đất </w:t>
      </w:r>
      <w:r w:rsidRPr="009D6271">
        <w:rPr>
          <w:spacing w:val="2"/>
          <w:sz w:val="24"/>
          <w:szCs w:val="24"/>
        </w:rPr>
        <w:t xml:space="preserve">đá </w:t>
      </w:r>
      <w:r w:rsidRPr="009D6271">
        <w:rPr>
          <w:spacing w:val="5"/>
          <w:sz w:val="24"/>
          <w:szCs w:val="24"/>
        </w:rPr>
        <w:t xml:space="preserve">thải </w:t>
      </w:r>
      <w:r w:rsidRPr="009D6271">
        <w:rPr>
          <w:spacing w:val="3"/>
          <w:sz w:val="24"/>
          <w:szCs w:val="24"/>
        </w:rPr>
        <w:t xml:space="preserve">tại nơi </w:t>
      </w:r>
      <w:r w:rsidRPr="009D6271">
        <w:rPr>
          <w:spacing w:val="2"/>
          <w:sz w:val="24"/>
          <w:szCs w:val="24"/>
        </w:rPr>
        <w:t xml:space="preserve">có </w:t>
      </w:r>
      <w:r w:rsidRPr="009D6271">
        <w:rPr>
          <w:spacing w:val="5"/>
          <w:sz w:val="24"/>
          <w:szCs w:val="24"/>
        </w:rPr>
        <w:t xml:space="preserve">địa hình dốc </w:t>
      </w:r>
      <w:r w:rsidRPr="009D6271">
        <w:rPr>
          <w:sz w:val="24"/>
          <w:szCs w:val="24"/>
        </w:rPr>
        <w:t xml:space="preserve">ở </w:t>
      </w:r>
      <w:r w:rsidRPr="009D6271">
        <w:rPr>
          <w:spacing w:val="3"/>
          <w:sz w:val="24"/>
          <w:szCs w:val="24"/>
        </w:rPr>
        <w:t xml:space="preserve">ven </w:t>
      </w:r>
      <w:r w:rsidRPr="009D6271">
        <w:rPr>
          <w:spacing w:val="5"/>
          <w:sz w:val="24"/>
          <w:szCs w:val="24"/>
        </w:rPr>
        <w:t xml:space="preserve">sông hồ, dẫn đến </w:t>
      </w:r>
      <w:r w:rsidRPr="009D6271">
        <w:rPr>
          <w:spacing w:val="3"/>
          <w:sz w:val="24"/>
          <w:szCs w:val="24"/>
        </w:rPr>
        <w:t xml:space="preserve">gia </w:t>
      </w:r>
      <w:r w:rsidRPr="009D6271">
        <w:rPr>
          <w:spacing w:val="5"/>
          <w:sz w:val="24"/>
          <w:szCs w:val="24"/>
        </w:rPr>
        <w:t xml:space="preserve">tăng lượng đất </w:t>
      </w:r>
      <w:r w:rsidRPr="009D6271">
        <w:rPr>
          <w:spacing w:val="3"/>
          <w:sz w:val="24"/>
          <w:szCs w:val="24"/>
        </w:rPr>
        <w:t xml:space="preserve">cát rửa trôi </w:t>
      </w:r>
      <w:r w:rsidRPr="009D6271">
        <w:rPr>
          <w:spacing w:val="5"/>
          <w:sz w:val="24"/>
          <w:szCs w:val="24"/>
        </w:rPr>
        <w:t xml:space="preserve">xuống thủy vực, làm </w:t>
      </w:r>
      <w:r w:rsidRPr="009D6271">
        <w:rPr>
          <w:spacing w:val="3"/>
          <w:sz w:val="24"/>
          <w:szCs w:val="24"/>
        </w:rPr>
        <w:t xml:space="preserve">gia </w:t>
      </w:r>
      <w:r w:rsidRPr="009D6271">
        <w:rPr>
          <w:spacing w:val="5"/>
          <w:sz w:val="24"/>
          <w:szCs w:val="24"/>
        </w:rPr>
        <w:t xml:space="preserve">tăng độ đục, </w:t>
      </w:r>
      <w:r w:rsidRPr="009D6271">
        <w:rPr>
          <w:spacing w:val="3"/>
          <w:sz w:val="24"/>
          <w:szCs w:val="24"/>
        </w:rPr>
        <w:t xml:space="preserve">ảnh </w:t>
      </w:r>
      <w:r w:rsidRPr="009D6271">
        <w:rPr>
          <w:spacing w:val="5"/>
          <w:sz w:val="24"/>
          <w:szCs w:val="24"/>
        </w:rPr>
        <w:t>hưởngtrựctiếpđếnviệccungcấp</w:t>
      </w:r>
      <w:r w:rsidRPr="009D6271">
        <w:rPr>
          <w:spacing w:val="3"/>
          <w:sz w:val="24"/>
          <w:szCs w:val="24"/>
        </w:rPr>
        <w:t>và</w:t>
      </w:r>
      <w:r w:rsidRPr="009D6271">
        <w:rPr>
          <w:spacing w:val="2"/>
          <w:sz w:val="24"/>
          <w:szCs w:val="24"/>
        </w:rPr>
        <w:t>sử</w:t>
      </w:r>
      <w:r w:rsidRPr="009D6271">
        <w:rPr>
          <w:spacing w:val="5"/>
          <w:sz w:val="24"/>
          <w:szCs w:val="24"/>
        </w:rPr>
        <w:t>dụngnước</w:t>
      </w:r>
      <w:r w:rsidRPr="009D6271">
        <w:rPr>
          <w:spacing w:val="3"/>
          <w:sz w:val="24"/>
          <w:szCs w:val="24"/>
        </w:rPr>
        <w:t>của</w:t>
      </w:r>
      <w:r w:rsidRPr="009D6271">
        <w:rPr>
          <w:spacing w:val="5"/>
          <w:sz w:val="24"/>
          <w:szCs w:val="24"/>
        </w:rPr>
        <w:t>ngườidânhạ</w:t>
      </w:r>
      <w:r w:rsidRPr="009D6271">
        <w:rPr>
          <w:spacing w:val="3"/>
          <w:sz w:val="24"/>
          <w:szCs w:val="24"/>
        </w:rPr>
        <w:t>du.</w:t>
      </w:r>
    </w:p>
    <w:p w:rsidR="001F0C4A" w:rsidRPr="009D6271" w:rsidRDefault="001F0C4A">
      <w:pPr>
        <w:pStyle w:val="BodyText"/>
        <w:spacing w:before="60" w:after="60" w:line="288" w:lineRule="auto"/>
        <w:ind w:left="0" w:firstLine="720"/>
        <w:jc w:val="both"/>
        <w:rPr>
          <w:sz w:val="24"/>
          <w:szCs w:val="24"/>
        </w:rPr>
      </w:pPr>
      <w:r w:rsidRPr="009D6271">
        <w:rPr>
          <w:spacing w:val="2"/>
          <w:sz w:val="24"/>
          <w:szCs w:val="24"/>
        </w:rPr>
        <w:t xml:space="preserve">Sự </w:t>
      </w:r>
      <w:r w:rsidRPr="009D6271">
        <w:rPr>
          <w:spacing w:val="5"/>
          <w:sz w:val="24"/>
          <w:szCs w:val="24"/>
        </w:rPr>
        <w:t xml:space="preserve">thiếu </w:t>
      </w:r>
      <w:r w:rsidRPr="009D6271">
        <w:rPr>
          <w:sz w:val="24"/>
          <w:szCs w:val="24"/>
        </w:rPr>
        <w:t xml:space="preserve">ý </w:t>
      </w:r>
      <w:r w:rsidRPr="009D6271">
        <w:rPr>
          <w:spacing w:val="5"/>
          <w:sz w:val="24"/>
          <w:szCs w:val="24"/>
        </w:rPr>
        <w:t xml:space="preserve">thức của người </w:t>
      </w:r>
      <w:r w:rsidRPr="009D6271">
        <w:rPr>
          <w:spacing w:val="3"/>
          <w:sz w:val="24"/>
          <w:szCs w:val="24"/>
        </w:rPr>
        <w:t xml:space="preserve">dân địa phương </w:t>
      </w:r>
      <w:r w:rsidRPr="009D6271">
        <w:rPr>
          <w:spacing w:val="2"/>
          <w:sz w:val="24"/>
          <w:szCs w:val="24"/>
        </w:rPr>
        <w:t xml:space="preserve">và </w:t>
      </w:r>
      <w:r w:rsidRPr="009D6271">
        <w:rPr>
          <w:spacing w:val="5"/>
          <w:sz w:val="24"/>
          <w:szCs w:val="24"/>
        </w:rPr>
        <w:t xml:space="preserve">của công nhân trong quản </w:t>
      </w:r>
      <w:r w:rsidRPr="009D6271">
        <w:rPr>
          <w:spacing w:val="3"/>
          <w:sz w:val="24"/>
          <w:szCs w:val="24"/>
        </w:rPr>
        <w:t xml:space="preserve">lý </w:t>
      </w:r>
      <w:r w:rsidRPr="009D6271">
        <w:rPr>
          <w:spacing w:val="5"/>
          <w:sz w:val="24"/>
          <w:szCs w:val="24"/>
        </w:rPr>
        <w:t xml:space="preserve">chất thải sinh hoạt, nước </w:t>
      </w:r>
      <w:r w:rsidRPr="009D6271">
        <w:rPr>
          <w:spacing w:val="3"/>
          <w:sz w:val="24"/>
          <w:szCs w:val="24"/>
        </w:rPr>
        <w:t xml:space="preserve">rửa </w:t>
      </w:r>
      <w:r w:rsidRPr="009D6271">
        <w:rPr>
          <w:spacing w:val="5"/>
          <w:sz w:val="24"/>
          <w:szCs w:val="24"/>
        </w:rPr>
        <w:t xml:space="preserve">máy móc, thiết </w:t>
      </w:r>
      <w:r w:rsidRPr="009D6271">
        <w:rPr>
          <w:spacing w:val="2"/>
          <w:sz w:val="24"/>
          <w:szCs w:val="24"/>
        </w:rPr>
        <w:t xml:space="preserve">bị </w:t>
      </w:r>
      <w:r w:rsidRPr="009D6271">
        <w:rPr>
          <w:spacing w:val="3"/>
          <w:sz w:val="24"/>
          <w:szCs w:val="24"/>
        </w:rPr>
        <w:t xml:space="preserve">thi </w:t>
      </w:r>
      <w:r w:rsidRPr="009D6271">
        <w:rPr>
          <w:spacing w:val="5"/>
          <w:sz w:val="24"/>
          <w:szCs w:val="24"/>
        </w:rPr>
        <w:t xml:space="preserve">công </w:t>
      </w:r>
      <w:r w:rsidRPr="009D6271">
        <w:rPr>
          <w:spacing w:val="2"/>
          <w:sz w:val="24"/>
          <w:szCs w:val="24"/>
        </w:rPr>
        <w:t xml:space="preserve">có </w:t>
      </w:r>
      <w:r w:rsidRPr="009D6271">
        <w:rPr>
          <w:spacing w:val="5"/>
          <w:sz w:val="24"/>
          <w:szCs w:val="24"/>
        </w:rPr>
        <w:t xml:space="preserve">thể </w:t>
      </w:r>
      <w:r w:rsidRPr="009D6271">
        <w:rPr>
          <w:spacing w:val="3"/>
          <w:sz w:val="24"/>
          <w:szCs w:val="24"/>
        </w:rPr>
        <w:t xml:space="preserve">làm </w:t>
      </w:r>
      <w:r w:rsidRPr="009D6271">
        <w:rPr>
          <w:sz w:val="24"/>
          <w:szCs w:val="24"/>
        </w:rPr>
        <w:t>ảnh hưởng tới</w:t>
      </w:r>
      <w:r w:rsidRPr="009D6271">
        <w:rPr>
          <w:spacing w:val="5"/>
          <w:sz w:val="24"/>
          <w:szCs w:val="24"/>
        </w:rPr>
        <w:t xml:space="preserve"> nguồn nước mặt,nướcngầm</w:t>
      </w:r>
      <w:r w:rsidRPr="009D6271">
        <w:rPr>
          <w:spacing w:val="3"/>
          <w:sz w:val="24"/>
          <w:szCs w:val="24"/>
        </w:rPr>
        <w:t>và</w:t>
      </w:r>
      <w:r w:rsidRPr="009D6271">
        <w:rPr>
          <w:sz w:val="24"/>
          <w:szCs w:val="24"/>
        </w:rPr>
        <w:t>chất lượng</w:t>
      </w:r>
      <w:r w:rsidRPr="009D6271">
        <w:rPr>
          <w:spacing w:val="3"/>
          <w:sz w:val="24"/>
          <w:szCs w:val="24"/>
        </w:rPr>
        <w:t>đất.</w:t>
      </w:r>
      <w:r w:rsidR="00800FAE" w:rsidRPr="009D6271">
        <w:rPr>
          <w:spacing w:val="3"/>
          <w:sz w:val="24"/>
          <w:szCs w:val="24"/>
        </w:rPr>
        <w:t xml:space="preserve"> Trong thời gian thi công phải, do đặc trưng công trình nên nhiều hạng mục có </w:t>
      </w:r>
      <w:r w:rsidR="00861B18" w:rsidRPr="009D6271">
        <w:rPr>
          <w:spacing w:val="3"/>
          <w:sz w:val="24"/>
          <w:szCs w:val="24"/>
        </w:rPr>
        <w:t>thể tác động đến</w:t>
      </w:r>
      <w:r w:rsidR="00800FAE" w:rsidRPr="009D6271">
        <w:rPr>
          <w:spacing w:val="3"/>
          <w:sz w:val="24"/>
          <w:szCs w:val="24"/>
        </w:rPr>
        <w:t xml:space="preserve"> lượng nước canh tác khu vực hạ lưu.</w:t>
      </w:r>
    </w:p>
    <w:p w:rsidR="002A38C2" w:rsidRPr="009D6271" w:rsidRDefault="00946BAD" w:rsidP="004D55B7">
      <w:pPr>
        <w:widowControl w:val="0"/>
        <w:suppressAutoHyphens w:val="0"/>
        <w:spacing w:before="60" w:after="60" w:line="288" w:lineRule="auto"/>
        <w:jc w:val="both"/>
        <w:outlineLvl w:val="0"/>
        <w:rPr>
          <w:i/>
          <w:u w:val="single"/>
          <w:lang w:val="en-US"/>
        </w:rPr>
      </w:pPr>
      <w:r w:rsidRPr="009D6271">
        <w:rPr>
          <w:i/>
          <w:u w:val="single"/>
          <w:lang w:val="en-US"/>
        </w:rPr>
        <w:t>(b</w:t>
      </w:r>
      <w:r w:rsidR="001F0C4A" w:rsidRPr="009D6271">
        <w:rPr>
          <w:i/>
          <w:u w:val="single"/>
          <w:lang w:val="en-US"/>
        </w:rPr>
        <w:t>)</w:t>
      </w:r>
      <w:r w:rsidR="002A38C2" w:rsidRPr="009D6271">
        <w:rPr>
          <w:i/>
          <w:u w:val="single"/>
          <w:lang w:val="en-US"/>
        </w:rPr>
        <w:t xml:space="preserve"> Ảnh hưởng do cắt nước tạm thời trong thời gian thi công</w:t>
      </w:r>
    </w:p>
    <w:p w:rsidR="002A38C2" w:rsidRPr="009D6271" w:rsidRDefault="000405AB" w:rsidP="004D55B7">
      <w:pPr>
        <w:widowControl w:val="0"/>
        <w:suppressAutoHyphens w:val="0"/>
        <w:spacing w:before="60" w:after="60" w:line="288" w:lineRule="auto"/>
        <w:ind w:firstLine="720"/>
        <w:jc w:val="both"/>
        <w:rPr>
          <w:i/>
        </w:rPr>
      </w:pPr>
      <w:r w:rsidRPr="009D6271">
        <w:rPr>
          <w:rFonts w:eastAsia="Calibri"/>
        </w:rPr>
        <w:t>Do thực tế canh tác nông nghiệp và nhu cầu</w:t>
      </w:r>
      <w:r w:rsidR="00EA2088" w:rsidRPr="009D6271">
        <w:rPr>
          <w:rFonts w:eastAsia="Calibri"/>
        </w:rPr>
        <w:t xml:space="preserve"> sử dụng nước khu vực hạ lưu, chủ đầu tư yêu cầu các nhà thầu có giải pháp thi công phù hợp để không ảnh hưởng tới lưu lượng và chất lượng nước cần </w:t>
      </w:r>
      <w:r w:rsidR="00713CCB" w:rsidRPr="009D6271">
        <w:rPr>
          <w:rFonts w:eastAsia="Calibri"/>
        </w:rPr>
        <w:t>cun</w:t>
      </w:r>
      <w:r w:rsidR="004B3C6F" w:rsidRPr="009D6271">
        <w:rPr>
          <w:rFonts w:eastAsia="Calibri"/>
        </w:rPr>
        <w:t>g</w:t>
      </w:r>
      <w:r w:rsidR="00713CCB" w:rsidRPr="009D6271">
        <w:rPr>
          <w:rFonts w:eastAsia="Calibri"/>
        </w:rPr>
        <w:t xml:space="preserve"> cấp </w:t>
      </w:r>
      <w:r w:rsidR="00EA2088" w:rsidRPr="009D6271">
        <w:rPr>
          <w:rFonts w:eastAsia="Calibri"/>
        </w:rPr>
        <w:t xml:space="preserve">cho các hoạt động. </w:t>
      </w:r>
      <w:r w:rsidR="008519C5" w:rsidRPr="009D6271">
        <w:rPr>
          <w:rFonts w:eastAsia="Calibri"/>
        </w:rPr>
        <w:t>Không có</w:t>
      </w:r>
      <w:r w:rsidR="002A38C2" w:rsidRPr="009D6271">
        <w:rPr>
          <w:rFonts w:eastAsia="Calibri"/>
        </w:rPr>
        <w:t xml:space="preserve"> ảnh hưởng tạm thời trong thời gian tiến hành thi công nâng cấp đập. Nguồn nước tưới cung cấp cho diện tích sản xuất đất nông nghiệp của các xã trong phạm vi dự</w:t>
      </w:r>
      <w:r w:rsidR="008519C5" w:rsidRPr="009D6271">
        <w:rPr>
          <w:rFonts w:eastAsia="Calibri"/>
        </w:rPr>
        <w:t xml:space="preserve"> án được đảm bảo trong suốt thời gian triển khai tiểu dự án</w:t>
      </w:r>
      <w:r w:rsidR="002A38C2" w:rsidRPr="009D6271">
        <w:rPr>
          <w:rFonts w:eastAsia="Calibri"/>
        </w:rPr>
        <w:t xml:space="preserve">. </w:t>
      </w:r>
    </w:p>
    <w:p w:rsidR="001F0C4A" w:rsidRPr="009D6271" w:rsidRDefault="002A38C2" w:rsidP="004D55B7">
      <w:pPr>
        <w:widowControl w:val="0"/>
        <w:suppressAutoHyphens w:val="0"/>
        <w:spacing w:before="60" w:after="60" w:line="288" w:lineRule="auto"/>
        <w:jc w:val="both"/>
        <w:rPr>
          <w:i/>
          <w:u w:val="single"/>
          <w:lang w:val="en-US"/>
        </w:rPr>
      </w:pPr>
      <w:r w:rsidRPr="009D6271">
        <w:rPr>
          <w:i/>
          <w:u w:val="single"/>
          <w:lang w:val="en-US"/>
        </w:rPr>
        <w:t>(c)</w:t>
      </w:r>
      <w:r w:rsidR="001F0C4A" w:rsidRPr="009D6271">
        <w:rPr>
          <w:i/>
          <w:u w:val="single"/>
          <w:lang w:val="en-US"/>
        </w:rPr>
        <w:t>Tác động môi trường</w:t>
      </w:r>
    </w:p>
    <w:p w:rsidR="001F0C4A" w:rsidRPr="009D6271" w:rsidRDefault="002A38C2" w:rsidP="004D55B7">
      <w:pPr>
        <w:widowControl w:val="0"/>
        <w:suppressAutoHyphens w:val="0"/>
        <w:spacing w:before="60" w:after="60" w:line="288" w:lineRule="auto"/>
        <w:jc w:val="both"/>
        <w:rPr>
          <w:i/>
          <w:lang w:val="en-US"/>
        </w:rPr>
      </w:pPr>
      <w:r w:rsidRPr="009D6271">
        <w:rPr>
          <w:i/>
          <w:lang w:val="en-US"/>
        </w:rPr>
        <w:t>i</w:t>
      </w:r>
      <w:r w:rsidR="001F0C4A" w:rsidRPr="009D6271">
        <w:rPr>
          <w:i/>
          <w:lang w:val="en-US"/>
        </w:rPr>
        <w:t>) Chất lượng không khí</w:t>
      </w:r>
    </w:p>
    <w:p w:rsidR="001F0C4A" w:rsidRPr="009D6271" w:rsidRDefault="001F0C4A" w:rsidP="00BD55F6">
      <w:pPr>
        <w:pStyle w:val="ListParagraph"/>
        <w:numPr>
          <w:ilvl w:val="0"/>
          <w:numId w:val="12"/>
        </w:numPr>
        <w:spacing w:before="60" w:after="60" w:line="288" w:lineRule="auto"/>
        <w:ind w:left="360"/>
        <w:jc w:val="both"/>
        <w:rPr>
          <w:sz w:val="24"/>
          <w:szCs w:val="24"/>
        </w:rPr>
      </w:pPr>
      <w:r w:rsidRPr="009D6271">
        <w:rPr>
          <w:sz w:val="24"/>
          <w:szCs w:val="24"/>
        </w:rPr>
        <w:t>Bụi và khí thải</w:t>
      </w:r>
    </w:p>
    <w:p w:rsidR="00761758" w:rsidRPr="009D6271" w:rsidRDefault="00761758" w:rsidP="004D55B7">
      <w:pPr>
        <w:pStyle w:val="VIECA-Pragraph"/>
        <w:widowControl w:val="0"/>
        <w:ind w:firstLine="720"/>
        <w:rPr>
          <w:sz w:val="24"/>
          <w:szCs w:val="24"/>
          <w:lang w:eastAsia="ja-JP"/>
        </w:rPr>
      </w:pPr>
      <w:r w:rsidRPr="009D6271">
        <w:rPr>
          <w:sz w:val="24"/>
          <w:szCs w:val="24"/>
          <w:lang w:eastAsia="ja-JP"/>
        </w:rPr>
        <w:t>Quá trình đào đắp san nền phục vụ hoạt động xây dựng các hạng mục công trình Tiểu dự án sẽ làm phát sinh một lượng bụi tương đối lớn.</w:t>
      </w:r>
    </w:p>
    <w:p w:rsidR="00761758" w:rsidRPr="009D6271" w:rsidRDefault="00761758" w:rsidP="004D55B7">
      <w:pPr>
        <w:pStyle w:val="VIECA-Pragraph"/>
        <w:widowControl w:val="0"/>
        <w:ind w:left="284"/>
        <w:jc w:val="center"/>
        <w:outlineLvl w:val="0"/>
        <w:rPr>
          <w:sz w:val="24"/>
          <w:szCs w:val="24"/>
          <w:lang w:eastAsia="ja-JP"/>
        </w:rPr>
      </w:pPr>
      <w:r w:rsidRPr="009D6271">
        <w:rPr>
          <w:sz w:val="24"/>
          <w:szCs w:val="24"/>
          <w:lang w:eastAsia="ja-JP"/>
        </w:rPr>
        <w:t>Lượng bụi phát sinh = Hệ số ô nhiễm bụi x Khối lượng đất đá đào đắp</w:t>
      </w:r>
    </w:p>
    <w:p w:rsidR="00761758" w:rsidRPr="009D6271" w:rsidRDefault="00831A3E" w:rsidP="004D55B7">
      <w:pPr>
        <w:pStyle w:val="VIECA-Pragraph"/>
        <w:widowControl w:val="0"/>
        <w:ind w:firstLine="720"/>
        <w:rPr>
          <w:i/>
          <w:sz w:val="24"/>
          <w:szCs w:val="24"/>
          <w:lang w:val="gsw-FR" w:eastAsia="ja-JP"/>
        </w:rPr>
      </w:pPr>
      <w:r w:rsidRPr="009D6271">
        <w:rPr>
          <w:color w:val="000000"/>
          <w:sz w:val="24"/>
          <w:szCs w:val="24"/>
          <w:lang w:eastAsia="ja-JP"/>
        </w:rPr>
        <w:lastRenderedPageBreak/>
        <w:t>Hệ số ô nhiễm bụi (E) được ước tính bằng cách sử dụng công thức thực nghiệm sau đây</w:t>
      </w:r>
      <w:r w:rsidR="00761758" w:rsidRPr="009D6271">
        <w:rPr>
          <w:sz w:val="24"/>
          <w:szCs w:val="24"/>
          <w:lang w:val="gsw-FR" w:eastAsia="ja-JP"/>
        </w:rPr>
        <w:t>:</w:t>
      </w:r>
    </w:p>
    <w:p w:rsidR="00954751" w:rsidRPr="009D6271" w:rsidRDefault="00954751" w:rsidP="004D55B7">
      <w:pPr>
        <w:widowControl w:val="0"/>
        <w:suppressAutoHyphens w:val="0"/>
        <w:jc w:val="center"/>
        <w:rPr>
          <w:color w:val="000000"/>
          <w:vertAlign w:val="superscript"/>
          <w:lang w:val="de-DE"/>
        </w:rPr>
      </w:pPr>
      <w:r w:rsidRPr="009D6271">
        <w:rPr>
          <w:color w:val="000000"/>
          <w:lang w:val="de-DE"/>
        </w:rPr>
        <w:t>E = k x 0,0016 x (U/2,2)</w:t>
      </w:r>
      <w:r w:rsidRPr="009D6271">
        <w:rPr>
          <w:color w:val="000000"/>
          <w:vertAlign w:val="superscript"/>
          <w:lang w:val="de-DE"/>
        </w:rPr>
        <w:t>1,</w:t>
      </w:r>
      <w:r w:rsidR="007E44E5" w:rsidRPr="009D6271">
        <w:rPr>
          <w:color w:val="000000"/>
          <w:vertAlign w:val="superscript"/>
          <w:lang w:val="de-DE"/>
        </w:rPr>
        <w:t>3</w:t>
      </w:r>
      <w:r w:rsidRPr="009D6271">
        <w:rPr>
          <w:color w:val="000000"/>
          <w:lang w:val="de-DE"/>
        </w:rPr>
        <w:t>/ (M/2)</w:t>
      </w:r>
      <w:r w:rsidRPr="009D6271">
        <w:rPr>
          <w:color w:val="000000"/>
          <w:vertAlign w:val="superscript"/>
          <w:lang w:val="de-DE"/>
        </w:rPr>
        <w:t>1,</w:t>
      </w:r>
      <w:r w:rsidR="007E44E5" w:rsidRPr="009D6271">
        <w:rPr>
          <w:color w:val="000000"/>
          <w:vertAlign w:val="superscript"/>
          <w:lang w:val="de-DE"/>
        </w:rPr>
        <w:t>4</w:t>
      </w:r>
    </w:p>
    <w:p w:rsidR="00954751" w:rsidRPr="009D6271" w:rsidRDefault="00954751" w:rsidP="004D55B7">
      <w:pPr>
        <w:pStyle w:val="VIECA-Pragraph"/>
        <w:widowControl w:val="0"/>
        <w:ind w:left="284"/>
        <w:jc w:val="right"/>
        <w:rPr>
          <w:sz w:val="24"/>
          <w:szCs w:val="24"/>
          <w:lang w:val="en-US" w:eastAsia="ja-JP"/>
        </w:rPr>
      </w:pPr>
      <w:r w:rsidRPr="009D6271">
        <w:rPr>
          <w:i/>
          <w:iCs/>
          <w:color w:val="000000"/>
          <w:sz w:val="24"/>
          <w:szCs w:val="24"/>
          <w:lang w:val="de-DE"/>
        </w:rPr>
        <w:t xml:space="preserve">Nguồn: </w:t>
      </w:r>
      <w:r w:rsidRPr="009D6271">
        <w:rPr>
          <w:i/>
          <w:iCs/>
          <w:color w:val="222222"/>
          <w:sz w:val="24"/>
          <w:szCs w:val="24"/>
          <w:shd w:val="clear" w:color="auto" w:fill="FFFFFF"/>
        </w:rPr>
        <w:t>Wrap Fugitive Dust Handbook, Countess Environmental 4001 Whitesail Circle, September 7</w:t>
      </w:r>
      <w:r w:rsidRPr="009D6271">
        <w:rPr>
          <w:i/>
          <w:iCs/>
          <w:color w:val="222222"/>
          <w:sz w:val="24"/>
          <w:szCs w:val="24"/>
          <w:shd w:val="clear" w:color="auto" w:fill="FFFFFF"/>
          <w:lang w:val="en-US"/>
        </w:rPr>
        <w:t>, 2006</w:t>
      </w:r>
    </w:p>
    <w:p w:rsidR="00761758" w:rsidRPr="009D6271" w:rsidRDefault="00761758" w:rsidP="004D55B7">
      <w:pPr>
        <w:pStyle w:val="VIECA-Pragraph"/>
        <w:widowControl w:val="0"/>
        <w:ind w:left="284"/>
        <w:rPr>
          <w:sz w:val="24"/>
          <w:szCs w:val="24"/>
          <w:lang w:val="gsw-FR" w:eastAsia="ja-JP"/>
        </w:rPr>
      </w:pPr>
      <w:r w:rsidRPr="009D6271">
        <w:rPr>
          <w:sz w:val="24"/>
          <w:szCs w:val="24"/>
          <w:lang w:val="gsw-FR" w:eastAsia="ja-JP"/>
        </w:rPr>
        <w:t>Trong đó:</w:t>
      </w:r>
    </w:p>
    <w:p w:rsidR="00761758" w:rsidRPr="009D6271" w:rsidRDefault="00761758" w:rsidP="004D55B7">
      <w:pPr>
        <w:pStyle w:val="VIECA-Pragraph"/>
        <w:widowControl w:val="0"/>
        <w:ind w:left="284"/>
        <w:rPr>
          <w:sz w:val="24"/>
          <w:szCs w:val="24"/>
          <w:lang w:val="gsw-FR" w:eastAsia="ja-JP"/>
        </w:rPr>
      </w:pPr>
      <w:r w:rsidRPr="009D6271">
        <w:rPr>
          <w:sz w:val="24"/>
          <w:szCs w:val="24"/>
          <w:lang w:val="gsw-FR" w:eastAsia="ja-JP"/>
        </w:rPr>
        <w:t>+ E: Hệ số ô nhiễm (kg bụi/m</w:t>
      </w:r>
      <w:r w:rsidRPr="009D6271">
        <w:rPr>
          <w:sz w:val="24"/>
          <w:szCs w:val="24"/>
          <w:vertAlign w:val="superscript"/>
          <w:lang w:val="gsw-FR" w:eastAsia="ja-JP"/>
        </w:rPr>
        <w:t>3</w:t>
      </w:r>
      <w:r w:rsidRPr="009D6271">
        <w:rPr>
          <w:sz w:val="24"/>
          <w:szCs w:val="24"/>
          <w:lang w:val="gsw-FR" w:eastAsia="ja-JP"/>
        </w:rPr>
        <w:t xml:space="preserve"> đất)</w:t>
      </w:r>
    </w:p>
    <w:p w:rsidR="00761758" w:rsidRPr="009D6271" w:rsidRDefault="00761758" w:rsidP="004D55B7">
      <w:pPr>
        <w:pStyle w:val="VIECA-Pragraph"/>
        <w:widowControl w:val="0"/>
        <w:ind w:left="284"/>
        <w:rPr>
          <w:sz w:val="24"/>
          <w:szCs w:val="24"/>
          <w:lang w:val="gsw-FR" w:eastAsia="ja-JP"/>
        </w:rPr>
      </w:pPr>
      <w:r w:rsidRPr="009D6271">
        <w:rPr>
          <w:sz w:val="24"/>
          <w:szCs w:val="24"/>
          <w:lang w:val="gsw-FR" w:eastAsia="ja-JP"/>
        </w:rPr>
        <w:t xml:space="preserve">+ k: </w:t>
      </w:r>
      <w:r w:rsidR="00F56E25" w:rsidRPr="009D6271">
        <w:rPr>
          <w:iCs/>
          <w:color w:val="000000"/>
          <w:sz w:val="24"/>
          <w:szCs w:val="24"/>
          <w:lang w:val="sv-SE"/>
        </w:rPr>
        <w:t>cấu trúc hạt, có giá trị trung bình 0,35 (áp dụng với bụi hạt PM10)</w:t>
      </w:r>
    </w:p>
    <w:p w:rsidR="00761758" w:rsidRPr="009D6271" w:rsidRDefault="00761758" w:rsidP="004D55B7">
      <w:pPr>
        <w:pStyle w:val="VIECA-Pragraph"/>
        <w:widowControl w:val="0"/>
        <w:ind w:left="284"/>
        <w:rPr>
          <w:sz w:val="24"/>
          <w:szCs w:val="24"/>
          <w:lang w:val="nl-NL" w:eastAsia="ja-JP"/>
        </w:rPr>
      </w:pPr>
      <w:r w:rsidRPr="009D6271">
        <w:rPr>
          <w:sz w:val="24"/>
          <w:szCs w:val="24"/>
          <w:lang w:val="nl-NL" w:eastAsia="ja-JP"/>
        </w:rPr>
        <w:t>+ U: Tốc độ gió trung bình (m/s) (1,4 m/s)</w:t>
      </w:r>
    </w:p>
    <w:p w:rsidR="00761758" w:rsidRPr="009D6271" w:rsidRDefault="00761758" w:rsidP="004D55B7">
      <w:pPr>
        <w:pStyle w:val="VIECA-Pragraph"/>
        <w:widowControl w:val="0"/>
        <w:ind w:left="284"/>
        <w:rPr>
          <w:sz w:val="24"/>
          <w:szCs w:val="24"/>
          <w:lang w:val="sv-SE" w:eastAsia="ja-JP"/>
        </w:rPr>
      </w:pPr>
      <w:r w:rsidRPr="009D6271">
        <w:rPr>
          <w:sz w:val="24"/>
          <w:szCs w:val="24"/>
          <w:lang w:val="nl-NL" w:eastAsia="ja-JP"/>
        </w:rPr>
        <w:t xml:space="preserve">+ </w:t>
      </w:r>
      <w:r w:rsidR="00954751" w:rsidRPr="009D6271">
        <w:rPr>
          <w:sz w:val="24"/>
          <w:szCs w:val="24"/>
          <w:lang w:val="nl-NL" w:eastAsia="ja-JP"/>
        </w:rPr>
        <w:t xml:space="preserve">M: Độ ẩm trung bình </w:t>
      </w:r>
      <w:r w:rsidR="00954751" w:rsidRPr="009D6271">
        <w:rPr>
          <w:i/>
          <w:color w:val="000000"/>
          <w:sz w:val="24"/>
          <w:lang w:val="sv-SE"/>
        </w:rPr>
        <w:t>áp dụng độ ẩm của vật liệu (đất) trong khoảng 0,25 ÷ 4,8% (trong báo cáo này sử dụng độ ẩm của vật liệu là 4%</w:t>
      </w:r>
      <w:r w:rsidR="00954751" w:rsidRPr="009D6271">
        <w:rPr>
          <w:i/>
          <w:sz w:val="24"/>
          <w:szCs w:val="24"/>
          <w:lang w:val="nl-NL" w:eastAsia="ja-JP"/>
        </w:rPr>
        <w:t>)</w:t>
      </w:r>
      <w:r w:rsidRPr="009D6271">
        <w:rPr>
          <w:sz w:val="24"/>
          <w:szCs w:val="24"/>
          <w:lang w:val="sv-SE" w:eastAsia="ja-JP"/>
        </w:rPr>
        <w:tab/>
      </w:r>
      <w:r w:rsidRPr="009D6271">
        <w:rPr>
          <w:sz w:val="24"/>
          <w:szCs w:val="24"/>
          <w:lang w:val="sv-SE" w:eastAsia="ja-JP"/>
        </w:rPr>
        <w:tab/>
      </w:r>
      <w:r w:rsidRPr="009D6271">
        <w:rPr>
          <w:sz w:val="24"/>
          <w:szCs w:val="24"/>
          <w:lang w:val="sv-SE" w:eastAsia="ja-JP"/>
        </w:rPr>
        <w:tab/>
      </w:r>
    </w:p>
    <w:p w:rsidR="00761758" w:rsidRPr="009D6271" w:rsidRDefault="00761758" w:rsidP="004D55B7">
      <w:pPr>
        <w:pStyle w:val="VIECA-Pragraph"/>
        <w:widowControl w:val="0"/>
        <w:ind w:firstLine="709"/>
        <w:rPr>
          <w:sz w:val="24"/>
          <w:szCs w:val="24"/>
          <w:lang w:val="nl-NL" w:eastAsia="ja-JP"/>
        </w:rPr>
      </w:pPr>
      <w:r w:rsidRPr="009D6271">
        <w:rPr>
          <w:sz w:val="24"/>
          <w:szCs w:val="24"/>
          <w:lang w:val="nl-NL" w:eastAsia="ja-JP"/>
        </w:rPr>
        <w:t>Như vậy, căn cứ vào các hệ số phát thải bụi trên và khối lượng đào đắp đã thống kê tại chương 1, tính toán được tải lượng bụi phát tán vào môi trường không khí trong toàn bộ thời gian thi công đào đắp (khoảng 06 tháng, mỗi tháng thi công trong 22 ngày, ngày làm việc tiêu chuẩn 8 giờ) phát sinh như sau:</w:t>
      </w:r>
    </w:p>
    <w:p w:rsidR="00761758" w:rsidRPr="009D6271" w:rsidRDefault="00EE5591" w:rsidP="004D55B7">
      <w:pPr>
        <w:pStyle w:val="Caption"/>
        <w:widowControl w:val="0"/>
        <w:jc w:val="center"/>
        <w:outlineLvl w:val="0"/>
        <w:rPr>
          <w:rFonts w:ascii="Times New Roman" w:hAnsi="Times New Roman"/>
          <w:b w:val="0"/>
          <w:szCs w:val="24"/>
        </w:rPr>
      </w:pPr>
      <w:bookmarkStart w:id="544" w:name="_Toc521942672"/>
      <w:bookmarkStart w:id="545" w:name="_Toc5610645"/>
      <w:bookmarkStart w:id="546" w:name="_Toc41399057"/>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44</w:t>
      </w:r>
      <w:r w:rsidR="00596199" w:rsidRPr="009D6271">
        <w:rPr>
          <w:rFonts w:ascii="Times New Roman" w:hAnsi="Times New Roman"/>
          <w:b w:val="0"/>
          <w:szCs w:val="24"/>
        </w:rPr>
        <w:fldChar w:fldCharType="end"/>
      </w:r>
      <w:r w:rsidRPr="009D6271">
        <w:rPr>
          <w:rFonts w:ascii="Times New Roman" w:hAnsi="Times New Roman"/>
          <w:b w:val="0"/>
          <w:szCs w:val="24"/>
        </w:rPr>
        <w:t xml:space="preserve">. </w:t>
      </w:r>
      <w:r w:rsidR="00761758" w:rsidRPr="009D6271">
        <w:rPr>
          <w:rFonts w:ascii="Times New Roman" w:hAnsi="Times New Roman"/>
          <w:b w:val="0"/>
          <w:szCs w:val="24"/>
        </w:rPr>
        <w:t>Tải lượng bụi phát sinh tại từng công trình</w:t>
      </w:r>
      <w:bookmarkEnd w:id="544"/>
      <w:bookmarkEnd w:id="545"/>
      <w:bookmarkEnd w:id="546"/>
    </w:p>
    <w:tbl>
      <w:tblPr>
        <w:tblW w:w="9125" w:type="dxa"/>
        <w:jc w:val="center"/>
        <w:tblLook w:val="04A0" w:firstRow="1" w:lastRow="0" w:firstColumn="1" w:lastColumn="0" w:noHBand="0" w:noVBand="1"/>
      </w:tblPr>
      <w:tblGrid>
        <w:gridCol w:w="746"/>
        <w:gridCol w:w="1691"/>
        <w:gridCol w:w="2004"/>
        <w:gridCol w:w="2409"/>
        <w:gridCol w:w="2275"/>
      </w:tblGrid>
      <w:tr w:rsidR="00761758" w:rsidRPr="009D6271" w:rsidTr="00811AF5">
        <w:trPr>
          <w:trHeight w:val="315"/>
          <w:tblHeader/>
          <w:jc w:val="center"/>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1758" w:rsidRPr="009D6271" w:rsidRDefault="00761758" w:rsidP="004D55B7">
            <w:pPr>
              <w:pStyle w:val="Binhthuong"/>
              <w:widowControl w:val="0"/>
              <w:spacing w:before="60" w:after="60"/>
              <w:jc w:val="center"/>
              <w:rPr>
                <w:szCs w:val="24"/>
              </w:rPr>
            </w:pPr>
            <w:r w:rsidRPr="009D6271">
              <w:rPr>
                <w:szCs w:val="24"/>
              </w:rPr>
              <w:t>STT</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761758" w:rsidRPr="009D6271" w:rsidRDefault="00761758" w:rsidP="004D55B7">
            <w:pPr>
              <w:pStyle w:val="Binhthuong"/>
              <w:widowControl w:val="0"/>
              <w:spacing w:before="60" w:after="60"/>
              <w:jc w:val="center"/>
              <w:rPr>
                <w:szCs w:val="24"/>
              </w:rPr>
            </w:pPr>
            <w:r w:rsidRPr="009D6271">
              <w:rPr>
                <w:szCs w:val="24"/>
              </w:rPr>
              <w:t>Công trình</w:t>
            </w:r>
          </w:p>
        </w:tc>
        <w:tc>
          <w:tcPr>
            <w:tcW w:w="2004" w:type="dxa"/>
            <w:tcBorders>
              <w:top w:val="single" w:sz="4" w:space="0" w:color="auto"/>
              <w:left w:val="nil"/>
              <w:bottom w:val="single" w:sz="4" w:space="0" w:color="auto"/>
              <w:right w:val="single" w:sz="4" w:space="0" w:color="auto"/>
            </w:tcBorders>
            <w:shd w:val="clear" w:color="auto" w:fill="auto"/>
            <w:noWrap/>
            <w:vAlign w:val="center"/>
            <w:hideMark/>
          </w:tcPr>
          <w:p w:rsidR="00761758" w:rsidRPr="009D6271" w:rsidRDefault="00761758" w:rsidP="004D55B7">
            <w:pPr>
              <w:pStyle w:val="Binhthuong"/>
              <w:widowControl w:val="0"/>
              <w:spacing w:before="60" w:after="60"/>
              <w:jc w:val="center"/>
              <w:rPr>
                <w:szCs w:val="24"/>
              </w:rPr>
            </w:pPr>
            <w:r w:rsidRPr="009D6271">
              <w:rPr>
                <w:szCs w:val="24"/>
              </w:rPr>
              <w:t>Khối lượng đất đào đắp (m</w:t>
            </w:r>
            <w:r w:rsidRPr="009D6271">
              <w:rPr>
                <w:szCs w:val="24"/>
                <w:vertAlign w:val="superscript"/>
              </w:rPr>
              <w:t>3</w:t>
            </w:r>
            <w:r w:rsidRPr="009D6271">
              <w:rPr>
                <w:szCs w:val="24"/>
              </w:rPr>
              <w:t>)</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761758" w:rsidRPr="009D6271" w:rsidRDefault="00761758" w:rsidP="004D55B7">
            <w:pPr>
              <w:pStyle w:val="Binhthuong"/>
              <w:widowControl w:val="0"/>
              <w:spacing w:before="60" w:after="60"/>
              <w:jc w:val="center"/>
              <w:rPr>
                <w:szCs w:val="24"/>
              </w:rPr>
            </w:pPr>
            <w:r w:rsidRPr="009D6271">
              <w:rPr>
                <w:szCs w:val="24"/>
              </w:rPr>
              <w:t>Tải lượng bụi phát sinh (kg)</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761758" w:rsidRPr="009D6271" w:rsidRDefault="00761758" w:rsidP="004D55B7">
            <w:pPr>
              <w:pStyle w:val="Binhthuong"/>
              <w:widowControl w:val="0"/>
              <w:spacing w:before="60" w:after="60"/>
              <w:jc w:val="center"/>
              <w:rPr>
                <w:szCs w:val="24"/>
              </w:rPr>
            </w:pPr>
            <w:r w:rsidRPr="009D6271">
              <w:rPr>
                <w:szCs w:val="24"/>
              </w:rPr>
              <w:t>Tải lượng bụi trung bình (g/s)</w:t>
            </w:r>
          </w:p>
        </w:tc>
      </w:tr>
      <w:tr w:rsidR="00BD405E" w:rsidRPr="009D6271" w:rsidTr="00761758">
        <w:trPr>
          <w:trHeight w:val="330"/>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BD405E" w:rsidRPr="009D6271" w:rsidRDefault="00BD405E" w:rsidP="004D55B7">
            <w:pPr>
              <w:pStyle w:val="Binhthuong"/>
              <w:widowControl w:val="0"/>
              <w:spacing w:before="60" w:after="60"/>
              <w:rPr>
                <w:szCs w:val="24"/>
              </w:rPr>
            </w:pPr>
            <w:r w:rsidRPr="009D6271">
              <w:rPr>
                <w:szCs w:val="24"/>
              </w:rPr>
              <w:t>1</w:t>
            </w:r>
          </w:p>
        </w:tc>
        <w:tc>
          <w:tcPr>
            <w:tcW w:w="1691" w:type="dxa"/>
            <w:tcBorders>
              <w:top w:val="nil"/>
              <w:left w:val="nil"/>
              <w:bottom w:val="single" w:sz="4" w:space="0" w:color="auto"/>
              <w:right w:val="single" w:sz="4" w:space="0" w:color="auto"/>
            </w:tcBorders>
            <w:shd w:val="clear" w:color="auto" w:fill="auto"/>
            <w:noWrap/>
            <w:vAlign w:val="center"/>
            <w:hideMark/>
          </w:tcPr>
          <w:p w:rsidR="00BD405E" w:rsidRPr="009D6271" w:rsidRDefault="00BD405E" w:rsidP="004D55B7">
            <w:pPr>
              <w:pStyle w:val="Binhthuong"/>
              <w:widowControl w:val="0"/>
              <w:spacing w:before="60" w:after="60"/>
              <w:rPr>
                <w:szCs w:val="24"/>
              </w:rPr>
            </w:pPr>
            <w:r w:rsidRPr="009D6271">
              <w:rPr>
                <w:szCs w:val="24"/>
              </w:rPr>
              <w:t>Buôn Lưới</w:t>
            </w:r>
          </w:p>
        </w:tc>
        <w:tc>
          <w:tcPr>
            <w:tcW w:w="2004" w:type="dxa"/>
            <w:tcBorders>
              <w:top w:val="nil"/>
              <w:left w:val="nil"/>
              <w:bottom w:val="single" w:sz="4" w:space="0" w:color="auto"/>
              <w:right w:val="single" w:sz="4" w:space="0" w:color="auto"/>
            </w:tcBorders>
            <w:shd w:val="clear" w:color="auto" w:fill="auto"/>
            <w:noWrap/>
            <w:vAlign w:val="bottom"/>
            <w:hideMark/>
          </w:tcPr>
          <w:p w:rsidR="00BD405E" w:rsidRPr="009D6271" w:rsidRDefault="00BD405E" w:rsidP="004D55B7">
            <w:pPr>
              <w:pStyle w:val="Binhthuong"/>
              <w:widowControl w:val="0"/>
              <w:spacing w:before="60" w:after="60"/>
              <w:jc w:val="center"/>
              <w:rPr>
                <w:szCs w:val="24"/>
              </w:rPr>
            </w:pPr>
            <w:r w:rsidRPr="009D6271">
              <w:rPr>
                <w:szCs w:val="24"/>
              </w:rPr>
              <w:t>11.904</w:t>
            </w:r>
          </w:p>
        </w:tc>
        <w:tc>
          <w:tcPr>
            <w:tcW w:w="2409" w:type="dxa"/>
            <w:tcBorders>
              <w:top w:val="nil"/>
              <w:left w:val="nil"/>
              <w:bottom w:val="single" w:sz="4" w:space="0" w:color="auto"/>
              <w:right w:val="single" w:sz="4" w:space="0" w:color="auto"/>
            </w:tcBorders>
            <w:shd w:val="clear" w:color="auto" w:fill="auto"/>
            <w:noWrap/>
          </w:tcPr>
          <w:p w:rsidR="00BD405E" w:rsidRPr="009D6271" w:rsidRDefault="00BD405E" w:rsidP="004D55B7">
            <w:pPr>
              <w:pStyle w:val="Binhthuong"/>
              <w:widowControl w:val="0"/>
              <w:spacing w:before="60" w:after="60"/>
              <w:jc w:val="center"/>
              <w:rPr>
                <w:szCs w:val="24"/>
              </w:rPr>
            </w:pPr>
            <w:r w:rsidRPr="009D6271">
              <w:rPr>
                <w:szCs w:val="24"/>
                <w:lang w:val="en-US"/>
              </w:rPr>
              <w:t>5,86</w:t>
            </w:r>
          </w:p>
        </w:tc>
        <w:tc>
          <w:tcPr>
            <w:tcW w:w="2275" w:type="dxa"/>
            <w:tcBorders>
              <w:top w:val="nil"/>
              <w:left w:val="nil"/>
              <w:bottom w:val="single" w:sz="4" w:space="0" w:color="auto"/>
              <w:right w:val="single" w:sz="4" w:space="0" w:color="auto"/>
            </w:tcBorders>
            <w:shd w:val="clear" w:color="auto" w:fill="auto"/>
            <w:noWrap/>
            <w:vAlign w:val="bottom"/>
          </w:tcPr>
          <w:p w:rsidR="00BD405E" w:rsidRPr="009D6271" w:rsidRDefault="00BD405E" w:rsidP="004D55B7">
            <w:pPr>
              <w:pStyle w:val="Binhthuong"/>
              <w:widowControl w:val="0"/>
              <w:spacing w:before="60" w:after="60"/>
              <w:jc w:val="center"/>
              <w:rPr>
                <w:szCs w:val="24"/>
              </w:rPr>
            </w:pPr>
            <w:r w:rsidRPr="009D6271">
              <w:rPr>
                <w:szCs w:val="24"/>
                <w:lang w:val="en-US"/>
              </w:rPr>
              <w:t>6,78</w:t>
            </w:r>
          </w:p>
        </w:tc>
      </w:tr>
      <w:tr w:rsidR="00BD405E" w:rsidRPr="009D6271" w:rsidTr="00761758">
        <w:trPr>
          <w:trHeight w:val="330"/>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BD405E" w:rsidRPr="009D6271" w:rsidRDefault="00BD405E" w:rsidP="004D55B7">
            <w:pPr>
              <w:pStyle w:val="Binhthuong"/>
              <w:widowControl w:val="0"/>
              <w:spacing w:before="60" w:after="60"/>
              <w:rPr>
                <w:szCs w:val="24"/>
              </w:rPr>
            </w:pPr>
            <w:r w:rsidRPr="009D6271">
              <w:rPr>
                <w:szCs w:val="24"/>
              </w:rPr>
              <w:t>2</w:t>
            </w:r>
          </w:p>
        </w:tc>
        <w:tc>
          <w:tcPr>
            <w:tcW w:w="1691" w:type="dxa"/>
            <w:tcBorders>
              <w:top w:val="nil"/>
              <w:left w:val="nil"/>
              <w:bottom w:val="single" w:sz="4" w:space="0" w:color="auto"/>
              <w:right w:val="single" w:sz="4" w:space="0" w:color="auto"/>
            </w:tcBorders>
            <w:shd w:val="clear" w:color="auto" w:fill="auto"/>
            <w:noWrap/>
            <w:vAlign w:val="center"/>
            <w:hideMark/>
          </w:tcPr>
          <w:p w:rsidR="00BD405E" w:rsidRPr="009D6271" w:rsidRDefault="00BD405E" w:rsidP="004D55B7">
            <w:pPr>
              <w:pStyle w:val="Binhthuong"/>
              <w:widowControl w:val="0"/>
              <w:spacing w:before="60" w:after="60"/>
              <w:rPr>
                <w:szCs w:val="24"/>
              </w:rPr>
            </w:pPr>
            <w:r w:rsidRPr="009D6271">
              <w:rPr>
                <w:szCs w:val="24"/>
              </w:rPr>
              <w:t>PleitôKôn</w:t>
            </w:r>
          </w:p>
        </w:tc>
        <w:tc>
          <w:tcPr>
            <w:tcW w:w="2004" w:type="dxa"/>
            <w:tcBorders>
              <w:top w:val="nil"/>
              <w:left w:val="nil"/>
              <w:bottom w:val="single" w:sz="4" w:space="0" w:color="auto"/>
              <w:right w:val="single" w:sz="4" w:space="0" w:color="auto"/>
            </w:tcBorders>
            <w:shd w:val="clear" w:color="auto" w:fill="auto"/>
            <w:noWrap/>
            <w:vAlign w:val="bottom"/>
            <w:hideMark/>
          </w:tcPr>
          <w:p w:rsidR="00BD405E" w:rsidRPr="009D6271" w:rsidRDefault="00BD405E" w:rsidP="004D55B7">
            <w:pPr>
              <w:pStyle w:val="Binhthuong"/>
              <w:widowControl w:val="0"/>
              <w:spacing w:before="60" w:after="60"/>
              <w:jc w:val="center"/>
              <w:rPr>
                <w:szCs w:val="24"/>
              </w:rPr>
            </w:pPr>
            <w:r w:rsidRPr="009D6271">
              <w:rPr>
                <w:szCs w:val="24"/>
              </w:rPr>
              <w:t>671</w:t>
            </w:r>
          </w:p>
        </w:tc>
        <w:tc>
          <w:tcPr>
            <w:tcW w:w="2409" w:type="dxa"/>
            <w:tcBorders>
              <w:top w:val="nil"/>
              <w:left w:val="nil"/>
              <w:bottom w:val="single" w:sz="4" w:space="0" w:color="auto"/>
              <w:right w:val="single" w:sz="4" w:space="0" w:color="auto"/>
            </w:tcBorders>
            <w:shd w:val="clear" w:color="auto" w:fill="auto"/>
            <w:noWrap/>
          </w:tcPr>
          <w:p w:rsidR="00BD405E" w:rsidRPr="009D6271" w:rsidRDefault="00BD405E" w:rsidP="004D55B7">
            <w:pPr>
              <w:pStyle w:val="Binhthuong"/>
              <w:widowControl w:val="0"/>
              <w:spacing w:before="60" w:after="60"/>
              <w:jc w:val="center"/>
              <w:rPr>
                <w:szCs w:val="24"/>
              </w:rPr>
            </w:pPr>
            <w:r w:rsidRPr="009D6271">
              <w:rPr>
                <w:szCs w:val="24"/>
                <w:lang w:val="en-US"/>
              </w:rPr>
              <w:t>0,33</w:t>
            </w:r>
          </w:p>
        </w:tc>
        <w:tc>
          <w:tcPr>
            <w:tcW w:w="2275" w:type="dxa"/>
            <w:tcBorders>
              <w:top w:val="nil"/>
              <w:left w:val="nil"/>
              <w:bottom w:val="single" w:sz="4" w:space="0" w:color="auto"/>
              <w:right w:val="single" w:sz="4" w:space="0" w:color="auto"/>
            </w:tcBorders>
            <w:shd w:val="clear" w:color="auto" w:fill="auto"/>
            <w:noWrap/>
            <w:vAlign w:val="bottom"/>
          </w:tcPr>
          <w:p w:rsidR="00BD405E" w:rsidRPr="009D6271" w:rsidRDefault="00BD405E" w:rsidP="004D55B7">
            <w:pPr>
              <w:pStyle w:val="Binhthuong"/>
              <w:widowControl w:val="0"/>
              <w:spacing w:before="60" w:after="60"/>
              <w:jc w:val="center"/>
              <w:rPr>
                <w:szCs w:val="24"/>
              </w:rPr>
            </w:pPr>
            <w:r w:rsidRPr="009D6271">
              <w:rPr>
                <w:szCs w:val="24"/>
              </w:rPr>
              <w:t>0,</w:t>
            </w:r>
            <w:r w:rsidRPr="009D6271">
              <w:rPr>
                <w:szCs w:val="24"/>
                <w:lang w:val="en-US"/>
              </w:rPr>
              <w:t>38</w:t>
            </w:r>
          </w:p>
        </w:tc>
      </w:tr>
      <w:tr w:rsidR="00BD405E" w:rsidRPr="009D6271" w:rsidTr="00761758">
        <w:trPr>
          <w:trHeight w:val="330"/>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BD405E" w:rsidRPr="009D6271" w:rsidRDefault="00BD405E" w:rsidP="004D55B7">
            <w:pPr>
              <w:pStyle w:val="Binhthuong"/>
              <w:widowControl w:val="0"/>
              <w:spacing w:before="60" w:after="60"/>
              <w:rPr>
                <w:szCs w:val="24"/>
              </w:rPr>
            </w:pPr>
            <w:r w:rsidRPr="009D6271">
              <w:rPr>
                <w:szCs w:val="24"/>
              </w:rPr>
              <w:t>3</w:t>
            </w:r>
          </w:p>
        </w:tc>
        <w:tc>
          <w:tcPr>
            <w:tcW w:w="1691" w:type="dxa"/>
            <w:tcBorders>
              <w:top w:val="nil"/>
              <w:left w:val="nil"/>
              <w:bottom w:val="single" w:sz="4" w:space="0" w:color="auto"/>
              <w:right w:val="single" w:sz="4" w:space="0" w:color="auto"/>
            </w:tcBorders>
            <w:shd w:val="clear" w:color="auto" w:fill="auto"/>
            <w:noWrap/>
            <w:vAlign w:val="center"/>
            <w:hideMark/>
          </w:tcPr>
          <w:p w:rsidR="00BD405E" w:rsidRPr="009D6271" w:rsidRDefault="00BD405E" w:rsidP="004D55B7">
            <w:pPr>
              <w:pStyle w:val="Binhthuong"/>
              <w:widowControl w:val="0"/>
              <w:spacing w:before="60" w:after="60"/>
              <w:rPr>
                <w:szCs w:val="24"/>
              </w:rPr>
            </w:pPr>
            <w:r w:rsidRPr="009D6271">
              <w:rPr>
                <w:szCs w:val="24"/>
              </w:rPr>
              <w:t>Ayun Hạ</w:t>
            </w:r>
          </w:p>
        </w:tc>
        <w:tc>
          <w:tcPr>
            <w:tcW w:w="2004" w:type="dxa"/>
            <w:tcBorders>
              <w:top w:val="nil"/>
              <w:left w:val="nil"/>
              <w:bottom w:val="single" w:sz="4" w:space="0" w:color="auto"/>
              <w:right w:val="single" w:sz="4" w:space="0" w:color="auto"/>
            </w:tcBorders>
            <w:shd w:val="clear" w:color="auto" w:fill="auto"/>
            <w:noWrap/>
            <w:vAlign w:val="bottom"/>
            <w:hideMark/>
          </w:tcPr>
          <w:p w:rsidR="00BD405E" w:rsidRPr="009D6271" w:rsidRDefault="00BD405E" w:rsidP="004D55B7">
            <w:pPr>
              <w:pStyle w:val="Binhthuong"/>
              <w:widowControl w:val="0"/>
              <w:spacing w:before="60" w:after="60"/>
              <w:jc w:val="center"/>
              <w:rPr>
                <w:szCs w:val="24"/>
              </w:rPr>
            </w:pPr>
            <w:r w:rsidRPr="009D6271">
              <w:rPr>
                <w:szCs w:val="24"/>
              </w:rPr>
              <w:t>2.158</w:t>
            </w:r>
          </w:p>
        </w:tc>
        <w:tc>
          <w:tcPr>
            <w:tcW w:w="2409" w:type="dxa"/>
            <w:tcBorders>
              <w:top w:val="nil"/>
              <w:left w:val="nil"/>
              <w:bottom w:val="single" w:sz="4" w:space="0" w:color="auto"/>
              <w:right w:val="single" w:sz="4" w:space="0" w:color="auto"/>
            </w:tcBorders>
            <w:shd w:val="clear" w:color="auto" w:fill="auto"/>
            <w:noWrap/>
          </w:tcPr>
          <w:p w:rsidR="00BD405E" w:rsidRPr="009D6271" w:rsidRDefault="00BD405E" w:rsidP="004D55B7">
            <w:pPr>
              <w:pStyle w:val="Binhthuong"/>
              <w:widowControl w:val="0"/>
              <w:spacing w:before="60" w:after="60"/>
              <w:jc w:val="center"/>
              <w:rPr>
                <w:szCs w:val="24"/>
              </w:rPr>
            </w:pPr>
            <w:r w:rsidRPr="009D6271">
              <w:rPr>
                <w:szCs w:val="24"/>
                <w:lang w:val="en-US"/>
              </w:rPr>
              <w:t>1,06</w:t>
            </w:r>
          </w:p>
        </w:tc>
        <w:tc>
          <w:tcPr>
            <w:tcW w:w="2275" w:type="dxa"/>
            <w:tcBorders>
              <w:top w:val="nil"/>
              <w:left w:val="nil"/>
              <w:bottom w:val="single" w:sz="4" w:space="0" w:color="auto"/>
              <w:right w:val="single" w:sz="4" w:space="0" w:color="auto"/>
            </w:tcBorders>
            <w:shd w:val="clear" w:color="auto" w:fill="auto"/>
            <w:noWrap/>
            <w:vAlign w:val="bottom"/>
          </w:tcPr>
          <w:p w:rsidR="00BD405E" w:rsidRPr="009D6271" w:rsidRDefault="00BD405E" w:rsidP="004D55B7">
            <w:pPr>
              <w:pStyle w:val="Binhthuong"/>
              <w:widowControl w:val="0"/>
              <w:spacing w:before="60" w:after="60"/>
              <w:jc w:val="center"/>
              <w:rPr>
                <w:szCs w:val="24"/>
              </w:rPr>
            </w:pPr>
            <w:r w:rsidRPr="009D6271">
              <w:rPr>
                <w:szCs w:val="24"/>
                <w:lang w:val="en-US"/>
              </w:rPr>
              <w:t>1,23</w:t>
            </w:r>
          </w:p>
        </w:tc>
      </w:tr>
      <w:tr w:rsidR="00BD405E" w:rsidRPr="009D6271" w:rsidTr="00761758">
        <w:trPr>
          <w:trHeight w:val="330"/>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BD405E" w:rsidRPr="009D6271" w:rsidRDefault="00BD405E" w:rsidP="004D55B7">
            <w:pPr>
              <w:pStyle w:val="Binhthuong"/>
              <w:widowControl w:val="0"/>
              <w:spacing w:before="60" w:after="60"/>
              <w:rPr>
                <w:szCs w:val="24"/>
              </w:rPr>
            </w:pPr>
            <w:r w:rsidRPr="009D6271">
              <w:rPr>
                <w:szCs w:val="24"/>
              </w:rPr>
              <w:t>4</w:t>
            </w:r>
          </w:p>
        </w:tc>
        <w:tc>
          <w:tcPr>
            <w:tcW w:w="1691" w:type="dxa"/>
            <w:tcBorders>
              <w:top w:val="nil"/>
              <w:left w:val="nil"/>
              <w:bottom w:val="single" w:sz="4" w:space="0" w:color="auto"/>
              <w:right w:val="single" w:sz="4" w:space="0" w:color="auto"/>
            </w:tcBorders>
            <w:shd w:val="clear" w:color="auto" w:fill="auto"/>
            <w:noWrap/>
            <w:vAlign w:val="center"/>
            <w:hideMark/>
          </w:tcPr>
          <w:p w:rsidR="00BD405E" w:rsidRPr="009D6271" w:rsidRDefault="00BD405E" w:rsidP="004D55B7">
            <w:pPr>
              <w:pStyle w:val="Binhthuong"/>
              <w:widowControl w:val="0"/>
              <w:spacing w:before="60" w:after="60"/>
              <w:rPr>
                <w:szCs w:val="24"/>
              </w:rPr>
            </w:pPr>
            <w:r w:rsidRPr="009D6271">
              <w:rPr>
                <w:szCs w:val="24"/>
              </w:rPr>
              <w:t>Hà Tam</w:t>
            </w:r>
          </w:p>
        </w:tc>
        <w:tc>
          <w:tcPr>
            <w:tcW w:w="2004" w:type="dxa"/>
            <w:tcBorders>
              <w:top w:val="nil"/>
              <w:left w:val="nil"/>
              <w:bottom w:val="single" w:sz="4" w:space="0" w:color="auto"/>
              <w:right w:val="single" w:sz="4" w:space="0" w:color="auto"/>
            </w:tcBorders>
            <w:shd w:val="clear" w:color="auto" w:fill="auto"/>
            <w:noWrap/>
            <w:vAlign w:val="bottom"/>
            <w:hideMark/>
          </w:tcPr>
          <w:p w:rsidR="00BD405E" w:rsidRPr="009D6271" w:rsidRDefault="00BD405E" w:rsidP="004D55B7">
            <w:pPr>
              <w:pStyle w:val="Binhthuong"/>
              <w:widowControl w:val="0"/>
              <w:spacing w:before="60" w:after="60"/>
              <w:jc w:val="center"/>
              <w:rPr>
                <w:szCs w:val="24"/>
              </w:rPr>
            </w:pPr>
            <w:r w:rsidRPr="009D6271">
              <w:rPr>
                <w:szCs w:val="24"/>
              </w:rPr>
              <w:t>3.872</w:t>
            </w:r>
          </w:p>
        </w:tc>
        <w:tc>
          <w:tcPr>
            <w:tcW w:w="2409" w:type="dxa"/>
            <w:tcBorders>
              <w:top w:val="nil"/>
              <w:left w:val="nil"/>
              <w:bottom w:val="single" w:sz="4" w:space="0" w:color="auto"/>
              <w:right w:val="single" w:sz="4" w:space="0" w:color="auto"/>
            </w:tcBorders>
            <w:shd w:val="clear" w:color="auto" w:fill="auto"/>
            <w:noWrap/>
          </w:tcPr>
          <w:p w:rsidR="00BD405E" w:rsidRPr="009D6271" w:rsidRDefault="00BD405E" w:rsidP="004D55B7">
            <w:pPr>
              <w:pStyle w:val="Binhthuong"/>
              <w:widowControl w:val="0"/>
              <w:spacing w:before="60" w:after="60"/>
              <w:jc w:val="center"/>
              <w:rPr>
                <w:szCs w:val="24"/>
              </w:rPr>
            </w:pPr>
            <w:r w:rsidRPr="009D6271">
              <w:rPr>
                <w:szCs w:val="24"/>
                <w:lang w:val="en-US"/>
              </w:rPr>
              <w:t>1,91</w:t>
            </w:r>
          </w:p>
        </w:tc>
        <w:tc>
          <w:tcPr>
            <w:tcW w:w="2275" w:type="dxa"/>
            <w:tcBorders>
              <w:top w:val="nil"/>
              <w:left w:val="nil"/>
              <w:bottom w:val="single" w:sz="4" w:space="0" w:color="auto"/>
              <w:right w:val="single" w:sz="4" w:space="0" w:color="auto"/>
            </w:tcBorders>
            <w:shd w:val="clear" w:color="auto" w:fill="auto"/>
            <w:noWrap/>
            <w:vAlign w:val="bottom"/>
          </w:tcPr>
          <w:p w:rsidR="00BD405E" w:rsidRPr="009D6271" w:rsidRDefault="00BD405E" w:rsidP="004D55B7">
            <w:pPr>
              <w:pStyle w:val="Binhthuong"/>
              <w:widowControl w:val="0"/>
              <w:spacing w:before="60" w:after="60"/>
              <w:jc w:val="center"/>
              <w:rPr>
                <w:szCs w:val="24"/>
              </w:rPr>
            </w:pPr>
            <w:r w:rsidRPr="009D6271">
              <w:rPr>
                <w:szCs w:val="24"/>
                <w:lang w:val="en-US"/>
              </w:rPr>
              <w:t>2,21</w:t>
            </w:r>
          </w:p>
        </w:tc>
      </w:tr>
      <w:tr w:rsidR="00BD405E" w:rsidRPr="009D6271" w:rsidTr="00761758">
        <w:trPr>
          <w:trHeight w:val="330"/>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BD405E" w:rsidRPr="009D6271" w:rsidRDefault="00BD405E" w:rsidP="004D55B7">
            <w:pPr>
              <w:pStyle w:val="Binhthuong"/>
              <w:widowControl w:val="0"/>
              <w:spacing w:before="60" w:after="60"/>
              <w:rPr>
                <w:szCs w:val="24"/>
              </w:rPr>
            </w:pPr>
            <w:r w:rsidRPr="009D6271">
              <w:rPr>
                <w:szCs w:val="24"/>
              </w:rPr>
              <w:t>5</w:t>
            </w:r>
          </w:p>
        </w:tc>
        <w:tc>
          <w:tcPr>
            <w:tcW w:w="1691" w:type="dxa"/>
            <w:tcBorders>
              <w:top w:val="nil"/>
              <w:left w:val="nil"/>
              <w:bottom w:val="single" w:sz="4" w:space="0" w:color="auto"/>
              <w:right w:val="single" w:sz="4" w:space="0" w:color="auto"/>
            </w:tcBorders>
            <w:shd w:val="clear" w:color="auto" w:fill="auto"/>
            <w:noWrap/>
            <w:vAlign w:val="center"/>
            <w:hideMark/>
          </w:tcPr>
          <w:p w:rsidR="00BD405E" w:rsidRPr="009D6271" w:rsidRDefault="00BD405E" w:rsidP="004D55B7">
            <w:pPr>
              <w:pStyle w:val="Binhthuong"/>
              <w:widowControl w:val="0"/>
              <w:spacing w:before="60" w:after="60"/>
              <w:rPr>
                <w:szCs w:val="24"/>
              </w:rPr>
            </w:pPr>
            <w:r w:rsidRPr="009D6271">
              <w:rPr>
                <w:szCs w:val="24"/>
              </w:rPr>
              <w:t>Ia Năng</w:t>
            </w:r>
          </w:p>
        </w:tc>
        <w:tc>
          <w:tcPr>
            <w:tcW w:w="2004" w:type="dxa"/>
            <w:tcBorders>
              <w:top w:val="nil"/>
              <w:left w:val="nil"/>
              <w:bottom w:val="single" w:sz="4" w:space="0" w:color="auto"/>
              <w:right w:val="single" w:sz="4" w:space="0" w:color="auto"/>
            </w:tcBorders>
            <w:shd w:val="clear" w:color="auto" w:fill="auto"/>
            <w:noWrap/>
            <w:vAlign w:val="bottom"/>
            <w:hideMark/>
          </w:tcPr>
          <w:p w:rsidR="00BD405E" w:rsidRPr="009D6271" w:rsidRDefault="00BD405E" w:rsidP="004D55B7">
            <w:pPr>
              <w:pStyle w:val="Binhthuong"/>
              <w:widowControl w:val="0"/>
              <w:spacing w:before="60" w:after="60"/>
              <w:jc w:val="center"/>
              <w:rPr>
                <w:szCs w:val="24"/>
              </w:rPr>
            </w:pPr>
            <w:r w:rsidRPr="009D6271">
              <w:rPr>
                <w:szCs w:val="24"/>
              </w:rPr>
              <w:t>8.872</w:t>
            </w:r>
          </w:p>
        </w:tc>
        <w:tc>
          <w:tcPr>
            <w:tcW w:w="2409" w:type="dxa"/>
            <w:tcBorders>
              <w:top w:val="nil"/>
              <w:left w:val="nil"/>
              <w:bottom w:val="single" w:sz="4" w:space="0" w:color="auto"/>
              <w:right w:val="single" w:sz="4" w:space="0" w:color="auto"/>
            </w:tcBorders>
            <w:shd w:val="clear" w:color="auto" w:fill="auto"/>
            <w:noWrap/>
          </w:tcPr>
          <w:p w:rsidR="00BD405E" w:rsidRPr="009D6271" w:rsidRDefault="00BD405E" w:rsidP="004D55B7">
            <w:pPr>
              <w:pStyle w:val="Binhthuong"/>
              <w:widowControl w:val="0"/>
              <w:spacing w:before="60" w:after="60"/>
              <w:jc w:val="center"/>
              <w:rPr>
                <w:szCs w:val="24"/>
              </w:rPr>
            </w:pPr>
            <w:r w:rsidRPr="009D6271">
              <w:rPr>
                <w:szCs w:val="24"/>
                <w:lang w:val="en-US"/>
              </w:rPr>
              <w:t>4,37</w:t>
            </w:r>
          </w:p>
        </w:tc>
        <w:tc>
          <w:tcPr>
            <w:tcW w:w="2275" w:type="dxa"/>
            <w:tcBorders>
              <w:top w:val="nil"/>
              <w:left w:val="nil"/>
              <w:bottom w:val="single" w:sz="4" w:space="0" w:color="auto"/>
              <w:right w:val="single" w:sz="4" w:space="0" w:color="auto"/>
            </w:tcBorders>
            <w:shd w:val="clear" w:color="auto" w:fill="auto"/>
            <w:noWrap/>
            <w:vAlign w:val="bottom"/>
          </w:tcPr>
          <w:p w:rsidR="00BD405E" w:rsidRPr="009D6271" w:rsidRDefault="00BD405E" w:rsidP="004D55B7">
            <w:pPr>
              <w:pStyle w:val="Binhthuong"/>
              <w:widowControl w:val="0"/>
              <w:spacing w:before="60" w:after="60"/>
              <w:jc w:val="center"/>
              <w:rPr>
                <w:szCs w:val="24"/>
              </w:rPr>
            </w:pPr>
            <w:r w:rsidRPr="009D6271">
              <w:rPr>
                <w:szCs w:val="24"/>
                <w:lang w:val="en-US"/>
              </w:rPr>
              <w:t>5,06</w:t>
            </w:r>
          </w:p>
        </w:tc>
      </w:tr>
      <w:tr w:rsidR="00BD405E" w:rsidRPr="009D6271" w:rsidTr="00761758">
        <w:trPr>
          <w:trHeight w:val="330"/>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BD405E" w:rsidRPr="009D6271" w:rsidRDefault="00BD405E" w:rsidP="004D55B7">
            <w:pPr>
              <w:pStyle w:val="Binhthuong"/>
              <w:widowControl w:val="0"/>
              <w:spacing w:before="60" w:after="60"/>
              <w:rPr>
                <w:szCs w:val="24"/>
              </w:rPr>
            </w:pPr>
            <w:r w:rsidRPr="009D6271">
              <w:rPr>
                <w:szCs w:val="24"/>
              </w:rPr>
              <w:t>6</w:t>
            </w:r>
          </w:p>
        </w:tc>
        <w:tc>
          <w:tcPr>
            <w:tcW w:w="1691" w:type="dxa"/>
            <w:tcBorders>
              <w:top w:val="nil"/>
              <w:left w:val="nil"/>
              <w:bottom w:val="single" w:sz="4" w:space="0" w:color="auto"/>
              <w:right w:val="single" w:sz="4" w:space="0" w:color="auto"/>
            </w:tcBorders>
            <w:shd w:val="clear" w:color="auto" w:fill="auto"/>
            <w:noWrap/>
            <w:vAlign w:val="center"/>
            <w:hideMark/>
          </w:tcPr>
          <w:p w:rsidR="00BD405E" w:rsidRPr="009D6271" w:rsidRDefault="00BD405E" w:rsidP="004D55B7">
            <w:pPr>
              <w:pStyle w:val="Binhthuong"/>
              <w:widowControl w:val="0"/>
              <w:spacing w:before="60" w:after="60"/>
              <w:rPr>
                <w:szCs w:val="24"/>
              </w:rPr>
            </w:pPr>
            <w:r w:rsidRPr="009D6271">
              <w:rPr>
                <w:szCs w:val="24"/>
              </w:rPr>
              <w:t>Làng Me</w:t>
            </w:r>
          </w:p>
        </w:tc>
        <w:tc>
          <w:tcPr>
            <w:tcW w:w="2004" w:type="dxa"/>
            <w:tcBorders>
              <w:top w:val="nil"/>
              <w:left w:val="nil"/>
              <w:bottom w:val="single" w:sz="4" w:space="0" w:color="auto"/>
              <w:right w:val="single" w:sz="4" w:space="0" w:color="auto"/>
            </w:tcBorders>
            <w:shd w:val="clear" w:color="auto" w:fill="auto"/>
            <w:noWrap/>
            <w:vAlign w:val="bottom"/>
            <w:hideMark/>
          </w:tcPr>
          <w:p w:rsidR="00BD405E" w:rsidRPr="009D6271" w:rsidRDefault="00BD405E" w:rsidP="004D55B7">
            <w:pPr>
              <w:pStyle w:val="Binhthuong"/>
              <w:widowControl w:val="0"/>
              <w:spacing w:before="60" w:after="60"/>
              <w:jc w:val="center"/>
              <w:rPr>
                <w:szCs w:val="24"/>
              </w:rPr>
            </w:pPr>
            <w:r w:rsidRPr="009D6271">
              <w:rPr>
                <w:szCs w:val="24"/>
              </w:rPr>
              <w:t>2.447</w:t>
            </w:r>
          </w:p>
        </w:tc>
        <w:tc>
          <w:tcPr>
            <w:tcW w:w="2409" w:type="dxa"/>
            <w:tcBorders>
              <w:top w:val="nil"/>
              <w:left w:val="nil"/>
              <w:bottom w:val="single" w:sz="4" w:space="0" w:color="auto"/>
              <w:right w:val="single" w:sz="4" w:space="0" w:color="auto"/>
            </w:tcBorders>
            <w:shd w:val="clear" w:color="auto" w:fill="auto"/>
            <w:noWrap/>
          </w:tcPr>
          <w:p w:rsidR="00BD405E" w:rsidRPr="009D6271" w:rsidRDefault="00BD405E" w:rsidP="004D55B7">
            <w:pPr>
              <w:pStyle w:val="Binhthuong"/>
              <w:widowControl w:val="0"/>
              <w:spacing w:before="60" w:after="60"/>
              <w:jc w:val="center"/>
              <w:rPr>
                <w:szCs w:val="24"/>
              </w:rPr>
            </w:pPr>
            <w:r w:rsidRPr="009D6271">
              <w:rPr>
                <w:szCs w:val="24"/>
                <w:lang w:val="en-US"/>
              </w:rPr>
              <w:t>1,2</w:t>
            </w:r>
          </w:p>
        </w:tc>
        <w:tc>
          <w:tcPr>
            <w:tcW w:w="2275" w:type="dxa"/>
            <w:tcBorders>
              <w:top w:val="nil"/>
              <w:left w:val="nil"/>
              <w:bottom w:val="single" w:sz="4" w:space="0" w:color="auto"/>
              <w:right w:val="single" w:sz="4" w:space="0" w:color="auto"/>
            </w:tcBorders>
            <w:shd w:val="clear" w:color="auto" w:fill="auto"/>
            <w:noWrap/>
            <w:vAlign w:val="bottom"/>
          </w:tcPr>
          <w:p w:rsidR="00BD405E" w:rsidRPr="009D6271" w:rsidRDefault="00BD405E" w:rsidP="004D55B7">
            <w:pPr>
              <w:pStyle w:val="Binhthuong"/>
              <w:widowControl w:val="0"/>
              <w:spacing w:before="60" w:after="60"/>
              <w:jc w:val="center"/>
              <w:rPr>
                <w:szCs w:val="24"/>
              </w:rPr>
            </w:pPr>
            <w:r w:rsidRPr="009D6271">
              <w:rPr>
                <w:szCs w:val="24"/>
                <w:lang w:val="en-US"/>
              </w:rPr>
              <w:t>1,39</w:t>
            </w:r>
          </w:p>
        </w:tc>
      </w:tr>
      <w:tr w:rsidR="00BD405E" w:rsidRPr="009D6271" w:rsidTr="00761758">
        <w:trPr>
          <w:trHeight w:val="330"/>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BD405E" w:rsidRPr="009D6271" w:rsidRDefault="00BD405E" w:rsidP="004D55B7">
            <w:pPr>
              <w:pStyle w:val="Binhthuong"/>
              <w:widowControl w:val="0"/>
              <w:spacing w:before="60" w:after="60"/>
              <w:rPr>
                <w:szCs w:val="24"/>
              </w:rPr>
            </w:pPr>
            <w:r w:rsidRPr="009D6271">
              <w:rPr>
                <w:szCs w:val="24"/>
              </w:rPr>
              <w:t>7</w:t>
            </w:r>
          </w:p>
        </w:tc>
        <w:tc>
          <w:tcPr>
            <w:tcW w:w="1691" w:type="dxa"/>
            <w:tcBorders>
              <w:top w:val="nil"/>
              <w:left w:val="nil"/>
              <w:bottom w:val="single" w:sz="4" w:space="0" w:color="auto"/>
              <w:right w:val="single" w:sz="4" w:space="0" w:color="auto"/>
            </w:tcBorders>
            <w:shd w:val="clear" w:color="auto" w:fill="auto"/>
            <w:noWrap/>
            <w:vAlign w:val="center"/>
            <w:hideMark/>
          </w:tcPr>
          <w:p w:rsidR="00BD405E" w:rsidRPr="009D6271" w:rsidRDefault="00BD405E" w:rsidP="004D55B7">
            <w:pPr>
              <w:pStyle w:val="Binhthuong"/>
              <w:widowControl w:val="0"/>
              <w:spacing w:before="60" w:after="60"/>
              <w:rPr>
                <w:szCs w:val="24"/>
              </w:rPr>
            </w:pPr>
            <w:r w:rsidRPr="009D6271">
              <w:rPr>
                <w:szCs w:val="24"/>
              </w:rPr>
              <w:t>Ea Dreh</w:t>
            </w:r>
          </w:p>
        </w:tc>
        <w:tc>
          <w:tcPr>
            <w:tcW w:w="2004" w:type="dxa"/>
            <w:tcBorders>
              <w:top w:val="nil"/>
              <w:left w:val="nil"/>
              <w:bottom w:val="single" w:sz="4" w:space="0" w:color="auto"/>
              <w:right w:val="single" w:sz="4" w:space="0" w:color="auto"/>
            </w:tcBorders>
            <w:shd w:val="clear" w:color="auto" w:fill="auto"/>
            <w:noWrap/>
            <w:vAlign w:val="bottom"/>
            <w:hideMark/>
          </w:tcPr>
          <w:p w:rsidR="00BD405E" w:rsidRPr="009D6271" w:rsidRDefault="00BD405E" w:rsidP="004D55B7">
            <w:pPr>
              <w:pStyle w:val="Binhthuong"/>
              <w:widowControl w:val="0"/>
              <w:spacing w:before="60" w:after="60"/>
              <w:jc w:val="center"/>
              <w:rPr>
                <w:szCs w:val="24"/>
              </w:rPr>
            </w:pPr>
            <w:r w:rsidRPr="009D6271">
              <w:rPr>
                <w:szCs w:val="24"/>
              </w:rPr>
              <w:t>7.868</w:t>
            </w:r>
          </w:p>
        </w:tc>
        <w:tc>
          <w:tcPr>
            <w:tcW w:w="2409" w:type="dxa"/>
            <w:tcBorders>
              <w:top w:val="nil"/>
              <w:left w:val="nil"/>
              <w:bottom w:val="single" w:sz="4" w:space="0" w:color="auto"/>
              <w:right w:val="single" w:sz="4" w:space="0" w:color="auto"/>
            </w:tcBorders>
            <w:shd w:val="clear" w:color="auto" w:fill="auto"/>
            <w:noWrap/>
          </w:tcPr>
          <w:p w:rsidR="00BD405E" w:rsidRPr="009D6271" w:rsidRDefault="00BD405E" w:rsidP="004D55B7">
            <w:pPr>
              <w:pStyle w:val="Binhthuong"/>
              <w:widowControl w:val="0"/>
              <w:spacing w:before="60" w:after="60"/>
              <w:jc w:val="center"/>
              <w:rPr>
                <w:szCs w:val="24"/>
              </w:rPr>
            </w:pPr>
            <w:r w:rsidRPr="009D6271">
              <w:rPr>
                <w:szCs w:val="24"/>
                <w:lang w:val="en-US"/>
              </w:rPr>
              <w:t>3,87</w:t>
            </w:r>
          </w:p>
        </w:tc>
        <w:tc>
          <w:tcPr>
            <w:tcW w:w="2275" w:type="dxa"/>
            <w:tcBorders>
              <w:top w:val="nil"/>
              <w:left w:val="nil"/>
              <w:bottom w:val="single" w:sz="4" w:space="0" w:color="auto"/>
              <w:right w:val="single" w:sz="4" w:space="0" w:color="auto"/>
            </w:tcBorders>
            <w:shd w:val="clear" w:color="auto" w:fill="auto"/>
            <w:noWrap/>
            <w:vAlign w:val="bottom"/>
          </w:tcPr>
          <w:p w:rsidR="00BD405E" w:rsidRPr="009D6271" w:rsidRDefault="00BD405E" w:rsidP="004D55B7">
            <w:pPr>
              <w:pStyle w:val="Binhthuong"/>
              <w:widowControl w:val="0"/>
              <w:spacing w:before="60" w:after="60"/>
              <w:jc w:val="center"/>
              <w:rPr>
                <w:szCs w:val="24"/>
              </w:rPr>
            </w:pPr>
            <w:r w:rsidRPr="009D6271">
              <w:rPr>
                <w:szCs w:val="24"/>
                <w:lang w:val="en-US"/>
              </w:rPr>
              <w:t>4,48</w:t>
            </w:r>
          </w:p>
        </w:tc>
      </w:tr>
      <w:tr w:rsidR="00761758" w:rsidRPr="009D6271" w:rsidTr="00761758">
        <w:trPr>
          <w:trHeight w:val="330"/>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761758" w:rsidRPr="009D6271" w:rsidRDefault="00761758" w:rsidP="004D55B7">
            <w:pPr>
              <w:pStyle w:val="Binhthuong"/>
              <w:widowControl w:val="0"/>
              <w:spacing w:before="60" w:after="60"/>
              <w:rPr>
                <w:szCs w:val="24"/>
              </w:rPr>
            </w:pPr>
            <w:r w:rsidRPr="009D6271">
              <w:rPr>
                <w:szCs w:val="24"/>
              </w:rPr>
              <w:t>8</w:t>
            </w:r>
          </w:p>
        </w:tc>
        <w:tc>
          <w:tcPr>
            <w:tcW w:w="1691" w:type="dxa"/>
            <w:tcBorders>
              <w:top w:val="nil"/>
              <w:left w:val="nil"/>
              <w:bottom w:val="single" w:sz="4" w:space="0" w:color="auto"/>
              <w:right w:val="single" w:sz="4" w:space="0" w:color="auto"/>
            </w:tcBorders>
            <w:shd w:val="clear" w:color="auto" w:fill="auto"/>
            <w:noWrap/>
            <w:vAlign w:val="center"/>
            <w:hideMark/>
          </w:tcPr>
          <w:p w:rsidR="00761758" w:rsidRPr="009D6271" w:rsidRDefault="00761758" w:rsidP="004D55B7">
            <w:pPr>
              <w:pStyle w:val="Binhthuong"/>
              <w:widowControl w:val="0"/>
              <w:spacing w:before="60" w:after="60"/>
              <w:rPr>
                <w:szCs w:val="24"/>
              </w:rPr>
            </w:pPr>
            <w:r w:rsidRPr="009D6271">
              <w:rPr>
                <w:szCs w:val="24"/>
              </w:rPr>
              <w:t>Ia Ring</w:t>
            </w:r>
          </w:p>
        </w:tc>
        <w:tc>
          <w:tcPr>
            <w:tcW w:w="2004" w:type="dxa"/>
            <w:tcBorders>
              <w:top w:val="nil"/>
              <w:left w:val="nil"/>
              <w:bottom w:val="single" w:sz="4" w:space="0" w:color="auto"/>
              <w:right w:val="single" w:sz="4" w:space="0" w:color="auto"/>
            </w:tcBorders>
            <w:shd w:val="clear" w:color="auto" w:fill="auto"/>
            <w:noWrap/>
            <w:vAlign w:val="center"/>
            <w:hideMark/>
          </w:tcPr>
          <w:p w:rsidR="00761758" w:rsidRPr="009D6271" w:rsidRDefault="00761758" w:rsidP="004D55B7">
            <w:pPr>
              <w:pStyle w:val="Binhthuong"/>
              <w:widowControl w:val="0"/>
              <w:spacing w:before="60" w:after="60"/>
              <w:jc w:val="center"/>
              <w:rPr>
                <w:szCs w:val="24"/>
              </w:rPr>
            </w:pPr>
            <w:r w:rsidRPr="009D6271">
              <w:rPr>
                <w:szCs w:val="24"/>
              </w:rPr>
              <w:t>-</w:t>
            </w:r>
          </w:p>
        </w:tc>
        <w:tc>
          <w:tcPr>
            <w:tcW w:w="2409" w:type="dxa"/>
            <w:tcBorders>
              <w:top w:val="nil"/>
              <w:left w:val="nil"/>
              <w:bottom w:val="single" w:sz="4" w:space="0" w:color="auto"/>
              <w:right w:val="single" w:sz="4" w:space="0" w:color="auto"/>
            </w:tcBorders>
            <w:shd w:val="clear" w:color="auto" w:fill="auto"/>
            <w:noWrap/>
            <w:vAlign w:val="center"/>
          </w:tcPr>
          <w:p w:rsidR="00761758" w:rsidRPr="009D6271" w:rsidRDefault="00761758" w:rsidP="004D55B7">
            <w:pPr>
              <w:pStyle w:val="Binhthuong"/>
              <w:widowControl w:val="0"/>
              <w:spacing w:before="60" w:after="60"/>
              <w:jc w:val="center"/>
              <w:rPr>
                <w:szCs w:val="24"/>
              </w:rPr>
            </w:pPr>
            <w:r w:rsidRPr="009D6271">
              <w:rPr>
                <w:szCs w:val="24"/>
              </w:rPr>
              <w:t>-</w:t>
            </w:r>
          </w:p>
        </w:tc>
        <w:tc>
          <w:tcPr>
            <w:tcW w:w="2275" w:type="dxa"/>
            <w:tcBorders>
              <w:top w:val="nil"/>
              <w:left w:val="nil"/>
              <w:bottom w:val="single" w:sz="4" w:space="0" w:color="auto"/>
              <w:right w:val="single" w:sz="4" w:space="0" w:color="auto"/>
            </w:tcBorders>
            <w:shd w:val="clear" w:color="auto" w:fill="auto"/>
            <w:noWrap/>
            <w:vAlign w:val="bottom"/>
          </w:tcPr>
          <w:p w:rsidR="00761758" w:rsidRPr="009D6271" w:rsidRDefault="00761758" w:rsidP="004D55B7">
            <w:pPr>
              <w:pStyle w:val="Binhthuong"/>
              <w:widowControl w:val="0"/>
              <w:spacing w:before="60" w:after="60"/>
              <w:jc w:val="center"/>
              <w:rPr>
                <w:szCs w:val="24"/>
              </w:rPr>
            </w:pPr>
            <w:r w:rsidRPr="009D6271">
              <w:rPr>
                <w:szCs w:val="24"/>
              </w:rPr>
              <w:t>-</w:t>
            </w:r>
          </w:p>
        </w:tc>
      </w:tr>
    </w:tbl>
    <w:p w:rsidR="00761758" w:rsidRPr="009D6271" w:rsidRDefault="00761758" w:rsidP="004D55B7">
      <w:pPr>
        <w:pStyle w:val="VIECA-Pragraph"/>
        <w:widowControl w:val="0"/>
        <w:spacing w:before="0" w:after="0"/>
        <w:ind w:left="360"/>
        <w:rPr>
          <w:sz w:val="24"/>
          <w:szCs w:val="24"/>
          <w:lang w:val="nl-NL" w:eastAsia="ja-JP"/>
        </w:rPr>
      </w:pPr>
    </w:p>
    <w:p w:rsidR="00761758" w:rsidRPr="009D6271" w:rsidRDefault="00761758" w:rsidP="004D55B7">
      <w:pPr>
        <w:pStyle w:val="VIECA-Pragraph"/>
        <w:widowControl w:val="0"/>
        <w:spacing w:before="0" w:after="0"/>
        <w:ind w:firstLine="709"/>
        <w:rPr>
          <w:sz w:val="24"/>
          <w:szCs w:val="24"/>
          <w:lang w:val="nl-NL" w:eastAsia="ja-JP"/>
        </w:rPr>
      </w:pPr>
      <w:r w:rsidRPr="009D6271">
        <w:rPr>
          <w:sz w:val="24"/>
          <w:szCs w:val="24"/>
          <w:lang w:val="nl-NL" w:eastAsia="ja-JP"/>
        </w:rPr>
        <w:t>Sử dụng mô hình Gauss để tính toán sự lan truyền của bụi trong môi trường không khí:</w:t>
      </w:r>
    </w:p>
    <w:p w:rsidR="00761758" w:rsidRPr="009D6271" w:rsidRDefault="00761758" w:rsidP="004D55B7">
      <w:pPr>
        <w:pStyle w:val="VIECA-Pragraph"/>
        <w:widowControl w:val="0"/>
        <w:spacing w:before="0" w:after="0"/>
        <w:ind w:left="360"/>
        <w:rPr>
          <w:sz w:val="24"/>
          <w:szCs w:val="24"/>
          <w:lang w:val="nl-NL" w:eastAsia="ja-JP"/>
        </w:rPr>
      </w:pPr>
      <w:r w:rsidRPr="009D6271">
        <w:rPr>
          <w:sz w:val="24"/>
          <w:szCs w:val="24"/>
          <w:lang w:val="nl-NL" w:eastAsia="ja-JP"/>
        </w:rPr>
        <w:t>Công thức mô hình Gauss như sau:</w:t>
      </w:r>
    </w:p>
    <w:p w:rsidR="00761758" w:rsidRPr="009D6271" w:rsidRDefault="00761758" w:rsidP="004D55B7">
      <w:pPr>
        <w:pStyle w:val="VIECA-Pragraph"/>
        <w:widowControl w:val="0"/>
        <w:spacing w:before="0" w:after="0"/>
        <w:ind w:left="360"/>
        <w:rPr>
          <w:sz w:val="24"/>
          <w:szCs w:val="24"/>
          <w:lang w:val="nl-NL" w:eastAsia="ja-JP"/>
        </w:rPr>
      </w:pPr>
      <w:r w:rsidRPr="009D6271">
        <w:rPr>
          <w:sz w:val="24"/>
          <w:szCs w:val="24"/>
          <w:lang w:val="en-US" w:eastAsia="ja-JP"/>
        </w:rPr>
        <w:object w:dxaOrig="7720" w:dyaOrig="960" w14:anchorId="0BB4E294">
          <v:shape id="_x0000_i1025" type="#_x0000_t75" style="width:386.75pt;height:47.7pt" o:ole="">
            <v:imagedata r:id="rId61" o:title=""/>
          </v:shape>
          <o:OLEObject Type="Embed" ProgID="Equation.DSMT4" ShapeID="_x0000_i1025" DrawAspect="Content" ObjectID="_1684819016" r:id="rId62"/>
        </w:object>
      </w:r>
    </w:p>
    <w:p w:rsidR="00761758" w:rsidRPr="009D6271" w:rsidRDefault="00761758" w:rsidP="004D55B7">
      <w:pPr>
        <w:pStyle w:val="VIECA-Pragraph"/>
        <w:widowControl w:val="0"/>
        <w:spacing w:before="0" w:after="0"/>
        <w:ind w:left="360"/>
        <w:rPr>
          <w:sz w:val="24"/>
          <w:szCs w:val="24"/>
          <w:lang w:val="nl-NL" w:eastAsia="ja-JP"/>
        </w:rPr>
      </w:pPr>
      <w:r w:rsidRPr="009D6271">
        <w:rPr>
          <w:sz w:val="24"/>
          <w:szCs w:val="24"/>
          <w:lang w:val="nl-NL" w:eastAsia="ja-JP"/>
        </w:rPr>
        <w:t>Trong đó:</w:t>
      </w:r>
    </w:p>
    <w:p w:rsidR="00761758" w:rsidRPr="009D6271" w:rsidRDefault="00761758" w:rsidP="004D55B7">
      <w:pPr>
        <w:pStyle w:val="VIECA-Pragraph"/>
        <w:widowControl w:val="0"/>
        <w:spacing w:before="0" w:after="0"/>
        <w:ind w:left="360"/>
        <w:rPr>
          <w:sz w:val="24"/>
          <w:szCs w:val="24"/>
          <w:lang w:val="nl-NL" w:eastAsia="ja-JP"/>
        </w:rPr>
      </w:pPr>
      <w:r w:rsidRPr="009D6271">
        <w:rPr>
          <w:sz w:val="24"/>
          <w:szCs w:val="24"/>
          <w:lang w:val="nl-NL" w:eastAsia="ja-JP"/>
        </w:rPr>
        <w:t>C: Nồng độ chất ô nhiễm gần mặt đất (</w:t>
      </w:r>
      <w:r w:rsidRPr="009D6271">
        <w:rPr>
          <w:i/>
          <w:sz w:val="24"/>
          <w:szCs w:val="24"/>
          <w:lang w:val="en-US" w:eastAsia="ja-JP"/>
        </w:rPr>
        <w:sym w:font="Symbol" w:char="F06D"/>
      </w:r>
      <w:r w:rsidRPr="009D6271">
        <w:rPr>
          <w:sz w:val="24"/>
          <w:szCs w:val="24"/>
          <w:lang w:val="nl-NL" w:eastAsia="ja-JP"/>
        </w:rPr>
        <w:t>g/m</w:t>
      </w:r>
      <w:r w:rsidRPr="009D6271">
        <w:rPr>
          <w:sz w:val="24"/>
          <w:szCs w:val="24"/>
          <w:vertAlign w:val="superscript"/>
          <w:lang w:val="nl-NL" w:eastAsia="ja-JP"/>
        </w:rPr>
        <w:t>3</w:t>
      </w:r>
      <w:r w:rsidRPr="009D6271">
        <w:rPr>
          <w:sz w:val="24"/>
          <w:szCs w:val="24"/>
          <w:lang w:val="nl-NL" w:eastAsia="ja-JP"/>
        </w:rPr>
        <w:t>)</w:t>
      </w:r>
    </w:p>
    <w:p w:rsidR="00761758" w:rsidRPr="009D6271" w:rsidRDefault="00761758" w:rsidP="004D55B7">
      <w:pPr>
        <w:pStyle w:val="VIECA-Pragraph"/>
        <w:widowControl w:val="0"/>
        <w:spacing w:before="0" w:after="0"/>
        <w:ind w:left="720" w:hanging="360"/>
        <w:outlineLvl w:val="0"/>
        <w:rPr>
          <w:sz w:val="24"/>
          <w:szCs w:val="24"/>
          <w:lang w:val="nl-NL" w:eastAsia="ja-JP"/>
        </w:rPr>
      </w:pPr>
      <w:r w:rsidRPr="009D6271">
        <w:rPr>
          <w:sz w:val="24"/>
          <w:szCs w:val="24"/>
          <w:lang w:val="nl-NL" w:eastAsia="ja-JP"/>
        </w:rPr>
        <w:t xml:space="preserve">M: Tải lượng chất ô nhiễm thải từ nguồn </w:t>
      </w:r>
    </w:p>
    <w:p w:rsidR="00761758" w:rsidRPr="009D6271" w:rsidRDefault="00761758" w:rsidP="004D55B7">
      <w:pPr>
        <w:pStyle w:val="VIECA-Pragraph"/>
        <w:widowControl w:val="0"/>
        <w:spacing w:before="0" w:after="0"/>
        <w:ind w:left="360"/>
        <w:rPr>
          <w:sz w:val="24"/>
          <w:szCs w:val="24"/>
          <w:lang w:val="nl-NL" w:eastAsia="ja-JP"/>
        </w:rPr>
      </w:pPr>
      <w:r w:rsidRPr="009D6271">
        <w:rPr>
          <w:sz w:val="24"/>
          <w:szCs w:val="24"/>
          <w:lang w:val="en-US" w:eastAsia="ja-JP"/>
        </w:rPr>
        <w:object w:dxaOrig="320" w:dyaOrig="380" w14:anchorId="3564F4B9">
          <v:shape id="_x0000_i1026" type="#_x0000_t75" style="width:15.9pt;height:19.25pt" o:ole="">
            <v:imagedata r:id="rId63" o:title=""/>
          </v:shape>
          <o:OLEObject Type="Embed" ProgID="Equation.DSMT4" ShapeID="_x0000_i1026" DrawAspect="Content" ObjectID="_1684819017" r:id="rId64"/>
        </w:object>
      </w:r>
      <w:r w:rsidRPr="009D6271">
        <w:rPr>
          <w:sz w:val="24"/>
          <w:szCs w:val="24"/>
          <w:lang w:val="nl-NL" w:eastAsia="ja-JP"/>
        </w:rPr>
        <w:t xml:space="preserve">, </w:t>
      </w:r>
      <w:r w:rsidRPr="009D6271">
        <w:rPr>
          <w:sz w:val="24"/>
          <w:szCs w:val="24"/>
          <w:lang w:val="en-US" w:eastAsia="ja-JP"/>
        </w:rPr>
        <w:object w:dxaOrig="300" w:dyaOrig="360" w14:anchorId="7D0D3671">
          <v:shape id="_x0000_i1027" type="#_x0000_t75" style="width:15.05pt;height:16.75pt" o:ole="">
            <v:imagedata r:id="rId65" o:title=""/>
          </v:shape>
          <o:OLEObject Type="Embed" ProgID="Equation.DSMT4" ShapeID="_x0000_i1027" DrawAspect="Content" ObjectID="_1684819018" r:id="rId66"/>
        </w:object>
      </w:r>
      <w:r w:rsidRPr="009D6271">
        <w:rPr>
          <w:sz w:val="24"/>
          <w:szCs w:val="24"/>
          <w:lang w:val="nl-NL" w:eastAsia="ja-JP"/>
        </w:rPr>
        <w:t>: Hệ số khuếch tán chất ô nhiễm theo phương y và z (m)</w:t>
      </w:r>
    </w:p>
    <w:p w:rsidR="00761758" w:rsidRPr="009D6271" w:rsidRDefault="00761758" w:rsidP="004D55B7">
      <w:pPr>
        <w:pStyle w:val="VIECA-Pragraph"/>
        <w:widowControl w:val="0"/>
        <w:spacing w:before="0" w:after="0"/>
        <w:ind w:left="360"/>
        <w:rPr>
          <w:sz w:val="24"/>
          <w:szCs w:val="24"/>
          <w:lang w:val="en-US" w:eastAsia="ja-JP"/>
        </w:rPr>
      </w:pPr>
      <w:r w:rsidRPr="009D6271">
        <w:rPr>
          <w:sz w:val="24"/>
          <w:szCs w:val="24"/>
          <w:lang w:val="en-US" w:eastAsia="ja-JP"/>
        </w:rPr>
        <w:object w:dxaOrig="1359" w:dyaOrig="400" w14:anchorId="7EEE9A10">
          <v:shape id="_x0000_i1028" type="#_x0000_t75" style="width:67pt;height:22.6pt" o:ole="">
            <v:imagedata r:id="rId67" o:title=""/>
          </v:shape>
          <o:OLEObject Type="Embed" ProgID="Equation.DSMT4" ShapeID="_x0000_i1028" DrawAspect="Content" ObjectID="_1684819019" r:id="rId68"/>
        </w:object>
      </w:r>
    </w:p>
    <w:p w:rsidR="00761758" w:rsidRPr="009D6271" w:rsidRDefault="00761758" w:rsidP="004D55B7">
      <w:pPr>
        <w:pStyle w:val="VIECA-Pragraph"/>
        <w:widowControl w:val="0"/>
        <w:spacing w:before="0" w:after="0"/>
        <w:ind w:left="360"/>
        <w:outlineLvl w:val="0"/>
        <w:rPr>
          <w:sz w:val="24"/>
          <w:szCs w:val="24"/>
          <w:lang w:val="en-US" w:eastAsia="ja-JP"/>
        </w:rPr>
      </w:pPr>
      <w:r w:rsidRPr="009D6271">
        <w:rPr>
          <w:sz w:val="24"/>
          <w:szCs w:val="24"/>
          <w:lang w:val="en-US" w:eastAsia="ja-JP"/>
        </w:rPr>
        <w:t>V</w:t>
      </w:r>
      <w:r w:rsidRPr="009D6271">
        <w:rPr>
          <w:sz w:val="24"/>
          <w:szCs w:val="24"/>
          <w:lang w:eastAsia="ja-JP"/>
        </w:rPr>
        <w:t>ới</w:t>
      </w:r>
      <w:r w:rsidRPr="009D6271">
        <w:rPr>
          <w:sz w:val="24"/>
          <w:szCs w:val="24"/>
          <w:lang w:val="en-US" w:eastAsia="ja-JP"/>
        </w:rPr>
        <w:object w:dxaOrig="499" w:dyaOrig="279" w14:anchorId="22995253">
          <v:shape id="_x0000_i1029" type="#_x0000_t75" style="width:24.3pt;height:13.4pt" o:ole="">
            <v:imagedata r:id="rId69" o:title=""/>
          </v:shape>
          <o:OLEObject Type="Embed" ProgID="Equation.DSMT4" ShapeID="_x0000_i1029" DrawAspect="Content" ObjectID="_1684819020" r:id="rId70"/>
        </w:object>
      </w:r>
      <w:r w:rsidRPr="009D6271">
        <w:rPr>
          <w:sz w:val="24"/>
          <w:szCs w:val="24"/>
          <w:lang w:val="en-US" w:eastAsia="ja-JP"/>
        </w:rPr>
        <w:t xml:space="preserve">km: </w:t>
      </w:r>
      <w:r w:rsidRPr="009D6271">
        <w:rPr>
          <w:sz w:val="24"/>
          <w:szCs w:val="24"/>
          <w:lang w:val="en-US" w:eastAsia="ja-JP"/>
        </w:rPr>
        <w:object w:dxaOrig="2060" w:dyaOrig="380" w14:anchorId="6EF7ED07">
          <v:shape id="_x0000_i1030" type="#_x0000_t75" style="width:103pt;height:19.25pt" o:ole="">
            <v:imagedata r:id="rId71" o:title=""/>
          </v:shape>
          <o:OLEObject Type="Embed" ProgID="Equation.DSMT4" ShapeID="_x0000_i1030" DrawAspect="Content" ObjectID="_1684819021" r:id="rId72"/>
        </w:object>
      </w:r>
    </w:p>
    <w:p w:rsidR="00761758" w:rsidRPr="009D6271" w:rsidRDefault="00761758" w:rsidP="004D55B7">
      <w:pPr>
        <w:pStyle w:val="VIECA-Pragraph"/>
        <w:widowControl w:val="0"/>
        <w:spacing w:before="0" w:after="0"/>
        <w:ind w:left="360"/>
        <w:rPr>
          <w:sz w:val="24"/>
          <w:szCs w:val="24"/>
          <w:lang w:val="en-US" w:eastAsia="ja-JP"/>
        </w:rPr>
      </w:pPr>
      <w:r w:rsidRPr="009D6271">
        <w:rPr>
          <w:sz w:val="24"/>
          <w:szCs w:val="24"/>
          <w:lang w:val="en-US" w:eastAsia="ja-JP"/>
        </w:rPr>
        <w:lastRenderedPageBreak/>
        <w:t>V</w:t>
      </w:r>
      <w:r w:rsidRPr="009D6271">
        <w:rPr>
          <w:sz w:val="24"/>
          <w:szCs w:val="24"/>
          <w:lang w:eastAsia="ja-JP"/>
        </w:rPr>
        <w:t>ới</w:t>
      </w:r>
      <w:r w:rsidRPr="009D6271">
        <w:rPr>
          <w:sz w:val="24"/>
          <w:szCs w:val="24"/>
          <w:lang w:val="en-US" w:eastAsia="ja-JP"/>
        </w:rPr>
        <w:object w:dxaOrig="520" w:dyaOrig="279" w14:anchorId="384D0C32">
          <v:shape id="_x0000_i1031" type="#_x0000_t75" style="width:25.95pt;height:13.4pt" o:ole="">
            <v:imagedata r:id="rId73" o:title=""/>
          </v:shape>
          <o:OLEObject Type="Embed" ProgID="Equation.DSMT4" ShapeID="_x0000_i1031" DrawAspect="Content" ObjectID="_1684819022" r:id="rId74"/>
        </w:object>
      </w:r>
      <w:r w:rsidRPr="009D6271">
        <w:rPr>
          <w:sz w:val="24"/>
          <w:szCs w:val="24"/>
          <w:lang w:val="en-US" w:eastAsia="ja-JP"/>
        </w:rPr>
        <w:t xml:space="preserve">km: </w:t>
      </w:r>
      <w:r w:rsidRPr="009D6271">
        <w:rPr>
          <w:sz w:val="24"/>
          <w:szCs w:val="24"/>
          <w:lang w:val="en-US" w:eastAsia="ja-JP"/>
        </w:rPr>
        <w:object w:dxaOrig="2100" w:dyaOrig="380" w14:anchorId="7ED9AE4E">
          <v:shape id="_x0000_i1032" type="#_x0000_t75" style="width:104.7pt;height:19.25pt" o:ole="">
            <v:imagedata r:id="rId75" o:title=""/>
          </v:shape>
          <o:OLEObject Type="Embed" ProgID="Equation.DSMT4" ShapeID="_x0000_i1032" DrawAspect="Content" ObjectID="_1684819023" r:id="rId76"/>
        </w:object>
      </w:r>
    </w:p>
    <w:p w:rsidR="00761758" w:rsidRPr="009D6271" w:rsidRDefault="00761758" w:rsidP="004D55B7">
      <w:pPr>
        <w:pStyle w:val="VIECA-Pragraph"/>
        <w:widowControl w:val="0"/>
        <w:spacing w:before="0" w:after="0"/>
        <w:ind w:left="360"/>
        <w:rPr>
          <w:sz w:val="24"/>
          <w:szCs w:val="24"/>
          <w:lang w:val="en-US" w:eastAsia="ja-JP"/>
        </w:rPr>
      </w:pPr>
      <w:r w:rsidRPr="009D6271">
        <w:rPr>
          <w:sz w:val="24"/>
          <w:szCs w:val="24"/>
          <w:lang w:val="en-US" w:eastAsia="ja-JP"/>
        </w:rPr>
        <w:t>- x: khoảng cách từ vị trí tính toán đến nguồn thải (m)</w:t>
      </w:r>
    </w:p>
    <w:p w:rsidR="00761758" w:rsidRPr="009D6271" w:rsidRDefault="00761758" w:rsidP="004D55B7">
      <w:pPr>
        <w:pStyle w:val="VIECA-Pragraph"/>
        <w:widowControl w:val="0"/>
        <w:spacing w:before="0" w:after="0"/>
        <w:ind w:left="360"/>
        <w:rPr>
          <w:sz w:val="24"/>
          <w:szCs w:val="24"/>
          <w:lang w:val="en-US" w:eastAsia="ja-JP"/>
        </w:rPr>
      </w:pPr>
      <w:r w:rsidRPr="009D6271">
        <w:rPr>
          <w:sz w:val="24"/>
          <w:szCs w:val="24"/>
          <w:lang w:val="en-US" w:eastAsia="ja-JP"/>
        </w:rPr>
        <w:t>- H: Chiều cao trung bình của nguồn thải (2 m)</w:t>
      </w:r>
    </w:p>
    <w:p w:rsidR="00761758" w:rsidRPr="009D6271" w:rsidRDefault="00761758" w:rsidP="004D55B7">
      <w:pPr>
        <w:pStyle w:val="VIECA-Pragraph"/>
        <w:widowControl w:val="0"/>
        <w:spacing w:before="0" w:after="0"/>
        <w:ind w:left="360"/>
        <w:rPr>
          <w:sz w:val="24"/>
          <w:szCs w:val="24"/>
          <w:lang w:val="en-US" w:eastAsia="ja-JP"/>
        </w:rPr>
      </w:pPr>
      <w:r w:rsidRPr="009D6271">
        <w:rPr>
          <w:sz w:val="24"/>
          <w:szCs w:val="24"/>
          <w:lang w:val="en-US" w:eastAsia="ja-JP"/>
        </w:rPr>
        <w:t xml:space="preserve">- </w:t>
      </w:r>
      <w:r w:rsidRPr="009D6271">
        <w:rPr>
          <w:sz w:val="24"/>
          <w:szCs w:val="24"/>
          <w:lang w:val="nl-NL" w:eastAsia="ja-JP"/>
        </w:rPr>
        <w:t>U: Tốc độ gió trung bình (m/s) (1,4m/s)</w:t>
      </w:r>
    </w:p>
    <w:p w:rsidR="00761758" w:rsidRPr="009D6271" w:rsidRDefault="00761758" w:rsidP="004D55B7">
      <w:pPr>
        <w:pStyle w:val="VIECA-Pragraph"/>
        <w:widowControl w:val="0"/>
        <w:spacing w:before="0" w:after="0"/>
        <w:ind w:left="360"/>
        <w:rPr>
          <w:sz w:val="24"/>
          <w:szCs w:val="24"/>
          <w:lang w:val="en-US" w:eastAsia="ja-JP"/>
        </w:rPr>
      </w:pPr>
      <w:r w:rsidRPr="009D6271">
        <w:rPr>
          <w:sz w:val="24"/>
          <w:szCs w:val="24"/>
          <w:lang w:val="en-US" w:eastAsia="ja-JP"/>
        </w:rPr>
        <w:t>Thay số vào công thức ta tính được nồng độ bụi lan truyền trong không khí do quá trình đào đắp đất như sau:</w:t>
      </w:r>
    </w:p>
    <w:p w:rsidR="00761758" w:rsidRPr="009D6271" w:rsidRDefault="00A70E17" w:rsidP="004D55B7">
      <w:pPr>
        <w:pStyle w:val="Caption"/>
        <w:widowControl w:val="0"/>
        <w:jc w:val="center"/>
        <w:outlineLvl w:val="0"/>
        <w:rPr>
          <w:rFonts w:ascii="Times New Roman" w:hAnsi="Times New Roman"/>
          <w:b w:val="0"/>
          <w:szCs w:val="24"/>
        </w:rPr>
      </w:pPr>
      <w:bookmarkStart w:id="547" w:name="_Toc493482983"/>
      <w:bookmarkStart w:id="548" w:name="_Toc521942673"/>
      <w:bookmarkStart w:id="549" w:name="_Toc5610646"/>
      <w:bookmarkStart w:id="550" w:name="_Toc41399058"/>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45</w:t>
      </w:r>
      <w:r w:rsidR="00596199" w:rsidRPr="009D6271">
        <w:rPr>
          <w:rFonts w:ascii="Times New Roman" w:hAnsi="Times New Roman"/>
          <w:b w:val="0"/>
          <w:szCs w:val="24"/>
        </w:rPr>
        <w:fldChar w:fldCharType="end"/>
      </w:r>
      <w:r w:rsidR="00EE5591" w:rsidRPr="009D6271">
        <w:rPr>
          <w:rFonts w:ascii="Times New Roman" w:hAnsi="Times New Roman"/>
          <w:b w:val="0"/>
          <w:szCs w:val="24"/>
        </w:rPr>
        <w:t xml:space="preserve">. </w:t>
      </w:r>
      <w:r w:rsidR="00761758" w:rsidRPr="009D6271">
        <w:rPr>
          <w:rFonts w:ascii="Times New Roman" w:hAnsi="Times New Roman"/>
          <w:b w:val="0"/>
          <w:szCs w:val="24"/>
        </w:rPr>
        <w:t>Nồng độ bụi phát tán vào môi trường không khí từ quá trình đào đắp</w:t>
      </w:r>
      <w:bookmarkEnd w:id="547"/>
      <w:bookmarkEnd w:id="548"/>
      <w:bookmarkEnd w:id="549"/>
      <w:bookmarkEnd w:id="5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850"/>
        <w:gridCol w:w="1431"/>
        <w:gridCol w:w="1335"/>
        <w:gridCol w:w="1335"/>
        <w:gridCol w:w="2595"/>
      </w:tblGrid>
      <w:tr w:rsidR="00761758" w:rsidRPr="009D6271" w:rsidTr="00811AF5">
        <w:trPr>
          <w:tblHeader/>
          <w:jc w:val="center"/>
        </w:trPr>
        <w:tc>
          <w:tcPr>
            <w:tcW w:w="675" w:type="dxa"/>
            <w:vMerge w:val="restart"/>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STT</w:t>
            </w:r>
          </w:p>
        </w:tc>
        <w:tc>
          <w:tcPr>
            <w:tcW w:w="1850" w:type="dxa"/>
            <w:vMerge w:val="restart"/>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Tên hồ</w:t>
            </w:r>
          </w:p>
        </w:tc>
        <w:tc>
          <w:tcPr>
            <w:tcW w:w="4101" w:type="dxa"/>
            <w:gridSpan w:val="3"/>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Nồng độ bụi tại từng khoảng cách</w:t>
            </w:r>
          </w:p>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w:t>
            </w:r>
            <w:r w:rsidRPr="009D6271">
              <w:rPr>
                <w:rFonts w:ascii="Times New Roman" w:hAnsi="Times New Roman" w:cs="Times New Roman"/>
                <w:b w:val="0"/>
                <w:sz w:val="24"/>
                <w:szCs w:val="24"/>
                <w:lang w:val="en-US" w:eastAsia="ja-JP"/>
              </w:rPr>
              <w:sym w:font="Symbol" w:char="F06D"/>
            </w:r>
            <w:r w:rsidRPr="009D6271">
              <w:rPr>
                <w:rFonts w:ascii="Times New Roman" w:hAnsi="Times New Roman" w:cs="Times New Roman"/>
                <w:b w:val="0"/>
                <w:sz w:val="24"/>
                <w:szCs w:val="24"/>
                <w:lang w:val="en-US" w:eastAsia="ja-JP"/>
              </w:rPr>
              <w:t>g/m</w:t>
            </w:r>
            <w:r w:rsidRPr="009D6271">
              <w:rPr>
                <w:rFonts w:ascii="Times New Roman" w:hAnsi="Times New Roman" w:cs="Times New Roman"/>
                <w:b w:val="0"/>
                <w:sz w:val="24"/>
                <w:szCs w:val="24"/>
                <w:vertAlign w:val="superscript"/>
                <w:lang w:val="en-US" w:eastAsia="ja-JP"/>
              </w:rPr>
              <w:t>3</w:t>
            </w:r>
            <w:r w:rsidRPr="009D6271">
              <w:rPr>
                <w:rFonts w:ascii="Times New Roman" w:hAnsi="Times New Roman" w:cs="Times New Roman"/>
                <w:b w:val="0"/>
                <w:sz w:val="24"/>
                <w:szCs w:val="24"/>
                <w:lang w:val="en-US" w:eastAsia="ja-JP"/>
              </w:rPr>
              <w:t>)</w:t>
            </w:r>
          </w:p>
        </w:tc>
        <w:tc>
          <w:tcPr>
            <w:tcW w:w="2595" w:type="dxa"/>
            <w:vMerge w:val="restart"/>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QCVN 05:2013/BTNMT</w:t>
            </w:r>
          </w:p>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w:t>
            </w:r>
            <w:r w:rsidRPr="009D6271">
              <w:rPr>
                <w:rFonts w:ascii="Times New Roman" w:hAnsi="Times New Roman" w:cs="Times New Roman"/>
                <w:b w:val="0"/>
                <w:sz w:val="24"/>
                <w:szCs w:val="24"/>
                <w:lang w:val="en-US" w:eastAsia="ja-JP"/>
              </w:rPr>
              <w:sym w:font="Symbol" w:char="F06D"/>
            </w:r>
            <w:r w:rsidRPr="009D6271">
              <w:rPr>
                <w:rFonts w:ascii="Times New Roman" w:hAnsi="Times New Roman" w:cs="Times New Roman"/>
                <w:b w:val="0"/>
                <w:sz w:val="24"/>
                <w:szCs w:val="24"/>
                <w:lang w:val="en-US" w:eastAsia="ja-JP"/>
              </w:rPr>
              <w:t>g/m</w:t>
            </w:r>
            <w:r w:rsidRPr="009D6271">
              <w:rPr>
                <w:rFonts w:ascii="Times New Roman" w:hAnsi="Times New Roman" w:cs="Times New Roman"/>
                <w:b w:val="0"/>
                <w:sz w:val="24"/>
                <w:szCs w:val="24"/>
                <w:vertAlign w:val="superscript"/>
                <w:lang w:val="en-US" w:eastAsia="ja-JP"/>
              </w:rPr>
              <w:t>3</w:t>
            </w:r>
            <w:r w:rsidRPr="009D6271">
              <w:rPr>
                <w:rFonts w:ascii="Times New Roman" w:hAnsi="Times New Roman" w:cs="Times New Roman"/>
                <w:b w:val="0"/>
                <w:sz w:val="24"/>
                <w:szCs w:val="24"/>
                <w:lang w:val="en-US" w:eastAsia="ja-JP"/>
              </w:rPr>
              <w:t>)</w:t>
            </w:r>
          </w:p>
        </w:tc>
      </w:tr>
      <w:tr w:rsidR="00761758" w:rsidRPr="009D6271" w:rsidTr="00811AF5">
        <w:trPr>
          <w:tblHeader/>
          <w:jc w:val="center"/>
        </w:trPr>
        <w:tc>
          <w:tcPr>
            <w:tcW w:w="675" w:type="dxa"/>
            <w:vMerge/>
            <w:shd w:val="clear" w:color="auto" w:fill="B6DDE8"/>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p>
        </w:tc>
        <w:tc>
          <w:tcPr>
            <w:tcW w:w="1850" w:type="dxa"/>
            <w:vMerge/>
            <w:shd w:val="clear" w:color="auto" w:fill="B6DDE8"/>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p>
        </w:tc>
        <w:tc>
          <w:tcPr>
            <w:tcW w:w="1431"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5m</w:t>
            </w:r>
          </w:p>
        </w:tc>
        <w:tc>
          <w:tcPr>
            <w:tcW w:w="133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10m</w:t>
            </w:r>
          </w:p>
        </w:tc>
        <w:tc>
          <w:tcPr>
            <w:tcW w:w="133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20m</w:t>
            </w:r>
          </w:p>
        </w:tc>
        <w:tc>
          <w:tcPr>
            <w:tcW w:w="2595" w:type="dxa"/>
            <w:vMerge/>
            <w:shd w:val="clear" w:color="auto" w:fill="B6DDE8"/>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p>
        </w:tc>
      </w:tr>
      <w:tr w:rsidR="00761758" w:rsidRPr="009D6271" w:rsidTr="00761758">
        <w:trPr>
          <w:jc w:val="center"/>
        </w:trPr>
        <w:tc>
          <w:tcPr>
            <w:tcW w:w="67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eastAsia="ja-JP"/>
              </w:rPr>
            </w:pPr>
            <w:r w:rsidRPr="009D6271">
              <w:rPr>
                <w:rFonts w:ascii="Times New Roman" w:hAnsi="Times New Roman" w:cs="Times New Roman"/>
                <w:b w:val="0"/>
                <w:sz w:val="24"/>
                <w:szCs w:val="24"/>
                <w:lang w:eastAsia="ja-JP"/>
              </w:rPr>
              <w:t>1</w:t>
            </w:r>
          </w:p>
        </w:tc>
        <w:tc>
          <w:tcPr>
            <w:tcW w:w="1850"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eastAsia="ja-JP"/>
              </w:rPr>
            </w:pPr>
            <w:r w:rsidRPr="009D6271">
              <w:rPr>
                <w:rFonts w:ascii="Times New Roman" w:hAnsi="Times New Roman" w:cs="Times New Roman"/>
                <w:b w:val="0"/>
                <w:sz w:val="24"/>
                <w:szCs w:val="24"/>
                <w:lang w:eastAsia="ja-JP"/>
              </w:rPr>
              <w:t>Buôn Lưới</w:t>
            </w:r>
          </w:p>
        </w:tc>
        <w:tc>
          <w:tcPr>
            <w:tcW w:w="1431"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73,1</w:t>
            </w:r>
          </w:p>
        </w:tc>
        <w:tc>
          <w:tcPr>
            <w:tcW w:w="133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17,8</w:t>
            </w:r>
          </w:p>
        </w:tc>
        <w:tc>
          <w:tcPr>
            <w:tcW w:w="133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4,3</w:t>
            </w:r>
          </w:p>
        </w:tc>
        <w:tc>
          <w:tcPr>
            <w:tcW w:w="259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300</w:t>
            </w:r>
          </w:p>
        </w:tc>
      </w:tr>
      <w:tr w:rsidR="00761758" w:rsidRPr="009D6271" w:rsidTr="00761758">
        <w:trPr>
          <w:jc w:val="center"/>
        </w:trPr>
        <w:tc>
          <w:tcPr>
            <w:tcW w:w="67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eastAsia="ja-JP"/>
              </w:rPr>
            </w:pPr>
            <w:r w:rsidRPr="009D6271">
              <w:rPr>
                <w:rFonts w:ascii="Times New Roman" w:hAnsi="Times New Roman" w:cs="Times New Roman"/>
                <w:b w:val="0"/>
                <w:sz w:val="24"/>
                <w:szCs w:val="24"/>
                <w:lang w:eastAsia="ja-JP"/>
              </w:rPr>
              <w:t>2</w:t>
            </w:r>
          </w:p>
        </w:tc>
        <w:tc>
          <w:tcPr>
            <w:tcW w:w="1850"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eastAsia="ja-JP"/>
              </w:rPr>
            </w:pPr>
            <w:r w:rsidRPr="009D6271">
              <w:rPr>
                <w:rFonts w:ascii="Times New Roman" w:hAnsi="Times New Roman" w:cs="Times New Roman"/>
                <w:b w:val="0"/>
                <w:sz w:val="24"/>
                <w:szCs w:val="24"/>
                <w:lang w:eastAsia="ja-JP"/>
              </w:rPr>
              <w:t>PleitôKôn</w:t>
            </w:r>
          </w:p>
        </w:tc>
        <w:tc>
          <w:tcPr>
            <w:tcW w:w="1431"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13,2</w:t>
            </w:r>
          </w:p>
        </w:tc>
        <w:tc>
          <w:tcPr>
            <w:tcW w:w="133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3,4</w:t>
            </w:r>
          </w:p>
        </w:tc>
        <w:tc>
          <w:tcPr>
            <w:tcW w:w="133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1,0</w:t>
            </w:r>
          </w:p>
        </w:tc>
        <w:tc>
          <w:tcPr>
            <w:tcW w:w="259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300</w:t>
            </w:r>
          </w:p>
        </w:tc>
      </w:tr>
      <w:tr w:rsidR="00761758" w:rsidRPr="009D6271" w:rsidTr="00761758">
        <w:trPr>
          <w:jc w:val="center"/>
        </w:trPr>
        <w:tc>
          <w:tcPr>
            <w:tcW w:w="67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eastAsia="ja-JP"/>
              </w:rPr>
            </w:pPr>
            <w:r w:rsidRPr="009D6271">
              <w:rPr>
                <w:rFonts w:ascii="Times New Roman" w:hAnsi="Times New Roman" w:cs="Times New Roman"/>
                <w:b w:val="0"/>
                <w:sz w:val="24"/>
                <w:szCs w:val="24"/>
                <w:lang w:eastAsia="ja-JP"/>
              </w:rPr>
              <w:t>3</w:t>
            </w:r>
          </w:p>
        </w:tc>
        <w:tc>
          <w:tcPr>
            <w:tcW w:w="1850"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eastAsia="ja-JP"/>
              </w:rPr>
            </w:pPr>
            <w:r w:rsidRPr="009D6271">
              <w:rPr>
                <w:rFonts w:ascii="Times New Roman" w:hAnsi="Times New Roman" w:cs="Times New Roman"/>
                <w:b w:val="0"/>
                <w:sz w:val="24"/>
                <w:szCs w:val="24"/>
                <w:lang w:eastAsia="ja-JP"/>
              </w:rPr>
              <w:t>Ayun Hạ</w:t>
            </w:r>
          </w:p>
        </w:tc>
        <w:tc>
          <w:tcPr>
            <w:tcW w:w="1431"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201,2</w:t>
            </w:r>
          </w:p>
        </w:tc>
        <w:tc>
          <w:tcPr>
            <w:tcW w:w="133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48,9</w:t>
            </w:r>
          </w:p>
        </w:tc>
        <w:tc>
          <w:tcPr>
            <w:tcW w:w="133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11,8</w:t>
            </w:r>
          </w:p>
        </w:tc>
        <w:tc>
          <w:tcPr>
            <w:tcW w:w="259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300</w:t>
            </w:r>
          </w:p>
        </w:tc>
      </w:tr>
      <w:tr w:rsidR="00761758" w:rsidRPr="009D6271" w:rsidTr="00761758">
        <w:trPr>
          <w:jc w:val="center"/>
        </w:trPr>
        <w:tc>
          <w:tcPr>
            <w:tcW w:w="67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eastAsia="ja-JP"/>
              </w:rPr>
            </w:pPr>
            <w:r w:rsidRPr="009D6271">
              <w:rPr>
                <w:rFonts w:ascii="Times New Roman" w:hAnsi="Times New Roman" w:cs="Times New Roman"/>
                <w:b w:val="0"/>
                <w:sz w:val="24"/>
                <w:szCs w:val="24"/>
                <w:lang w:eastAsia="ja-JP"/>
              </w:rPr>
              <w:t>4</w:t>
            </w:r>
          </w:p>
        </w:tc>
        <w:tc>
          <w:tcPr>
            <w:tcW w:w="1850"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eastAsia="ja-JP"/>
              </w:rPr>
            </w:pPr>
            <w:r w:rsidRPr="009D6271">
              <w:rPr>
                <w:rFonts w:ascii="Times New Roman" w:hAnsi="Times New Roman" w:cs="Times New Roman"/>
                <w:b w:val="0"/>
                <w:sz w:val="24"/>
                <w:szCs w:val="24"/>
                <w:lang w:eastAsia="ja-JP"/>
              </w:rPr>
              <w:t>Hà Tam</w:t>
            </w:r>
          </w:p>
        </w:tc>
        <w:tc>
          <w:tcPr>
            <w:tcW w:w="1431"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18,2</w:t>
            </w:r>
          </w:p>
        </w:tc>
        <w:tc>
          <w:tcPr>
            <w:tcW w:w="133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4,4</w:t>
            </w:r>
          </w:p>
        </w:tc>
        <w:tc>
          <w:tcPr>
            <w:tcW w:w="133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1,0</w:t>
            </w:r>
          </w:p>
        </w:tc>
        <w:tc>
          <w:tcPr>
            <w:tcW w:w="259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300</w:t>
            </w:r>
          </w:p>
        </w:tc>
      </w:tr>
      <w:tr w:rsidR="00761758" w:rsidRPr="009D6271" w:rsidTr="00761758">
        <w:trPr>
          <w:jc w:val="center"/>
        </w:trPr>
        <w:tc>
          <w:tcPr>
            <w:tcW w:w="67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eastAsia="ja-JP"/>
              </w:rPr>
            </w:pPr>
            <w:r w:rsidRPr="009D6271">
              <w:rPr>
                <w:rFonts w:ascii="Times New Roman" w:hAnsi="Times New Roman" w:cs="Times New Roman"/>
                <w:b w:val="0"/>
                <w:sz w:val="24"/>
                <w:szCs w:val="24"/>
                <w:lang w:eastAsia="ja-JP"/>
              </w:rPr>
              <w:t>5</w:t>
            </w:r>
          </w:p>
        </w:tc>
        <w:tc>
          <w:tcPr>
            <w:tcW w:w="1850"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eastAsia="ja-JP"/>
              </w:rPr>
            </w:pPr>
            <w:r w:rsidRPr="009D6271">
              <w:rPr>
                <w:rFonts w:ascii="Times New Roman" w:hAnsi="Times New Roman" w:cs="Times New Roman"/>
                <w:b w:val="0"/>
                <w:sz w:val="24"/>
                <w:szCs w:val="24"/>
                <w:lang w:eastAsia="ja-JP"/>
              </w:rPr>
              <w:t>Ia Năng</w:t>
            </w:r>
          </w:p>
        </w:tc>
        <w:tc>
          <w:tcPr>
            <w:tcW w:w="1431"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95,4</w:t>
            </w:r>
          </w:p>
        </w:tc>
        <w:tc>
          <w:tcPr>
            <w:tcW w:w="133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26,2</w:t>
            </w:r>
          </w:p>
        </w:tc>
        <w:tc>
          <w:tcPr>
            <w:tcW w:w="133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6,4</w:t>
            </w:r>
          </w:p>
        </w:tc>
        <w:tc>
          <w:tcPr>
            <w:tcW w:w="259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300</w:t>
            </w:r>
          </w:p>
        </w:tc>
      </w:tr>
      <w:tr w:rsidR="00761758" w:rsidRPr="009D6271" w:rsidTr="00761758">
        <w:trPr>
          <w:jc w:val="center"/>
        </w:trPr>
        <w:tc>
          <w:tcPr>
            <w:tcW w:w="67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eastAsia="ja-JP"/>
              </w:rPr>
            </w:pPr>
            <w:r w:rsidRPr="009D6271">
              <w:rPr>
                <w:rFonts w:ascii="Times New Roman" w:hAnsi="Times New Roman" w:cs="Times New Roman"/>
                <w:b w:val="0"/>
                <w:sz w:val="24"/>
                <w:szCs w:val="24"/>
                <w:lang w:eastAsia="ja-JP"/>
              </w:rPr>
              <w:t>6</w:t>
            </w:r>
          </w:p>
        </w:tc>
        <w:tc>
          <w:tcPr>
            <w:tcW w:w="1850"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eastAsia="ja-JP"/>
              </w:rPr>
            </w:pPr>
            <w:r w:rsidRPr="009D6271">
              <w:rPr>
                <w:rFonts w:ascii="Times New Roman" w:hAnsi="Times New Roman" w:cs="Times New Roman"/>
                <w:b w:val="0"/>
                <w:sz w:val="24"/>
                <w:szCs w:val="24"/>
                <w:lang w:eastAsia="ja-JP"/>
              </w:rPr>
              <w:t>Làng Me</w:t>
            </w:r>
          </w:p>
        </w:tc>
        <w:tc>
          <w:tcPr>
            <w:tcW w:w="1431"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18,2</w:t>
            </w:r>
          </w:p>
        </w:tc>
        <w:tc>
          <w:tcPr>
            <w:tcW w:w="133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4,4</w:t>
            </w:r>
          </w:p>
        </w:tc>
        <w:tc>
          <w:tcPr>
            <w:tcW w:w="133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1,0</w:t>
            </w:r>
          </w:p>
        </w:tc>
        <w:tc>
          <w:tcPr>
            <w:tcW w:w="259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300</w:t>
            </w:r>
          </w:p>
        </w:tc>
      </w:tr>
      <w:tr w:rsidR="00761758" w:rsidRPr="009D6271" w:rsidTr="00761758">
        <w:trPr>
          <w:jc w:val="center"/>
        </w:trPr>
        <w:tc>
          <w:tcPr>
            <w:tcW w:w="67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eastAsia="ja-JP"/>
              </w:rPr>
            </w:pPr>
            <w:r w:rsidRPr="009D6271">
              <w:rPr>
                <w:rFonts w:ascii="Times New Roman" w:hAnsi="Times New Roman" w:cs="Times New Roman"/>
                <w:b w:val="0"/>
                <w:sz w:val="24"/>
                <w:szCs w:val="24"/>
                <w:lang w:eastAsia="ja-JP"/>
              </w:rPr>
              <w:t>7</w:t>
            </w:r>
          </w:p>
        </w:tc>
        <w:tc>
          <w:tcPr>
            <w:tcW w:w="1850"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eastAsia="ja-JP"/>
              </w:rPr>
            </w:pPr>
            <w:r w:rsidRPr="009D6271">
              <w:rPr>
                <w:rFonts w:ascii="Times New Roman" w:hAnsi="Times New Roman" w:cs="Times New Roman"/>
                <w:b w:val="0"/>
                <w:sz w:val="24"/>
                <w:szCs w:val="24"/>
                <w:lang w:eastAsia="ja-JP"/>
              </w:rPr>
              <w:t>Ea Dreh</w:t>
            </w:r>
          </w:p>
        </w:tc>
        <w:tc>
          <w:tcPr>
            <w:tcW w:w="1431"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91,4</w:t>
            </w:r>
          </w:p>
        </w:tc>
        <w:tc>
          <w:tcPr>
            <w:tcW w:w="133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22,2</w:t>
            </w:r>
          </w:p>
        </w:tc>
        <w:tc>
          <w:tcPr>
            <w:tcW w:w="133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5,4</w:t>
            </w:r>
          </w:p>
        </w:tc>
        <w:tc>
          <w:tcPr>
            <w:tcW w:w="259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300</w:t>
            </w:r>
          </w:p>
        </w:tc>
      </w:tr>
      <w:tr w:rsidR="00761758" w:rsidRPr="009D6271" w:rsidTr="00761758">
        <w:trPr>
          <w:jc w:val="center"/>
        </w:trPr>
        <w:tc>
          <w:tcPr>
            <w:tcW w:w="67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eastAsia="ja-JP"/>
              </w:rPr>
            </w:pPr>
            <w:r w:rsidRPr="009D6271">
              <w:rPr>
                <w:rFonts w:ascii="Times New Roman" w:hAnsi="Times New Roman" w:cs="Times New Roman"/>
                <w:b w:val="0"/>
                <w:sz w:val="24"/>
                <w:szCs w:val="24"/>
                <w:lang w:eastAsia="ja-JP"/>
              </w:rPr>
              <w:t>8</w:t>
            </w:r>
          </w:p>
        </w:tc>
        <w:tc>
          <w:tcPr>
            <w:tcW w:w="1850"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eastAsia="ja-JP"/>
              </w:rPr>
            </w:pPr>
            <w:r w:rsidRPr="009D6271">
              <w:rPr>
                <w:rFonts w:ascii="Times New Roman" w:hAnsi="Times New Roman" w:cs="Times New Roman"/>
                <w:b w:val="0"/>
                <w:sz w:val="24"/>
                <w:szCs w:val="24"/>
                <w:lang w:eastAsia="ja-JP"/>
              </w:rPr>
              <w:t>Ia Ring</w:t>
            </w:r>
          </w:p>
        </w:tc>
        <w:tc>
          <w:tcPr>
            <w:tcW w:w="1431"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w:t>
            </w:r>
          </w:p>
        </w:tc>
        <w:tc>
          <w:tcPr>
            <w:tcW w:w="133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w:t>
            </w:r>
          </w:p>
        </w:tc>
        <w:tc>
          <w:tcPr>
            <w:tcW w:w="133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w:t>
            </w:r>
          </w:p>
        </w:tc>
        <w:tc>
          <w:tcPr>
            <w:tcW w:w="2595" w:type="dxa"/>
            <w:shd w:val="clear" w:color="auto" w:fill="auto"/>
            <w:vAlign w:val="center"/>
          </w:tcPr>
          <w:p w:rsidR="00761758" w:rsidRPr="009D6271" w:rsidRDefault="00761758" w:rsidP="004D55B7">
            <w:pPr>
              <w:pStyle w:val="Bangbieu"/>
              <w:widowControl w:val="0"/>
              <w:suppressAutoHyphens w:val="0"/>
              <w:spacing w:before="60" w:after="60"/>
              <w:rPr>
                <w:rFonts w:ascii="Times New Roman" w:hAnsi="Times New Roman" w:cs="Times New Roman"/>
                <w:b w:val="0"/>
                <w:sz w:val="24"/>
                <w:szCs w:val="24"/>
                <w:lang w:val="en-US" w:eastAsia="ja-JP"/>
              </w:rPr>
            </w:pPr>
            <w:r w:rsidRPr="009D6271">
              <w:rPr>
                <w:rFonts w:ascii="Times New Roman" w:hAnsi="Times New Roman" w:cs="Times New Roman"/>
                <w:b w:val="0"/>
                <w:sz w:val="24"/>
                <w:szCs w:val="24"/>
                <w:lang w:val="en-US" w:eastAsia="ja-JP"/>
              </w:rPr>
              <w:t>300</w:t>
            </w:r>
          </w:p>
        </w:tc>
      </w:tr>
    </w:tbl>
    <w:p w:rsidR="00225510" w:rsidRPr="009D6271" w:rsidRDefault="00761758" w:rsidP="004D55B7">
      <w:pPr>
        <w:pStyle w:val="VIECA-Pragraph"/>
        <w:widowControl w:val="0"/>
        <w:spacing w:before="0" w:after="0"/>
        <w:ind w:left="360"/>
        <w:rPr>
          <w:i/>
          <w:sz w:val="24"/>
          <w:szCs w:val="24"/>
          <w:lang w:val="en-US" w:eastAsia="ja-JP"/>
        </w:rPr>
      </w:pPr>
      <w:r w:rsidRPr="009D6271">
        <w:rPr>
          <w:i/>
          <w:iCs/>
          <w:sz w:val="24"/>
          <w:szCs w:val="24"/>
          <w:u w:val="single"/>
          <w:lang w:val="en-US" w:eastAsia="ja-JP"/>
        </w:rPr>
        <w:t>Ghi chú</w:t>
      </w:r>
      <w:r w:rsidRPr="009D6271">
        <w:rPr>
          <w:i/>
          <w:iCs/>
          <w:sz w:val="24"/>
          <w:szCs w:val="24"/>
          <w:lang w:val="en-US" w:eastAsia="ja-JP"/>
        </w:rPr>
        <w:t xml:space="preserve">: </w:t>
      </w:r>
      <w:r w:rsidRPr="009D6271">
        <w:rPr>
          <w:i/>
          <w:sz w:val="24"/>
          <w:szCs w:val="24"/>
          <w:lang w:val="en-US" w:eastAsia="ja-JP"/>
        </w:rPr>
        <w:t>QCVN 05:2013/BTNMT - Quy chuẩn kỹ thuật quốc gia về chất lượng không khí xung quanh.</w:t>
      </w:r>
    </w:p>
    <w:p w:rsidR="00761758" w:rsidRPr="009D6271" w:rsidRDefault="00761758" w:rsidP="004D55B7">
      <w:pPr>
        <w:pStyle w:val="VIECA-Pragraph"/>
        <w:widowControl w:val="0"/>
        <w:spacing w:before="0" w:after="0"/>
        <w:ind w:left="360"/>
        <w:rPr>
          <w:i/>
          <w:sz w:val="24"/>
          <w:szCs w:val="24"/>
          <w:lang w:val="en-US" w:eastAsia="ja-JP"/>
        </w:rPr>
      </w:pPr>
      <w:r w:rsidRPr="009D6271">
        <w:rPr>
          <w:i/>
          <w:sz w:val="24"/>
          <w:szCs w:val="24"/>
          <w:lang w:val="en-US" w:eastAsia="ja-JP"/>
        </w:rPr>
        <w:t>Hồ Ia Ring không có hoạt động đào, đắp.</w:t>
      </w:r>
    </w:p>
    <w:p w:rsidR="00761758" w:rsidRPr="009D6271" w:rsidRDefault="00761758" w:rsidP="004D55B7">
      <w:pPr>
        <w:pStyle w:val="VIECA-Pragraph"/>
        <w:widowControl w:val="0"/>
        <w:spacing w:before="0" w:after="0"/>
        <w:rPr>
          <w:iCs/>
          <w:sz w:val="24"/>
          <w:szCs w:val="24"/>
          <w:lang w:val="en-US" w:eastAsia="ja-JP"/>
        </w:rPr>
      </w:pPr>
      <w:r w:rsidRPr="009D6271">
        <w:rPr>
          <w:iCs/>
          <w:sz w:val="24"/>
          <w:szCs w:val="24"/>
          <w:u w:val="single"/>
          <w:lang w:val="en-US" w:eastAsia="ja-JP"/>
        </w:rPr>
        <w:t>Nhận xét:</w:t>
      </w:r>
      <w:r w:rsidRPr="009D6271">
        <w:rPr>
          <w:iCs/>
          <w:sz w:val="24"/>
          <w:szCs w:val="24"/>
          <w:lang w:val="en-US" w:eastAsia="ja-JP"/>
        </w:rPr>
        <w:t>Kết quả tính toán nồng độ bụi trên trục hướng gió phát sinh trong quá trình đào, đắp đất cho thấy nồng độ bụi gần vị trí đào đắp tương đối cao, tuy nhiên nồng độ giảm dần trong quá trình làn truyền theo không khí.</w:t>
      </w:r>
    </w:p>
    <w:p w:rsidR="00761758" w:rsidRPr="009D6271" w:rsidRDefault="00761758" w:rsidP="004D55B7">
      <w:pPr>
        <w:pStyle w:val="VIECA-Pragraph"/>
        <w:widowControl w:val="0"/>
        <w:spacing w:before="0" w:after="0"/>
        <w:ind w:firstLine="720"/>
        <w:rPr>
          <w:iCs/>
          <w:sz w:val="24"/>
          <w:szCs w:val="24"/>
          <w:lang w:val="en-US" w:eastAsia="ja-JP"/>
        </w:rPr>
      </w:pPr>
      <w:r w:rsidRPr="009D6271">
        <w:rPr>
          <w:iCs/>
          <w:sz w:val="24"/>
          <w:szCs w:val="24"/>
          <w:lang w:val="en-US" w:eastAsia="ja-JP"/>
        </w:rPr>
        <w:t>Kết quả tính toán trên chỉ mang tính chất tương đối, quá trình phát thải bụi tại từng công trình phụ thuộc nhiều vào cường độ thi công, vận tốc gió và độ ẩm không khí tại từng thời điểm.</w:t>
      </w:r>
    </w:p>
    <w:p w:rsidR="00761758" w:rsidRPr="009D6271" w:rsidRDefault="00761758" w:rsidP="004D55B7">
      <w:pPr>
        <w:pStyle w:val="VIECA-Pragraph"/>
        <w:widowControl w:val="0"/>
        <w:spacing w:before="0" w:after="0"/>
        <w:ind w:firstLine="720"/>
        <w:rPr>
          <w:iCs/>
          <w:sz w:val="24"/>
          <w:szCs w:val="24"/>
          <w:lang w:val="en-US" w:eastAsia="ja-JP"/>
        </w:rPr>
      </w:pPr>
      <w:r w:rsidRPr="009D6271">
        <w:rPr>
          <w:iCs/>
          <w:sz w:val="24"/>
          <w:szCs w:val="24"/>
          <w:lang w:val="en-US" w:eastAsia="ja-JP"/>
        </w:rPr>
        <w:t>Đánh giá chung đây là nguồn thải có tính nguy hại đến môi trường và sức khỏe con người tương đối cao, đặc biệt là các hồ gần khu dân cư.</w:t>
      </w:r>
    </w:p>
    <w:p w:rsidR="00761758" w:rsidRPr="009D6271" w:rsidRDefault="00761758" w:rsidP="004D55B7">
      <w:pPr>
        <w:pStyle w:val="VIECA-Pragraph"/>
        <w:widowControl w:val="0"/>
        <w:spacing w:before="0" w:after="0"/>
        <w:outlineLvl w:val="0"/>
        <w:rPr>
          <w:i/>
          <w:sz w:val="24"/>
          <w:szCs w:val="24"/>
          <w:lang w:val="en-US" w:eastAsia="ja-JP"/>
        </w:rPr>
      </w:pPr>
      <w:r w:rsidRPr="009D6271">
        <w:rPr>
          <w:i/>
          <w:iCs/>
          <w:sz w:val="24"/>
          <w:szCs w:val="24"/>
          <w:lang w:val="en-US" w:eastAsia="ja-JP"/>
        </w:rPr>
        <w:t>Khí thải từ các phương tiện máy móc tại công trường</w:t>
      </w:r>
    </w:p>
    <w:p w:rsidR="00761758" w:rsidRPr="009D6271" w:rsidRDefault="00761758" w:rsidP="004D55B7">
      <w:pPr>
        <w:pStyle w:val="VIECA-Pragraph"/>
        <w:widowControl w:val="0"/>
        <w:spacing w:before="0" w:after="0"/>
        <w:ind w:firstLine="720"/>
        <w:rPr>
          <w:sz w:val="24"/>
          <w:szCs w:val="24"/>
          <w:lang w:val="gsw-FR" w:eastAsia="ja-JP"/>
        </w:rPr>
      </w:pPr>
      <w:r w:rsidRPr="009D6271">
        <w:rPr>
          <w:sz w:val="24"/>
          <w:szCs w:val="24"/>
          <w:lang w:val="sv-SE" w:eastAsia="ja-JP"/>
        </w:rPr>
        <w:t>- Khí thải phát sinh trong quá trình thi công dự án bao gồm các loại như: CO, NO</w:t>
      </w:r>
      <w:r w:rsidRPr="009D6271">
        <w:rPr>
          <w:sz w:val="24"/>
          <w:szCs w:val="24"/>
          <w:vertAlign w:val="subscript"/>
          <w:lang w:val="sv-SE" w:eastAsia="ja-JP"/>
        </w:rPr>
        <w:t>2</w:t>
      </w:r>
      <w:r w:rsidRPr="009D6271">
        <w:rPr>
          <w:sz w:val="24"/>
          <w:szCs w:val="24"/>
          <w:lang w:val="sv-SE" w:eastAsia="ja-JP"/>
        </w:rPr>
        <w:t>, SO</w:t>
      </w:r>
      <w:r w:rsidRPr="009D6271">
        <w:rPr>
          <w:sz w:val="24"/>
          <w:szCs w:val="24"/>
          <w:vertAlign w:val="subscript"/>
          <w:lang w:val="sv-SE" w:eastAsia="ja-JP"/>
        </w:rPr>
        <w:t>2</w:t>
      </w:r>
      <w:r w:rsidRPr="009D6271">
        <w:rPr>
          <w:sz w:val="24"/>
          <w:szCs w:val="24"/>
          <w:lang w:val="sv-SE" w:eastAsia="ja-JP"/>
        </w:rPr>
        <w:t xml:space="preserve">, bụi,... </w:t>
      </w:r>
      <w:r w:rsidRPr="009D6271">
        <w:rPr>
          <w:sz w:val="24"/>
          <w:szCs w:val="24"/>
          <w:lang w:val="gsw-FR" w:eastAsia="ja-JP"/>
        </w:rPr>
        <w:t>được sinh ra từ quá trình vận hành máy móc thi công sử dụng nguyên liệu xăng dầu (Diesel).</w:t>
      </w:r>
    </w:p>
    <w:p w:rsidR="00761758" w:rsidRPr="009D6271" w:rsidRDefault="00761758" w:rsidP="004D55B7">
      <w:pPr>
        <w:pStyle w:val="VIECA-Pragraph"/>
        <w:widowControl w:val="0"/>
        <w:spacing w:before="0" w:after="0"/>
        <w:ind w:firstLine="720"/>
        <w:rPr>
          <w:sz w:val="24"/>
          <w:szCs w:val="24"/>
          <w:lang w:val="sv-SE" w:eastAsia="ja-JP"/>
        </w:rPr>
      </w:pPr>
      <w:r w:rsidRPr="009D6271">
        <w:rPr>
          <w:sz w:val="24"/>
          <w:szCs w:val="24"/>
          <w:lang w:val="sv-SE" w:eastAsia="ja-JP"/>
        </w:rPr>
        <w:t xml:space="preserve">- </w:t>
      </w:r>
      <w:r w:rsidRPr="009D6271">
        <w:rPr>
          <w:sz w:val="24"/>
          <w:szCs w:val="24"/>
          <w:lang w:val="gsw-FR" w:eastAsia="ja-JP"/>
        </w:rPr>
        <w:t>Dựa vào Thông tư số 06/2010/TT-BXD, Phụ lục Dữ liệu cơ sở xác định giá ca máy và thiết bị thi công, ta có được định mức tiêu hao nhiên liệu của các máy móc thiết bị phổ thông trên công trường như sau:</w:t>
      </w:r>
    </w:p>
    <w:p w:rsidR="00761758" w:rsidRPr="009D6271" w:rsidRDefault="009234BD" w:rsidP="004D55B7">
      <w:pPr>
        <w:pStyle w:val="Caption"/>
        <w:widowControl w:val="0"/>
        <w:jc w:val="center"/>
        <w:outlineLvl w:val="0"/>
        <w:rPr>
          <w:rFonts w:ascii="Times New Roman" w:hAnsi="Times New Roman"/>
          <w:b w:val="0"/>
          <w:szCs w:val="24"/>
          <w:lang w:eastAsia="ja-JP"/>
        </w:rPr>
      </w:pPr>
      <w:bookmarkStart w:id="551" w:name="_Toc521942674"/>
      <w:bookmarkStart w:id="552" w:name="_Toc5610647"/>
      <w:r w:rsidRPr="009D6271">
        <w:rPr>
          <w:rFonts w:ascii="Times New Roman" w:hAnsi="Times New Roman"/>
          <w:b w:val="0"/>
          <w:szCs w:val="24"/>
        </w:rPr>
        <w:br w:type="page"/>
      </w:r>
      <w:bookmarkStart w:id="553" w:name="_Toc41399059"/>
      <w:r w:rsidR="00A70E17" w:rsidRPr="009D6271">
        <w:rPr>
          <w:rFonts w:ascii="Times New Roman" w:hAnsi="Times New Roman"/>
          <w:b w:val="0"/>
          <w:szCs w:val="24"/>
        </w:rPr>
        <w:lastRenderedPageBreak/>
        <w:t xml:space="preserve">Bảng </w:t>
      </w:r>
      <w:r w:rsidR="00596199" w:rsidRPr="009D6271">
        <w:rPr>
          <w:rFonts w:ascii="Times New Roman" w:hAnsi="Times New Roman"/>
          <w:b w:val="0"/>
          <w:szCs w:val="24"/>
        </w:rPr>
        <w:fldChar w:fldCharType="begin"/>
      </w:r>
      <w:r w:rsidR="00A70E17"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46</w:t>
      </w:r>
      <w:r w:rsidR="00596199" w:rsidRPr="009D6271">
        <w:rPr>
          <w:rFonts w:ascii="Times New Roman" w:hAnsi="Times New Roman"/>
          <w:b w:val="0"/>
          <w:szCs w:val="24"/>
        </w:rPr>
        <w:fldChar w:fldCharType="end"/>
      </w:r>
      <w:r w:rsidR="00EE5591" w:rsidRPr="009D6271">
        <w:rPr>
          <w:rFonts w:ascii="Times New Roman" w:hAnsi="Times New Roman"/>
          <w:b w:val="0"/>
          <w:szCs w:val="24"/>
          <w:lang w:val="en-US"/>
        </w:rPr>
        <w:t xml:space="preserve">. </w:t>
      </w:r>
      <w:r w:rsidR="00761758" w:rsidRPr="009D6271">
        <w:rPr>
          <w:rFonts w:ascii="Times New Roman" w:hAnsi="Times New Roman"/>
          <w:b w:val="0"/>
          <w:szCs w:val="24"/>
          <w:lang w:eastAsia="ja-JP"/>
        </w:rPr>
        <w:t>Định mức tiêu hao nhiên liệu của các loại máy móc</w:t>
      </w:r>
      <w:bookmarkEnd w:id="551"/>
      <w:r w:rsidR="00761758" w:rsidRPr="009D6271">
        <w:rPr>
          <w:rFonts w:ascii="Times New Roman" w:hAnsi="Times New Roman"/>
          <w:b w:val="0"/>
          <w:szCs w:val="24"/>
          <w:lang w:eastAsia="ja-JP"/>
        </w:rPr>
        <w:t xml:space="preserve"> cơ bản tại công trường</w:t>
      </w:r>
      <w:bookmarkEnd w:id="552"/>
      <w:bookmarkEnd w:id="553"/>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2892"/>
        <w:gridCol w:w="1701"/>
        <w:gridCol w:w="1559"/>
        <w:gridCol w:w="2410"/>
      </w:tblGrid>
      <w:tr w:rsidR="00761758" w:rsidRPr="009D6271" w:rsidTr="00811AF5">
        <w:trPr>
          <w:trHeight w:val="399"/>
          <w:tblHeader/>
          <w:jc w:val="center"/>
        </w:trPr>
        <w:tc>
          <w:tcPr>
            <w:tcW w:w="0" w:type="auto"/>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TT</w:t>
            </w:r>
          </w:p>
        </w:tc>
        <w:tc>
          <w:tcPr>
            <w:tcW w:w="2892" w:type="dxa"/>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Tên máy móc, thiết bị</w:t>
            </w:r>
          </w:p>
        </w:tc>
        <w:tc>
          <w:tcPr>
            <w:tcW w:w="1701" w:type="dxa"/>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Công suất</w:t>
            </w:r>
          </w:p>
        </w:tc>
        <w:tc>
          <w:tcPr>
            <w:tcW w:w="1559" w:type="dxa"/>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Số lượng</w:t>
            </w:r>
          </w:p>
        </w:tc>
        <w:tc>
          <w:tcPr>
            <w:tcW w:w="2410" w:type="dxa"/>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Định mức tiêu hao</w:t>
            </w:r>
          </w:p>
          <w:p w:rsidR="00761758" w:rsidRPr="009D6271" w:rsidRDefault="00761758" w:rsidP="004D55B7">
            <w:pPr>
              <w:pStyle w:val="Binhthuong"/>
              <w:widowControl w:val="0"/>
              <w:spacing w:before="60" w:after="60"/>
              <w:jc w:val="center"/>
              <w:rPr>
                <w:szCs w:val="24"/>
              </w:rPr>
            </w:pPr>
            <w:r w:rsidRPr="009D6271">
              <w:rPr>
                <w:szCs w:val="24"/>
              </w:rPr>
              <w:t>(lít/ca làm việc)</w:t>
            </w:r>
          </w:p>
        </w:tc>
      </w:tr>
      <w:tr w:rsidR="00761758" w:rsidRPr="009D6271" w:rsidTr="001134A7">
        <w:trPr>
          <w:trHeight w:val="410"/>
          <w:jc w:val="center"/>
        </w:trPr>
        <w:tc>
          <w:tcPr>
            <w:tcW w:w="0" w:type="auto"/>
            <w:vAlign w:val="center"/>
          </w:tcPr>
          <w:p w:rsidR="00761758" w:rsidRPr="009D6271" w:rsidRDefault="00761758" w:rsidP="004D55B7">
            <w:pPr>
              <w:pStyle w:val="Binhthuong"/>
              <w:widowControl w:val="0"/>
              <w:spacing w:before="60" w:after="60"/>
              <w:jc w:val="center"/>
              <w:rPr>
                <w:szCs w:val="24"/>
              </w:rPr>
            </w:pPr>
            <w:r w:rsidRPr="009D6271">
              <w:rPr>
                <w:szCs w:val="24"/>
              </w:rPr>
              <w:t>1</w:t>
            </w:r>
          </w:p>
        </w:tc>
        <w:tc>
          <w:tcPr>
            <w:tcW w:w="2892" w:type="dxa"/>
            <w:vAlign w:val="center"/>
          </w:tcPr>
          <w:p w:rsidR="00761758" w:rsidRPr="009D6271" w:rsidRDefault="00761758" w:rsidP="004D55B7">
            <w:pPr>
              <w:pStyle w:val="Binhthuong"/>
              <w:widowControl w:val="0"/>
              <w:spacing w:before="60" w:after="60"/>
              <w:rPr>
                <w:szCs w:val="24"/>
                <w:lang w:val="nl-NL"/>
              </w:rPr>
            </w:pPr>
            <w:r w:rsidRPr="009D6271">
              <w:rPr>
                <w:szCs w:val="24"/>
                <w:lang w:val="nl-NL"/>
              </w:rPr>
              <w:t>Máy đào</w:t>
            </w:r>
          </w:p>
        </w:tc>
        <w:tc>
          <w:tcPr>
            <w:tcW w:w="1701" w:type="dxa"/>
            <w:vAlign w:val="center"/>
          </w:tcPr>
          <w:p w:rsidR="00761758" w:rsidRPr="009D6271" w:rsidRDefault="00761758" w:rsidP="004D55B7">
            <w:pPr>
              <w:pStyle w:val="Binhthuong"/>
              <w:widowControl w:val="0"/>
              <w:spacing w:before="60" w:after="60"/>
              <w:jc w:val="center"/>
              <w:rPr>
                <w:szCs w:val="24"/>
              </w:rPr>
            </w:pPr>
            <w:r w:rsidRPr="009D6271">
              <w:rPr>
                <w:szCs w:val="24"/>
                <w:lang w:val="nl-NL"/>
              </w:rPr>
              <w:t>1,6 m</w:t>
            </w:r>
            <w:r w:rsidRPr="009D6271">
              <w:rPr>
                <w:szCs w:val="24"/>
                <w:vertAlign w:val="superscript"/>
                <w:lang w:val="nl-NL"/>
              </w:rPr>
              <w:t>3</w:t>
            </w:r>
          </w:p>
        </w:tc>
        <w:tc>
          <w:tcPr>
            <w:tcW w:w="1559" w:type="dxa"/>
            <w:vAlign w:val="center"/>
          </w:tcPr>
          <w:p w:rsidR="00761758" w:rsidRPr="009D6271" w:rsidRDefault="00761758" w:rsidP="004D55B7">
            <w:pPr>
              <w:pStyle w:val="Binhthuong"/>
              <w:widowControl w:val="0"/>
              <w:spacing w:before="60" w:after="60"/>
              <w:jc w:val="center"/>
              <w:rPr>
                <w:szCs w:val="24"/>
              </w:rPr>
            </w:pPr>
            <w:r w:rsidRPr="009D6271">
              <w:rPr>
                <w:szCs w:val="24"/>
              </w:rPr>
              <w:t>2</w:t>
            </w:r>
          </w:p>
        </w:tc>
        <w:tc>
          <w:tcPr>
            <w:tcW w:w="2410" w:type="dxa"/>
            <w:vAlign w:val="center"/>
          </w:tcPr>
          <w:p w:rsidR="00761758" w:rsidRPr="009D6271" w:rsidRDefault="00761758" w:rsidP="004D55B7">
            <w:pPr>
              <w:pStyle w:val="Binhthuong"/>
              <w:widowControl w:val="0"/>
              <w:spacing w:before="60" w:after="60"/>
              <w:jc w:val="center"/>
              <w:rPr>
                <w:szCs w:val="24"/>
                <w:lang w:val="nl-NL"/>
              </w:rPr>
            </w:pPr>
            <w:r w:rsidRPr="009D6271">
              <w:rPr>
                <w:szCs w:val="24"/>
                <w:lang w:val="nl-NL"/>
              </w:rPr>
              <w:t>113</w:t>
            </w:r>
          </w:p>
        </w:tc>
      </w:tr>
      <w:tr w:rsidR="00761758" w:rsidRPr="009D6271" w:rsidTr="001134A7">
        <w:trPr>
          <w:trHeight w:val="343"/>
          <w:jc w:val="center"/>
        </w:trPr>
        <w:tc>
          <w:tcPr>
            <w:tcW w:w="0" w:type="auto"/>
            <w:vAlign w:val="center"/>
          </w:tcPr>
          <w:p w:rsidR="00761758" w:rsidRPr="009D6271" w:rsidRDefault="00761758" w:rsidP="004D55B7">
            <w:pPr>
              <w:pStyle w:val="Binhthuong"/>
              <w:widowControl w:val="0"/>
              <w:spacing w:before="60" w:after="60"/>
              <w:jc w:val="center"/>
              <w:rPr>
                <w:szCs w:val="24"/>
                <w:lang w:val="en-US"/>
              </w:rPr>
            </w:pPr>
            <w:r w:rsidRPr="009D6271">
              <w:rPr>
                <w:szCs w:val="24"/>
                <w:lang w:val="en-US"/>
              </w:rPr>
              <w:t>2</w:t>
            </w:r>
          </w:p>
        </w:tc>
        <w:tc>
          <w:tcPr>
            <w:tcW w:w="2892" w:type="dxa"/>
            <w:vAlign w:val="center"/>
          </w:tcPr>
          <w:p w:rsidR="00761758" w:rsidRPr="009D6271" w:rsidRDefault="00761758" w:rsidP="004D55B7">
            <w:pPr>
              <w:pStyle w:val="Binhthuong"/>
              <w:widowControl w:val="0"/>
              <w:spacing w:before="60" w:after="60"/>
              <w:rPr>
                <w:szCs w:val="24"/>
                <w:lang w:val="nl-NL"/>
              </w:rPr>
            </w:pPr>
            <w:r w:rsidRPr="009D6271">
              <w:rPr>
                <w:szCs w:val="24"/>
                <w:lang w:val="nl-NL"/>
              </w:rPr>
              <w:t>Máy ủi</w:t>
            </w:r>
          </w:p>
        </w:tc>
        <w:tc>
          <w:tcPr>
            <w:tcW w:w="1701" w:type="dxa"/>
            <w:vAlign w:val="center"/>
          </w:tcPr>
          <w:p w:rsidR="00761758" w:rsidRPr="009D6271" w:rsidRDefault="00761758" w:rsidP="004D55B7">
            <w:pPr>
              <w:pStyle w:val="Binhthuong"/>
              <w:widowControl w:val="0"/>
              <w:spacing w:before="60" w:after="60"/>
              <w:jc w:val="center"/>
              <w:rPr>
                <w:szCs w:val="24"/>
                <w:lang w:val="nl-NL"/>
              </w:rPr>
            </w:pPr>
            <w:r w:rsidRPr="009D6271">
              <w:rPr>
                <w:szCs w:val="24"/>
                <w:lang w:val="nl-NL"/>
              </w:rPr>
              <w:t>108 CV</w:t>
            </w:r>
          </w:p>
        </w:tc>
        <w:tc>
          <w:tcPr>
            <w:tcW w:w="1559" w:type="dxa"/>
            <w:vAlign w:val="center"/>
          </w:tcPr>
          <w:p w:rsidR="00761758" w:rsidRPr="009D6271" w:rsidRDefault="00761758" w:rsidP="004D55B7">
            <w:pPr>
              <w:pStyle w:val="Binhthuong"/>
              <w:widowControl w:val="0"/>
              <w:spacing w:before="60" w:after="60"/>
              <w:jc w:val="center"/>
              <w:rPr>
                <w:szCs w:val="24"/>
                <w:lang w:val="nl-NL"/>
              </w:rPr>
            </w:pPr>
            <w:r w:rsidRPr="009D6271">
              <w:rPr>
                <w:szCs w:val="24"/>
                <w:lang w:val="nl-NL"/>
              </w:rPr>
              <w:t>2</w:t>
            </w:r>
          </w:p>
        </w:tc>
        <w:tc>
          <w:tcPr>
            <w:tcW w:w="2410" w:type="dxa"/>
            <w:vAlign w:val="center"/>
          </w:tcPr>
          <w:p w:rsidR="00761758" w:rsidRPr="009D6271" w:rsidRDefault="00761758" w:rsidP="004D55B7">
            <w:pPr>
              <w:pStyle w:val="Binhthuong"/>
              <w:widowControl w:val="0"/>
              <w:spacing w:before="60" w:after="60"/>
              <w:jc w:val="center"/>
              <w:rPr>
                <w:szCs w:val="24"/>
              </w:rPr>
            </w:pPr>
            <w:r w:rsidRPr="009D6271">
              <w:rPr>
                <w:szCs w:val="24"/>
              </w:rPr>
              <w:t>46</w:t>
            </w:r>
          </w:p>
        </w:tc>
      </w:tr>
      <w:tr w:rsidR="00761758" w:rsidRPr="009D6271" w:rsidTr="001134A7">
        <w:trPr>
          <w:trHeight w:val="399"/>
          <w:jc w:val="center"/>
        </w:trPr>
        <w:tc>
          <w:tcPr>
            <w:tcW w:w="0" w:type="auto"/>
            <w:vAlign w:val="center"/>
          </w:tcPr>
          <w:p w:rsidR="00761758" w:rsidRPr="009D6271" w:rsidRDefault="00761758" w:rsidP="004D55B7">
            <w:pPr>
              <w:pStyle w:val="Binhthuong"/>
              <w:widowControl w:val="0"/>
              <w:spacing w:before="60" w:after="60"/>
              <w:jc w:val="center"/>
              <w:rPr>
                <w:szCs w:val="24"/>
                <w:lang w:val="en-US"/>
              </w:rPr>
            </w:pPr>
            <w:r w:rsidRPr="009D6271">
              <w:rPr>
                <w:szCs w:val="24"/>
                <w:lang w:val="en-US"/>
              </w:rPr>
              <w:t>3</w:t>
            </w:r>
          </w:p>
        </w:tc>
        <w:tc>
          <w:tcPr>
            <w:tcW w:w="2892" w:type="dxa"/>
            <w:vAlign w:val="center"/>
          </w:tcPr>
          <w:p w:rsidR="00761758" w:rsidRPr="009D6271" w:rsidRDefault="00761758" w:rsidP="004D55B7">
            <w:pPr>
              <w:pStyle w:val="Binhthuong"/>
              <w:widowControl w:val="0"/>
              <w:spacing w:before="60" w:after="60"/>
              <w:rPr>
                <w:szCs w:val="24"/>
                <w:lang w:val="nl-NL"/>
              </w:rPr>
            </w:pPr>
            <w:r w:rsidRPr="009D6271">
              <w:rPr>
                <w:szCs w:val="24"/>
                <w:lang w:val="nl-NL"/>
              </w:rPr>
              <w:t>Máy san</w:t>
            </w:r>
          </w:p>
        </w:tc>
        <w:tc>
          <w:tcPr>
            <w:tcW w:w="1701" w:type="dxa"/>
            <w:vAlign w:val="center"/>
          </w:tcPr>
          <w:p w:rsidR="00761758" w:rsidRPr="009D6271" w:rsidRDefault="00761758" w:rsidP="004D55B7">
            <w:pPr>
              <w:pStyle w:val="Binhthuong"/>
              <w:widowControl w:val="0"/>
              <w:spacing w:before="60" w:after="60"/>
              <w:jc w:val="center"/>
              <w:rPr>
                <w:szCs w:val="24"/>
              </w:rPr>
            </w:pPr>
            <w:r w:rsidRPr="009D6271">
              <w:rPr>
                <w:szCs w:val="24"/>
                <w:lang w:val="nl-NL"/>
              </w:rPr>
              <w:t>108 CV</w:t>
            </w:r>
          </w:p>
        </w:tc>
        <w:tc>
          <w:tcPr>
            <w:tcW w:w="1559" w:type="dxa"/>
            <w:vAlign w:val="center"/>
          </w:tcPr>
          <w:p w:rsidR="00761758" w:rsidRPr="009D6271" w:rsidRDefault="00761758" w:rsidP="004D55B7">
            <w:pPr>
              <w:pStyle w:val="Binhthuong"/>
              <w:widowControl w:val="0"/>
              <w:spacing w:before="60" w:after="60"/>
              <w:jc w:val="center"/>
              <w:rPr>
                <w:szCs w:val="24"/>
              </w:rPr>
            </w:pPr>
            <w:r w:rsidRPr="009D6271">
              <w:rPr>
                <w:szCs w:val="24"/>
              </w:rPr>
              <w:t>1</w:t>
            </w:r>
          </w:p>
        </w:tc>
        <w:tc>
          <w:tcPr>
            <w:tcW w:w="2410" w:type="dxa"/>
            <w:vAlign w:val="center"/>
          </w:tcPr>
          <w:p w:rsidR="00761758" w:rsidRPr="009D6271" w:rsidRDefault="00761758" w:rsidP="004D55B7">
            <w:pPr>
              <w:pStyle w:val="Binhthuong"/>
              <w:widowControl w:val="0"/>
              <w:spacing w:before="60" w:after="60"/>
              <w:jc w:val="center"/>
              <w:rPr>
                <w:szCs w:val="24"/>
              </w:rPr>
            </w:pPr>
            <w:r w:rsidRPr="009D6271">
              <w:rPr>
                <w:szCs w:val="24"/>
              </w:rPr>
              <w:t>39</w:t>
            </w:r>
          </w:p>
        </w:tc>
      </w:tr>
      <w:tr w:rsidR="00761758" w:rsidRPr="009D6271" w:rsidTr="001134A7">
        <w:trPr>
          <w:trHeight w:val="399"/>
          <w:jc w:val="center"/>
        </w:trPr>
        <w:tc>
          <w:tcPr>
            <w:tcW w:w="0" w:type="auto"/>
            <w:vAlign w:val="center"/>
          </w:tcPr>
          <w:p w:rsidR="00761758" w:rsidRPr="009D6271" w:rsidRDefault="00761758" w:rsidP="004D55B7">
            <w:pPr>
              <w:pStyle w:val="Binhthuong"/>
              <w:widowControl w:val="0"/>
              <w:spacing w:before="60" w:after="60"/>
              <w:jc w:val="center"/>
              <w:rPr>
                <w:szCs w:val="24"/>
                <w:lang w:val="en-US"/>
              </w:rPr>
            </w:pPr>
            <w:r w:rsidRPr="009D6271">
              <w:rPr>
                <w:szCs w:val="24"/>
                <w:lang w:val="en-US"/>
              </w:rPr>
              <w:t>4</w:t>
            </w:r>
          </w:p>
        </w:tc>
        <w:tc>
          <w:tcPr>
            <w:tcW w:w="2892" w:type="dxa"/>
            <w:vAlign w:val="center"/>
          </w:tcPr>
          <w:p w:rsidR="00761758" w:rsidRPr="009D6271" w:rsidRDefault="00761758" w:rsidP="004D55B7">
            <w:pPr>
              <w:pStyle w:val="Binhthuong"/>
              <w:widowControl w:val="0"/>
              <w:spacing w:before="60" w:after="60"/>
              <w:rPr>
                <w:szCs w:val="24"/>
                <w:lang w:val="nl-NL"/>
              </w:rPr>
            </w:pPr>
            <w:r w:rsidRPr="009D6271">
              <w:rPr>
                <w:szCs w:val="24"/>
                <w:lang w:val="nl-NL"/>
              </w:rPr>
              <w:t>Máy đầm bánh lốp</w:t>
            </w:r>
          </w:p>
        </w:tc>
        <w:tc>
          <w:tcPr>
            <w:tcW w:w="1701" w:type="dxa"/>
            <w:vAlign w:val="center"/>
          </w:tcPr>
          <w:p w:rsidR="00761758" w:rsidRPr="009D6271" w:rsidRDefault="00761758" w:rsidP="004D55B7">
            <w:pPr>
              <w:pStyle w:val="Binhthuong"/>
              <w:widowControl w:val="0"/>
              <w:spacing w:before="60" w:after="60"/>
              <w:jc w:val="center"/>
              <w:rPr>
                <w:szCs w:val="24"/>
                <w:lang w:val="nl-NL"/>
              </w:rPr>
            </w:pPr>
            <w:r w:rsidRPr="009D6271">
              <w:rPr>
                <w:szCs w:val="24"/>
                <w:lang w:val="nl-NL"/>
              </w:rPr>
              <w:t>16T</w:t>
            </w:r>
          </w:p>
        </w:tc>
        <w:tc>
          <w:tcPr>
            <w:tcW w:w="1559" w:type="dxa"/>
            <w:vAlign w:val="center"/>
          </w:tcPr>
          <w:p w:rsidR="00761758" w:rsidRPr="009D6271" w:rsidRDefault="00761758" w:rsidP="004D55B7">
            <w:pPr>
              <w:pStyle w:val="Binhthuong"/>
              <w:widowControl w:val="0"/>
              <w:spacing w:before="60" w:after="60"/>
              <w:jc w:val="center"/>
              <w:rPr>
                <w:szCs w:val="24"/>
              </w:rPr>
            </w:pPr>
            <w:r w:rsidRPr="009D6271">
              <w:rPr>
                <w:szCs w:val="24"/>
              </w:rPr>
              <w:t>1</w:t>
            </w:r>
          </w:p>
        </w:tc>
        <w:tc>
          <w:tcPr>
            <w:tcW w:w="2410" w:type="dxa"/>
            <w:vAlign w:val="center"/>
          </w:tcPr>
          <w:p w:rsidR="00761758" w:rsidRPr="009D6271" w:rsidRDefault="00761758" w:rsidP="004D55B7">
            <w:pPr>
              <w:pStyle w:val="Binhthuong"/>
              <w:widowControl w:val="0"/>
              <w:spacing w:before="60" w:after="60"/>
              <w:jc w:val="center"/>
              <w:rPr>
                <w:szCs w:val="24"/>
              </w:rPr>
            </w:pPr>
            <w:r w:rsidRPr="009D6271">
              <w:rPr>
                <w:szCs w:val="24"/>
              </w:rPr>
              <w:t>38</w:t>
            </w:r>
          </w:p>
        </w:tc>
      </w:tr>
      <w:tr w:rsidR="00761758" w:rsidRPr="009D6271" w:rsidTr="001134A7">
        <w:trPr>
          <w:trHeight w:val="399"/>
          <w:jc w:val="center"/>
        </w:trPr>
        <w:tc>
          <w:tcPr>
            <w:tcW w:w="0" w:type="auto"/>
            <w:vAlign w:val="center"/>
          </w:tcPr>
          <w:p w:rsidR="00761758" w:rsidRPr="009D6271" w:rsidRDefault="00761758" w:rsidP="004D55B7">
            <w:pPr>
              <w:pStyle w:val="Binhthuong"/>
              <w:widowControl w:val="0"/>
              <w:spacing w:before="60" w:after="60"/>
              <w:jc w:val="center"/>
              <w:rPr>
                <w:szCs w:val="24"/>
                <w:lang w:val="en-US"/>
              </w:rPr>
            </w:pPr>
            <w:r w:rsidRPr="009D6271">
              <w:rPr>
                <w:szCs w:val="24"/>
                <w:lang w:val="en-US"/>
              </w:rPr>
              <w:t>5</w:t>
            </w:r>
          </w:p>
        </w:tc>
        <w:tc>
          <w:tcPr>
            <w:tcW w:w="2892" w:type="dxa"/>
            <w:vAlign w:val="center"/>
          </w:tcPr>
          <w:p w:rsidR="00761758" w:rsidRPr="009D6271" w:rsidRDefault="00761758" w:rsidP="004D55B7">
            <w:pPr>
              <w:pStyle w:val="Binhthuong"/>
              <w:widowControl w:val="0"/>
              <w:spacing w:before="60" w:after="60"/>
              <w:rPr>
                <w:szCs w:val="24"/>
              </w:rPr>
            </w:pPr>
            <w:r w:rsidRPr="009D6271">
              <w:rPr>
                <w:szCs w:val="24"/>
              </w:rPr>
              <w:t>Ô tô tự đổ</w:t>
            </w:r>
          </w:p>
        </w:tc>
        <w:tc>
          <w:tcPr>
            <w:tcW w:w="1701" w:type="dxa"/>
            <w:vAlign w:val="center"/>
          </w:tcPr>
          <w:p w:rsidR="00761758" w:rsidRPr="009D6271" w:rsidRDefault="00761758" w:rsidP="004D55B7">
            <w:pPr>
              <w:pStyle w:val="Binhthuong"/>
              <w:widowControl w:val="0"/>
              <w:spacing w:before="60" w:after="60"/>
              <w:jc w:val="center"/>
              <w:rPr>
                <w:szCs w:val="24"/>
                <w:lang w:val="nl-NL"/>
              </w:rPr>
            </w:pPr>
            <w:r w:rsidRPr="009D6271">
              <w:rPr>
                <w:szCs w:val="24"/>
                <w:lang w:val="nl-NL"/>
              </w:rPr>
              <w:t>10T</w:t>
            </w:r>
          </w:p>
        </w:tc>
        <w:tc>
          <w:tcPr>
            <w:tcW w:w="1559" w:type="dxa"/>
            <w:vAlign w:val="center"/>
          </w:tcPr>
          <w:p w:rsidR="00761758" w:rsidRPr="009D6271" w:rsidRDefault="00761758" w:rsidP="004D55B7">
            <w:pPr>
              <w:pStyle w:val="Binhthuong"/>
              <w:widowControl w:val="0"/>
              <w:spacing w:before="60" w:after="60"/>
              <w:jc w:val="center"/>
              <w:rPr>
                <w:szCs w:val="24"/>
              </w:rPr>
            </w:pPr>
            <w:r w:rsidRPr="009D6271">
              <w:rPr>
                <w:szCs w:val="24"/>
              </w:rPr>
              <w:t>2</w:t>
            </w:r>
          </w:p>
        </w:tc>
        <w:tc>
          <w:tcPr>
            <w:tcW w:w="2410" w:type="dxa"/>
            <w:vAlign w:val="center"/>
          </w:tcPr>
          <w:p w:rsidR="00761758" w:rsidRPr="009D6271" w:rsidRDefault="00761758" w:rsidP="004D55B7">
            <w:pPr>
              <w:pStyle w:val="Binhthuong"/>
              <w:widowControl w:val="0"/>
              <w:spacing w:before="60" w:after="60"/>
              <w:jc w:val="center"/>
              <w:rPr>
                <w:szCs w:val="24"/>
              </w:rPr>
            </w:pPr>
            <w:r w:rsidRPr="009D6271">
              <w:rPr>
                <w:szCs w:val="24"/>
              </w:rPr>
              <w:t>57</w:t>
            </w:r>
          </w:p>
        </w:tc>
      </w:tr>
      <w:tr w:rsidR="00761758" w:rsidRPr="009D6271" w:rsidTr="001134A7">
        <w:trPr>
          <w:trHeight w:val="399"/>
          <w:jc w:val="center"/>
        </w:trPr>
        <w:tc>
          <w:tcPr>
            <w:tcW w:w="0" w:type="auto"/>
            <w:vAlign w:val="center"/>
          </w:tcPr>
          <w:p w:rsidR="00761758" w:rsidRPr="009D6271" w:rsidRDefault="00761758" w:rsidP="004D55B7">
            <w:pPr>
              <w:pStyle w:val="Binhthuong"/>
              <w:widowControl w:val="0"/>
              <w:spacing w:before="60" w:after="60"/>
              <w:jc w:val="center"/>
              <w:rPr>
                <w:szCs w:val="24"/>
                <w:lang w:val="en-US"/>
              </w:rPr>
            </w:pPr>
            <w:r w:rsidRPr="009D6271">
              <w:rPr>
                <w:szCs w:val="24"/>
                <w:lang w:val="en-US"/>
              </w:rPr>
              <w:t>6</w:t>
            </w:r>
          </w:p>
        </w:tc>
        <w:tc>
          <w:tcPr>
            <w:tcW w:w="2892" w:type="dxa"/>
            <w:vAlign w:val="center"/>
          </w:tcPr>
          <w:p w:rsidR="00761758" w:rsidRPr="009D6271" w:rsidRDefault="00761758" w:rsidP="004D55B7">
            <w:pPr>
              <w:pStyle w:val="Binhthuong"/>
              <w:widowControl w:val="0"/>
              <w:spacing w:before="60" w:after="60"/>
              <w:rPr>
                <w:szCs w:val="24"/>
                <w:lang w:val="nl-NL"/>
              </w:rPr>
            </w:pPr>
            <w:r w:rsidRPr="009D6271">
              <w:rPr>
                <w:szCs w:val="24"/>
                <w:lang w:val="nl-NL"/>
              </w:rPr>
              <w:t>Xe lu</w:t>
            </w:r>
          </w:p>
        </w:tc>
        <w:tc>
          <w:tcPr>
            <w:tcW w:w="1701" w:type="dxa"/>
            <w:vAlign w:val="center"/>
          </w:tcPr>
          <w:p w:rsidR="00761758" w:rsidRPr="009D6271" w:rsidRDefault="00761758" w:rsidP="004D55B7">
            <w:pPr>
              <w:pStyle w:val="Binhthuong"/>
              <w:widowControl w:val="0"/>
              <w:spacing w:before="60" w:after="60"/>
              <w:jc w:val="center"/>
              <w:rPr>
                <w:szCs w:val="24"/>
                <w:lang w:val="nl-NL"/>
              </w:rPr>
            </w:pPr>
            <w:r w:rsidRPr="009D6271">
              <w:rPr>
                <w:szCs w:val="24"/>
                <w:lang w:val="nl-NL"/>
              </w:rPr>
              <w:t>16T</w:t>
            </w:r>
          </w:p>
        </w:tc>
        <w:tc>
          <w:tcPr>
            <w:tcW w:w="1559" w:type="dxa"/>
            <w:vAlign w:val="center"/>
          </w:tcPr>
          <w:p w:rsidR="00761758" w:rsidRPr="009D6271" w:rsidRDefault="00761758" w:rsidP="004D55B7">
            <w:pPr>
              <w:pStyle w:val="Binhthuong"/>
              <w:widowControl w:val="0"/>
              <w:spacing w:before="60" w:after="60"/>
              <w:jc w:val="center"/>
              <w:rPr>
                <w:szCs w:val="24"/>
              </w:rPr>
            </w:pPr>
            <w:r w:rsidRPr="009D6271">
              <w:rPr>
                <w:szCs w:val="24"/>
              </w:rPr>
              <w:t>2</w:t>
            </w:r>
          </w:p>
        </w:tc>
        <w:tc>
          <w:tcPr>
            <w:tcW w:w="2410" w:type="dxa"/>
            <w:vAlign w:val="center"/>
          </w:tcPr>
          <w:p w:rsidR="00761758" w:rsidRPr="009D6271" w:rsidRDefault="00761758" w:rsidP="004D55B7">
            <w:pPr>
              <w:pStyle w:val="Binhthuong"/>
              <w:widowControl w:val="0"/>
              <w:spacing w:before="60" w:after="60"/>
              <w:jc w:val="center"/>
              <w:rPr>
                <w:szCs w:val="24"/>
              </w:rPr>
            </w:pPr>
            <w:r w:rsidRPr="009D6271">
              <w:rPr>
                <w:szCs w:val="24"/>
              </w:rPr>
              <w:t>26</w:t>
            </w:r>
          </w:p>
        </w:tc>
      </w:tr>
    </w:tbl>
    <w:p w:rsidR="00761758" w:rsidRPr="009D6271" w:rsidRDefault="00761758" w:rsidP="004D55B7">
      <w:pPr>
        <w:pStyle w:val="VIECA-Pragraph"/>
        <w:widowControl w:val="0"/>
        <w:spacing w:before="0" w:after="0"/>
        <w:ind w:firstLine="720"/>
        <w:rPr>
          <w:sz w:val="24"/>
          <w:szCs w:val="24"/>
          <w:lang w:val="gsw-FR" w:eastAsia="ja-JP"/>
        </w:rPr>
      </w:pPr>
      <w:r w:rsidRPr="009D6271">
        <w:rPr>
          <w:sz w:val="24"/>
          <w:szCs w:val="24"/>
          <w:lang w:val="gsw-FR" w:eastAsia="ja-JP"/>
        </w:rPr>
        <w:t xml:space="preserve">- Giả định trường hợp các máy móc thiết bị đều làm việc trên công trường, lượng dầu Diezel sử dụng trong 01 ngày làm việc (02 ca) là khoảng </w:t>
      </w:r>
      <w:r w:rsidRPr="009D6271">
        <w:rPr>
          <w:sz w:val="24"/>
          <w:szCs w:val="24"/>
          <w:lang w:val="en-US" w:eastAsia="ja-JP"/>
        </w:rPr>
        <w:t>1.122</w:t>
      </w:r>
      <w:r w:rsidRPr="009D6271">
        <w:rPr>
          <w:sz w:val="24"/>
          <w:szCs w:val="24"/>
          <w:lang w:val="gsw-FR" w:eastAsia="ja-JP"/>
        </w:rPr>
        <w:t xml:space="preserve"> lít/ngày.</w:t>
      </w:r>
    </w:p>
    <w:p w:rsidR="00761758" w:rsidRPr="009D6271" w:rsidRDefault="00761758" w:rsidP="004D55B7">
      <w:pPr>
        <w:pStyle w:val="VIECA-Pragraph"/>
        <w:widowControl w:val="0"/>
        <w:spacing w:before="0" w:after="0"/>
        <w:ind w:left="360" w:firstLine="360"/>
        <w:rPr>
          <w:sz w:val="24"/>
          <w:szCs w:val="24"/>
          <w:lang w:val="sv-SE" w:eastAsia="ja-JP"/>
        </w:rPr>
      </w:pPr>
      <w:r w:rsidRPr="009D6271">
        <w:rPr>
          <w:sz w:val="24"/>
          <w:szCs w:val="24"/>
          <w:lang w:val="gsw-FR" w:eastAsia="ja-JP"/>
        </w:rPr>
        <w:t>- Tải lượng các chất ô nhiễm không khí lớn nhất trên công trường được tính như sau:</w:t>
      </w:r>
    </w:p>
    <w:p w:rsidR="00761758" w:rsidRPr="009D6271" w:rsidRDefault="00A70E17" w:rsidP="004D55B7">
      <w:pPr>
        <w:pStyle w:val="Caption"/>
        <w:widowControl w:val="0"/>
        <w:jc w:val="center"/>
        <w:outlineLvl w:val="0"/>
        <w:rPr>
          <w:rFonts w:ascii="Times New Roman" w:hAnsi="Times New Roman"/>
          <w:b w:val="0"/>
          <w:szCs w:val="24"/>
          <w:lang w:eastAsia="ja-JP"/>
        </w:rPr>
      </w:pPr>
      <w:bookmarkStart w:id="554" w:name="_Toc521942675"/>
      <w:bookmarkStart w:id="555" w:name="_Toc5610648"/>
      <w:bookmarkStart w:id="556" w:name="_Toc41399060"/>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47</w:t>
      </w:r>
      <w:r w:rsidR="00596199" w:rsidRPr="009D6271">
        <w:rPr>
          <w:rFonts w:ascii="Times New Roman" w:hAnsi="Times New Roman"/>
          <w:b w:val="0"/>
          <w:szCs w:val="24"/>
        </w:rPr>
        <w:fldChar w:fldCharType="end"/>
      </w:r>
      <w:r w:rsidR="00EE5591" w:rsidRPr="009D6271">
        <w:rPr>
          <w:rFonts w:ascii="Times New Roman" w:hAnsi="Times New Roman"/>
          <w:b w:val="0"/>
          <w:szCs w:val="24"/>
          <w:lang w:val="en-US"/>
        </w:rPr>
        <w:t xml:space="preserve">. </w:t>
      </w:r>
      <w:r w:rsidR="00761758" w:rsidRPr="009D6271">
        <w:rPr>
          <w:rFonts w:ascii="Times New Roman" w:hAnsi="Times New Roman"/>
          <w:b w:val="0"/>
          <w:szCs w:val="24"/>
          <w:lang w:eastAsia="ja-JP"/>
        </w:rPr>
        <w:t>Tải lượng các chất ô nhiễm của máy móc tại khu vực thi công</w:t>
      </w:r>
      <w:bookmarkEnd w:id="554"/>
      <w:bookmarkEnd w:id="555"/>
      <w:bookmarkEnd w:id="5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1837"/>
        <w:gridCol w:w="2379"/>
        <w:gridCol w:w="2047"/>
        <w:gridCol w:w="2047"/>
      </w:tblGrid>
      <w:tr w:rsidR="00761758" w:rsidRPr="009D6271" w:rsidTr="00811AF5">
        <w:trPr>
          <w:trHeight w:val="815"/>
          <w:jc w:val="center"/>
        </w:trPr>
        <w:tc>
          <w:tcPr>
            <w:tcW w:w="669" w:type="dxa"/>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STT</w:t>
            </w:r>
          </w:p>
        </w:tc>
        <w:tc>
          <w:tcPr>
            <w:tcW w:w="1837" w:type="dxa"/>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Chất ô nhiễm</w:t>
            </w:r>
          </w:p>
        </w:tc>
        <w:tc>
          <w:tcPr>
            <w:tcW w:w="2379" w:type="dxa"/>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Hệ số phát thải</w:t>
            </w:r>
          </w:p>
          <w:p w:rsidR="00761758" w:rsidRPr="009D6271" w:rsidRDefault="00761758" w:rsidP="004D55B7">
            <w:pPr>
              <w:pStyle w:val="Binhthuong"/>
              <w:widowControl w:val="0"/>
              <w:spacing w:before="60" w:after="60"/>
              <w:jc w:val="center"/>
              <w:rPr>
                <w:szCs w:val="24"/>
              </w:rPr>
            </w:pPr>
            <w:r w:rsidRPr="009D6271">
              <w:rPr>
                <w:szCs w:val="24"/>
              </w:rPr>
              <w:t>(g/tấn dầu)</w:t>
            </w:r>
          </w:p>
        </w:tc>
        <w:tc>
          <w:tcPr>
            <w:tcW w:w="2047" w:type="dxa"/>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Khối lượng phát thải(g)</w:t>
            </w:r>
          </w:p>
        </w:tc>
        <w:tc>
          <w:tcPr>
            <w:tcW w:w="2047" w:type="dxa"/>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Tải lượng</w:t>
            </w:r>
          </w:p>
          <w:p w:rsidR="00761758" w:rsidRPr="009D6271" w:rsidRDefault="00761758" w:rsidP="004D55B7">
            <w:pPr>
              <w:pStyle w:val="Binhthuong"/>
              <w:widowControl w:val="0"/>
              <w:spacing w:before="60" w:after="60"/>
              <w:jc w:val="center"/>
              <w:rPr>
                <w:szCs w:val="24"/>
              </w:rPr>
            </w:pPr>
            <w:r w:rsidRPr="009D6271">
              <w:rPr>
                <w:szCs w:val="24"/>
              </w:rPr>
              <w:t>(mg/m.s)</w:t>
            </w:r>
          </w:p>
        </w:tc>
      </w:tr>
      <w:tr w:rsidR="00761758" w:rsidRPr="009D6271" w:rsidTr="008B47E4">
        <w:trPr>
          <w:trHeight w:val="423"/>
          <w:jc w:val="center"/>
        </w:trPr>
        <w:tc>
          <w:tcPr>
            <w:tcW w:w="669" w:type="dxa"/>
            <w:vAlign w:val="center"/>
          </w:tcPr>
          <w:p w:rsidR="00761758" w:rsidRPr="009D6271" w:rsidRDefault="00761758" w:rsidP="004D55B7">
            <w:pPr>
              <w:pStyle w:val="Binhthuong"/>
              <w:widowControl w:val="0"/>
              <w:spacing w:before="60" w:after="60"/>
              <w:rPr>
                <w:szCs w:val="24"/>
              </w:rPr>
            </w:pPr>
            <w:r w:rsidRPr="009D6271">
              <w:rPr>
                <w:szCs w:val="24"/>
              </w:rPr>
              <w:t>1</w:t>
            </w:r>
          </w:p>
        </w:tc>
        <w:tc>
          <w:tcPr>
            <w:tcW w:w="1837" w:type="dxa"/>
            <w:vAlign w:val="center"/>
          </w:tcPr>
          <w:p w:rsidR="00761758" w:rsidRPr="009D6271" w:rsidRDefault="00761758" w:rsidP="004D55B7">
            <w:pPr>
              <w:pStyle w:val="Binhthuong"/>
              <w:widowControl w:val="0"/>
              <w:spacing w:before="60" w:after="60"/>
              <w:rPr>
                <w:szCs w:val="24"/>
              </w:rPr>
            </w:pPr>
            <w:r w:rsidRPr="009D6271">
              <w:rPr>
                <w:szCs w:val="24"/>
              </w:rPr>
              <w:t>Bụi</w:t>
            </w:r>
          </w:p>
        </w:tc>
        <w:tc>
          <w:tcPr>
            <w:tcW w:w="2379" w:type="dxa"/>
            <w:vAlign w:val="center"/>
          </w:tcPr>
          <w:p w:rsidR="00761758" w:rsidRPr="009D6271" w:rsidRDefault="00761758" w:rsidP="004D55B7">
            <w:pPr>
              <w:pStyle w:val="Binhthuong"/>
              <w:widowControl w:val="0"/>
              <w:spacing w:before="60" w:after="60"/>
              <w:jc w:val="center"/>
              <w:rPr>
                <w:szCs w:val="24"/>
              </w:rPr>
            </w:pPr>
            <w:r w:rsidRPr="009D6271">
              <w:rPr>
                <w:szCs w:val="24"/>
              </w:rPr>
              <w:t>0,9</w:t>
            </w:r>
          </w:p>
        </w:tc>
        <w:tc>
          <w:tcPr>
            <w:tcW w:w="2047" w:type="dxa"/>
            <w:vAlign w:val="center"/>
          </w:tcPr>
          <w:p w:rsidR="00761758" w:rsidRPr="009D6271" w:rsidRDefault="00761758" w:rsidP="004D55B7">
            <w:pPr>
              <w:pStyle w:val="Binhthuong"/>
              <w:widowControl w:val="0"/>
              <w:spacing w:before="60" w:after="60"/>
              <w:jc w:val="center"/>
              <w:rPr>
                <w:szCs w:val="24"/>
              </w:rPr>
            </w:pPr>
            <w:r w:rsidRPr="009D6271">
              <w:rPr>
                <w:szCs w:val="24"/>
              </w:rPr>
              <w:t>1,01</w:t>
            </w:r>
          </w:p>
        </w:tc>
        <w:tc>
          <w:tcPr>
            <w:tcW w:w="2047" w:type="dxa"/>
            <w:vAlign w:val="center"/>
          </w:tcPr>
          <w:p w:rsidR="00761758" w:rsidRPr="009D6271" w:rsidRDefault="00761758" w:rsidP="004D55B7">
            <w:pPr>
              <w:pStyle w:val="Binhthuong"/>
              <w:widowControl w:val="0"/>
              <w:spacing w:before="60" w:after="60"/>
              <w:jc w:val="center"/>
              <w:rPr>
                <w:szCs w:val="24"/>
              </w:rPr>
            </w:pPr>
            <w:r w:rsidRPr="009D6271">
              <w:rPr>
                <w:szCs w:val="24"/>
              </w:rPr>
              <w:t>0,035</w:t>
            </w:r>
          </w:p>
        </w:tc>
      </w:tr>
      <w:tr w:rsidR="00761758" w:rsidRPr="009D6271" w:rsidTr="008B47E4">
        <w:trPr>
          <w:trHeight w:val="439"/>
          <w:jc w:val="center"/>
        </w:trPr>
        <w:tc>
          <w:tcPr>
            <w:tcW w:w="669" w:type="dxa"/>
            <w:vAlign w:val="center"/>
          </w:tcPr>
          <w:p w:rsidR="00761758" w:rsidRPr="009D6271" w:rsidRDefault="00761758" w:rsidP="004D55B7">
            <w:pPr>
              <w:pStyle w:val="Binhthuong"/>
              <w:widowControl w:val="0"/>
              <w:spacing w:before="60" w:after="60"/>
              <w:rPr>
                <w:szCs w:val="24"/>
              </w:rPr>
            </w:pPr>
            <w:r w:rsidRPr="009D6271">
              <w:rPr>
                <w:szCs w:val="24"/>
              </w:rPr>
              <w:t>2</w:t>
            </w:r>
          </w:p>
        </w:tc>
        <w:tc>
          <w:tcPr>
            <w:tcW w:w="1837" w:type="dxa"/>
            <w:vAlign w:val="center"/>
          </w:tcPr>
          <w:p w:rsidR="00761758" w:rsidRPr="009D6271" w:rsidRDefault="00761758" w:rsidP="004D55B7">
            <w:pPr>
              <w:pStyle w:val="Binhthuong"/>
              <w:widowControl w:val="0"/>
              <w:spacing w:before="60" w:after="60"/>
              <w:rPr>
                <w:szCs w:val="24"/>
              </w:rPr>
            </w:pPr>
            <w:r w:rsidRPr="009D6271">
              <w:rPr>
                <w:szCs w:val="24"/>
              </w:rPr>
              <w:t>CO</w:t>
            </w:r>
          </w:p>
        </w:tc>
        <w:tc>
          <w:tcPr>
            <w:tcW w:w="2379" w:type="dxa"/>
            <w:vAlign w:val="center"/>
          </w:tcPr>
          <w:p w:rsidR="00761758" w:rsidRPr="009D6271" w:rsidRDefault="00761758" w:rsidP="004D55B7">
            <w:pPr>
              <w:pStyle w:val="Binhthuong"/>
              <w:widowControl w:val="0"/>
              <w:spacing w:before="60" w:after="60"/>
              <w:jc w:val="center"/>
              <w:rPr>
                <w:szCs w:val="24"/>
              </w:rPr>
            </w:pPr>
            <w:r w:rsidRPr="009D6271">
              <w:rPr>
                <w:szCs w:val="24"/>
              </w:rPr>
              <w:t>1,4</w:t>
            </w:r>
          </w:p>
        </w:tc>
        <w:tc>
          <w:tcPr>
            <w:tcW w:w="2047" w:type="dxa"/>
            <w:vAlign w:val="center"/>
          </w:tcPr>
          <w:p w:rsidR="00761758" w:rsidRPr="009D6271" w:rsidRDefault="00761758" w:rsidP="004D55B7">
            <w:pPr>
              <w:pStyle w:val="Binhthuong"/>
              <w:widowControl w:val="0"/>
              <w:spacing w:before="60" w:after="60"/>
              <w:jc w:val="center"/>
              <w:rPr>
                <w:szCs w:val="24"/>
              </w:rPr>
            </w:pPr>
            <w:r w:rsidRPr="009D6271">
              <w:rPr>
                <w:szCs w:val="24"/>
              </w:rPr>
              <w:t>1,57</w:t>
            </w:r>
          </w:p>
        </w:tc>
        <w:tc>
          <w:tcPr>
            <w:tcW w:w="2047" w:type="dxa"/>
            <w:vAlign w:val="center"/>
          </w:tcPr>
          <w:p w:rsidR="00761758" w:rsidRPr="009D6271" w:rsidRDefault="00761758" w:rsidP="004D55B7">
            <w:pPr>
              <w:pStyle w:val="Binhthuong"/>
              <w:widowControl w:val="0"/>
              <w:spacing w:before="60" w:after="60"/>
              <w:jc w:val="center"/>
              <w:rPr>
                <w:szCs w:val="24"/>
              </w:rPr>
            </w:pPr>
            <w:r w:rsidRPr="009D6271">
              <w:rPr>
                <w:szCs w:val="24"/>
              </w:rPr>
              <w:t>0,055</w:t>
            </w:r>
          </w:p>
        </w:tc>
      </w:tr>
      <w:tr w:rsidR="00761758" w:rsidRPr="009D6271" w:rsidTr="008B47E4">
        <w:trPr>
          <w:trHeight w:val="423"/>
          <w:jc w:val="center"/>
        </w:trPr>
        <w:tc>
          <w:tcPr>
            <w:tcW w:w="669" w:type="dxa"/>
            <w:vAlign w:val="center"/>
          </w:tcPr>
          <w:p w:rsidR="00761758" w:rsidRPr="009D6271" w:rsidRDefault="00761758" w:rsidP="004D55B7">
            <w:pPr>
              <w:pStyle w:val="Binhthuong"/>
              <w:widowControl w:val="0"/>
              <w:spacing w:before="60" w:after="60"/>
              <w:rPr>
                <w:szCs w:val="24"/>
              </w:rPr>
            </w:pPr>
            <w:r w:rsidRPr="009D6271">
              <w:rPr>
                <w:szCs w:val="24"/>
              </w:rPr>
              <w:t>3</w:t>
            </w:r>
          </w:p>
        </w:tc>
        <w:tc>
          <w:tcPr>
            <w:tcW w:w="1837" w:type="dxa"/>
            <w:vAlign w:val="center"/>
          </w:tcPr>
          <w:p w:rsidR="00761758" w:rsidRPr="009D6271" w:rsidRDefault="00761758" w:rsidP="004D55B7">
            <w:pPr>
              <w:pStyle w:val="Binhthuong"/>
              <w:widowControl w:val="0"/>
              <w:spacing w:before="60" w:after="60"/>
              <w:rPr>
                <w:szCs w:val="24"/>
              </w:rPr>
            </w:pPr>
            <w:r w:rsidRPr="009D6271">
              <w:rPr>
                <w:szCs w:val="24"/>
              </w:rPr>
              <w:t>SO</w:t>
            </w:r>
            <w:r w:rsidRPr="009D6271">
              <w:rPr>
                <w:szCs w:val="24"/>
                <w:vertAlign w:val="subscript"/>
              </w:rPr>
              <w:t>2</w:t>
            </w:r>
          </w:p>
        </w:tc>
        <w:tc>
          <w:tcPr>
            <w:tcW w:w="2379" w:type="dxa"/>
            <w:vAlign w:val="center"/>
          </w:tcPr>
          <w:p w:rsidR="00761758" w:rsidRPr="009D6271" w:rsidRDefault="00761758" w:rsidP="004D55B7">
            <w:pPr>
              <w:pStyle w:val="Binhthuong"/>
              <w:widowControl w:val="0"/>
              <w:spacing w:before="60" w:after="60"/>
              <w:jc w:val="center"/>
              <w:rPr>
                <w:szCs w:val="24"/>
              </w:rPr>
            </w:pPr>
            <w:r w:rsidRPr="009D6271">
              <w:rPr>
                <w:szCs w:val="24"/>
              </w:rPr>
              <w:t>1,8</w:t>
            </w:r>
          </w:p>
        </w:tc>
        <w:tc>
          <w:tcPr>
            <w:tcW w:w="2047" w:type="dxa"/>
            <w:vAlign w:val="center"/>
          </w:tcPr>
          <w:p w:rsidR="00761758" w:rsidRPr="009D6271" w:rsidRDefault="00761758" w:rsidP="004D55B7">
            <w:pPr>
              <w:pStyle w:val="Binhthuong"/>
              <w:widowControl w:val="0"/>
              <w:spacing w:before="60" w:after="60"/>
              <w:jc w:val="center"/>
              <w:rPr>
                <w:szCs w:val="24"/>
              </w:rPr>
            </w:pPr>
            <w:r w:rsidRPr="009D6271">
              <w:rPr>
                <w:szCs w:val="24"/>
              </w:rPr>
              <w:t>2,01</w:t>
            </w:r>
          </w:p>
        </w:tc>
        <w:tc>
          <w:tcPr>
            <w:tcW w:w="2047" w:type="dxa"/>
            <w:vAlign w:val="center"/>
          </w:tcPr>
          <w:p w:rsidR="00761758" w:rsidRPr="009D6271" w:rsidRDefault="00761758" w:rsidP="004D55B7">
            <w:pPr>
              <w:pStyle w:val="Binhthuong"/>
              <w:widowControl w:val="0"/>
              <w:spacing w:before="60" w:after="60"/>
              <w:jc w:val="center"/>
              <w:rPr>
                <w:szCs w:val="24"/>
              </w:rPr>
            </w:pPr>
            <w:r w:rsidRPr="009D6271">
              <w:rPr>
                <w:szCs w:val="24"/>
              </w:rPr>
              <w:t>0,071</w:t>
            </w:r>
          </w:p>
        </w:tc>
      </w:tr>
      <w:tr w:rsidR="00761758" w:rsidRPr="009D6271" w:rsidTr="008B47E4">
        <w:trPr>
          <w:trHeight w:val="455"/>
          <w:jc w:val="center"/>
        </w:trPr>
        <w:tc>
          <w:tcPr>
            <w:tcW w:w="669" w:type="dxa"/>
            <w:vAlign w:val="center"/>
          </w:tcPr>
          <w:p w:rsidR="00761758" w:rsidRPr="009D6271" w:rsidRDefault="00761758" w:rsidP="004D55B7">
            <w:pPr>
              <w:pStyle w:val="Binhthuong"/>
              <w:widowControl w:val="0"/>
              <w:spacing w:before="60" w:after="60"/>
              <w:rPr>
                <w:szCs w:val="24"/>
              </w:rPr>
            </w:pPr>
            <w:r w:rsidRPr="009D6271">
              <w:rPr>
                <w:szCs w:val="24"/>
              </w:rPr>
              <w:t>4</w:t>
            </w:r>
          </w:p>
        </w:tc>
        <w:tc>
          <w:tcPr>
            <w:tcW w:w="1837" w:type="dxa"/>
            <w:vAlign w:val="center"/>
          </w:tcPr>
          <w:p w:rsidR="00761758" w:rsidRPr="009D6271" w:rsidRDefault="00761758" w:rsidP="004D55B7">
            <w:pPr>
              <w:pStyle w:val="Binhthuong"/>
              <w:widowControl w:val="0"/>
              <w:spacing w:before="60" w:after="60"/>
              <w:rPr>
                <w:szCs w:val="24"/>
              </w:rPr>
            </w:pPr>
            <w:r w:rsidRPr="009D6271">
              <w:rPr>
                <w:szCs w:val="24"/>
              </w:rPr>
              <w:t>NO</w:t>
            </w:r>
            <w:r w:rsidRPr="009D6271">
              <w:rPr>
                <w:szCs w:val="24"/>
                <w:vertAlign w:val="subscript"/>
              </w:rPr>
              <w:t>2</w:t>
            </w:r>
          </w:p>
        </w:tc>
        <w:tc>
          <w:tcPr>
            <w:tcW w:w="2379" w:type="dxa"/>
            <w:vAlign w:val="center"/>
          </w:tcPr>
          <w:p w:rsidR="00761758" w:rsidRPr="009D6271" w:rsidRDefault="00761758" w:rsidP="004D55B7">
            <w:pPr>
              <w:pStyle w:val="Binhthuong"/>
              <w:widowControl w:val="0"/>
              <w:spacing w:before="60" w:after="60"/>
              <w:jc w:val="center"/>
              <w:rPr>
                <w:szCs w:val="24"/>
              </w:rPr>
            </w:pPr>
            <w:r w:rsidRPr="009D6271">
              <w:rPr>
                <w:szCs w:val="24"/>
              </w:rPr>
              <w:t>2,1</w:t>
            </w:r>
          </w:p>
        </w:tc>
        <w:tc>
          <w:tcPr>
            <w:tcW w:w="2047" w:type="dxa"/>
            <w:vAlign w:val="center"/>
          </w:tcPr>
          <w:p w:rsidR="00761758" w:rsidRPr="009D6271" w:rsidRDefault="00761758" w:rsidP="004D55B7">
            <w:pPr>
              <w:pStyle w:val="Binhthuong"/>
              <w:widowControl w:val="0"/>
              <w:spacing w:before="60" w:after="60"/>
              <w:jc w:val="center"/>
              <w:rPr>
                <w:szCs w:val="24"/>
              </w:rPr>
            </w:pPr>
            <w:r w:rsidRPr="009D6271">
              <w:rPr>
                <w:szCs w:val="24"/>
              </w:rPr>
              <w:t>2,35</w:t>
            </w:r>
          </w:p>
        </w:tc>
        <w:tc>
          <w:tcPr>
            <w:tcW w:w="2047" w:type="dxa"/>
            <w:vAlign w:val="center"/>
          </w:tcPr>
          <w:p w:rsidR="00761758" w:rsidRPr="009D6271" w:rsidRDefault="00761758" w:rsidP="004D55B7">
            <w:pPr>
              <w:pStyle w:val="Binhthuong"/>
              <w:widowControl w:val="0"/>
              <w:spacing w:before="60" w:after="60"/>
              <w:jc w:val="center"/>
              <w:rPr>
                <w:szCs w:val="24"/>
              </w:rPr>
            </w:pPr>
            <w:r w:rsidRPr="009D6271">
              <w:rPr>
                <w:szCs w:val="24"/>
              </w:rPr>
              <w:t>0,83</w:t>
            </w:r>
          </w:p>
        </w:tc>
      </w:tr>
    </w:tbl>
    <w:p w:rsidR="00761758" w:rsidRPr="009D6271" w:rsidRDefault="00761758" w:rsidP="004D55B7">
      <w:pPr>
        <w:pStyle w:val="VIECA-Pragraph"/>
        <w:widowControl w:val="0"/>
        <w:spacing w:before="0" w:after="0"/>
        <w:ind w:left="360"/>
        <w:rPr>
          <w:i/>
          <w:sz w:val="24"/>
          <w:szCs w:val="24"/>
          <w:lang w:eastAsia="ja-JP"/>
        </w:rPr>
      </w:pPr>
      <w:r w:rsidRPr="009D6271">
        <w:rPr>
          <w:i/>
          <w:sz w:val="24"/>
          <w:szCs w:val="24"/>
          <w:lang w:eastAsia="ja-JP"/>
        </w:rPr>
        <w:t>Nguồn: Assessment of sources of air, water, and land pollution, WHO, 1993</w:t>
      </w:r>
    </w:p>
    <w:p w:rsidR="00761758" w:rsidRPr="009D6271" w:rsidRDefault="00761758" w:rsidP="004D55B7">
      <w:pPr>
        <w:pStyle w:val="VIECA-Pragraph"/>
        <w:widowControl w:val="0"/>
        <w:spacing w:before="0" w:after="0"/>
        <w:ind w:firstLine="720"/>
        <w:rPr>
          <w:sz w:val="24"/>
          <w:szCs w:val="24"/>
          <w:lang w:val="es-AR" w:eastAsia="ja-JP"/>
        </w:rPr>
      </w:pPr>
      <w:r w:rsidRPr="009D6271">
        <w:rPr>
          <w:sz w:val="24"/>
          <w:szCs w:val="24"/>
          <w:lang w:val="es-AR" w:eastAsia="ja-JP"/>
        </w:rPr>
        <w:t xml:space="preserve">Áp dụng mô hình phát thải nguồn đường để tính toán nồng độ các chất ô nhiễm đối với nguồn thải giao thông. Giả sử ta xét nguồn đường có độ cao gần mặt đất, gió thổi vuông góc với nguồn đường. Theo Phạm Ngọc Đăng, </w:t>
      </w:r>
      <w:r w:rsidRPr="009D6271">
        <w:rPr>
          <w:i/>
          <w:sz w:val="24"/>
          <w:szCs w:val="24"/>
          <w:lang w:val="es-AR" w:eastAsia="ja-JP"/>
        </w:rPr>
        <w:t>Môi trường không khí</w:t>
      </w:r>
      <w:r w:rsidRPr="009D6271">
        <w:rPr>
          <w:sz w:val="24"/>
          <w:szCs w:val="24"/>
          <w:lang w:val="es-AR" w:eastAsia="ja-JP"/>
        </w:rPr>
        <w:t>, NXB Khoa học kỹ thuật, Hà Nội - 1997, nồng độ chất ô nhiễm trung bình tại một điểm bất kỳ trong không khí do nguồn đường phát thải liên tục có thể xác định theo mô hình Sutton:</w:t>
      </w:r>
    </w:p>
    <w:p w:rsidR="00761758" w:rsidRPr="009D6271" w:rsidRDefault="00D65A18" w:rsidP="004D55B7">
      <w:pPr>
        <w:pStyle w:val="VIECA-Pragraph"/>
        <w:widowControl w:val="0"/>
        <w:spacing w:before="0" w:after="0"/>
        <w:ind w:left="360"/>
        <w:rPr>
          <w:sz w:val="24"/>
          <w:szCs w:val="24"/>
          <w:lang w:val="sv-SE" w:eastAsia="ja-JP"/>
        </w:rPr>
      </w:pPr>
      <w:r>
        <w:rPr>
          <w:sz w:val="24"/>
          <w:szCs w:val="24"/>
          <w:lang w:val="en-US" w:eastAsia="ja-JP"/>
        </w:rPr>
        <w:pict w14:anchorId="0000E5DE">
          <v:shape id="_x0000_s1109" type="#_x0000_t75" style="position:absolute;left:0;text-align:left;margin-left:104.95pt;margin-top:2.8pt;width:221pt;height:58pt;z-index:251655680">
            <v:imagedata r:id="rId77" o:title=""/>
          </v:shape>
          <o:OLEObject Type="Embed" ProgID="Equation.3" ShapeID="_x0000_s1109" DrawAspect="Content" ObjectID="_1684819025" r:id="rId78"/>
        </w:pict>
      </w:r>
    </w:p>
    <w:p w:rsidR="00761758" w:rsidRPr="009D6271" w:rsidRDefault="00761758" w:rsidP="004D55B7">
      <w:pPr>
        <w:pStyle w:val="VIECA-Pragraph"/>
        <w:widowControl w:val="0"/>
        <w:spacing w:before="0" w:after="0"/>
        <w:ind w:left="360"/>
        <w:rPr>
          <w:sz w:val="24"/>
          <w:szCs w:val="24"/>
          <w:lang w:val="sv-SE" w:eastAsia="ja-JP"/>
        </w:rPr>
      </w:pPr>
    </w:p>
    <w:p w:rsidR="00761758" w:rsidRPr="009D6271" w:rsidRDefault="00761758" w:rsidP="004D55B7">
      <w:pPr>
        <w:pStyle w:val="VIECA-Pragraph"/>
        <w:widowControl w:val="0"/>
        <w:spacing w:before="0" w:after="0"/>
        <w:ind w:left="360"/>
        <w:rPr>
          <w:sz w:val="24"/>
          <w:szCs w:val="24"/>
          <w:lang w:val="sv-SE" w:eastAsia="ja-JP"/>
        </w:rPr>
      </w:pPr>
    </w:p>
    <w:p w:rsidR="00761758" w:rsidRPr="009D6271" w:rsidRDefault="00761758" w:rsidP="004D55B7">
      <w:pPr>
        <w:pStyle w:val="VIECA-Pragraph"/>
        <w:widowControl w:val="0"/>
        <w:spacing w:before="0" w:after="0"/>
        <w:ind w:left="360"/>
        <w:rPr>
          <w:sz w:val="24"/>
          <w:szCs w:val="24"/>
          <w:lang w:val="sv-SE" w:eastAsia="ja-JP"/>
        </w:rPr>
      </w:pPr>
      <w:r w:rsidRPr="009D6271">
        <w:rPr>
          <w:sz w:val="24"/>
          <w:szCs w:val="24"/>
          <w:lang w:val="sv-SE" w:eastAsia="ja-JP"/>
        </w:rPr>
        <w:t xml:space="preserve">Trong đó: </w:t>
      </w:r>
    </w:p>
    <w:p w:rsidR="00761758" w:rsidRPr="009D6271" w:rsidRDefault="00761758" w:rsidP="004D55B7">
      <w:pPr>
        <w:pStyle w:val="VIECA-Pragraph"/>
        <w:widowControl w:val="0"/>
        <w:numPr>
          <w:ilvl w:val="0"/>
          <w:numId w:val="90"/>
        </w:numPr>
        <w:spacing w:before="0" w:after="0"/>
        <w:rPr>
          <w:sz w:val="24"/>
          <w:szCs w:val="24"/>
          <w:lang w:val="pl-PL" w:eastAsia="ja-JP"/>
        </w:rPr>
      </w:pPr>
      <w:r w:rsidRPr="009D6271">
        <w:rPr>
          <w:sz w:val="24"/>
          <w:szCs w:val="24"/>
          <w:lang w:val="pl-PL" w:eastAsia="ja-JP"/>
        </w:rPr>
        <w:t>C: Nồng độ chất ô nhiễm trong không khí tại độ cao z so với mặt đất, cách đường giao thông X km (mg/m</w:t>
      </w:r>
      <w:r w:rsidRPr="009D6271">
        <w:rPr>
          <w:sz w:val="24"/>
          <w:szCs w:val="24"/>
          <w:vertAlign w:val="superscript"/>
          <w:lang w:val="pl-PL" w:eastAsia="ja-JP"/>
        </w:rPr>
        <w:t>3</w:t>
      </w:r>
      <w:r w:rsidRPr="009D6271">
        <w:rPr>
          <w:sz w:val="24"/>
          <w:szCs w:val="24"/>
          <w:lang w:val="pl-PL" w:eastAsia="ja-JP"/>
        </w:rPr>
        <w:t>);</w:t>
      </w:r>
    </w:p>
    <w:p w:rsidR="00761758" w:rsidRPr="009D6271" w:rsidRDefault="00761758" w:rsidP="004D55B7">
      <w:pPr>
        <w:pStyle w:val="VIECA-Pragraph"/>
        <w:widowControl w:val="0"/>
        <w:numPr>
          <w:ilvl w:val="0"/>
          <w:numId w:val="90"/>
        </w:numPr>
        <w:spacing w:before="0" w:after="0"/>
        <w:rPr>
          <w:sz w:val="24"/>
          <w:szCs w:val="24"/>
          <w:lang w:val="pl-PL" w:eastAsia="ja-JP"/>
        </w:rPr>
      </w:pPr>
      <w:r w:rsidRPr="009D6271">
        <w:rPr>
          <w:sz w:val="24"/>
          <w:szCs w:val="24"/>
          <w:lang w:val="pl-PL" w:eastAsia="ja-JP"/>
        </w:rPr>
        <w:t>E: Tải lượng nguồn thải (mg/ms);</w:t>
      </w:r>
    </w:p>
    <w:p w:rsidR="00761758" w:rsidRPr="009D6271" w:rsidRDefault="00761758" w:rsidP="004D55B7">
      <w:pPr>
        <w:pStyle w:val="VIECA-Pragraph"/>
        <w:widowControl w:val="0"/>
        <w:numPr>
          <w:ilvl w:val="0"/>
          <w:numId w:val="90"/>
        </w:numPr>
        <w:spacing w:before="0" w:after="0"/>
        <w:rPr>
          <w:sz w:val="24"/>
          <w:szCs w:val="24"/>
          <w:lang w:val="pl-PL" w:eastAsia="ja-JP"/>
        </w:rPr>
      </w:pPr>
      <w:r w:rsidRPr="009D6271">
        <w:rPr>
          <w:sz w:val="24"/>
          <w:szCs w:val="24"/>
          <w:lang w:val="pl-PL" w:eastAsia="ja-JP"/>
        </w:rPr>
        <w:t>Z: Độ cao điểm tính (m);</w:t>
      </w:r>
    </w:p>
    <w:p w:rsidR="00761758" w:rsidRPr="009D6271" w:rsidRDefault="00761758" w:rsidP="004D55B7">
      <w:pPr>
        <w:pStyle w:val="VIECA-Pragraph"/>
        <w:widowControl w:val="0"/>
        <w:numPr>
          <w:ilvl w:val="0"/>
          <w:numId w:val="90"/>
        </w:numPr>
        <w:spacing w:before="0" w:after="0"/>
        <w:rPr>
          <w:sz w:val="24"/>
          <w:szCs w:val="24"/>
          <w:lang w:val="pl-PL" w:eastAsia="ja-JP"/>
        </w:rPr>
      </w:pPr>
      <w:r w:rsidRPr="009D6271">
        <w:rPr>
          <w:sz w:val="24"/>
          <w:szCs w:val="24"/>
          <w:lang w:val="nl-NL" w:eastAsia="ja-JP"/>
        </w:rPr>
        <w:sym w:font="Symbol" w:char="F073"/>
      </w:r>
      <w:r w:rsidRPr="009D6271">
        <w:rPr>
          <w:sz w:val="24"/>
          <w:szCs w:val="24"/>
          <w:vertAlign w:val="subscript"/>
          <w:lang w:val="pl-PL" w:eastAsia="ja-JP"/>
        </w:rPr>
        <w:t>z</w:t>
      </w:r>
      <w:r w:rsidRPr="009D6271">
        <w:rPr>
          <w:sz w:val="24"/>
          <w:szCs w:val="24"/>
          <w:lang w:val="pl-PL" w:eastAsia="ja-JP"/>
        </w:rPr>
        <w:t>: Hệ số khuếch tán theo phương z(m) là hàm số của khoảng cách x theo phương gió thổi và độ ổn định của khí quyển,</w:t>
      </w:r>
      <w:r w:rsidRPr="009D6271">
        <w:rPr>
          <w:sz w:val="24"/>
          <w:szCs w:val="24"/>
          <w:lang w:val="pl-PL" w:eastAsia="ja-JP"/>
        </w:rPr>
        <w:tab/>
      </w:r>
      <w:r w:rsidRPr="009D6271">
        <w:rPr>
          <w:sz w:val="24"/>
          <w:szCs w:val="24"/>
          <w:lang w:val="nl-NL" w:eastAsia="ja-JP"/>
        </w:rPr>
        <w:sym w:font="Symbol" w:char="F073"/>
      </w:r>
      <w:r w:rsidRPr="009D6271">
        <w:rPr>
          <w:sz w:val="24"/>
          <w:szCs w:val="24"/>
          <w:vertAlign w:val="subscript"/>
          <w:lang w:val="pl-PL" w:eastAsia="ja-JP"/>
        </w:rPr>
        <w:t>z</w:t>
      </w:r>
      <w:r w:rsidRPr="009D6271">
        <w:rPr>
          <w:sz w:val="24"/>
          <w:szCs w:val="24"/>
          <w:lang w:val="pl-PL" w:eastAsia="ja-JP"/>
        </w:rPr>
        <w:t xml:space="preserve"> = 0,53 × x</w:t>
      </w:r>
      <w:r w:rsidRPr="009D6271">
        <w:rPr>
          <w:sz w:val="24"/>
          <w:szCs w:val="24"/>
          <w:vertAlign w:val="superscript"/>
          <w:lang w:val="pl-PL" w:eastAsia="ja-JP"/>
        </w:rPr>
        <w:t>0,73</w:t>
      </w:r>
    </w:p>
    <w:p w:rsidR="00761758" w:rsidRPr="009D6271" w:rsidRDefault="00761758" w:rsidP="004D55B7">
      <w:pPr>
        <w:pStyle w:val="VIECA-Pragraph"/>
        <w:widowControl w:val="0"/>
        <w:numPr>
          <w:ilvl w:val="0"/>
          <w:numId w:val="90"/>
        </w:numPr>
        <w:spacing w:before="0" w:after="0"/>
        <w:rPr>
          <w:sz w:val="24"/>
          <w:szCs w:val="24"/>
          <w:lang w:val="nl-NL" w:eastAsia="ja-JP"/>
        </w:rPr>
      </w:pPr>
      <w:r w:rsidRPr="009D6271">
        <w:rPr>
          <w:sz w:val="24"/>
          <w:szCs w:val="24"/>
          <w:lang w:val="nl-NL" w:eastAsia="ja-JP"/>
        </w:rPr>
        <w:t>u: Tốc độ gió trung bình = 1,4 m/s;</w:t>
      </w:r>
    </w:p>
    <w:p w:rsidR="00761758" w:rsidRPr="009D6271" w:rsidRDefault="00761758" w:rsidP="004D55B7">
      <w:pPr>
        <w:pStyle w:val="VIECA-Pragraph"/>
        <w:widowControl w:val="0"/>
        <w:numPr>
          <w:ilvl w:val="0"/>
          <w:numId w:val="90"/>
        </w:numPr>
        <w:spacing w:before="0" w:after="0"/>
        <w:rPr>
          <w:sz w:val="24"/>
          <w:szCs w:val="24"/>
          <w:lang w:val="nl-NL" w:eastAsia="ja-JP"/>
        </w:rPr>
      </w:pPr>
      <w:r w:rsidRPr="009D6271">
        <w:rPr>
          <w:sz w:val="24"/>
          <w:szCs w:val="24"/>
          <w:lang w:val="nl-NL" w:eastAsia="ja-JP"/>
        </w:rPr>
        <w:t>h: Độ cao của mặt đường so với mặt đất xung quanh (lấy bằng 1m);</w:t>
      </w:r>
    </w:p>
    <w:p w:rsidR="00761758" w:rsidRPr="009D6271" w:rsidRDefault="00761758" w:rsidP="004D55B7">
      <w:pPr>
        <w:pStyle w:val="VIECA-Pragraph"/>
        <w:widowControl w:val="0"/>
        <w:numPr>
          <w:ilvl w:val="0"/>
          <w:numId w:val="90"/>
        </w:numPr>
        <w:spacing w:before="0" w:after="0"/>
        <w:rPr>
          <w:sz w:val="24"/>
          <w:szCs w:val="24"/>
          <w:lang w:val="nl-NL" w:eastAsia="ja-JP"/>
        </w:rPr>
      </w:pPr>
      <w:r w:rsidRPr="009D6271">
        <w:rPr>
          <w:sz w:val="24"/>
          <w:szCs w:val="24"/>
          <w:lang w:val="nl-NL" w:eastAsia="ja-JP"/>
        </w:rPr>
        <w:t>x: Khoảng cách của điểm tính so với nguồn thải tính theo chiều gió thổi;</w:t>
      </w:r>
    </w:p>
    <w:p w:rsidR="00761758" w:rsidRPr="009D6271" w:rsidRDefault="00761758" w:rsidP="004D55B7">
      <w:pPr>
        <w:pStyle w:val="VIECA-Pragraph"/>
        <w:widowControl w:val="0"/>
        <w:spacing w:before="0" w:after="0"/>
        <w:ind w:left="360"/>
        <w:rPr>
          <w:sz w:val="24"/>
          <w:szCs w:val="24"/>
          <w:lang w:val="nl-NL" w:eastAsia="ja-JP"/>
        </w:rPr>
      </w:pPr>
      <w:r w:rsidRPr="009D6271">
        <w:rPr>
          <w:sz w:val="24"/>
          <w:szCs w:val="24"/>
          <w:lang w:val="nl-NL" w:eastAsia="ja-JP"/>
        </w:rPr>
        <w:lastRenderedPageBreak/>
        <w:t>Kết quả tính toán nồng độ các chất ô nhiễm theo trục x, chiều cao nguồn thải giả định trung bình 2m xung quanh khu vực thi công như sau:</w:t>
      </w:r>
    </w:p>
    <w:p w:rsidR="00761758" w:rsidRPr="009D6271" w:rsidRDefault="00A70E17" w:rsidP="004D55B7">
      <w:pPr>
        <w:pStyle w:val="Caption"/>
        <w:widowControl w:val="0"/>
        <w:jc w:val="center"/>
        <w:outlineLvl w:val="0"/>
        <w:rPr>
          <w:rFonts w:ascii="Times New Roman" w:hAnsi="Times New Roman"/>
          <w:b w:val="0"/>
          <w:szCs w:val="24"/>
          <w:lang w:eastAsia="ja-JP"/>
        </w:rPr>
      </w:pPr>
      <w:bookmarkStart w:id="557" w:name="_Toc521942676"/>
      <w:bookmarkStart w:id="558" w:name="_Toc5610649"/>
      <w:bookmarkStart w:id="559" w:name="_Toc41399061"/>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48</w:t>
      </w:r>
      <w:r w:rsidR="00596199" w:rsidRPr="009D6271">
        <w:rPr>
          <w:rFonts w:ascii="Times New Roman" w:hAnsi="Times New Roman"/>
          <w:b w:val="0"/>
          <w:szCs w:val="24"/>
        </w:rPr>
        <w:fldChar w:fldCharType="end"/>
      </w:r>
      <w:r w:rsidR="00EE5591" w:rsidRPr="009D6271">
        <w:rPr>
          <w:rFonts w:ascii="Times New Roman" w:hAnsi="Times New Roman"/>
          <w:b w:val="0"/>
          <w:szCs w:val="24"/>
          <w:lang w:val="en-US"/>
        </w:rPr>
        <w:t xml:space="preserve">. </w:t>
      </w:r>
      <w:r w:rsidR="00761758" w:rsidRPr="009D6271">
        <w:rPr>
          <w:rFonts w:ascii="Times New Roman" w:hAnsi="Times New Roman"/>
          <w:b w:val="0"/>
          <w:szCs w:val="24"/>
          <w:lang w:eastAsia="ja-JP"/>
        </w:rPr>
        <w:t>Nồng độ các chất ô nhiễm phát sinh do vận hành phương tiện, máy móc</w:t>
      </w:r>
      <w:bookmarkEnd w:id="557"/>
      <w:bookmarkEnd w:id="558"/>
      <w:bookmarkEnd w:id="5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1406"/>
        <w:gridCol w:w="1093"/>
        <w:gridCol w:w="1134"/>
        <w:gridCol w:w="1276"/>
      </w:tblGrid>
      <w:tr w:rsidR="00761758" w:rsidRPr="009D6271" w:rsidTr="003C324E">
        <w:trPr>
          <w:trHeight w:val="440"/>
          <w:jc w:val="center"/>
        </w:trPr>
        <w:tc>
          <w:tcPr>
            <w:tcW w:w="3601" w:type="dxa"/>
            <w:vMerge w:val="restart"/>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Khoảng cách (m)</w:t>
            </w:r>
          </w:p>
        </w:tc>
        <w:tc>
          <w:tcPr>
            <w:tcW w:w="4909" w:type="dxa"/>
            <w:gridSpan w:val="4"/>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Nồng độ chất ô nhiễm (µg/m</w:t>
            </w:r>
            <w:r w:rsidRPr="009D6271">
              <w:rPr>
                <w:szCs w:val="24"/>
                <w:vertAlign w:val="superscript"/>
              </w:rPr>
              <w:t>3</w:t>
            </w:r>
            <w:r w:rsidRPr="009D6271">
              <w:rPr>
                <w:szCs w:val="24"/>
              </w:rPr>
              <w:t>)</w:t>
            </w:r>
          </w:p>
        </w:tc>
      </w:tr>
      <w:tr w:rsidR="00761758" w:rsidRPr="009D6271" w:rsidTr="003C324E">
        <w:trPr>
          <w:trHeight w:val="144"/>
          <w:jc w:val="center"/>
        </w:trPr>
        <w:tc>
          <w:tcPr>
            <w:tcW w:w="3601" w:type="dxa"/>
            <w:vMerge/>
            <w:shd w:val="clear" w:color="auto" w:fill="auto"/>
            <w:vAlign w:val="center"/>
          </w:tcPr>
          <w:p w:rsidR="00761758" w:rsidRPr="009D6271" w:rsidRDefault="00761758" w:rsidP="004D55B7">
            <w:pPr>
              <w:pStyle w:val="Binhthuong"/>
              <w:widowControl w:val="0"/>
              <w:spacing w:before="60" w:after="60"/>
              <w:jc w:val="center"/>
              <w:rPr>
                <w:szCs w:val="24"/>
              </w:rPr>
            </w:pPr>
          </w:p>
        </w:tc>
        <w:tc>
          <w:tcPr>
            <w:tcW w:w="1406" w:type="dxa"/>
            <w:shd w:val="clear" w:color="auto" w:fill="auto"/>
            <w:vAlign w:val="center"/>
          </w:tcPr>
          <w:p w:rsidR="00761758" w:rsidRPr="009D6271" w:rsidRDefault="00761758" w:rsidP="004D55B7">
            <w:pPr>
              <w:pStyle w:val="Binhthuong"/>
              <w:widowControl w:val="0"/>
              <w:spacing w:before="60" w:after="60"/>
              <w:jc w:val="center"/>
              <w:rPr>
                <w:szCs w:val="24"/>
                <w:lang w:val="en-US"/>
              </w:rPr>
            </w:pPr>
            <w:r w:rsidRPr="009D6271">
              <w:rPr>
                <w:szCs w:val="24"/>
              </w:rPr>
              <w:t>Bụi</w:t>
            </w:r>
            <w:r w:rsidR="00BD405E" w:rsidRPr="009D6271">
              <w:rPr>
                <w:szCs w:val="24"/>
                <w:lang w:val="en-US"/>
              </w:rPr>
              <w:t xml:space="preserve"> TSP</w:t>
            </w:r>
          </w:p>
        </w:tc>
        <w:tc>
          <w:tcPr>
            <w:tcW w:w="1093" w:type="dxa"/>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CO</w:t>
            </w:r>
          </w:p>
        </w:tc>
        <w:tc>
          <w:tcPr>
            <w:tcW w:w="1134" w:type="dxa"/>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SO</w:t>
            </w:r>
            <w:r w:rsidRPr="009D6271">
              <w:rPr>
                <w:szCs w:val="24"/>
                <w:vertAlign w:val="subscript"/>
              </w:rPr>
              <w:t>2</w:t>
            </w:r>
          </w:p>
        </w:tc>
        <w:tc>
          <w:tcPr>
            <w:tcW w:w="1276" w:type="dxa"/>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NO</w:t>
            </w:r>
            <w:r w:rsidRPr="009D6271">
              <w:rPr>
                <w:szCs w:val="24"/>
                <w:vertAlign w:val="subscript"/>
              </w:rPr>
              <w:t>2</w:t>
            </w:r>
          </w:p>
        </w:tc>
      </w:tr>
      <w:tr w:rsidR="00761758" w:rsidRPr="009D6271" w:rsidTr="003C324E">
        <w:trPr>
          <w:trHeight w:val="440"/>
          <w:jc w:val="center"/>
        </w:trPr>
        <w:tc>
          <w:tcPr>
            <w:tcW w:w="3601" w:type="dxa"/>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5</w:t>
            </w:r>
          </w:p>
        </w:tc>
        <w:tc>
          <w:tcPr>
            <w:tcW w:w="1406" w:type="dxa"/>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104,1</w:t>
            </w:r>
          </w:p>
        </w:tc>
        <w:tc>
          <w:tcPr>
            <w:tcW w:w="1093" w:type="dxa"/>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162,2</w:t>
            </w:r>
          </w:p>
        </w:tc>
        <w:tc>
          <w:tcPr>
            <w:tcW w:w="1134" w:type="dxa"/>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208,7</w:t>
            </w:r>
          </w:p>
        </w:tc>
        <w:tc>
          <w:tcPr>
            <w:tcW w:w="1276" w:type="dxa"/>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243,1</w:t>
            </w:r>
          </w:p>
        </w:tc>
      </w:tr>
      <w:tr w:rsidR="00761758" w:rsidRPr="009D6271" w:rsidTr="003C324E">
        <w:trPr>
          <w:trHeight w:val="440"/>
          <w:jc w:val="center"/>
        </w:trPr>
        <w:tc>
          <w:tcPr>
            <w:tcW w:w="3601" w:type="dxa"/>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15</w:t>
            </w:r>
          </w:p>
        </w:tc>
        <w:tc>
          <w:tcPr>
            <w:tcW w:w="1406" w:type="dxa"/>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11,03</w:t>
            </w:r>
          </w:p>
        </w:tc>
        <w:tc>
          <w:tcPr>
            <w:tcW w:w="1093" w:type="dxa"/>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17,2</w:t>
            </w:r>
          </w:p>
        </w:tc>
        <w:tc>
          <w:tcPr>
            <w:tcW w:w="1134" w:type="dxa"/>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22,1</w:t>
            </w:r>
          </w:p>
        </w:tc>
        <w:tc>
          <w:tcPr>
            <w:tcW w:w="1276" w:type="dxa"/>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25,8</w:t>
            </w:r>
          </w:p>
        </w:tc>
      </w:tr>
      <w:tr w:rsidR="00761758" w:rsidRPr="009D6271" w:rsidTr="003C324E">
        <w:trPr>
          <w:trHeight w:val="440"/>
          <w:jc w:val="center"/>
        </w:trPr>
        <w:tc>
          <w:tcPr>
            <w:tcW w:w="3601" w:type="dxa"/>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30</w:t>
            </w:r>
          </w:p>
        </w:tc>
        <w:tc>
          <w:tcPr>
            <w:tcW w:w="1406" w:type="dxa"/>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2,7</w:t>
            </w:r>
          </w:p>
        </w:tc>
        <w:tc>
          <w:tcPr>
            <w:tcW w:w="1093" w:type="dxa"/>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4,1</w:t>
            </w:r>
          </w:p>
        </w:tc>
        <w:tc>
          <w:tcPr>
            <w:tcW w:w="1134" w:type="dxa"/>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5,3</w:t>
            </w:r>
          </w:p>
        </w:tc>
        <w:tc>
          <w:tcPr>
            <w:tcW w:w="1276" w:type="dxa"/>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6,2</w:t>
            </w:r>
          </w:p>
        </w:tc>
      </w:tr>
      <w:tr w:rsidR="00761758" w:rsidRPr="009D6271" w:rsidTr="003C324E">
        <w:trPr>
          <w:trHeight w:val="493"/>
          <w:jc w:val="center"/>
        </w:trPr>
        <w:tc>
          <w:tcPr>
            <w:tcW w:w="3601" w:type="dxa"/>
            <w:shd w:val="clear" w:color="auto" w:fill="auto"/>
            <w:vAlign w:val="center"/>
          </w:tcPr>
          <w:p w:rsidR="00761758" w:rsidRPr="009D6271" w:rsidRDefault="00761758" w:rsidP="009814E0">
            <w:pPr>
              <w:pStyle w:val="Binhthuong"/>
              <w:widowControl w:val="0"/>
              <w:spacing w:before="60" w:after="60"/>
              <w:rPr>
                <w:szCs w:val="24"/>
              </w:rPr>
            </w:pPr>
            <w:r w:rsidRPr="009D6271">
              <w:rPr>
                <w:szCs w:val="24"/>
              </w:rPr>
              <w:t>QCVN 05:2013/BTNMT(TB 1h)</w:t>
            </w:r>
          </w:p>
        </w:tc>
        <w:tc>
          <w:tcPr>
            <w:tcW w:w="1406" w:type="dxa"/>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300</w:t>
            </w:r>
          </w:p>
        </w:tc>
        <w:tc>
          <w:tcPr>
            <w:tcW w:w="1093" w:type="dxa"/>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30.000</w:t>
            </w:r>
          </w:p>
        </w:tc>
        <w:tc>
          <w:tcPr>
            <w:tcW w:w="1134" w:type="dxa"/>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350</w:t>
            </w:r>
          </w:p>
        </w:tc>
        <w:tc>
          <w:tcPr>
            <w:tcW w:w="1276" w:type="dxa"/>
            <w:shd w:val="clear" w:color="auto" w:fill="auto"/>
            <w:vAlign w:val="center"/>
          </w:tcPr>
          <w:p w:rsidR="00761758" w:rsidRPr="009D6271" w:rsidRDefault="00761758" w:rsidP="004D55B7">
            <w:pPr>
              <w:pStyle w:val="Binhthuong"/>
              <w:widowControl w:val="0"/>
              <w:spacing w:before="60" w:after="60"/>
              <w:jc w:val="center"/>
              <w:rPr>
                <w:szCs w:val="24"/>
              </w:rPr>
            </w:pPr>
            <w:r w:rsidRPr="009D6271">
              <w:rPr>
                <w:szCs w:val="24"/>
              </w:rPr>
              <w:t>200</w:t>
            </w:r>
          </w:p>
        </w:tc>
      </w:tr>
    </w:tbl>
    <w:p w:rsidR="00761758" w:rsidRPr="009D6271" w:rsidRDefault="00761758" w:rsidP="004D55B7">
      <w:pPr>
        <w:pStyle w:val="VIECA-Pragraph"/>
        <w:widowControl w:val="0"/>
        <w:spacing w:before="0" w:after="0"/>
        <w:ind w:left="360"/>
        <w:rPr>
          <w:i/>
          <w:sz w:val="24"/>
          <w:szCs w:val="24"/>
          <w:lang w:val="nl-NL" w:eastAsia="ja-JP"/>
        </w:rPr>
      </w:pPr>
      <w:r w:rsidRPr="009D6271">
        <w:rPr>
          <w:i/>
          <w:sz w:val="24"/>
          <w:szCs w:val="24"/>
          <w:u w:val="single"/>
          <w:lang w:val="nl-NL" w:eastAsia="ja-JP"/>
        </w:rPr>
        <w:t>Ghi chú:</w:t>
      </w:r>
      <w:r w:rsidRPr="009D6271">
        <w:rPr>
          <w:i/>
          <w:sz w:val="24"/>
          <w:szCs w:val="24"/>
          <w:lang w:val="nl-NL" w:eastAsia="ja-JP"/>
        </w:rPr>
        <w:t xml:space="preserve"> QCVN 05:2013/BTNMT - Quy chuẩn kỹ thuật quốc gia về chất lượng không khí xung quanh.</w:t>
      </w:r>
    </w:p>
    <w:p w:rsidR="00761758" w:rsidRPr="009D6271" w:rsidRDefault="00761758" w:rsidP="004D55B7">
      <w:pPr>
        <w:pStyle w:val="VIECA-Pragraph"/>
        <w:widowControl w:val="0"/>
        <w:spacing w:before="0" w:after="0"/>
        <w:rPr>
          <w:iCs/>
          <w:sz w:val="24"/>
          <w:szCs w:val="24"/>
          <w:lang w:val="nl-NL" w:eastAsia="ja-JP"/>
        </w:rPr>
      </w:pPr>
      <w:r w:rsidRPr="009D6271">
        <w:rPr>
          <w:iCs/>
          <w:sz w:val="24"/>
          <w:szCs w:val="24"/>
          <w:u w:val="single"/>
          <w:lang w:val="nl-NL" w:eastAsia="ja-JP"/>
        </w:rPr>
        <w:t>Nhận xét:</w:t>
      </w:r>
      <w:r w:rsidRPr="009D6271">
        <w:rPr>
          <w:iCs/>
          <w:sz w:val="24"/>
          <w:szCs w:val="24"/>
          <w:lang w:val="nl-NL" w:eastAsia="ja-JP"/>
        </w:rPr>
        <w:t xml:space="preserve"> Kết quả tại bảng trên cho thấy nồng độ các loại khí thải phát sinh do quá trình đốt cháy nhiên liệu của động cơ máy móc thiết bị sẽ có sự lan truyền trong không khí theo khoảng cách, càng xa nguồn thải nồng độ càng giảm và ở khoảng cách trên 15m thì ảnh hưởng không đáng kể. Ngoài ra, trên thực tế tất cả máy móc thiết bị không hoạt động đồng thời và tập trung một địa điểm nên tác động từ quá trình này đến sức khỏe con người không quá lớn, không phải là nguồn thải có tính nguy hại cao, tác động chủ yếu là đối với công nhân trực tiếp vận hành tại công trường.</w:t>
      </w:r>
    </w:p>
    <w:p w:rsidR="00761758" w:rsidRPr="009D6271" w:rsidRDefault="00761758" w:rsidP="004D55B7">
      <w:pPr>
        <w:widowControl w:val="0"/>
        <w:suppressAutoHyphens w:val="0"/>
        <w:spacing w:line="288" w:lineRule="auto"/>
        <w:ind w:left="720"/>
        <w:jc w:val="both"/>
        <w:outlineLvl w:val="0"/>
        <w:rPr>
          <w:i/>
        </w:rPr>
      </w:pPr>
      <w:r w:rsidRPr="009D6271">
        <w:rPr>
          <w:i/>
          <w:lang w:val="en-US"/>
        </w:rPr>
        <w:t>Bụi và k</w:t>
      </w:r>
      <w:r w:rsidRPr="009D6271">
        <w:rPr>
          <w:i/>
        </w:rPr>
        <w:t>hí thải từ các phương tiện vận chuyển</w:t>
      </w:r>
    </w:p>
    <w:p w:rsidR="00761758" w:rsidRPr="009D6271" w:rsidRDefault="00761758" w:rsidP="004D55B7">
      <w:pPr>
        <w:widowControl w:val="0"/>
        <w:suppressAutoHyphens w:val="0"/>
        <w:ind w:firstLine="720"/>
        <w:rPr>
          <w:lang w:val="sv-SE"/>
        </w:rPr>
      </w:pPr>
      <w:r w:rsidRPr="009D6271">
        <w:t>Quá trình vận chuyển sẽ phát sinh các loại khí thải như NO</w:t>
      </w:r>
      <w:r w:rsidRPr="009D6271">
        <w:rPr>
          <w:vertAlign w:val="subscript"/>
        </w:rPr>
        <w:t>x</w:t>
      </w:r>
      <w:r w:rsidRPr="009D6271">
        <w:t>, CO, SO</w:t>
      </w:r>
      <w:r w:rsidRPr="009D6271">
        <w:softHyphen/>
      </w:r>
      <w:r w:rsidRPr="009D6271">
        <w:softHyphen/>
      </w:r>
      <w:r w:rsidRPr="009D6271">
        <w:rPr>
          <w:vertAlign w:val="subscript"/>
        </w:rPr>
        <w:t>2</w:t>
      </w:r>
      <w:r w:rsidRPr="009D6271">
        <w:t xml:space="preserve">,... từ các phương tiện gây ô nhiễm và tác động đến người tham gia giao thông. Để ước tính tải lượng chất ô nhiễm này, </w:t>
      </w:r>
      <w:r w:rsidRPr="009D6271">
        <w:rPr>
          <w:lang w:val="sv-SE"/>
        </w:rPr>
        <w:t>có thể sử dụng các hệ số ô nhiễm do WHO thiết lập như sau:</w:t>
      </w:r>
    </w:p>
    <w:p w:rsidR="00761758" w:rsidRPr="009D6271" w:rsidRDefault="00EE5591" w:rsidP="004D55B7">
      <w:pPr>
        <w:pStyle w:val="Caption"/>
        <w:widowControl w:val="0"/>
        <w:jc w:val="center"/>
        <w:outlineLvl w:val="0"/>
        <w:rPr>
          <w:rFonts w:ascii="Times New Roman" w:hAnsi="Times New Roman"/>
          <w:b w:val="0"/>
          <w:szCs w:val="24"/>
        </w:rPr>
      </w:pPr>
      <w:bookmarkStart w:id="560" w:name="_Toc521942670"/>
      <w:bookmarkStart w:id="561" w:name="_Toc5610650"/>
      <w:bookmarkStart w:id="562" w:name="_Toc41399062"/>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49</w:t>
      </w:r>
      <w:r w:rsidR="00596199" w:rsidRPr="009D6271">
        <w:rPr>
          <w:rFonts w:ascii="Times New Roman" w:hAnsi="Times New Roman"/>
          <w:b w:val="0"/>
          <w:szCs w:val="24"/>
        </w:rPr>
        <w:fldChar w:fldCharType="end"/>
      </w:r>
      <w:r w:rsidRPr="009D6271">
        <w:rPr>
          <w:rFonts w:ascii="Times New Roman" w:hAnsi="Times New Roman"/>
          <w:b w:val="0"/>
          <w:szCs w:val="24"/>
          <w:lang w:val="en-US"/>
        </w:rPr>
        <w:t xml:space="preserve">. </w:t>
      </w:r>
      <w:r w:rsidR="000F04BB" w:rsidRPr="009D6271">
        <w:rPr>
          <w:rFonts w:ascii="Times New Roman" w:hAnsi="Times New Roman"/>
          <w:b w:val="0"/>
          <w:szCs w:val="24"/>
        </w:rPr>
        <w:t>Hệ số phát thải từ các loại xe chạy dầu Diezel</w:t>
      </w:r>
      <w:r w:rsidR="00761758" w:rsidRPr="009D6271">
        <w:rPr>
          <w:rFonts w:ascii="Times New Roman" w:hAnsi="Times New Roman"/>
          <w:b w:val="0"/>
          <w:szCs w:val="24"/>
        </w:rPr>
        <w:t>g</w:t>
      </w:r>
      <w:bookmarkEnd w:id="560"/>
      <w:bookmarkEnd w:id="561"/>
      <w:bookmarkEnd w:id="562"/>
    </w:p>
    <w:tbl>
      <w:tblPr>
        <w:tblW w:w="41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234"/>
        <w:gridCol w:w="4052"/>
      </w:tblGrid>
      <w:tr w:rsidR="000F04BB" w:rsidRPr="009D6271" w:rsidTr="00564C01">
        <w:trPr>
          <w:cantSplit/>
          <w:trHeight w:val="271"/>
          <w:jc w:val="center"/>
        </w:trPr>
        <w:tc>
          <w:tcPr>
            <w:tcW w:w="424" w:type="pct"/>
            <w:vAlign w:val="center"/>
          </w:tcPr>
          <w:p w:rsidR="000F04BB" w:rsidRPr="009D6271" w:rsidRDefault="000F04BB" w:rsidP="004D55B7">
            <w:pPr>
              <w:widowControl w:val="0"/>
              <w:suppressAutoHyphens w:val="0"/>
              <w:spacing w:before="40" w:after="40"/>
              <w:jc w:val="center"/>
              <w:rPr>
                <w:color w:val="000000"/>
                <w:lang w:val="nl-NL"/>
              </w:rPr>
            </w:pPr>
            <w:r w:rsidRPr="009D6271">
              <w:rPr>
                <w:color w:val="000000"/>
                <w:lang w:val="nl-NL"/>
              </w:rPr>
              <w:t>TT</w:t>
            </w:r>
          </w:p>
        </w:tc>
        <w:tc>
          <w:tcPr>
            <w:tcW w:w="2031" w:type="pct"/>
            <w:vAlign w:val="center"/>
          </w:tcPr>
          <w:p w:rsidR="000F04BB" w:rsidRPr="009D6271" w:rsidRDefault="000F04BB" w:rsidP="004D55B7">
            <w:pPr>
              <w:widowControl w:val="0"/>
              <w:suppressAutoHyphens w:val="0"/>
              <w:spacing w:before="40" w:after="40"/>
              <w:jc w:val="center"/>
              <w:rPr>
                <w:color w:val="000000"/>
                <w:lang w:val="nl-NL"/>
              </w:rPr>
            </w:pPr>
            <w:r w:rsidRPr="009D6271">
              <w:rPr>
                <w:color w:val="000000"/>
                <w:lang w:val="nl-NL"/>
              </w:rPr>
              <w:t>Thành phần khí phát thải</w:t>
            </w:r>
          </w:p>
        </w:tc>
        <w:tc>
          <w:tcPr>
            <w:tcW w:w="2545" w:type="pct"/>
            <w:vAlign w:val="center"/>
          </w:tcPr>
          <w:p w:rsidR="000F04BB" w:rsidRPr="009D6271" w:rsidRDefault="000F04BB" w:rsidP="004D55B7">
            <w:pPr>
              <w:widowControl w:val="0"/>
              <w:suppressAutoHyphens w:val="0"/>
              <w:spacing w:before="40" w:after="40"/>
              <w:jc w:val="center"/>
              <w:rPr>
                <w:color w:val="000000"/>
                <w:lang w:val="nl-NL"/>
              </w:rPr>
            </w:pPr>
            <w:r w:rsidRPr="009D6271">
              <w:rPr>
                <w:color w:val="000000"/>
                <w:lang w:val="nl-NL"/>
              </w:rPr>
              <w:t>Hệ số phát thải (g/kg)</w:t>
            </w:r>
          </w:p>
        </w:tc>
      </w:tr>
      <w:tr w:rsidR="000F04BB" w:rsidRPr="009D6271" w:rsidTr="00564C01">
        <w:trPr>
          <w:jc w:val="center"/>
        </w:trPr>
        <w:tc>
          <w:tcPr>
            <w:tcW w:w="424" w:type="pct"/>
          </w:tcPr>
          <w:p w:rsidR="000F04BB" w:rsidRPr="009D6271" w:rsidRDefault="000F04BB" w:rsidP="004D55B7">
            <w:pPr>
              <w:widowControl w:val="0"/>
              <w:suppressAutoHyphens w:val="0"/>
              <w:spacing w:before="40" w:after="40"/>
              <w:jc w:val="center"/>
              <w:rPr>
                <w:color w:val="000000"/>
                <w:lang w:val="nl-NL"/>
              </w:rPr>
            </w:pPr>
            <w:r w:rsidRPr="009D6271">
              <w:rPr>
                <w:color w:val="000000"/>
                <w:lang w:val="nl-NL"/>
              </w:rPr>
              <w:t>1</w:t>
            </w:r>
          </w:p>
        </w:tc>
        <w:tc>
          <w:tcPr>
            <w:tcW w:w="2031" w:type="pct"/>
          </w:tcPr>
          <w:p w:rsidR="000F04BB" w:rsidRPr="009D6271" w:rsidRDefault="000F04BB" w:rsidP="004D55B7">
            <w:pPr>
              <w:widowControl w:val="0"/>
              <w:suppressAutoHyphens w:val="0"/>
              <w:spacing w:before="40" w:after="40"/>
              <w:rPr>
                <w:color w:val="000000"/>
                <w:lang w:val="nl-NL"/>
              </w:rPr>
            </w:pPr>
            <w:r w:rsidRPr="009D6271">
              <w:rPr>
                <w:color w:val="000000"/>
                <w:lang w:val="nl-NL"/>
              </w:rPr>
              <w:t>Oxit cacbon (CO</w:t>
            </w:r>
            <w:r w:rsidRPr="009D6271">
              <w:rPr>
                <w:color w:val="000000"/>
                <w:vertAlign w:val="subscript"/>
                <w:lang w:val="nl-NL"/>
              </w:rPr>
              <w:t>x</w:t>
            </w:r>
            <w:r w:rsidRPr="009D6271">
              <w:rPr>
                <w:color w:val="000000"/>
                <w:lang w:val="nl-NL"/>
              </w:rPr>
              <w:t>)</w:t>
            </w:r>
          </w:p>
        </w:tc>
        <w:tc>
          <w:tcPr>
            <w:tcW w:w="2545" w:type="pct"/>
          </w:tcPr>
          <w:p w:rsidR="000F04BB" w:rsidRPr="009D6271" w:rsidRDefault="000F04BB" w:rsidP="004D55B7">
            <w:pPr>
              <w:widowControl w:val="0"/>
              <w:tabs>
                <w:tab w:val="left" w:pos="1439"/>
              </w:tabs>
              <w:suppressAutoHyphens w:val="0"/>
              <w:spacing w:before="40" w:after="40"/>
              <w:ind w:right="709"/>
              <w:jc w:val="center"/>
              <w:rPr>
                <w:color w:val="000000"/>
                <w:lang w:val="nl-NL"/>
              </w:rPr>
            </w:pPr>
            <w:r w:rsidRPr="009D6271">
              <w:rPr>
                <w:color w:val="000000"/>
                <w:lang w:val="nl-NL"/>
              </w:rPr>
              <w:t>28</w:t>
            </w:r>
          </w:p>
        </w:tc>
      </w:tr>
      <w:tr w:rsidR="000F04BB" w:rsidRPr="009D6271" w:rsidTr="00564C01">
        <w:trPr>
          <w:jc w:val="center"/>
        </w:trPr>
        <w:tc>
          <w:tcPr>
            <w:tcW w:w="424" w:type="pct"/>
          </w:tcPr>
          <w:p w:rsidR="000F04BB" w:rsidRPr="009D6271" w:rsidRDefault="000F04BB" w:rsidP="004D55B7">
            <w:pPr>
              <w:widowControl w:val="0"/>
              <w:suppressAutoHyphens w:val="0"/>
              <w:spacing w:before="40" w:after="40"/>
              <w:jc w:val="center"/>
              <w:rPr>
                <w:color w:val="000000"/>
                <w:lang w:val="nl-NL"/>
              </w:rPr>
            </w:pPr>
            <w:r w:rsidRPr="009D6271">
              <w:rPr>
                <w:color w:val="000000"/>
                <w:lang w:val="nl-NL"/>
              </w:rPr>
              <w:t>2</w:t>
            </w:r>
          </w:p>
        </w:tc>
        <w:tc>
          <w:tcPr>
            <w:tcW w:w="2031" w:type="pct"/>
          </w:tcPr>
          <w:p w:rsidR="000F04BB" w:rsidRPr="009D6271" w:rsidRDefault="000F04BB" w:rsidP="004D55B7">
            <w:pPr>
              <w:widowControl w:val="0"/>
              <w:suppressAutoHyphens w:val="0"/>
              <w:spacing w:before="40" w:after="40"/>
              <w:rPr>
                <w:color w:val="000000"/>
                <w:lang w:val="nl-NL"/>
              </w:rPr>
            </w:pPr>
            <w:r w:rsidRPr="009D6271">
              <w:rPr>
                <w:color w:val="000000"/>
                <w:lang w:val="nl-NL"/>
              </w:rPr>
              <w:t>VOC</w:t>
            </w:r>
          </w:p>
        </w:tc>
        <w:tc>
          <w:tcPr>
            <w:tcW w:w="2545" w:type="pct"/>
          </w:tcPr>
          <w:p w:rsidR="000F04BB" w:rsidRPr="009D6271" w:rsidRDefault="000F04BB" w:rsidP="004D55B7">
            <w:pPr>
              <w:widowControl w:val="0"/>
              <w:tabs>
                <w:tab w:val="left" w:pos="1439"/>
              </w:tabs>
              <w:suppressAutoHyphens w:val="0"/>
              <w:spacing w:before="40" w:after="40"/>
              <w:ind w:right="709"/>
              <w:jc w:val="center"/>
              <w:rPr>
                <w:color w:val="000000"/>
                <w:lang w:val="nl-NL"/>
              </w:rPr>
            </w:pPr>
            <w:r w:rsidRPr="009D6271">
              <w:rPr>
                <w:color w:val="000000"/>
                <w:lang w:val="nl-NL"/>
              </w:rPr>
              <w:t>12</w:t>
            </w:r>
          </w:p>
        </w:tc>
      </w:tr>
      <w:tr w:rsidR="000F04BB" w:rsidRPr="009D6271" w:rsidTr="00564C01">
        <w:trPr>
          <w:jc w:val="center"/>
        </w:trPr>
        <w:tc>
          <w:tcPr>
            <w:tcW w:w="424" w:type="pct"/>
          </w:tcPr>
          <w:p w:rsidR="000F04BB" w:rsidRPr="009D6271" w:rsidRDefault="000F04BB" w:rsidP="004D55B7">
            <w:pPr>
              <w:widowControl w:val="0"/>
              <w:suppressAutoHyphens w:val="0"/>
              <w:spacing w:before="40" w:after="40"/>
              <w:jc w:val="center"/>
              <w:rPr>
                <w:color w:val="000000"/>
                <w:lang w:val="nl-NL"/>
              </w:rPr>
            </w:pPr>
            <w:r w:rsidRPr="009D6271">
              <w:rPr>
                <w:color w:val="000000"/>
                <w:lang w:val="nl-NL"/>
              </w:rPr>
              <w:t>3</w:t>
            </w:r>
          </w:p>
        </w:tc>
        <w:tc>
          <w:tcPr>
            <w:tcW w:w="2031" w:type="pct"/>
          </w:tcPr>
          <w:p w:rsidR="000F04BB" w:rsidRPr="009D6271" w:rsidRDefault="000F04BB" w:rsidP="004D55B7">
            <w:pPr>
              <w:widowControl w:val="0"/>
              <w:suppressAutoHyphens w:val="0"/>
              <w:spacing w:before="40" w:after="40"/>
              <w:rPr>
                <w:color w:val="000000"/>
                <w:vertAlign w:val="subscript"/>
                <w:lang w:val="nl-NL"/>
              </w:rPr>
            </w:pPr>
            <w:r w:rsidRPr="009D6271">
              <w:rPr>
                <w:color w:val="000000"/>
                <w:lang w:val="nl-NL"/>
              </w:rPr>
              <w:t>NO</w:t>
            </w:r>
            <w:r w:rsidRPr="009D6271">
              <w:rPr>
                <w:color w:val="000000"/>
                <w:vertAlign w:val="subscript"/>
                <w:lang w:val="nl-NL"/>
              </w:rPr>
              <w:t>x</w:t>
            </w:r>
          </w:p>
        </w:tc>
        <w:tc>
          <w:tcPr>
            <w:tcW w:w="2545" w:type="pct"/>
          </w:tcPr>
          <w:p w:rsidR="000F04BB" w:rsidRPr="009D6271" w:rsidRDefault="000F04BB" w:rsidP="004D55B7">
            <w:pPr>
              <w:widowControl w:val="0"/>
              <w:tabs>
                <w:tab w:val="left" w:pos="1439"/>
              </w:tabs>
              <w:suppressAutoHyphens w:val="0"/>
              <w:spacing w:before="40" w:after="40"/>
              <w:ind w:right="709"/>
              <w:jc w:val="center"/>
              <w:rPr>
                <w:color w:val="000000"/>
                <w:lang w:val="nl-NL"/>
              </w:rPr>
            </w:pPr>
            <w:r w:rsidRPr="009D6271">
              <w:rPr>
                <w:color w:val="000000"/>
                <w:lang w:val="nl-NL"/>
              </w:rPr>
              <w:t>55</w:t>
            </w:r>
          </w:p>
        </w:tc>
      </w:tr>
      <w:tr w:rsidR="000F04BB" w:rsidRPr="009D6271" w:rsidTr="00564C01">
        <w:trPr>
          <w:jc w:val="center"/>
        </w:trPr>
        <w:tc>
          <w:tcPr>
            <w:tcW w:w="424" w:type="pct"/>
          </w:tcPr>
          <w:p w:rsidR="000F04BB" w:rsidRPr="009D6271" w:rsidRDefault="000F04BB" w:rsidP="004D55B7">
            <w:pPr>
              <w:widowControl w:val="0"/>
              <w:suppressAutoHyphens w:val="0"/>
              <w:spacing w:before="40" w:after="40"/>
              <w:jc w:val="center"/>
              <w:rPr>
                <w:color w:val="000000"/>
                <w:lang w:val="nl-NL"/>
              </w:rPr>
            </w:pPr>
            <w:r w:rsidRPr="009D6271">
              <w:rPr>
                <w:color w:val="000000"/>
                <w:lang w:val="nl-NL"/>
              </w:rPr>
              <w:t>4</w:t>
            </w:r>
          </w:p>
        </w:tc>
        <w:tc>
          <w:tcPr>
            <w:tcW w:w="2031" w:type="pct"/>
          </w:tcPr>
          <w:p w:rsidR="000F04BB" w:rsidRPr="009D6271" w:rsidRDefault="000F04BB" w:rsidP="004D55B7">
            <w:pPr>
              <w:widowControl w:val="0"/>
              <w:suppressAutoHyphens w:val="0"/>
              <w:spacing w:before="40" w:after="40"/>
              <w:rPr>
                <w:color w:val="000000"/>
                <w:vertAlign w:val="subscript"/>
                <w:lang w:val="nl-NL"/>
              </w:rPr>
            </w:pPr>
            <w:r w:rsidRPr="009D6271">
              <w:rPr>
                <w:color w:val="000000"/>
                <w:lang w:val="nl-NL"/>
              </w:rPr>
              <w:t>SO</w:t>
            </w:r>
            <w:r w:rsidRPr="009D6271">
              <w:rPr>
                <w:color w:val="000000"/>
                <w:vertAlign w:val="subscript"/>
                <w:lang w:val="nl-NL"/>
              </w:rPr>
              <w:t>2</w:t>
            </w:r>
          </w:p>
        </w:tc>
        <w:tc>
          <w:tcPr>
            <w:tcW w:w="2545" w:type="pct"/>
          </w:tcPr>
          <w:p w:rsidR="000F04BB" w:rsidRPr="009D6271" w:rsidRDefault="000F04BB" w:rsidP="004D55B7">
            <w:pPr>
              <w:widowControl w:val="0"/>
              <w:tabs>
                <w:tab w:val="left" w:pos="1439"/>
              </w:tabs>
              <w:suppressAutoHyphens w:val="0"/>
              <w:spacing w:before="40" w:after="40"/>
              <w:ind w:right="709"/>
              <w:jc w:val="center"/>
              <w:rPr>
                <w:color w:val="000000"/>
                <w:lang w:val="nl-NL"/>
              </w:rPr>
            </w:pPr>
            <w:r w:rsidRPr="009D6271">
              <w:rPr>
                <w:color w:val="000000"/>
                <w:lang w:val="nl-NL"/>
              </w:rPr>
              <w:t>20.S</w:t>
            </w:r>
          </w:p>
        </w:tc>
      </w:tr>
      <w:tr w:rsidR="000F04BB" w:rsidRPr="009D6271" w:rsidTr="00564C01">
        <w:trPr>
          <w:jc w:val="center"/>
        </w:trPr>
        <w:tc>
          <w:tcPr>
            <w:tcW w:w="424" w:type="pct"/>
          </w:tcPr>
          <w:p w:rsidR="000F04BB" w:rsidRPr="009D6271" w:rsidRDefault="000F04BB" w:rsidP="004D55B7">
            <w:pPr>
              <w:widowControl w:val="0"/>
              <w:suppressAutoHyphens w:val="0"/>
              <w:spacing w:before="40" w:after="40"/>
              <w:jc w:val="center"/>
              <w:rPr>
                <w:color w:val="000000"/>
                <w:lang w:val="nl-NL"/>
              </w:rPr>
            </w:pPr>
            <w:r w:rsidRPr="009D6271">
              <w:rPr>
                <w:color w:val="000000"/>
                <w:lang w:val="nl-NL"/>
              </w:rPr>
              <w:t>5</w:t>
            </w:r>
          </w:p>
        </w:tc>
        <w:tc>
          <w:tcPr>
            <w:tcW w:w="2031" w:type="pct"/>
          </w:tcPr>
          <w:p w:rsidR="000F04BB" w:rsidRPr="009D6271" w:rsidRDefault="000F04BB" w:rsidP="004D55B7">
            <w:pPr>
              <w:widowControl w:val="0"/>
              <w:suppressAutoHyphens w:val="0"/>
              <w:spacing w:before="40" w:after="40"/>
              <w:rPr>
                <w:color w:val="000000"/>
                <w:lang w:val="nl-NL"/>
              </w:rPr>
            </w:pPr>
            <w:r w:rsidRPr="009D6271">
              <w:rPr>
                <w:color w:val="000000"/>
                <w:lang w:val="nl-NL"/>
              </w:rPr>
              <w:t>Bụi</w:t>
            </w:r>
            <w:r w:rsidR="00BD405E" w:rsidRPr="009D6271">
              <w:rPr>
                <w:color w:val="000000"/>
                <w:lang w:val="nl-NL"/>
              </w:rPr>
              <w:t xml:space="preserve"> TSP</w:t>
            </w:r>
          </w:p>
        </w:tc>
        <w:tc>
          <w:tcPr>
            <w:tcW w:w="2545" w:type="pct"/>
          </w:tcPr>
          <w:p w:rsidR="000F04BB" w:rsidRPr="009D6271" w:rsidRDefault="000F04BB" w:rsidP="004D55B7">
            <w:pPr>
              <w:widowControl w:val="0"/>
              <w:tabs>
                <w:tab w:val="left" w:pos="1439"/>
              </w:tabs>
              <w:suppressAutoHyphens w:val="0"/>
              <w:spacing w:before="40" w:after="40"/>
              <w:ind w:right="709"/>
              <w:jc w:val="center"/>
              <w:rPr>
                <w:color w:val="000000"/>
                <w:lang w:val="nl-NL"/>
              </w:rPr>
            </w:pPr>
            <w:r w:rsidRPr="009D6271">
              <w:rPr>
                <w:color w:val="000000"/>
                <w:lang w:val="nl-NL"/>
              </w:rPr>
              <w:t>4,3</w:t>
            </w:r>
          </w:p>
        </w:tc>
      </w:tr>
    </w:tbl>
    <w:p w:rsidR="00761758" w:rsidRPr="009D6271" w:rsidRDefault="000F04BB" w:rsidP="004D55B7">
      <w:pPr>
        <w:widowControl w:val="0"/>
        <w:suppressAutoHyphens w:val="0"/>
        <w:jc w:val="right"/>
        <w:rPr>
          <w:i/>
        </w:rPr>
      </w:pPr>
      <w:r w:rsidRPr="009D6271">
        <w:rPr>
          <w:i/>
        </w:rPr>
        <w:t xml:space="preserve">Nguồn: </w:t>
      </w:r>
      <w:r w:rsidRPr="009D6271">
        <w:rPr>
          <w:i/>
          <w:color w:val="000000"/>
          <w:spacing w:val="-6"/>
        </w:rPr>
        <w:t>Nguồn:</w:t>
      </w:r>
      <w:r w:rsidRPr="009D6271">
        <w:rPr>
          <w:i/>
          <w:color w:val="000000"/>
          <w:spacing w:val="-6"/>
          <w:lang w:val="en-US"/>
        </w:rPr>
        <w:t xml:space="preserve"> Heavy Duty Diesel powered Vehicles 3,5 – 16tn -Model for Air Emission Inventories and trontrol  – Cont’d (Page 3-53) - </w:t>
      </w:r>
      <w:r w:rsidRPr="009D6271">
        <w:rPr>
          <w:i/>
          <w:color w:val="000000"/>
          <w:spacing w:val="-6"/>
        </w:rPr>
        <w:t>Assessment of sources of air, water, and land pollution, WHO, 1993</w:t>
      </w:r>
    </w:p>
    <w:p w:rsidR="00761758" w:rsidRPr="009D6271" w:rsidRDefault="00761758" w:rsidP="004D55B7">
      <w:pPr>
        <w:widowControl w:val="0"/>
        <w:suppressAutoHyphens w:val="0"/>
        <w:rPr>
          <w:i/>
          <w:u w:val="single"/>
        </w:rPr>
      </w:pPr>
      <w:r w:rsidRPr="009D6271">
        <w:rPr>
          <w:i/>
        </w:rPr>
        <w:t xml:space="preserve">Ghi chú: </w:t>
      </w:r>
      <w:r w:rsidRPr="009D6271">
        <w:rPr>
          <w:i/>
          <w:spacing w:val="-4"/>
        </w:rPr>
        <w:t xml:space="preserve">S: Hàm lượng lưu huỳnh (%) có trong nhiên liệu, với diezel thì hàm lượng S là </w:t>
      </w:r>
      <w:r w:rsidR="002D00F0" w:rsidRPr="009D6271">
        <w:rPr>
          <w:i/>
          <w:spacing w:val="-4"/>
        </w:rPr>
        <w:t>0,05</w:t>
      </w:r>
      <w:r w:rsidRPr="009D6271">
        <w:rPr>
          <w:i/>
          <w:spacing w:val="-4"/>
        </w:rPr>
        <w:t>%.</w:t>
      </w:r>
    </w:p>
    <w:p w:rsidR="00761758" w:rsidRPr="009D6271" w:rsidRDefault="00391A2B" w:rsidP="004D55B7">
      <w:pPr>
        <w:pStyle w:val="Caption"/>
        <w:widowControl w:val="0"/>
        <w:jc w:val="center"/>
        <w:rPr>
          <w:rFonts w:ascii="Times New Roman" w:hAnsi="Times New Roman"/>
          <w:b w:val="0"/>
          <w:szCs w:val="24"/>
        </w:rPr>
      </w:pPr>
      <w:bookmarkStart w:id="563" w:name="_Toc521942671"/>
      <w:bookmarkStart w:id="564" w:name="_Toc5610651"/>
      <w:bookmarkStart w:id="565" w:name="_Toc41399063"/>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50</w:t>
      </w:r>
      <w:r w:rsidR="00596199" w:rsidRPr="009D6271">
        <w:rPr>
          <w:rFonts w:ascii="Times New Roman" w:hAnsi="Times New Roman"/>
          <w:b w:val="0"/>
          <w:szCs w:val="24"/>
        </w:rPr>
        <w:fldChar w:fldCharType="end"/>
      </w:r>
      <w:r w:rsidR="00EE5591" w:rsidRPr="009D6271">
        <w:rPr>
          <w:rFonts w:ascii="Times New Roman" w:hAnsi="Times New Roman"/>
          <w:b w:val="0"/>
          <w:szCs w:val="24"/>
          <w:lang w:val="en-US"/>
        </w:rPr>
        <w:t xml:space="preserve">. </w:t>
      </w:r>
      <w:r w:rsidR="000F04BB" w:rsidRPr="009D6271">
        <w:rPr>
          <w:rFonts w:ascii="Times New Roman" w:hAnsi="Times New Roman"/>
          <w:b w:val="0"/>
          <w:szCs w:val="24"/>
          <w:lang w:val="en-US"/>
        </w:rPr>
        <w:t>Các yếu tố của quá trình vận chuyển nguyên vật liệu</w:t>
      </w:r>
      <w:bookmarkEnd w:id="563"/>
      <w:bookmarkEnd w:id="564"/>
      <w:bookmarkEnd w:id="565"/>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775"/>
        <w:gridCol w:w="1476"/>
        <w:gridCol w:w="1611"/>
        <w:gridCol w:w="1414"/>
        <w:gridCol w:w="2106"/>
      </w:tblGrid>
      <w:tr w:rsidR="00B2361E" w:rsidRPr="009D6271" w:rsidTr="00564C01">
        <w:trPr>
          <w:trHeight w:val="735"/>
          <w:tblHeader/>
          <w:jc w:val="center"/>
        </w:trPr>
        <w:tc>
          <w:tcPr>
            <w:tcW w:w="564" w:type="dxa"/>
            <w:shd w:val="clear" w:color="auto" w:fill="auto"/>
            <w:vAlign w:val="center"/>
            <w:hideMark/>
          </w:tcPr>
          <w:p w:rsidR="00B2361E" w:rsidRPr="009D6271" w:rsidRDefault="00B2361E" w:rsidP="004D55B7">
            <w:pPr>
              <w:widowControl w:val="0"/>
              <w:suppressAutoHyphens w:val="0"/>
              <w:spacing w:before="40" w:after="40"/>
              <w:jc w:val="center"/>
              <w:rPr>
                <w:color w:val="000000"/>
                <w:lang w:val="nl-NL"/>
              </w:rPr>
            </w:pPr>
            <w:r w:rsidRPr="009D6271">
              <w:rPr>
                <w:color w:val="000000"/>
                <w:lang w:val="nl-NL"/>
              </w:rPr>
              <w:t>TT</w:t>
            </w:r>
          </w:p>
        </w:tc>
        <w:tc>
          <w:tcPr>
            <w:tcW w:w="1775" w:type="dxa"/>
            <w:shd w:val="clear" w:color="auto" w:fill="auto"/>
            <w:vAlign w:val="center"/>
            <w:hideMark/>
          </w:tcPr>
          <w:p w:rsidR="00B2361E" w:rsidRPr="009D6271" w:rsidRDefault="00B2361E" w:rsidP="004D55B7">
            <w:pPr>
              <w:widowControl w:val="0"/>
              <w:suppressAutoHyphens w:val="0"/>
              <w:spacing w:before="40" w:after="40"/>
              <w:jc w:val="center"/>
              <w:rPr>
                <w:color w:val="000000"/>
                <w:lang w:val="nl-NL"/>
              </w:rPr>
            </w:pPr>
            <w:r w:rsidRPr="009D6271">
              <w:rPr>
                <w:color w:val="000000"/>
                <w:lang w:val="nl-NL"/>
              </w:rPr>
              <w:t>Tên hồ</w:t>
            </w:r>
          </w:p>
        </w:tc>
        <w:tc>
          <w:tcPr>
            <w:tcW w:w="1476" w:type="dxa"/>
            <w:shd w:val="clear" w:color="auto" w:fill="auto"/>
            <w:vAlign w:val="center"/>
            <w:hideMark/>
          </w:tcPr>
          <w:p w:rsidR="00B2361E" w:rsidRPr="009D6271" w:rsidRDefault="00B2361E" w:rsidP="004D55B7">
            <w:pPr>
              <w:widowControl w:val="0"/>
              <w:suppressAutoHyphens w:val="0"/>
              <w:spacing w:before="40" w:after="40"/>
              <w:jc w:val="center"/>
              <w:rPr>
                <w:color w:val="000000"/>
                <w:lang w:val="nl-NL"/>
              </w:rPr>
            </w:pPr>
            <w:r w:rsidRPr="009D6271">
              <w:rPr>
                <w:color w:val="000000"/>
                <w:lang w:val="nl-NL"/>
              </w:rPr>
              <w:t>Khối lượng vận chuyển (tấn)</w:t>
            </w:r>
          </w:p>
        </w:tc>
        <w:tc>
          <w:tcPr>
            <w:tcW w:w="1611" w:type="dxa"/>
            <w:shd w:val="clear" w:color="auto" w:fill="auto"/>
            <w:vAlign w:val="center"/>
            <w:hideMark/>
          </w:tcPr>
          <w:p w:rsidR="00B2361E" w:rsidRPr="009D6271" w:rsidRDefault="00B2361E" w:rsidP="004D55B7">
            <w:pPr>
              <w:widowControl w:val="0"/>
              <w:suppressAutoHyphens w:val="0"/>
              <w:spacing w:before="40" w:after="40"/>
              <w:jc w:val="center"/>
              <w:rPr>
                <w:color w:val="000000"/>
                <w:lang w:val="nl-NL"/>
              </w:rPr>
            </w:pPr>
            <w:r w:rsidRPr="009D6271">
              <w:rPr>
                <w:color w:val="000000"/>
                <w:lang w:val="nl-NL"/>
              </w:rPr>
              <w:t>Thời gian vận chuyển (ngày)</w:t>
            </w:r>
          </w:p>
        </w:tc>
        <w:tc>
          <w:tcPr>
            <w:tcW w:w="1414" w:type="dxa"/>
            <w:shd w:val="clear" w:color="auto" w:fill="auto"/>
            <w:vAlign w:val="center"/>
            <w:hideMark/>
          </w:tcPr>
          <w:p w:rsidR="00B2361E" w:rsidRPr="009D6271" w:rsidRDefault="00B2361E" w:rsidP="004D55B7">
            <w:pPr>
              <w:widowControl w:val="0"/>
              <w:suppressAutoHyphens w:val="0"/>
              <w:spacing w:before="40" w:after="40"/>
              <w:jc w:val="center"/>
              <w:rPr>
                <w:color w:val="000000"/>
                <w:lang w:val="nl-NL"/>
              </w:rPr>
            </w:pPr>
            <w:r w:rsidRPr="009D6271">
              <w:rPr>
                <w:color w:val="000000"/>
                <w:lang w:val="nl-NL"/>
              </w:rPr>
              <w:t>Số lượt xe trung bình (lượt xe)</w:t>
            </w:r>
          </w:p>
        </w:tc>
        <w:tc>
          <w:tcPr>
            <w:tcW w:w="2106" w:type="dxa"/>
            <w:shd w:val="clear" w:color="auto" w:fill="auto"/>
            <w:vAlign w:val="center"/>
            <w:hideMark/>
          </w:tcPr>
          <w:p w:rsidR="00B2361E" w:rsidRPr="009D6271" w:rsidRDefault="00B2361E" w:rsidP="004D55B7">
            <w:pPr>
              <w:widowControl w:val="0"/>
              <w:suppressAutoHyphens w:val="0"/>
              <w:spacing w:before="40" w:after="40"/>
              <w:jc w:val="center"/>
              <w:rPr>
                <w:color w:val="000000"/>
                <w:lang w:val="nl-NL"/>
              </w:rPr>
            </w:pPr>
            <w:r w:rsidRPr="009D6271">
              <w:rPr>
                <w:color w:val="000000"/>
                <w:lang w:val="nl-NL"/>
              </w:rPr>
              <w:t>Quãng đường vận chuyển trung bình (km/lượt xe)</w:t>
            </w:r>
          </w:p>
        </w:tc>
      </w:tr>
      <w:tr w:rsidR="00B2361E" w:rsidRPr="009D6271" w:rsidTr="00564C01">
        <w:trPr>
          <w:trHeight w:val="330"/>
          <w:jc w:val="center"/>
        </w:trPr>
        <w:tc>
          <w:tcPr>
            <w:tcW w:w="564" w:type="dxa"/>
            <w:shd w:val="clear" w:color="auto" w:fill="auto"/>
            <w:vAlign w:val="center"/>
          </w:tcPr>
          <w:p w:rsidR="00B2361E" w:rsidRPr="009D6271" w:rsidRDefault="00B2361E" w:rsidP="004D55B7">
            <w:pPr>
              <w:widowControl w:val="0"/>
              <w:suppressAutoHyphens w:val="0"/>
              <w:spacing w:before="40" w:after="40"/>
              <w:jc w:val="center"/>
              <w:rPr>
                <w:color w:val="000000"/>
              </w:rPr>
            </w:pPr>
            <w:r w:rsidRPr="009D6271">
              <w:rPr>
                <w:color w:val="000000"/>
              </w:rPr>
              <w:t>1</w:t>
            </w:r>
          </w:p>
        </w:tc>
        <w:tc>
          <w:tcPr>
            <w:tcW w:w="1775" w:type="dxa"/>
            <w:shd w:val="clear" w:color="auto" w:fill="auto"/>
            <w:vAlign w:val="center"/>
          </w:tcPr>
          <w:p w:rsidR="00B2361E" w:rsidRPr="009D6271" w:rsidRDefault="00B2361E" w:rsidP="004D55B7">
            <w:pPr>
              <w:widowControl w:val="0"/>
              <w:suppressAutoHyphens w:val="0"/>
              <w:spacing w:before="40" w:after="40"/>
              <w:rPr>
                <w:color w:val="000000"/>
              </w:rPr>
            </w:pPr>
            <w:r w:rsidRPr="009D6271">
              <w:rPr>
                <w:color w:val="000000"/>
              </w:rPr>
              <w:t>Buôn Lưới</w:t>
            </w:r>
          </w:p>
        </w:tc>
        <w:tc>
          <w:tcPr>
            <w:tcW w:w="1476" w:type="dxa"/>
            <w:shd w:val="clear" w:color="auto" w:fill="auto"/>
            <w:vAlign w:val="center"/>
          </w:tcPr>
          <w:p w:rsidR="00B2361E" w:rsidRPr="009D6271" w:rsidRDefault="00B2361E" w:rsidP="004D55B7">
            <w:pPr>
              <w:widowControl w:val="0"/>
              <w:suppressAutoHyphens w:val="0"/>
              <w:spacing w:before="40" w:after="40"/>
              <w:jc w:val="right"/>
              <w:rPr>
                <w:color w:val="000000"/>
              </w:rPr>
            </w:pPr>
            <w:r w:rsidRPr="009D6271">
              <w:rPr>
                <w:color w:val="000000"/>
              </w:rPr>
              <w:t>32.172,05</w:t>
            </w:r>
          </w:p>
        </w:tc>
        <w:tc>
          <w:tcPr>
            <w:tcW w:w="1611" w:type="dxa"/>
            <w:shd w:val="clear" w:color="auto" w:fill="auto"/>
            <w:vAlign w:val="center"/>
          </w:tcPr>
          <w:p w:rsidR="00B2361E" w:rsidRPr="009D6271" w:rsidRDefault="00B2361E" w:rsidP="004D55B7">
            <w:pPr>
              <w:widowControl w:val="0"/>
              <w:suppressAutoHyphens w:val="0"/>
              <w:spacing w:before="40" w:after="40"/>
              <w:jc w:val="right"/>
              <w:rPr>
                <w:color w:val="000000"/>
              </w:rPr>
            </w:pPr>
            <w:r w:rsidRPr="009D6271">
              <w:rPr>
                <w:color w:val="000000"/>
              </w:rPr>
              <w:t>720</w:t>
            </w:r>
          </w:p>
        </w:tc>
        <w:tc>
          <w:tcPr>
            <w:tcW w:w="1414" w:type="dxa"/>
            <w:shd w:val="clear" w:color="auto" w:fill="auto"/>
            <w:vAlign w:val="center"/>
          </w:tcPr>
          <w:p w:rsidR="00B2361E" w:rsidRPr="009D6271" w:rsidRDefault="00B2361E" w:rsidP="004D55B7">
            <w:pPr>
              <w:widowControl w:val="0"/>
              <w:suppressAutoHyphens w:val="0"/>
              <w:spacing w:before="40" w:after="40"/>
              <w:jc w:val="right"/>
              <w:rPr>
                <w:color w:val="000000"/>
              </w:rPr>
            </w:pPr>
            <w:r w:rsidRPr="009D6271">
              <w:rPr>
                <w:color w:val="000000"/>
              </w:rPr>
              <w:t>45</w:t>
            </w:r>
          </w:p>
        </w:tc>
        <w:tc>
          <w:tcPr>
            <w:tcW w:w="2106" w:type="dxa"/>
            <w:shd w:val="clear" w:color="auto" w:fill="auto"/>
            <w:vAlign w:val="center"/>
          </w:tcPr>
          <w:p w:rsidR="00B2361E" w:rsidRPr="009D6271" w:rsidRDefault="00B2361E" w:rsidP="004D55B7">
            <w:pPr>
              <w:widowControl w:val="0"/>
              <w:suppressAutoHyphens w:val="0"/>
              <w:spacing w:before="40" w:after="40"/>
              <w:jc w:val="right"/>
              <w:rPr>
                <w:color w:val="000000"/>
              </w:rPr>
            </w:pPr>
            <w:r w:rsidRPr="009D6271">
              <w:rPr>
                <w:color w:val="000000"/>
              </w:rPr>
              <w:t>42</w:t>
            </w:r>
          </w:p>
        </w:tc>
      </w:tr>
      <w:tr w:rsidR="00B2361E" w:rsidRPr="009D6271" w:rsidTr="00564C01">
        <w:trPr>
          <w:trHeight w:val="330"/>
          <w:jc w:val="center"/>
        </w:trPr>
        <w:tc>
          <w:tcPr>
            <w:tcW w:w="564" w:type="dxa"/>
            <w:shd w:val="clear" w:color="auto" w:fill="auto"/>
            <w:vAlign w:val="center"/>
          </w:tcPr>
          <w:p w:rsidR="00B2361E" w:rsidRPr="009D6271" w:rsidRDefault="00B2361E" w:rsidP="004D55B7">
            <w:pPr>
              <w:widowControl w:val="0"/>
              <w:suppressAutoHyphens w:val="0"/>
              <w:spacing w:before="40" w:after="40"/>
              <w:jc w:val="center"/>
              <w:rPr>
                <w:color w:val="000000"/>
              </w:rPr>
            </w:pPr>
            <w:r w:rsidRPr="009D6271">
              <w:rPr>
                <w:color w:val="000000"/>
              </w:rPr>
              <w:t>2</w:t>
            </w:r>
          </w:p>
        </w:tc>
        <w:tc>
          <w:tcPr>
            <w:tcW w:w="1775" w:type="dxa"/>
            <w:shd w:val="clear" w:color="auto" w:fill="auto"/>
            <w:vAlign w:val="center"/>
          </w:tcPr>
          <w:p w:rsidR="00B2361E" w:rsidRPr="009D6271" w:rsidRDefault="00B2361E" w:rsidP="004D55B7">
            <w:pPr>
              <w:widowControl w:val="0"/>
              <w:suppressAutoHyphens w:val="0"/>
              <w:spacing w:before="40" w:after="40"/>
              <w:rPr>
                <w:color w:val="000000"/>
              </w:rPr>
            </w:pPr>
            <w:r w:rsidRPr="009D6271">
              <w:rPr>
                <w:color w:val="000000"/>
              </w:rPr>
              <w:t>PleitôKôn</w:t>
            </w:r>
          </w:p>
        </w:tc>
        <w:tc>
          <w:tcPr>
            <w:tcW w:w="1476" w:type="dxa"/>
            <w:shd w:val="clear" w:color="auto" w:fill="auto"/>
            <w:vAlign w:val="center"/>
          </w:tcPr>
          <w:p w:rsidR="00B2361E" w:rsidRPr="009D6271" w:rsidRDefault="00B2361E" w:rsidP="004D55B7">
            <w:pPr>
              <w:widowControl w:val="0"/>
              <w:suppressAutoHyphens w:val="0"/>
              <w:spacing w:before="40" w:after="40"/>
              <w:jc w:val="right"/>
              <w:rPr>
                <w:color w:val="000000"/>
              </w:rPr>
            </w:pPr>
            <w:r w:rsidRPr="009D6271">
              <w:rPr>
                <w:color w:val="000000"/>
              </w:rPr>
              <w:t>1.919,20</w:t>
            </w:r>
          </w:p>
        </w:tc>
        <w:tc>
          <w:tcPr>
            <w:tcW w:w="1611" w:type="dxa"/>
            <w:shd w:val="clear" w:color="auto" w:fill="auto"/>
            <w:vAlign w:val="center"/>
          </w:tcPr>
          <w:p w:rsidR="00B2361E" w:rsidRPr="009D6271" w:rsidRDefault="00B2361E" w:rsidP="004D55B7">
            <w:pPr>
              <w:widowControl w:val="0"/>
              <w:suppressAutoHyphens w:val="0"/>
              <w:spacing w:before="40" w:after="40"/>
              <w:jc w:val="right"/>
              <w:rPr>
                <w:color w:val="000000"/>
              </w:rPr>
            </w:pPr>
            <w:r w:rsidRPr="009D6271">
              <w:rPr>
                <w:color w:val="000000"/>
              </w:rPr>
              <w:t>720</w:t>
            </w:r>
          </w:p>
        </w:tc>
        <w:tc>
          <w:tcPr>
            <w:tcW w:w="1414" w:type="dxa"/>
            <w:shd w:val="clear" w:color="auto" w:fill="auto"/>
            <w:vAlign w:val="center"/>
          </w:tcPr>
          <w:p w:rsidR="00B2361E" w:rsidRPr="009D6271" w:rsidRDefault="00B2361E" w:rsidP="004D55B7">
            <w:pPr>
              <w:widowControl w:val="0"/>
              <w:suppressAutoHyphens w:val="0"/>
              <w:spacing w:before="40" w:after="40"/>
              <w:jc w:val="right"/>
              <w:rPr>
                <w:color w:val="000000"/>
              </w:rPr>
            </w:pPr>
            <w:r w:rsidRPr="009D6271">
              <w:rPr>
                <w:color w:val="000000"/>
              </w:rPr>
              <w:t>3</w:t>
            </w:r>
          </w:p>
        </w:tc>
        <w:tc>
          <w:tcPr>
            <w:tcW w:w="2106" w:type="dxa"/>
            <w:shd w:val="clear" w:color="auto" w:fill="auto"/>
            <w:vAlign w:val="center"/>
          </w:tcPr>
          <w:p w:rsidR="00B2361E" w:rsidRPr="009D6271" w:rsidRDefault="00B2361E" w:rsidP="004D55B7">
            <w:pPr>
              <w:widowControl w:val="0"/>
              <w:suppressAutoHyphens w:val="0"/>
              <w:spacing w:before="40" w:after="40"/>
              <w:jc w:val="right"/>
              <w:rPr>
                <w:color w:val="000000"/>
              </w:rPr>
            </w:pPr>
            <w:r w:rsidRPr="009D6271">
              <w:rPr>
                <w:color w:val="000000"/>
              </w:rPr>
              <w:t>54</w:t>
            </w:r>
          </w:p>
        </w:tc>
      </w:tr>
      <w:tr w:rsidR="00B2361E" w:rsidRPr="009D6271" w:rsidTr="00564C01">
        <w:trPr>
          <w:trHeight w:val="330"/>
          <w:jc w:val="center"/>
        </w:trPr>
        <w:tc>
          <w:tcPr>
            <w:tcW w:w="564" w:type="dxa"/>
            <w:shd w:val="clear" w:color="auto" w:fill="auto"/>
            <w:vAlign w:val="center"/>
          </w:tcPr>
          <w:p w:rsidR="00B2361E" w:rsidRPr="009D6271" w:rsidRDefault="00B2361E" w:rsidP="004D55B7">
            <w:pPr>
              <w:widowControl w:val="0"/>
              <w:suppressAutoHyphens w:val="0"/>
              <w:spacing w:before="40" w:after="40"/>
              <w:jc w:val="center"/>
              <w:rPr>
                <w:color w:val="000000"/>
              </w:rPr>
            </w:pPr>
            <w:r w:rsidRPr="009D6271">
              <w:rPr>
                <w:color w:val="000000"/>
              </w:rPr>
              <w:lastRenderedPageBreak/>
              <w:t>3</w:t>
            </w:r>
          </w:p>
        </w:tc>
        <w:tc>
          <w:tcPr>
            <w:tcW w:w="1775" w:type="dxa"/>
            <w:shd w:val="clear" w:color="auto" w:fill="auto"/>
            <w:vAlign w:val="center"/>
          </w:tcPr>
          <w:p w:rsidR="00B2361E" w:rsidRPr="009D6271" w:rsidRDefault="00B2361E" w:rsidP="004D55B7">
            <w:pPr>
              <w:widowControl w:val="0"/>
              <w:suppressAutoHyphens w:val="0"/>
              <w:spacing w:before="40" w:after="40"/>
              <w:rPr>
                <w:color w:val="000000"/>
              </w:rPr>
            </w:pPr>
            <w:r w:rsidRPr="009D6271">
              <w:rPr>
                <w:color w:val="000000"/>
              </w:rPr>
              <w:t>Ayun Hạ</w:t>
            </w:r>
          </w:p>
        </w:tc>
        <w:tc>
          <w:tcPr>
            <w:tcW w:w="1476" w:type="dxa"/>
            <w:shd w:val="clear" w:color="auto" w:fill="auto"/>
            <w:vAlign w:val="center"/>
          </w:tcPr>
          <w:p w:rsidR="00B2361E" w:rsidRPr="009D6271" w:rsidRDefault="00B2361E" w:rsidP="004D55B7">
            <w:pPr>
              <w:widowControl w:val="0"/>
              <w:suppressAutoHyphens w:val="0"/>
              <w:spacing w:before="40" w:after="40"/>
              <w:jc w:val="right"/>
              <w:rPr>
                <w:color w:val="000000"/>
              </w:rPr>
            </w:pPr>
            <w:r w:rsidRPr="009D6271">
              <w:rPr>
                <w:color w:val="000000"/>
              </w:rPr>
              <w:t>36.554,00</w:t>
            </w:r>
          </w:p>
        </w:tc>
        <w:tc>
          <w:tcPr>
            <w:tcW w:w="1611" w:type="dxa"/>
            <w:shd w:val="clear" w:color="auto" w:fill="auto"/>
            <w:vAlign w:val="center"/>
          </w:tcPr>
          <w:p w:rsidR="00B2361E" w:rsidRPr="009D6271" w:rsidRDefault="00B2361E" w:rsidP="004D55B7">
            <w:pPr>
              <w:widowControl w:val="0"/>
              <w:suppressAutoHyphens w:val="0"/>
              <w:spacing w:before="40" w:after="40"/>
              <w:jc w:val="right"/>
              <w:rPr>
                <w:color w:val="000000"/>
              </w:rPr>
            </w:pPr>
            <w:r w:rsidRPr="009D6271">
              <w:rPr>
                <w:color w:val="000000"/>
              </w:rPr>
              <w:t>720</w:t>
            </w:r>
          </w:p>
        </w:tc>
        <w:tc>
          <w:tcPr>
            <w:tcW w:w="1414" w:type="dxa"/>
            <w:shd w:val="clear" w:color="auto" w:fill="auto"/>
            <w:vAlign w:val="center"/>
          </w:tcPr>
          <w:p w:rsidR="00B2361E" w:rsidRPr="009D6271" w:rsidRDefault="00B2361E" w:rsidP="004D55B7">
            <w:pPr>
              <w:widowControl w:val="0"/>
              <w:suppressAutoHyphens w:val="0"/>
              <w:spacing w:before="40" w:after="40"/>
              <w:jc w:val="right"/>
              <w:rPr>
                <w:color w:val="000000"/>
              </w:rPr>
            </w:pPr>
            <w:r w:rsidRPr="009D6271">
              <w:rPr>
                <w:color w:val="000000"/>
              </w:rPr>
              <w:t>51</w:t>
            </w:r>
          </w:p>
        </w:tc>
        <w:tc>
          <w:tcPr>
            <w:tcW w:w="2106" w:type="dxa"/>
            <w:shd w:val="clear" w:color="auto" w:fill="auto"/>
            <w:vAlign w:val="center"/>
          </w:tcPr>
          <w:p w:rsidR="00B2361E" w:rsidRPr="009D6271" w:rsidRDefault="00B2361E" w:rsidP="004D55B7">
            <w:pPr>
              <w:widowControl w:val="0"/>
              <w:suppressAutoHyphens w:val="0"/>
              <w:spacing w:before="40" w:after="40"/>
              <w:jc w:val="right"/>
              <w:rPr>
                <w:color w:val="000000"/>
              </w:rPr>
            </w:pPr>
            <w:r w:rsidRPr="009D6271">
              <w:rPr>
                <w:color w:val="000000"/>
              </w:rPr>
              <w:t>18</w:t>
            </w:r>
          </w:p>
        </w:tc>
      </w:tr>
      <w:tr w:rsidR="00B2361E" w:rsidRPr="009D6271" w:rsidTr="00564C01">
        <w:trPr>
          <w:trHeight w:val="330"/>
          <w:jc w:val="center"/>
        </w:trPr>
        <w:tc>
          <w:tcPr>
            <w:tcW w:w="564" w:type="dxa"/>
            <w:shd w:val="clear" w:color="auto" w:fill="auto"/>
            <w:vAlign w:val="center"/>
          </w:tcPr>
          <w:p w:rsidR="00B2361E" w:rsidRPr="009D6271" w:rsidRDefault="00B2361E" w:rsidP="004D55B7">
            <w:pPr>
              <w:widowControl w:val="0"/>
              <w:suppressAutoHyphens w:val="0"/>
              <w:spacing w:before="40" w:after="40"/>
              <w:jc w:val="center"/>
              <w:rPr>
                <w:color w:val="000000"/>
              </w:rPr>
            </w:pPr>
            <w:r w:rsidRPr="009D6271">
              <w:rPr>
                <w:color w:val="000000"/>
              </w:rPr>
              <w:t>4</w:t>
            </w:r>
          </w:p>
        </w:tc>
        <w:tc>
          <w:tcPr>
            <w:tcW w:w="1775" w:type="dxa"/>
            <w:shd w:val="clear" w:color="auto" w:fill="auto"/>
            <w:vAlign w:val="center"/>
          </w:tcPr>
          <w:p w:rsidR="00B2361E" w:rsidRPr="009D6271" w:rsidRDefault="00B2361E" w:rsidP="004D55B7">
            <w:pPr>
              <w:widowControl w:val="0"/>
              <w:suppressAutoHyphens w:val="0"/>
              <w:spacing w:before="40" w:after="40"/>
              <w:rPr>
                <w:color w:val="000000"/>
              </w:rPr>
            </w:pPr>
            <w:r w:rsidRPr="009D6271">
              <w:rPr>
                <w:color w:val="000000"/>
              </w:rPr>
              <w:t>Hà Tam</w:t>
            </w:r>
          </w:p>
        </w:tc>
        <w:tc>
          <w:tcPr>
            <w:tcW w:w="1476" w:type="dxa"/>
            <w:shd w:val="clear" w:color="auto" w:fill="auto"/>
            <w:vAlign w:val="center"/>
          </w:tcPr>
          <w:p w:rsidR="00B2361E" w:rsidRPr="009D6271" w:rsidRDefault="00B2361E" w:rsidP="004D55B7">
            <w:pPr>
              <w:widowControl w:val="0"/>
              <w:suppressAutoHyphens w:val="0"/>
              <w:spacing w:before="40" w:after="40"/>
              <w:jc w:val="right"/>
              <w:rPr>
                <w:color w:val="000000"/>
              </w:rPr>
            </w:pPr>
            <w:r w:rsidRPr="009D6271">
              <w:rPr>
                <w:color w:val="000000"/>
              </w:rPr>
              <w:t>23.261,10</w:t>
            </w:r>
          </w:p>
        </w:tc>
        <w:tc>
          <w:tcPr>
            <w:tcW w:w="1611" w:type="dxa"/>
            <w:shd w:val="clear" w:color="auto" w:fill="auto"/>
            <w:vAlign w:val="center"/>
          </w:tcPr>
          <w:p w:rsidR="00B2361E" w:rsidRPr="009D6271" w:rsidRDefault="00B2361E" w:rsidP="004D55B7">
            <w:pPr>
              <w:widowControl w:val="0"/>
              <w:suppressAutoHyphens w:val="0"/>
              <w:spacing w:before="40" w:after="40"/>
              <w:jc w:val="right"/>
              <w:rPr>
                <w:color w:val="000000"/>
              </w:rPr>
            </w:pPr>
            <w:r w:rsidRPr="009D6271">
              <w:rPr>
                <w:color w:val="000000"/>
              </w:rPr>
              <w:t>720</w:t>
            </w:r>
          </w:p>
        </w:tc>
        <w:tc>
          <w:tcPr>
            <w:tcW w:w="1414" w:type="dxa"/>
            <w:shd w:val="clear" w:color="auto" w:fill="auto"/>
            <w:vAlign w:val="center"/>
          </w:tcPr>
          <w:p w:rsidR="00B2361E" w:rsidRPr="009D6271" w:rsidRDefault="00B2361E" w:rsidP="004D55B7">
            <w:pPr>
              <w:widowControl w:val="0"/>
              <w:suppressAutoHyphens w:val="0"/>
              <w:spacing w:before="40" w:after="40"/>
              <w:jc w:val="right"/>
              <w:rPr>
                <w:color w:val="000000"/>
              </w:rPr>
            </w:pPr>
            <w:r w:rsidRPr="009D6271">
              <w:rPr>
                <w:color w:val="000000"/>
              </w:rPr>
              <w:t>32</w:t>
            </w:r>
          </w:p>
        </w:tc>
        <w:tc>
          <w:tcPr>
            <w:tcW w:w="2106" w:type="dxa"/>
            <w:shd w:val="clear" w:color="auto" w:fill="auto"/>
            <w:vAlign w:val="center"/>
          </w:tcPr>
          <w:p w:rsidR="00B2361E" w:rsidRPr="009D6271" w:rsidRDefault="00B2361E" w:rsidP="004D55B7">
            <w:pPr>
              <w:widowControl w:val="0"/>
              <w:suppressAutoHyphens w:val="0"/>
              <w:spacing w:before="40" w:after="40"/>
              <w:jc w:val="right"/>
              <w:rPr>
                <w:color w:val="000000"/>
              </w:rPr>
            </w:pPr>
            <w:r w:rsidRPr="009D6271">
              <w:rPr>
                <w:color w:val="000000"/>
              </w:rPr>
              <w:t>36</w:t>
            </w:r>
          </w:p>
        </w:tc>
      </w:tr>
      <w:tr w:rsidR="00B2361E" w:rsidRPr="009D6271" w:rsidTr="00564C01">
        <w:trPr>
          <w:trHeight w:val="330"/>
          <w:jc w:val="center"/>
        </w:trPr>
        <w:tc>
          <w:tcPr>
            <w:tcW w:w="564" w:type="dxa"/>
            <w:shd w:val="clear" w:color="auto" w:fill="auto"/>
            <w:vAlign w:val="center"/>
          </w:tcPr>
          <w:p w:rsidR="00B2361E" w:rsidRPr="009D6271" w:rsidRDefault="00B2361E" w:rsidP="004D55B7">
            <w:pPr>
              <w:widowControl w:val="0"/>
              <w:suppressAutoHyphens w:val="0"/>
              <w:spacing w:before="40" w:after="40"/>
              <w:jc w:val="center"/>
              <w:rPr>
                <w:color w:val="000000"/>
              </w:rPr>
            </w:pPr>
            <w:r w:rsidRPr="009D6271">
              <w:rPr>
                <w:color w:val="000000"/>
              </w:rPr>
              <w:t>5</w:t>
            </w:r>
          </w:p>
        </w:tc>
        <w:tc>
          <w:tcPr>
            <w:tcW w:w="1775" w:type="dxa"/>
            <w:shd w:val="clear" w:color="auto" w:fill="auto"/>
            <w:vAlign w:val="center"/>
          </w:tcPr>
          <w:p w:rsidR="00B2361E" w:rsidRPr="009D6271" w:rsidRDefault="00B2361E" w:rsidP="004D55B7">
            <w:pPr>
              <w:widowControl w:val="0"/>
              <w:suppressAutoHyphens w:val="0"/>
              <w:spacing w:before="40" w:after="40"/>
              <w:rPr>
                <w:color w:val="000000"/>
              </w:rPr>
            </w:pPr>
            <w:r w:rsidRPr="009D6271">
              <w:rPr>
                <w:color w:val="000000"/>
              </w:rPr>
              <w:t>Ia Năng</w:t>
            </w:r>
          </w:p>
        </w:tc>
        <w:tc>
          <w:tcPr>
            <w:tcW w:w="1476" w:type="dxa"/>
            <w:shd w:val="clear" w:color="auto" w:fill="auto"/>
            <w:vAlign w:val="center"/>
          </w:tcPr>
          <w:p w:rsidR="00B2361E" w:rsidRPr="009D6271" w:rsidRDefault="00B2361E" w:rsidP="004D55B7">
            <w:pPr>
              <w:widowControl w:val="0"/>
              <w:suppressAutoHyphens w:val="0"/>
              <w:spacing w:before="40" w:after="40"/>
              <w:jc w:val="right"/>
              <w:rPr>
                <w:color w:val="000000"/>
              </w:rPr>
            </w:pPr>
            <w:r w:rsidRPr="009D6271">
              <w:rPr>
                <w:color w:val="000000"/>
              </w:rPr>
              <w:t>23.958,80</w:t>
            </w:r>
          </w:p>
        </w:tc>
        <w:tc>
          <w:tcPr>
            <w:tcW w:w="1611" w:type="dxa"/>
            <w:shd w:val="clear" w:color="auto" w:fill="auto"/>
            <w:vAlign w:val="center"/>
          </w:tcPr>
          <w:p w:rsidR="00B2361E" w:rsidRPr="009D6271" w:rsidRDefault="00B2361E" w:rsidP="004D55B7">
            <w:pPr>
              <w:widowControl w:val="0"/>
              <w:suppressAutoHyphens w:val="0"/>
              <w:spacing w:before="40" w:after="40"/>
              <w:jc w:val="right"/>
              <w:rPr>
                <w:color w:val="000000"/>
              </w:rPr>
            </w:pPr>
            <w:r w:rsidRPr="009D6271">
              <w:rPr>
                <w:color w:val="000000"/>
              </w:rPr>
              <w:t>720</w:t>
            </w:r>
          </w:p>
        </w:tc>
        <w:tc>
          <w:tcPr>
            <w:tcW w:w="1414" w:type="dxa"/>
            <w:shd w:val="clear" w:color="auto" w:fill="auto"/>
            <w:vAlign w:val="center"/>
          </w:tcPr>
          <w:p w:rsidR="00B2361E" w:rsidRPr="009D6271" w:rsidRDefault="00B2361E" w:rsidP="004D55B7">
            <w:pPr>
              <w:widowControl w:val="0"/>
              <w:suppressAutoHyphens w:val="0"/>
              <w:spacing w:before="40" w:after="40"/>
              <w:jc w:val="right"/>
              <w:rPr>
                <w:color w:val="000000"/>
              </w:rPr>
            </w:pPr>
            <w:r w:rsidRPr="009D6271">
              <w:rPr>
                <w:color w:val="000000"/>
              </w:rPr>
              <w:t>33</w:t>
            </w:r>
          </w:p>
        </w:tc>
        <w:tc>
          <w:tcPr>
            <w:tcW w:w="2106" w:type="dxa"/>
            <w:shd w:val="clear" w:color="auto" w:fill="auto"/>
            <w:vAlign w:val="center"/>
          </w:tcPr>
          <w:p w:rsidR="00B2361E" w:rsidRPr="009D6271" w:rsidRDefault="00B2361E" w:rsidP="004D55B7">
            <w:pPr>
              <w:widowControl w:val="0"/>
              <w:suppressAutoHyphens w:val="0"/>
              <w:spacing w:before="40" w:after="40"/>
              <w:jc w:val="right"/>
              <w:rPr>
                <w:color w:val="000000"/>
              </w:rPr>
            </w:pPr>
            <w:r w:rsidRPr="009D6271">
              <w:rPr>
                <w:color w:val="000000"/>
              </w:rPr>
              <w:t>15</w:t>
            </w:r>
          </w:p>
        </w:tc>
      </w:tr>
      <w:tr w:rsidR="00B2361E" w:rsidRPr="009D6271" w:rsidTr="00564C01">
        <w:trPr>
          <w:trHeight w:val="330"/>
          <w:jc w:val="center"/>
        </w:trPr>
        <w:tc>
          <w:tcPr>
            <w:tcW w:w="564" w:type="dxa"/>
            <w:shd w:val="clear" w:color="auto" w:fill="auto"/>
            <w:vAlign w:val="center"/>
          </w:tcPr>
          <w:p w:rsidR="00B2361E" w:rsidRPr="009D6271" w:rsidRDefault="00B2361E" w:rsidP="004D55B7">
            <w:pPr>
              <w:widowControl w:val="0"/>
              <w:suppressAutoHyphens w:val="0"/>
              <w:spacing w:before="40" w:after="40"/>
              <w:jc w:val="center"/>
              <w:rPr>
                <w:color w:val="000000"/>
              </w:rPr>
            </w:pPr>
            <w:r w:rsidRPr="009D6271">
              <w:rPr>
                <w:color w:val="000000"/>
              </w:rPr>
              <w:t>6</w:t>
            </w:r>
          </w:p>
        </w:tc>
        <w:tc>
          <w:tcPr>
            <w:tcW w:w="1775" w:type="dxa"/>
            <w:shd w:val="clear" w:color="auto" w:fill="auto"/>
            <w:vAlign w:val="center"/>
          </w:tcPr>
          <w:p w:rsidR="00B2361E" w:rsidRPr="009D6271" w:rsidRDefault="00B2361E" w:rsidP="004D55B7">
            <w:pPr>
              <w:widowControl w:val="0"/>
              <w:suppressAutoHyphens w:val="0"/>
              <w:spacing w:before="40" w:after="40"/>
              <w:rPr>
                <w:color w:val="000000"/>
              </w:rPr>
            </w:pPr>
            <w:r w:rsidRPr="009D6271">
              <w:rPr>
                <w:color w:val="000000"/>
              </w:rPr>
              <w:t>Làng Me</w:t>
            </w:r>
          </w:p>
        </w:tc>
        <w:tc>
          <w:tcPr>
            <w:tcW w:w="1476" w:type="dxa"/>
            <w:shd w:val="clear" w:color="auto" w:fill="auto"/>
            <w:vAlign w:val="center"/>
          </w:tcPr>
          <w:p w:rsidR="00B2361E" w:rsidRPr="009D6271" w:rsidRDefault="00B2361E" w:rsidP="004D55B7">
            <w:pPr>
              <w:widowControl w:val="0"/>
              <w:suppressAutoHyphens w:val="0"/>
              <w:spacing w:before="40" w:after="40"/>
              <w:jc w:val="right"/>
              <w:rPr>
                <w:color w:val="000000"/>
              </w:rPr>
            </w:pPr>
            <w:r w:rsidRPr="009D6271">
              <w:rPr>
                <w:color w:val="000000"/>
              </w:rPr>
              <w:t>2.947,60</w:t>
            </w:r>
          </w:p>
        </w:tc>
        <w:tc>
          <w:tcPr>
            <w:tcW w:w="1611" w:type="dxa"/>
            <w:shd w:val="clear" w:color="auto" w:fill="auto"/>
            <w:vAlign w:val="center"/>
          </w:tcPr>
          <w:p w:rsidR="00B2361E" w:rsidRPr="009D6271" w:rsidRDefault="00B2361E" w:rsidP="004D55B7">
            <w:pPr>
              <w:widowControl w:val="0"/>
              <w:suppressAutoHyphens w:val="0"/>
              <w:spacing w:before="40" w:after="40"/>
              <w:jc w:val="right"/>
              <w:rPr>
                <w:color w:val="000000"/>
              </w:rPr>
            </w:pPr>
            <w:r w:rsidRPr="009D6271">
              <w:rPr>
                <w:color w:val="000000"/>
              </w:rPr>
              <w:t>720</w:t>
            </w:r>
          </w:p>
        </w:tc>
        <w:tc>
          <w:tcPr>
            <w:tcW w:w="1414" w:type="dxa"/>
            <w:shd w:val="clear" w:color="auto" w:fill="auto"/>
            <w:vAlign w:val="center"/>
          </w:tcPr>
          <w:p w:rsidR="00B2361E" w:rsidRPr="009D6271" w:rsidRDefault="00B2361E" w:rsidP="004D55B7">
            <w:pPr>
              <w:widowControl w:val="0"/>
              <w:suppressAutoHyphens w:val="0"/>
              <w:spacing w:before="40" w:after="40"/>
              <w:jc w:val="right"/>
              <w:rPr>
                <w:color w:val="000000"/>
              </w:rPr>
            </w:pPr>
            <w:r w:rsidRPr="009D6271">
              <w:rPr>
                <w:color w:val="000000"/>
              </w:rPr>
              <w:t>4</w:t>
            </w:r>
          </w:p>
        </w:tc>
        <w:tc>
          <w:tcPr>
            <w:tcW w:w="2106" w:type="dxa"/>
            <w:shd w:val="clear" w:color="auto" w:fill="auto"/>
            <w:vAlign w:val="center"/>
          </w:tcPr>
          <w:p w:rsidR="00B2361E" w:rsidRPr="009D6271" w:rsidRDefault="00B2361E" w:rsidP="004D55B7">
            <w:pPr>
              <w:widowControl w:val="0"/>
              <w:suppressAutoHyphens w:val="0"/>
              <w:spacing w:before="40" w:after="40"/>
              <w:jc w:val="right"/>
              <w:rPr>
                <w:color w:val="000000"/>
              </w:rPr>
            </w:pPr>
            <w:r w:rsidRPr="009D6271">
              <w:rPr>
                <w:color w:val="000000"/>
              </w:rPr>
              <w:t>22</w:t>
            </w:r>
          </w:p>
        </w:tc>
      </w:tr>
      <w:tr w:rsidR="00B2361E" w:rsidRPr="009D6271" w:rsidTr="00564C01">
        <w:trPr>
          <w:trHeight w:val="330"/>
          <w:jc w:val="center"/>
        </w:trPr>
        <w:tc>
          <w:tcPr>
            <w:tcW w:w="564" w:type="dxa"/>
            <w:shd w:val="clear" w:color="auto" w:fill="auto"/>
            <w:vAlign w:val="center"/>
          </w:tcPr>
          <w:p w:rsidR="00B2361E" w:rsidRPr="009D6271" w:rsidRDefault="00B2361E" w:rsidP="004D55B7">
            <w:pPr>
              <w:widowControl w:val="0"/>
              <w:suppressAutoHyphens w:val="0"/>
              <w:spacing w:before="40" w:after="40"/>
              <w:jc w:val="center"/>
              <w:rPr>
                <w:color w:val="000000"/>
              </w:rPr>
            </w:pPr>
            <w:r w:rsidRPr="009D6271">
              <w:rPr>
                <w:color w:val="000000"/>
              </w:rPr>
              <w:t>7</w:t>
            </w:r>
          </w:p>
        </w:tc>
        <w:tc>
          <w:tcPr>
            <w:tcW w:w="1775" w:type="dxa"/>
            <w:shd w:val="clear" w:color="auto" w:fill="auto"/>
            <w:vAlign w:val="center"/>
          </w:tcPr>
          <w:p w:rsidR="00B2361E" w:rsidRPr="009D6271" w:rsidRDefault="00B2361E" w:rsidP="004D55B7">
            <w:pPr>
              <w:widowControl w:val="0"/>
              <w:suppressAutoHyphens w:val="0"/>
              <w:spacing w:before="40" w:after="40"/>
              <w:rPr>
                <w:color w:val="000000"/>
              </w:rPr>
            </w:pPr>
            <w:r w:rsidRPr="009D6271">
              <w:rPr>
                <w:color w:val="000000"/>
              </w:rPr>
              <w:t>Ea Dreh</w:t>
            </w:r>
          </w:p>
        </w:tc>
        <w:tc>
          <w:tcPr>
            <w:tcW w:w="1476" w:type="dxa"/>
            <w:shd w:val="clear" w:color="auto" w:fill="auto"/>
            <w:vAlign w:val="center"/>
          </w:tcPr>
          <w:p w:rsidR="00B2361E" w:rsidRPr="009D6271" w:rsidRDefault="00B2361E" w:rsidP="004D55B7">
            <w:pPr>
              <w:widowControl w:val="0"/>
              <w:suppressAutoHyphens w:val="0"/>
              <w:spacing w:before="40" w:after="40"/>
              <w:jc w:val="right"/>
              <w:rPr>
                <w:color w:val="000000"/>
              </w:rPr>
            </w:pPr>
            <w:r w:rsidRPr="009D6271">
              <w:rPr>
                <w:color w:val="000000"/>
              </w:rPr>
              <w:t>11.373,70</w:t>
            </w:r>
          </w:p>
        </w:tc>
        <w:tc>
          <w:tcPr>
            <w:tcW w:w="1611" w:type="dxa"/>
            <w:shd w:val="clear" w:color="auto" w:fill="auto"/>
            <w:vAlign w:val="center"/>
          </w:tcPr>
          <w:p w:rsidR="00B2361E" w:rsidRPr="009D6271" w:rsidRDefault="00B2361E" w:rsidP="004D55B7">
            <w:pPr>
              <w:widowControl w:val="0"/>
              <w:suppressAutoHyphens w:val="0"/>
              <w:spacing w:before="40" w:after="40"/>
              <w:jc w:val="right"/>
              <w:rPr>
                <w:color w:val="000000"/>
              </w:rPr>
            </w:pPr>
            <w:r w:rsidRPr="009D6271">
              <w:rPr>
                <w:color w:val="000000"/>
              </w:rPr>
              <w:t>720</w:t>
            </w:r>
          </w:p>
        </w:tc>
        <w:tc>
          <w:tcPr>
            <w:tcW w:w="1414" w:type="dxa"/>
            <w:shd w:val="clear" w:color="auto" w:fill="auto"/>
            <w:vAlign w:val="center"/>
          </w:tcPr>
          <w:p w:rsidR="00B2361E" w:rsidRPr="009D6271" w:rsidRDefault="00B2361E" w:rsidP="004D55B7">
            <w:pPr>
              <w:widowControl w:val="0"/>
              <w:suppressAutoHyphens w:val="0"/>
              <w:spacing w:before="40" w:after="40"/>
              <w:jc w:val="right"/>
              <w:rPr>
                <w:color w:val="000000"/>
              </w:rPr>
            </w:pPr>
            <w:r w:rsidRPr="009D6271">
              <w:rPr>
                <w:color w:val="000000"/>
              </w:rPr>
              <w:t>16</w:t>
            </w:r>
          </w:p>
        </w:tc>
        <w:tc>
          <w:tcPr>
            <w:tcW w:w="2106" w:type="dxa"/>
            <w:shd w:val="clear" w:color="auto" w:fill="auto"/>
            <w:vAlign w:val="center"/>
          </w:tcPr>
          <w:p w:rsidR="00B2361E" w:rsidRPr="009D6271" w:rsidRDefault="00B2361E" w:rsidP="004D55B7">
            <w:pPr>
              <w:widowControl w:val="0"/>
              <w:suppressAutoHyphens w:val="0"/>
              <w:spacing w:before="40" w:after="40"/>
              <w:jc w:val="right"/>
              <w:rPr>
                <w:color w:val="000000"/>
              </w:rPr>
            </w:pPr>
            <w:r w:rsidRPr="009D6271">
              <w:rPr>
                <w:color w:val="000000"/>
              </w:rPr>
              <w:t>40</w:t>
            </w:r>
          </w:p>
        </w:tc>
      </w:tr>
      <w:tr w:rsidR="00B2361E" w:rsidRPr="009D6271" w:rsidTr="00564C01">
        <w:trPr>
          <w:trHeight w:val="330"/>
          <w:jc w:val="center"/>
        </w:trPr>
        <w:tc>
          <w:tcPr>
            <w:tcW w:w="564" w:type="dxa"/>
            <w:shd w:val="clear" w:color="auto" w:fill="auto"/>
            <w:vAlign w:val="center"/>
          </w:tcPr>
          <w:p w:rsidR="00B2361E" w:rsidRPr="009D6271" w:rsidRDefault="00B2361E" w:rsidP="004D55B7">
            <w:pPr>
              <w:widowControl w:val="0"/>
              <w:suppressAutoHyphens w:val="0"/>
              <w:spacing w:before="40" w:after="40"/>
              <w:jc w:val="center"/>
              <w:rPr>
                <w:color w:val="000000"/>
              </w:rPr>
            </w:pPr>
            <w:r w:rsidRPr="009D6271">
              <w:rPr>
                <w:color w:val="000000"/>
              </w:rPr>
              <w:t>8</w:t>
            </w:r>
          </w:p>
        </w:tc>
        <w:tc>
          <w:tcPr>
            <w:tcW w:w="1775" w:type="dxa"/>
            <w:shd w:val="clear" w:color="auto" w:fill="auto"/>
            <w:vAlign w:val="center"/>
          </w:tcPr>
          <w:p w:rsidR="00B2361E" w:rsidRPr="009D6271" w:rsidRDefault="00B2361E" w:rsidP="004D55B7">
            <w:pPr>
              <w:widowControl w:val="0"/>
              <w:suppressAutoHyphens w:val="0"/>
              <w:spacing w:before="40" w:after="40"/>
              <w:rPr>
                <w:color w:val="000000"/>
              </w:rPr>
            </w:pPr>
            <w:r w:rsidRPr="009D6271">
              <w:rPr>
                <w:color w:val="000000"/>
              </w:rPr>
              <w:t>Ia Ring</w:t>
            </w:r>
          </w:p>
        </w:tc>
        <w:tc>
          <w:tcPr>
            <w:tcW w:w="1476" w:type="dxa"/>
            <w:shd w:val="clear" w:color="auto" w:fill="auto"/>
            <w:vAlign w:val="center"/>
          </w:tcPr>
          <w:p w:rsidR="00B2361E" w:rsidRPr="009D6271" w:rsidRDefault="00B2361E" w:rsidP="004D55B7">
            <w:pPr>
              <w:widowControl w:val="0"/>
              <w:suppressAutoHyphens w:val="0"/>
              <w:spacing w:before="40" w:after="40"/>
              <w:jc w:val="right"/>
              <w:rPr>
                <w:color w:val="000000"/>
              </w:rPr>
            </w:pPr>
            <w:r w:rsidRPr="009D6271">
              <w:rPr>
                <w:color w:val="000000"/>
              </w:rPr>
              <w:t>166.112,00</w:t>
            </w:r>
          </w:p>
        </w:tc>
        <w:tc>
          <w:tcPr>
            <w:tcW w:w="1611" w:type="dxa"/>
            <w:shd w:val="clear" w:color="auto" w:fill="auto"/>
            <w:vAlign w:val="center"/>
          </w:tcPr>
          <w:p w:rsidR="00B2361E" w:rsidRPr="009D6271" w:rsidRDefault="00B2361E" w:rsidP="004D55B7">
            <w:pPr>
              <w:widowControl w:val="0"/>
              <w:suppressAutoHyphens w:val="0"/>
              <w:spacing w:before="40" w:after="40"/>
              <w:jc w:val="right"/>
              <w:rPr>
                <w:color w:val="000000"/>
              </w:rPr>
            </w:pPr>
            <w:r w:rsidRPr="009D6271">
              <w:rPr>
                <w:color w:val="000000"/>
              </w:rPr>
              <w:t>720</w:t>
            </w:r>
          </w:p>
        </w:tc>
        <w:tc>
          <w:tcPr>
            <w:tcW w:w="1414" w:type="dxa"/>
            <w:shd w:val="clear" w:color="auto" w:fill="auto"/>
            <w:vAlign w:val="center"/>
          </w:tcPr>
          <w:p w:rsidR="00B2361E" w:rsidRPr="009D6271" w:rsidRDefault="00B2361E" w:rsidP="004D55B7">
            <w:pPr>
              <w:widowControl w:val="0"/>
              <w:suppressAutoHyphens w:val="0"/>
              <w:spacing w:before="40" w:after="40"/>
              <w:jc w:val="right"/>
              <w:rPr>
                <w:color w:val="000000"/>
              </w:rPr>
            </w:pPr>
            <w:r w:rsidRPr="009D6271">
              <w:rPr>
                <w:color w:val="000000"/>
              </w:rPr>
              <w:t>231</w:t>
            </w:r>
          </w:p>
        </w:tc>
        <w:tc>
          <w:tcPr>
            <w:tcW w:w="2106" w:type="dxa"/>
            <w:shd w:val="clear" w:color="auto" w:fill="auto"/>
            <w:vAlign w:val="center"/>
          </w:tcPr>
          <w:p w:rsidR="00B2361E" w:rsidRPr="009D6271" w:rsidRDefault="00B2361E" w:rsidP="004D55B7">
            <w:pPr>
              <w:widowControl w:val="0"/>
              <w:suppressAutoHyphens w:val="0"/>
              <w:spacing w:before="40" w:after="40"/>
              <w:jc w:val="right"/>
              <w:rPr>
                <w:color w:val="000000"/>
              </w:rPr>
            </w:pPr>
            <w:r w:rsidRPr="009D6271">
              <w:rPr>
                <w:color w:val="000000"/>
              </w:rPr>
              <w:t>32</w:t>
            </w:r>
          </w:p>
        </w:tc>
      </w:tr>
    </w:tbl>
    <w:p w:rsidR="00B2361E" w:rsidRPr="009D6271" w:rsidRDefault="00B2361E" w:rsidP="004D55B7">
      <w:pPr>
        <w:widowControl w:val="0"/>
        <w:suppressAutoHyphens w:val="0"/>
        <w:ind w:firstLine="720"/>
        <w:jc w:val="both"/>
      </w:pPr>
      <w:r w:rsidRPr="009D6271">
        <w:t>Giả thiết toàn bộ phương tiện vận tải sử dụng nhiên liệu là dầu Diezel với mức tiêu hao là 14kg/100km. Tổng tải lượng các chất khí thải và bụi do vận chuyển nguyên vật liệu được tính theo công thức sau:</w:t>
      </w:r>
    </w:p>
    <w:p w:rsidR="00B2361E" w:rsidRPr="009D6271" w:rsidRDefault="00B2361E" w:rsidP="004D55B7">
      <w:pPr>
        <w:widowControl w:val="0"/>
        <w:suppressAutoHyphens w:val="0"/>
        <w:spacing w:before="80" w:after="80" w:line="264" w:lineRule="auto"/>
        <w:jc w:val="center"/>
        <w:rPr>
          <w:color w:val="000000"/>
          <w:lang w:val="nl-NL"/>
        </w:rPr>
      </w:pPr>
      <w:r w:rsidRPr="009D6271">
        <w:rPr>
          <w:color w:val="000000"/>
          <w:lang w:val="nl-NL"/>
        </w:rPr>
        <w:t>G = K x M</w:t>
      </w:r>
    </w:p>
    <w:p w:rsidR="00B2361E" w:rsidRPr="009D6271" w:rsidRDefault="00B2361E" w:rsidP="004D55B7">
      <w:pPr>
        <w:widowControl w:val="0"/>
        <w:suppressAutoHyphens w:val="0"/>
        <w:spacing w:before="80" w:after="80" w:line="264" w:lineRule="auto"/>
        <w:jc w:val="right"/>
        <w:rPr>
          <w:i/>
          <w:iCs/>
          <w:color w:val="000000"/>
          <w:lang w:val="nl-NL"/>
        </w:rPr>
      </w:pPr>
      <w:r w:rsidRPr="009D6271">
        <w:rPr>
          <w:i/>
          <w:iCs/>
          <w:color w:val="000000"/>
          <w:lang w:val="nl-NL"/>
        </w:rPr>
        <w:t>Nguồn: Giáo trình Kỹ thuật xử lý khí thải, Phan Tuấn Triều, 2014</w:t>
      </w:r>
    </w:p>
    <w:p w:rsidR="00B2361E" w:rsidRPr="009D6271" w:rsidRDefault="00B2361E" w:rsidP="004D55B7">
      <w:pPr>
        <w:widowControl w:val="0"/>
        <w:suppressAutoHyphens w:val="0"/>
        <w:spacing w:line="264" w:lineRule="auto"/>
        <w:ind w:firstLine="720"/>
        <w:rPr>
          <w:i/>
          <w:color w:val="000000"/>
          <w:lang w:val="sv-SE"/>
        </w:rPr>
      </w:pPr>
      <w:r w:rsidRPr="009D6271">
        <w:rPr>
          <w:i/>
          <w:color w:val="000000"/>
          <w:lang w:val="sv-SE"/>
        </w:rPr>
        <w:t>Trong đó:</w:t>
      </w:r>
    </w:p>
    <w:p w:rsidR="00B2361E" w:rsidRPr="009D6271" w:rsidRDefault="00B2361E" w:rsidP="004D55B7">
      <w:pPr>
        <w:widowControl w:val="0"/>
        <w:suppressAutoHyphens w:val="0"/>
        <w:spacing w:line="264" w:lineRule="auto"/>
        <w:ind w:left="1440" w:firstLine="720"/>
        <w:rPr>
          <w:i/>
          <w:color w:val="000000"/>
          <w:lang w:val="sv-SE"/>
        </w:rPr>
      </w:pPr>
      <w:r w:rsidRPr="009D6271">
        <w:rPr>
          <w:i/>
          <w:color w:val="000000"/>
          <w:lang w:val="sv-SE"/>
        </w:rPr>
        <w:t>G: Tổng tải lượng chất ô nhiễm (g)</w:t>
      </w:r>
    </w:p>
    <w:p w:rsidR="00B2361E" w:rsidRPr="009D6271" w:rsidRDefault="00B2361E" w:rsidP="004D55B7">
      <w:pPr>
        <w:widowControl w:val="0"/>
        <w:suppressAutoHyphens w:val="0"/>
        <w:spacing w:line="264" w:lineRule="auto"/>
        <w:ind w:left="1440" w:firstLine="720"/>
        <w:rPr>
          <w:i/>
          <w:color w:val="000000"/>
          <w:lang w:val="sv-SE"/>
        </w:rPr>
      </w:pPr>
      <w:r w:rsidRPr="009D6271">
        <w:rPr>
          <w:i/>
          <w:color w:val="000000"/>
          <w:lang w:val="sv-SE"/>
        </w:rPr>
        <w:t>K: Hệ số phát thải chất gây ô nhiễm</w:t>
      </w:r>
    </w:p>
    <w:p w:rsidR="00B2361E" w:rsidRPr="009D6271" w:rsidRDefault="00B2361E" w:rsidP="004D55B7">
      <w:pPr>
        <w:widowControl w:val="0"/>
        <w:suppressAutoHyphens w:val="0"/>
        <w:spacing w:line="264" w:lineRule="auto"/>
        <w:ind w:left="1440" w:firstLine="720"/>
        <w:rPr>
          <w:i/>
          <w:color w:val="000000"/>
          <w:lang w:val="sv-SE"/>
        </w:rPr>
      </w:pPr>
      <w:r w:rsidRPr="009D6271">
        <w:rPr>
          <w:i/>
          <w:color w:val="000000"/>
          <w:lang w:val="sv-SE"/>
        </w:rPr>
        <w:t>M: Thông số đặc trưng</w:t>
      </w:r>
    </w:p>
    <w:p w:rsidR="00B2361E" w:rsidRPr="009D6271" w:rsidRDefault="00B2361E" w:rsidP="004D55B7">
      <w:pPr>
        <w:widowControl w:val="0"/>
        <w:suppressAutoHyphens w:val="0"/>
        <w:ind w:firstLine="720"/>
        <w:jc w:val="both"/>
      </w:pPr>
      <w:r w:rsidRPr="009D6271">
        <w:t>Từ công thức trên ta có thể ước tính được tải lượng của các chất ô nhiễm vào môi trường không khí của phương tiện sử dụng dầu như bảng dưới đây với thời gian vận chuyển đất đá, nguyên nhiên vật liệu trung bình mỗi ngày hoạt động khoảng 8 tiếng (chủ yếu diễn ra vào buổi tối).</w:t>
      </w:r>
    </w:p>
    <w:p w:rsidR="00B2361E" w:rsidRPr="009D6271" w:rsidRDefault="00B2361E" w:rsidP="004D55B7">
      <w:pPr>
        <w:pStyle w:val="Caption"/>
        <w:widowControl w:val="0"/>
        <w:jc w:val="center"/>
        <w:rPr>
          <w:rFonts w:ascii="Times New Roman" w:hAnsi="Times New Roman"/>
          <w:b w:val="0"/>
          <w:szCs w:val="24"/>
        </w:rPr>
      </w:pPr>
      <w:bookmarkStart w:id="566" w:name="_Toc428192993"/>
      <w:bookmarkStart w:id="567" w:name="_Toc428790119"/>
      <w:bookmarkStart w:id="568" w:name="_Toc439752479"/>
      <w:bookmarkStart w:id="569" w:name="_Toc510089655"/>
      <w:bookmarkStart w:id="570" w:name="_Toc27645620"/>
      <w:bookmarkStart w:id="571" w:name="_Toc41399064"/>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51</w:t>
      </w:r>
      <w:r w:rsidR="00596199" w:rsidRPr="009D6271">
        <w:rPr>
          <w:rFonts w:ascii="Times New Roman" w:hAnsi="Times New Roman"/>
          <w:b w:val="0"/>
          <w:szCs w:val="24"/>
        </w:rPr>
        <w:fldChar w:fldCharType="end"/>
      </w:r>
      <w:r w:rsidRPr="009D6271">
        <w:rPr>
          <w:rFonts w:ascii="Times New Roman" w:hAnsi="Times New Roman"/>
          <w:b w:val="0"/>
          <w:szCs w:val="24"/>
        </w:rPr>
        <w:t>. Tải lượng phát thải do các phương tiện giao thông</w:t>
      </w:r>
      <w:bookmarkEnd w:id="566"/>
      <w:bookmarkEnd w:id="567"/>
      <w:bookmarkEnd w:id="568"/>
      <w:bookmarkEnd w:id="569"/>
      <w:bookmarkEnd w:id="570"/>
      <w:bookmarkEnd w:id="5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1351"/>
        <w:gridCol w:w="1499"/>
        <w:gridCol w:w="1535"/>
        <w:gridCol w:w="1554"/>
        <w:gridCol w:w="1547"/>
      </w:tblGrid>
      <w:tr w:rsidR="00B2361E" w:rsidRPr="009D6271" w:rsidTr="00564C01">
        <w:trPr>
          <w:trHeight w:val="354"/>
          <w:tblHeader/>
          <w:jc w:val="center"/>
        </w:trPr>
        <w:tc>
          <w:tcPr>
            <w:tcW w:w="1089" w:type="pct"/>
            <w:vMerge w:val="restart"/>
            <w:shd w:val="clear" w:color="auto" w:fill="auto"/>
            <w:vAlign w:val="center"/>
          </w:tcPr>
          <w:p w:rsidR="00B2361E" w:rsidRPr="009D6271" w:rsidRDefault="00B2361E" w:rsidP="004D55B7">
            <w:pPr>
              <w:widowControl w:val="0"/>
              <w:suppressAutoHyphens w:val="0"/>
              <w:spacing w:before="40" w:after="40" w:line="264" w:lineRule="auto"/>
              <w:jc w:val="center"/>
              <w:rPr>
                <w:color w:val="000000"/>
                <w:lang w:val="nl-NL"/>
              </w:rPr>
            </w:pPr>
            <w:r w:rsidRPr="009D6271">
              <w:rPr>
                <w:color w:val="000000"/>
                <w:lang w:val="nl-NL"/>
              </w:rPr>
              <w:t>Tên hồ</w:t>
            </w:r>
          </w:p>
        </w:tc>
        <w:tc>
          <w:tcPr>
            <w:tcW w:w="3911" w:type="pct"/>
            <w:gridSpan w:val="5"/>
            <w:shd w:val="clear" w:color="auto" w:fill="auto"/>
            <w:vAlign w:val="center"/>
          </w:tcPr>
          <w:p w:rsidR="00B2361E" w:rsidRPr="009D6271" w:rsidRDefault="00B2361E" w:rsidP="004D55B7">
            <w:pPr>
              <w:widowControl w:val="0"/>
              <w:suppressAutoHyphens w:val="0"/>
              <w:spacing w:before="40" w:after="40" w:line="264" w:lineRule="auto"/>
              <w:ind w:left="53"/>
              <w:jc w:val="center"/>
              <w:rPr>
                <w:color w:val="000000"/>
                <w:lang w:val="nl-NL"/>
              </w:rPr>
            </w:pPr>
            <w:r w:rsidRPr="009D6271">
              <w:rPr>
                <w:color w:val="000000"/>
                <w:lang w:val="nl-NL"/>
              </w:rPr>
              <w:t>Tải lượng phát thải (mg/s)</w:t>
            </w:r>
          </w:p>
        </w:tc>
      </w:tr>
      <w:tr w:rsidR="00B2361E" w:rsidRPr="009D6271" w:rsidTr="00564C01">
        <w:trPr>
          <w:trHeight w:val="375"/>
          <w:tblHeader/>
          <w:jc w:val="center"/>
        </w:trPr>
        <w:tc>
          <w:tcPr>
            <w:tcW w:w="1089" w:type="pct"/>
            <w:vMerge/>
            <w:shd w:val="clear" w:color="auto" w:fill="auto"/>
            <w:vAlign w:val="center"/>
          </w:tcPr>
          <w:p w:rsidR="00B2361E" w:rsidRPr="009D6271" w:rsidRDefault="00B2361E" w:rsidP="004D55B7">
            <w:pPr>
              <w:widowControl w:val="0"/>
              <w:suppressAutoHyphens w:val="0"/>
              <w:spacing w:before="40" w:after="40" w:line="264" w:lineRule="auto"/>
              <w:jc w:val="center"/>
              <w:rPr>
                <w:color w:val="000000"/>
                <w:lang w:val="nl-NL"/>
              </w:rPr>
            </w:pPr>
          </w:p>
        </w:tc>
        <w:tc>
          <w:tcPr>
            <w:tcW w:w="706" w:type="pct"/>
            <w:shd w:val="clear" w:color="auto" w:fill="auto"/>
            <w:vAlign w:val="center"/>
          </w:tcPr>
          <w:p w:rsidR="00B2361E" w:rsidRPr="009D6271" w:rsidRDefault="00B2361E" w:rsidP="004D55B7">
            <w:pPr>
              <w:widowControl w:val="0"/>
              <w:suppressAutoHyphens w:val="0"/>
              <w:spacing w:before="40" w:after="40" w:line="264" w:lineRule="auto"/>
              <w:jc w:val="center"/>
              <w:rPr>
                <w:color w:val="000000"/>
                <w:lang w:val="nl-NL"/>
              </w:rPr>
            </w:pPr>
            <w:r w:rsidRPr="009D6271">
              <w:rPr>
                <w:color w:val="000000"/>
                <w:lang w:val="nl-NL"/>
              </w:rPr>
              <w:t>CO</w:t>
            </w:r>
            <w:r w:rsidRPr="009D6271">
              <w:rPr>
                <w:color w:val="000000"/>
                <w:vertAlign w:val="subscript"/>
                <w:lang w:val="nl-NL"/>
              </w:rPr>
              <w:t>x</w:t>
            </w:r>
          </w:p>
        </w:tc>
        <w:tc>
          <w:tcPr>
            <w:tcW w:w="783" w:type="pct"/>
            <w:shd w:val="clear" w:color="auto" w:fill="auto"/>
            <w:vAlign w:val="center"/>
          </w:tcPr>
          <w:p w:rsidR="00B2361E" w:rsidRPr="009D6271" w:rsidRDefault="00B2361E" w:rsidP="004D55B7">
            <w:pPr>
              <w:widowControl w:val="0"/>
              <w:suppressAutoHyphens w:val="0"/>
              <w:spacing w:before="40" w:after="40" w:line="264" w:lineRule="auto"/>
              <w:jc w:val="center"/>
              <w:rPr>
                <w:color w:val="000000"/>
                <w:lang w:val="nl-NL"/>
              </w:rPr>
            </w:pPr>
            <w:r w:rsidRPr="009D6271">
              <w:rPr>
                <w:color w:val="000000"/>
                <w:lang w:val="nl-NL"/>
              </w:rPr>
              <w:t>C</w:t>
            </w:r>
            <w:r w:rsidRPr="009D6271">
              <w:rPr>
                <w:color w:val="000000"/>
                <w:vertAlign w:val="subscript"/>
                <w:lang w:val="nl-NL"/>
              </w:rPr>
              <w:t>x</w:t>
            </w:r>
            <w:r w:rsidRPr="009D6271">
              <w:rPr>
                <w:color w:val="000000"/>
                <w:lang w:val="nl-NL"/>
              </w:rPr>
              <w:t>H</w:t>
            </w:r>
            <w:r w:rsidRPr="009D6271">
              <w:rPr>
                <w:color w:val="000000"/>
                <w:vertAlign w:val="subscript"/>
                <w:lang w:val="nl-NL"/>
              </w:rPr>
              <w:t>y</w:t>
            </w:r>
          </w:p>
        </w:tc>
        <w:tc>
          <w:tcPr>
            <w:tcW w:w="802" w:type="pct"/>
            <w:vAlign w:val="center"/>
          </w:tcPr>
          <w:p w:rsidR="00B2361E" w:rsidRPr="009D6271" w:rsidRDefault="00B2361E" w:rsidP="004D55B7">
            <w:pPr>
              <w:widowControl w:val="0"/>
              <w:tabs>
                <w:tab w:val="num" w:pos="1440"/>
              </w:tabs>
              <w:suppressAutoHyphens w:val="0"/>
              <w:spacing w:before="40" w:after="40" w:line="264" w:lineRule="auto"/>
              <w:ind w:left="53"/>
              <w:jc w:val="center"/>
              <w:rPr>
                <w:color w:val="000000"/>
                <w:vertAlign w:val="subscript"/>
                <w:lang w:val="nl-NL"/>
              </w:rPr>
            </w:pPr>
            <w:r w:rsidRPr="009D6271">
              <w:rPr>
                <w:color w:val="000000"/>
                <w:lang w:val="nl-NL"/>
              </w:rPr>
              <w:t>NO</w:t>
            </w:r>
            <w:r w:rsidRPr="009D6271">
              <w:rPr>
                <w:color w:val="000000"/>
                <w:vertAlign w:val="subscript"/>
                <w:lang w:val="nl-NL"/>
              </w:rPr>
              <w:t>x</w:t>
            </w:r>
          </w:p>
        </w:tc>
        <w:tc>
          <w:tcPr>
            <w:tcW w:w="812" w:type="pct"/>
            <w:vAlign w:val="center"/>
          </w:tcPr>
          <w:p w:rsidR="00B2361E" w:rsidRPr="009D6271" w:rsidRDefault="00B2361E" w:rsidP="004D55B7">
            <w:pPr>
              <w:widowControl w:val="0"/>
              <w:tabs>
                <w:tab w:val="num" w:pos="1440"/>
              </w:tabs>
              <w:suppressAutoHyphens w:val="0"/>
              <w:spacing w:before="40" w:after="40" w:line="264" w:lineRule="auto"/>
              <w:ind w:left="53"/>
              <w:jc w:val="center"/>
              <w:rPr>
                <w:color w:val="000000"/>
                <w:lang w:val="nl-NL"/>
              </w:rPr>
            </w:pPr>
            <w:r w:rsidRPr="009D6271">
              <w:rPr>
                <w:color w:val="000000"/>
                <w:lang w:val="nl-NL"/>
              </w:rPr>
              <w:t>SO</w:t>
            </w:r>
            <w:r w:rsidRPr="009D6271">
              <w:rPr>
                <w:color w:val="000000"/>
                <w:vertAlign w:val="subscript"/>
                <w:lang w:val="nl-NL"/>
              </w:rPr>
              <w:t>2</w:t>
            </w:r>
          </w:p>
        </w:tc>
        <w:tc>
          <w:tcPr>
            <w:tcW w:w="808" w:type="pct"/>
            <w:vAlign w:val="center"/>
          </w:tcPr>
          <w:p w:rsidR="00B2361E" w:rsidRPr="009D6271" w:rsidRDefault="00B2361E" w:rsidP="004D55B7">
            <w:pPr>
              <w:widowControl w:val="0"/>
              <w:suppressAutoHyphens w:val="0"/>
              <w:spacing w:before="40" w:after="40" w:line="264" w:lineRule="auto"/>
              <w:ind w:left="53"/>
              <w:jc w:val="center"/>
              <w:rPr>
                <w:color w:val="000000"/>
                <w:lang w:val="nl-NL"/>
              </w:rPr>
            </w:pPr>
            <w:r w:rsidRPr="009D6271">
              <w:rPr>
                <w:color w:val="000000"/>
                <w:lang w:val="nl-NL"/>
              </w:rPr>
              <w:t>Bụi</w:t>
            </w:r>
          </w:p>
        </w:tc>
      </w:tr>
      <w:tr w:rsidR="00B2361E" w:rsidRPr="009D6271" w:rsidTr="00564C01">
        <w:trPr>
          <w:jc w:val="center"/>
        </w:trPr>
        <w:tc>
          <w:tcPr>
            <w:tcW w:w="1089" w:type="pct"/>
            <w:shd w:val="clear" w:color="auto" w:fill="auto"/>
            <w:vAlign w:val="center"/>
          </w:tcPr>
          <w:p w:rsidR="00B2361E" w:rsidRPr="009D6271" w:rsidRDefault="00B2361E" w:rsidP="004D55B7">
            <w:pPr>
              <w:widowControl w:val="0"/>
              <w:suppressAutoHyphens w:val="0"/>
              <w:spacing w:before="40" w:after="40"/>
              <w:rPr>
                <w:color w:val="000000"/>
              </w:rPr>
            </w:pPr>
            <w:r w:rsidRPr="009D6271">
              <w:rPr>
                <w:color w:val="000000"/>
              </w:rPr>
              <w:t>Buôn Lưới</w:t>
            </w:r>
          </w:p>
        </w:tc>
        <w:tc>
          <w:tcPr>
            <w:tcW w:w="706" w:type="pct"/>
            <w:shd w:val="clear" w:color="auto" w:fill="auto"/>
            <w:vAlign w:val="bottom"/>
          </w:tcPr>
          <w:p w:rsidR="00B2361E" w:rsidRPr="009D6271" w:rsidRDefault="00B2361E" w:rsidP="004D55B7">
            <w:pPr>
              <w:widowControl w:val="0"/>
              <w:suppressAutoHyphens w:val="0"/>
              <w:spacing w:before="40" w:after="40"/>
              <w:jc w:val="right"/>
              <w:rPr>
                <w:color w:val="000000"/>
              </w:rPr>
            </w:pPr>
            <w:r w:rsidRPr="009D6271">
              <w:rPr>
                <w:color w:val="000000"/>
              </w:rPr>
              <w:t>25,73</w:t>
            </w:r>
          </w:p>
        </w:tc>
        <w:tc>
          <w:tcPr>
            <w:tcW w:w="783" w:type="pct"/>
            <w:shd w:val="clear" w:color="auto" w:fill="auto"/>
            <w:vAlign w:val="bottom"/>
          </w:tcPr>
          <w:p w:rsidR="00B2361E" w:rsidRPr="009D6271" w:rsidRDefault="00B2361E" w:rsidP="004D55B7">
            <w:pPr>
              <w:widowControl w:val="0"/>
              <w:suppressAutoHyphens w:val="0"/>
              <w:spacing w:before="40" w:after="40"/>
              <w:jc w:val="right"/>
              <w:rPr>
                <w:color w:val="000000"/>
              </w:rPr>
            </w:pPr>
            <w:r w:rsidRPr="009D6271">
              <w:rPr>
                <w:color w:val="000000"/>
              </w:rPr>
              <w:t>14,71</w:t>
            </w:r>
          </w:p>
        </w:tc>
        <w:tc>
          <w:tcPr>
            <w:tcW w:w="802" w:type="pct"/>
            <w:vAlign w:val="bottom"/>
          </w:tcPr>
          <w:p w:rsidR="00B2361E" w:rsidRPr="009D6271" w:rsidRDefault="00B2361E" w:rsidP="004D55B7">
            <w:pPr>
              <w:widowControl w:val="0"/>
              <w:suppressAutoHyphens w:val="0"/>
              <w:spacing w:before="40" w:after="40"/>
              <w:jc w:val="right"/>
              <w:rPr>
                <w:color w:val="000000"/>
              </w:rPr>
            </w:pPr>
            <w:r w:rsidRPr="009D6271">
              <w:rPr>
                <w:color w:val="000000"/>
              </w:rPr>
              <w:t>50,53</w:t>
            </w:r>
          </w:p>
        </w:tc>
        <w:tc>
          <w:tcPr>
            <w:tcW w:w="812" w:type="pct"/>
            <w:vAlign w:val="bottom"/>
          </w:tcPr>
          <w:p w:rsidR="00B2361E" w:rsidRPr="009D6271" w:rsidRDefault="00B2361E" w:rsidP="004D55B7">
            <w:pPr>
              <w:widowControl w:val="0"/>
              <w:suppressAutoHyphens w:val="0"/>
              <w:spacing w:before="40" w:after="40"/>
              <w:jc w:val="right"/>
              <w:rPr>
                <w:color w:val="000000"/>
              </w:rPr>
            </w:pPr>
            <w:r w:rsidRPr="009D6271">
              <w:rPr>
                <w:color w:val="000000"/>
              </w:rPr>
              <w:t>0,92</w:t>
            </w:r>
          </w:p>
        </w:tc>
        <w:tc>
          <w:tcPr>
            <w:tcW w:w="808" w:type="pct"/>
            <w:vAlign w:val="bottom"/>
          </w:tcPr>
          <w:p w:rsidR="00B2361E" w:rsidRPr="009D6271" w:rsidRDefault="00B2361E" w:rsidP="004D55B7">
            <w:pPr>
              <w:widowControl w:val="0"/>
              <w:suppressAutoHyphens w:val="0"/>
              <w:spacing w:before="40" w:after="40"/>
              <w:jc w:val="right"/>
              <w:rPr>
                <w:color w:val="000000"/>
              </w:rPr>
            </w:pPr>
            <w:r w:rsidRPr="009D6271">
              <w:rPr>
                <w:color w:val="000000"/>
              </w:rPr>
              <w:t>3,95</w:t>
            </w:r>
          </w:p>
        </w:tc>
      </w:tr>
      <w:tr w:rsidR="00B2361E" w:rsidRPr="009D6271" w:rsidTr="00564C01">
        <w:trPr>
          <w:jc w:val="center"/>
        </w:trPr>
        <w:tc>
          <w:tcPr>
            <w:tcW w:w="1089" w:type="pct"/>
            <w:shd w:val="clear" w:color="auto" w:fill="auto"/>
            <w:vAlign w:val="center"/>
          </w:tcPr>
          <w:p w:rsidR="00B2361E" w:rsidRPr="009D6271" w:rsidRDefault="00B2361E" w:rsidP="004D55B7">
            <w:pPr>
              <w:widowControl w:val="0"/>
              <w:suppressAutoHyphens w:val="0"/>
              <w:spacing w:before="40" w:after="40"/>
              <w:rPr>
                <w:color w:val="000000"/>
              </w:rPr>
            </w:pPr>
            <w:r w:rsidRPr="009D6271">
              <w:rPr>
                <w:color w:val="000000"/>
              </w:rPr>
              <w:t>PleitôKôn</w:t>
            </w:r>
          </w:p>
        </w:tc>
        <w:tc>
          <w:tcPr>
            <w:tcW w:w="706" w:type="pct"/>
            <w:shd w:val="clear" w:color="auto" w:fill="auto"/>
            <w:vAlign w:val="bottom"/>
          </w:tcPr>
          <w:p w:rsidR="00B2361E" w:rsidRPr="009D6271" w:rsidRDefault="00B2361E" w:rsidP="004D55B7">
            <w:pPr>
              <w:widowControl w:val="0"/>
              <w:suppressAutoHyphens w:val="0"/>
              <w:spacing w:before="40" w:after="40"/>
              <w:jc w:val="right"/>
              <w:rPr>
                <w:color w:val="000000"/>
              </w:rPr>
            </w:pPr>
            <w:r w:rsidRPr="009D6271">
              <w:rPr>
                <w:color w:val="000000"/>
              </w:rPr>
              <w:t>2,21</w:t>
            </w:r>
          </w:p>
        </w:tc>
        <w:tc>
          <w:tcPr>
            <w:tcW w:w="783" w:type="pct"/>
            <w:shd w:val="clear" w:color="auto" w:fill="auto"/>
            <w:vAlign w:val="bottom"/>
          </w:tcPr>
          <w:p w:rsidR="00B2361E" w:rsidRPr="009D6271" w:rsidRDefault="00B2361E" w:rsidP="004D55B7">
            <w:pPr>
              <w:widowControl w:val="0"/>
              <w:suppressAutoHyphens w:val="0"/>
              <w:spacing w:before="40" w:after="40"/>
              <w:jc w:val="right"/>
              <w:rPr>
                <w:color w:val="000000"/>
              </w:rPr>
            </w:pPr>
            <w:r w:rsidRPr="009D6271">
              <w:rPr>
                <w:color w:val="000000"/>
              </w:rPr>
              <w:t>1,62</w:t>
            </w:r>
          </w:p>
        </w:tc>
        <w:tc>
          <w:tcPr>
            <w:tcW w:w="802" w:type="pct"/>
            <w:vAlign w:val="bottom"/>
          </w:tcPr>
          <w:p w:rsidR="00B2361E" w:rsidRPr="009D6271" w:rsidRDefault="00B2361E" w:rsidP="004D55B7">
            <w:pPr>
              <w:widowControl w:val="0"/>
              <w:suppressAutoHyphens w:val="0"/>
              <w:spacing w:before="40" w:after="40"/>
              <w:jc w:val="right"/>
              <w:rPr>
                <w:color w:val="000000"/>
              </w:rPr>
            </w:pPr>
            <w:r w:rsidRPr="009D6271">
              <w:rPr>
                <w:color w:val="000000"/>
              </w:rPr>
              <w:t>4,33</w:t>
            </w:r>
          </w:p>
        </w:tc>
        <w:tc>
          <w:tcPr>
            <w:tcW w:w="812" w:type="pct"/>
            <w:vAlign w:val="bottom"/>
          </w:tcPr>
          <w:p w:rsidR="00B2361E" w:rsidRPr="009D6271" w:rsidRDefault="00B2361E" w:rsidP="004D55B7">
            <w:pPr>
              <w:widowControl w:val="0"/>
              <w:suppressAutoHyphens w:val="0"/>
              <w:spacing w:before="40" w:after="40"/>
              <w:jc w:val="right"/>
              <w:rPr>
                <w:color w:val="000000"/>
              </w:rPr>
            </w:pPr>
            <w:r w:rsidRPr="009D6271">
              <w:rPr>
                <w:color w:val="000000"/>
              </w:rPr>
              <w:t>0,08</w:t>
            </w:r>
          </w:p>
        </w:tc>
        <w:tc>
          <w:tcPr>
            <w:tcW w:w="808" w:type="pct"/>
            <w:vAlign w:val="bottom"/>
          </w:tcPr>
          <w:p w:rsidR="00B2361E" w:rsidRPr="009D6271" w:rsidRDefault="00B2361E" w:rsidP="004D55B7">
            <w:pPr>
              <w:widowControl w:val="0"/>
              <w:suppressAutoHyphens w:val="0"/>
              <w:spacing w:before="40" w:after="40"/>
              <w:jc w:val="right"/>
              <w:rPr>
                <w:color w:val="000000"/>
              </w:rPr>
            </w:pPr>
            <w:r w:rsidRPr="009D6271">
              <w:rPr>
                <w:color w:val="000000"/>
              </w:rPr>
              <w:t>0,34</w:t>
            </w:r>
          </w:p>
        </w:tc>
      </w:tr>
      <w:tr w:rsidR="00B2361E" w:rsidRPr="009D6271" w:rsidTr="00564C01">
        <w:trPr>
          <w:jc w:val="center"/>
        </w:trPr>
        <w:tc>
          <w:tcPr>
            <w:tcW w:w="1089" w:type="pct"/>
            <w:shd w:val="clear" w:color="auto" w:fill="auto"/>
            <w:vAlign w:val="center"/>
          </w:tcPr>
          <w:p w:rsidR="00B2361E" w:rsidRPr="009D6271" w:rsidRDefault="00B2361E" w:rsidP="004D55B7">
            <w:pPr>
              <w:widowControl w:val="0"/>
              <w:suppressAutoHyphens w:val="0"/>
              <w:spacing w:before="40" w:after="40"/>
              <w:rPr>
                <w:color w:val="000000"/>
              </w:rPr>
            </w:pPr>
            <w:r w:rsidRPr="009D6271">
              <w:rPr>
                <w:color w:val="000000"/>
              </w:rPr>
              <w:t>Ayun Hạ</w:t>
            </w:r>
          </w:p>
        </w:tc>
        <w:tc>
          <w:tcPr>
            <w:tcW w:w="706" w:type="pct"/>
            <w:shd w:val="clear" w:color="auto" w:fill="auto"/>
            <w:vAlign w:val="bottom"/>
          </w:tcPr>
          <w:p w:rsidR="00B2361E" w:rsidRPr="009D6271" w:rsidRDefault="00B2361E" w:rsidP="004D55B7">
            <w:pPr>
              <w:widowControl w:val="0"/>
              <w:suppressAutoHyphens w:val="0"/>
              <w:spacing w:before="40" w:after="40"/>
              <w:jc w:val="right"/>
              <w:rPr>
                <w:color w:val="000000"/>
              </w:rPr>
            </w:pPr>
            <w:r w:rsidRPr="009D6271">
              <w:rPr>
                <w:color w:val="000000"/>
              </w:rPr>
              <w:t>12,5</w:t>
            </w:r>
          </w:p>
        </w:tc>
        <w:tc>
          <w:tcPr>
            <w:tcW w:w="783" w:type="pct"/>
            <w:shd w:val="clear" w:color="auto" w:fill="auto"/>
            <w:vAlign w:val="bottom"/>
          </w:tcPr>
          <w:p w:rsidR="00B2361E" w:rsidRPr="009D6271" w:rsidRDefault="00B2361E" w:rsidP="004D55B7">
            <w:pPr>
              <w:widowControl w:val="0"/>
              <w:suppressAutoHyphens w:val="0"/>
              <w:spacing w:before="40" w:after="40"/>
              <w:jc w:val="right"/>
              <w:rPr>
                <w:color w:val="000000"/>
              </w:rPr>
            </w:pPr>
            <w:r w:rsidRPr="009D6271">
              <w:rPr>
                <w:color w:val="000000"/>
              </w:rPr>
              <w:t>3,06</w:t>
            </w:r>
          </w:p>
        </w:tc>
        <w:tc>
          <w:tcPr>
            <w:tcW w:w="802" w:type="pct"/>
            <w:vAlign w:val="bottom"/>
          </w:tcPr>
          <w:p w:rsidR="00B2361E" w:rsidRPr="009D6271" w:rsidRDefault="00B2361E" w:rsidP="004D55B7">
            <w:pPr>
              <w:widowControl w:val="0"/>
              <w:suppressAutoHyphens w:val="0"/>
              <w:spacing w:before="40" w:after="40"/>
              <w:jc w:val="right"/>
              <w:rPr>
                <w:color w:val="000000"/>
              </w:rPr>
            </w:pPr>
            <w:r w:rsidRPr="009D6271">
              <w:rPr>
                <w:color w:val="000000"/>
              </w:rPr>
              <w:t>24,54</w:t>
            </w:r>
          </w:p>
        </w:tc>
        <w:tc>
          <w:tcPr>
            <w:tcW w:w="812" w:type="pct"/>
            <w:vAlign w:val="bottom"/>
          </w:tcPr>
          <w:p w:rsidR="00B2361E" w:rsidRPr="009D6271" w:rsidRDefault="00B2361E" w:rsidP="004D55B7">
            <w:pPr>
              <w:widowControl w:val="0"/>
              <w:suppressAutoHyphens w:val="0"/>
              <w:spacing w:before="40" w:after="40"/>
              <w:jc w:val="right"/>
              <w:rPr>
                <w:color w:val="000000"/>
              </w:rPr>
            </w:pPr>
            <w:r w:rsidRPr="009D6271">
              <w:rPr>
                <w:color w:val="000000"/>
              </w:rPr>
              <w:t>0,45</w:t>
            </w:r>
          </w:p>
        </w:tc>
        <w:tc>
          <w:tcPr>
            <w:tcW w:w="808" w:type="pct"/>
            <w:vAlign w:val="bottom"/>
          </w:tcPr>
          <w:p w:rsidR="00B2361E" w:rsidRPr="009D6271" w:rsidRDefault="00B2361E" w:rsidP="004D55B7">
            <w:pPr>
              <w:widowControl w:val="0"/>
              <w:suppressAutoHyphens w:val="0"/>
              <w:spacing w:before="40" w:after="40"/>
              <w:jc w:val="right"/>
              <w:rPr>
                <w:color w:val="000000"/>
              </w:rPr>
            </w:pPr>
            <w:r w:rsidRPr="009D6271">
              <w:rPr>
                <w:color w:val="000000"/>
              </w:rPr>
              <w:t>1,92</w:t>
            </w:r>
          </w:p>
        </w:tc>
      </w:tr>
      <w:tr w:rsidR="00B2361E" w:rsidRPr="009D6271" w:rsidTr="00564C01">
        <w:trPr>
          <w:jc w:val="center"/>
        </w:trPr>
        <w:tc>
          <w:tcPr>
            <w:tcW w:w="1089" w:type="pct"/>
            <w:shd w:val="clear" w:color="auto" w:fill="auto"/>
            <w:vAlign w:val="center"/>
          </w:tcPr>
          <w:p w:rsidR="00B2361E" w:rsidRPr="009D6271" w:rsidRDefault="00B2361E" w:rsidP="004D55B7">
            <w:pPr>
              <w:widowControl w:val="0"/>
              <w:suppressAutoHyphens w:val="0"/>
              <w:spacing w:before="40" w:after="40"/>
              <w:rPr>
                <w:color w:val="000000"/>
              </w:rPr>
            </w:pPr>
            <w:r w:rsidRPr="009D6271">
              <w:rPr>
                <w:color w:val="000000"/>
              </w:rPr>
              <w:t>Hà Tam</w:t>
            </w:r>
          </w:p>
        </w:tc>
        <w:tc>
          <w:tcPr>
            <w:tcW w:w="706" w:type="pct"/>
            <w:shd w:val="clear" w:color="auto" w:fill="auto"/>
            <w:vAlign w:val="bottom"/>
          </w:tcPr>
          <w:p w:rsidR="00B2361E" w:rsidRPr="009D6271" w:rsidRDefault="00B2361E" w:rsidP="004D55B7">
            <w:pPr>
              <w:widowControl w:val="0"/>
              <w:suppressAutoHyphens w:val="0"/>
              <w:spacing w:before="40" w:after="40"/>
              <w:jc w:val="right"/>
              <w:rPr>
                <w:color w:val="000000"/>
              </w:rPr>
            </w:pPr>
            <w:r w:rsidRPr="009D6271">
              <w:rPr>
                <w:color w:val="000000"/>
              </w:rPr>
              <w:t>15,68</w:t>
            </w:r>
          </w:p>
        </w:tc>
        <w:tc>
          <w:tcPr>
            <w:tcW w:w="783" w:type="pct"/>
            <w:shd w:val="clear" w:color="auto" w:fill="auto"/>
            <w:vAlign w:val="bottom"/>
          </w:tcPr>
          <w:p w:rsidR="00B2361E" w:rsidRPr="009D6271" w:rsidRDefault="00B2361E" w:rsidP="004D55B7">
            <w:pPr>
              <w:widowControl w:val="0"/>
              <w:suppressAutoHyphens w:val="0"/>
              <w:spacing w:before="40" w:after="40"/>
              <w:jc w:val="right"/>
              <w:rPr>
                <w:color w:val="000000"/>
              </w:rPr>
            </w:pPr>
            <w:r w:rsidRPr="009D6271">
              <w:rPr>
                <w:color w:val="000000"/>
              </w:rPr>
              <w:t>7,68</w:t>
            </w:r>
          </w:p>
        </w:tc>
        <w:tc>
          <w:tcPr>
            <w:tcW w:w="802" w:type="pct"/>
            <w:vAlign w:val="bottom"/>
          </w:tcPr>
          <w:p w:rsidR="00B2361E" w:rsidRPr="009D6271" w:rsidRDefault="00B2361E" w:rsidP="004D55B7">
            <w:pPr>
              <w:widowControl w:val="0"/>
              <w:suppressAutoHyphens w:val="0"/>
              <w:spacing w:before="40" w:after="40"/>
              <w:jc w:val="right"/>
              <w:rPr>
                <w:color w:val="000000"/>
              </w:rPr>
            </w:pPr>
            <w:r w:rsidRPr="009D6271">
              <w:rPr>
                <w:color w:val="000000"/>
              </w:rPr>
              <w:t>30,8</w:t>
            </w:r>
          </w:p>
        </w:tc>
        <w:tc>
          <w:tcPr>
            <w:tcW w:w="812" w:type="pct"/>
            <w:vAlign w:val="bottom"/>
          </w:tcPr>
          <w:p w:rsidR="00B2361E" w:rsidRPr="009D6271" w:rsidRDefault="00B2361E" w:rsidP="004D55B7">
            <w:pPr>
              <w:widowControl w:val="0"/>
              <w:suppressAutoHyphens w:val="0"/>
              <w:spacing w:before="40" w:after="40"/>
              <w:jc w:val="right"/>
              <w:rPr>
                <w:color w:val="000000"/>
              </w:rPr>
            </w:pPr>
            <w:r w:rsidRPr="009D6271">
              <w:rPr>
                <w:color w:val="000000"/>
              </w:rPr>
              <w:t>0,56</w:t>
            </w:r>
          </w:p>
        </w:tc>
        <w:tc>
          <w:tcPr>
            <w:tcW w:w="808" w:type="pct"/>
            <w:vAlign w:val="bottom"/>
          </w:tcPr>
          <w:p w:rsidR="00B2361E" w:rsidRPr="009D6271" w:rsidRDefault="00B2361E" w:rsidP="004D55B7">
            <w:pPr>
              <w:widowControl w:val="0"/>
              <w:suppressAutoHyphens w:val="0"/>
              <w:spacing w:before="40" w:after="40"/>
              <w:jc w:val="right"/>
              <w:rPr>
                <w:color w:val="000000"/>
              </w:rPr>
            </w:pPr>
            <w:r w:rsidRPr="009D6271">
              <w:rPr>
                <w:color w:val="000000"/>
              </w:rPr>
              <w:t>2,41</w:t>
            </w:r>
          </w:p>
        </w:tc>
      </w:tr>
      <w:tr w:rsidR="00B2361E" w:rsidRPr="009D6271" w:rsidTr="00564C01">
        <w:trPr>
          <w:jc w:val="center"/>
        </w:trPr>
        <w:tc>
          <w:tcPr>
            <w:tcW w:w="1089" w:type="pct"/>
            <w:shd w:val="clear" w:color="auto" w:fill="auto"/>
            <w:vAlign w:val="center"/>
          </w:tcPr>
          <w:p w:rsidR="00B2361E" w:rsidRPr="009D6271" w:rsidRDefault="00B2361E" w:rsidP="004D55B7">
            <w:pPr>
              <w:widowControl w:val="0"/>
              <w:suppressAutoHyphens w:val="0"/>
              <w:spacing w:before="40" w:after="40"/>
              <w:rPr>
                <w:color w:val="000000"/>
              </w:rPr>
            </w:pPr>
            <w:r w:rsidRPr="009D6271">
              <w:rPr>
                <w:color w:val="000000"/>
              </w:rPr>
              <w:t>Ia Năng</w:t>
            </w:r>
          </w:p>
        </w:tc>
        <w:tc>
          <w:tcPr>
            <w:tcW w:w="706" w:type="pct"/>
            <w:shd w:val="clear" w:color="auto" w:fill="auto"/>
            <w:vAlign w:val="bottom"/>
          </w:tcPr>
          <w:p w:rsidR="00B2361E" w:rsidRPr="009D6271" w:rsidRDefault="00B2361E" w:rsidP="004D55B7">
            <w:pPr>
              <w:widowControl w:val="0"/>
              <w:suppressAutoHyphens w:val="0"/>
              <w:spacing w:before="40" w:after="40"/>
              <w:jc w:val="right"/>
              <w:rPr>
                <w:color w:val="000000"/>
              </w:rPr>
            </w:pPr>
            <w:r w:rsidRPr="009D6271">
              <w:rPr>
                <w:color w:val="000000"/>
              </w:rPr>
              <w:t>6,74</w:t>
            </w:r>
          </w:p>
        </w:tc>
        <w:tc>
          <w:tcPr>
            <w:tcW w:w="783" w:type="pct"/>
            <w:shd w:val="clear" w:color="auto" w:fill="auto"/>
            <w:vAlign w:val="bottom"/>
          </w:tcPr>
          <w:p w:rsidR="00B2361E" w:rsidRPr="009D6271" w:rsidRDefault="00B2361E" w:rsidP="004D55B7">
            <w:pPr>
              <w:widowControl w:val="0"/>
              <w:suppressAutoHyphens w:val="0"/>
              <w:spacing w:before="40" w:after="40"/>
              <w:jc w:val="right"/>
              <w:rPr>
                <w:color w:val="000000"/>
              </w:rPr>
            </w:pPr>
            <w:r w:rsidRPr="009D6271">
              <w:rPr>
                <w:color w:val="000000"/>
              </w:rPr>
              <w:t>1,38</w:t>
            </w:r>
          </w:p>
        </w:tc>
        <w:tc>
          <w:tcPr>
            <w:tcW w:w="802" w:type="pct"/>
            <w:vAlign w:val="bottom"/>
          </w:tcPr>
          <w:p w:rsidR="00B2361E" w:rsidRPr="009D6271" w:rsidRDefault="00B2361E" w:rsidP="004D55B7">
            <w:pPr>
              <w:widowControl w:val="0"/>
              <w:suppressAutoHyphens w:val="0"/>
              <w:spacing w:before="40" w:after="40"/>
              <w:jc w:val="right"/>
              <w:rPr>
                <w:color w:val="000000"/>
              </w:rPr>
            </w:pPr>
            <w:r w:rsidRPr="009D6271">
              <w:rPr>
                <w:color w:val="000000"/>
              </w:rPr>
              <w:t>13,23</w:t>
            </w:r>
          </w:p>
        </w:tc>
        <w:tc>
          <w:tcPr>
            <w:tcW w:w="812" w:type="pct"/>
            <w:vAlign w:val="bottom"/>
          </w:tcPr>
          <w:p w:rsidR="00B2361E" w:rsidRPr="009D6271" w:rsidRDefault="00B2361E" w:rsidP="004D55B7">
            <w:pPr>
              <w:widowControl w:val="0"/>
              <w:suppressAutoHyphens w:val="0"/>
              <w:spacing w:before="40" w:after="40"/>
              <w:jc w:val="right"/>
              <w:rPr>
                <w:color w:val="000000"/>
              </w:rPr>
            </w:pPr>
            <w:r w:rsidRPr="009D6271">
              <w:rPr>
                <w:color w:val="000000"/>
              </w:rPr>
              <w:t>0,24</w:t>
            </w:r>
          </w:p>
        </w:tc>
        <w:tc>
          <w:tcPr>
            <w:tcW w:w="808" w:type="pct"/>
            <w:vAlign w:val="bottom"/>
          </w:tcPr>
          <w:p w:rsidR="00B2361E" w:rsidRPr="009D6271" w:rsidRDefault="00B2361E" w:rsidP="004D55B7">
            <w:pPr>
              <w:widowControl w:val="0"/>
              <w:suppressAutoHyphens w:val="0"/>
              <w:spacing w:before="40" w:after="40"/>
              <w:jc w:val="right"/>
              <w:rPr>
                <w:color w:val="000000"/>
              </w:rPr>
            </w:pPr>
            <w:r w:rsidRPr="009D6271">
              <w:rPr>
                <w:color w:val="000000"/>
              </w:rPr>
              <w:t>1,03</w:t>
            </w:r>
          </w:p>
        </w:tc>
      </w:tr>
      <w:tr w:rsidR="00B2361E" w:rsidRPr="009D6271" w:rsidTr="00564C01">
        <w:trPr>
          <w:jc w:val="center"/>
        </w:trPr>
        <w:tc>
          <w:tcPr>
            <w:tcW w:w="1089" w:type="pct"/>
            <w:shd w:val="clear" w:color="auto" w:fill="auto"/>
            <w:vAlign w:val="center"/>
          </w:tcPr>
          <w:p w:rsidR="00B2361E" w:rsidRPr="009D6271" w:rsidRDefault="00B2361E" w:rsidP="004D55B7">
            <w:pPr>
              <w:widowControl w:val="0"/>
              <w:suppressAutoHyphens w:val="0"/>
              <w:spacing w:before="40" w:after="40"/>
              <w:rPr>
                <w:color w:val="000000"/>
              </w:rPr>
            </w:pPr>
            <w:r w:rsidRPr="009D6271">
              <w:rPr>
                <w:color w:val="000000"/>
              </w:rPr>
              <w:t>Làng Me</w:t>
            </w:r>
          </w:p>
        </w:tc>
        <w:tc>
          <w:tcPr>
            <w:tcW w:w="706" w:type="pct"/>
            <w:shd w:val="clear" w:color="auto" w:fill="auto"/>
            <w:vAlign w:val="bottom"/>
          </w:tcPr>
          <w:p w:rsidR="00B2361E" w:rsidRPr="009D6271" w:rsidRDefault="00B2361E" w:rsidP="004D55B7">
            <w:pPr>
              <w:widowControl w:val="0"/>
              <w:suppressAutoHyphens w:val="0"/>
              <w:spacing w:before="40" w:after="40"/>
              <w:jc w:val="right"/>
              <w:rPr>
                <w:color w:val="000000"/>
              </w:rPr>
            </w:pPr>
            <w:r w:rsidRPr="009D6271">
              <w:rPr>
                <w:color w:val="000000"/>
              </w:rPr>
              <w:t>1,2</w:t>
            </w:r>
          </w:p>
        </w:tc>
        <w:tc>
          <w:tcPr>
            <w:tcW w:w="783" w:type="pct"/>
            <w:shd w:val="clear" w:color="auto" w:fill="auto"/>
            <w:vAlign w:val="bottom"/>
          </w:tcPr>
          <w:p w:rsidR="00B2361E" w:rsidRPr="009D6271" w:rsidRDefault="00B2361E" w:rsidP="004D55B7">
            <w:pPr>
              <w:widowControl w:val="0"/>
              <w:suppressAutoHyphens w:val="0"/>
              <w:spacing w:before="40" w:after="40"/>
              <w:jc w:val="right"/>
              <w:rPr>
                <w:color w:val="000000"/>
              </w:rPr>
            </w:pPr>
            <w:r w:rsidRPr="009D6271">
              <w:rPr>
                <w:color w:val="000000"/>
              </w:rPr>
              <w:t>0,36</w:t>
            </w:r>
          </w:p>
        </w:tc>
        <w:tc>
          <w:tcPr>
            <w:tcW w:w="802" w:type="pct"/>
            <w:vAlign w:val="bottom"/>
          </w:tcPr>
          <w:p w:rsidR="00B2361E" w:rsidRPr="009D6271" w:rsidRDefault="00B2361E" w:rsidP="004D55B7">
            <w:pPr>
              <w:widowControl w:val="0"/>
              <w:suppressAutoHyphens w:val="0"/>
              <w:spacing w:before="40" w:after="40"/>
              <w:jc w:val="right"/>
              <w:rPr>
                <w:color w:val="000000"/>
              </w:rPr>
            </w:pPr>
            <w:r w:rsidRPr="009D6271">
              <w:rPr>
                <w:color w:val="000000"/>
              </w:rPr>
              <w:t>2,35</w:t>
            </w:r>
          </w:p>
        </w:tc>
        <w:tc>
          <w:tcPr>
            <w:tcW w:w="812" w:type="pct"/>
            <w:vAlign w:val="bottom"/>
          </w:tcPr>
          <w:p w:rsidR="00B2361E" w:rsidRPr="009D6271" w:rsidRDefault="00B2361E" w:rsidP="004D55B7">
            <w:pPr>
              <w:widowControl w:val="0"/>
              <w:suppressAutoHyphens w:val="0"/>
              <w:spacing w:before="40" w:after="40"/>
              <w:jc w:val="right"/>
              <w:rPr>
                <w:color w:val="000000"/>
              </w:rPr>
            </w:pPr>
            <w:r w:rsidRPr="009D6271">
              <w:rPr>
                <w:color w:val="000000"/>
              </w:rPr>
              <w:t>0,04</w:t>
            </w:r>
          </w:p>
        </w:tc>
        <w:tc>
          <w:tcPr>
            <w:tcW w:w="808" w:type="pct"/>
            <w:vAlign w:val="bottom"/>
          </w:tcPr>
          <w:p w:rsidR="00B2361E" w:rsidRPr="009D6271" w:rsidRDefault="00B2361E" w:rsidP="004D55B7">
            <w:pPr>
              <w:widowControl w:val="0"/>
              <w:suppressAutoHyphens w:val="0"/>
              <w:spacing w:before="40" w:after="40"/>
              <w:jc w:val="right"/>
              <w:rPr>
                <w:color w:val="000000"/>
              </w:rPr>
            </w:pPr>
            <w:r w:rsidRPr="009D6271">
              <w:rPr>
                <w:color w:val="000000"/>
              </w:rPr>
              <w:t>0,18</w:t>
            </w:r>
          </w:p>
        </w:tc>
      </w:tr>
      <w:tr w:rsidR="00B2361E" w:rsidRPr="009D6271" w:rsidTr="00564C01">
        <w:trPr>
          <w:jc w:val="center"/>
        </w:trPr>
        <w:tc>
          <w:tcPr>
            <w:tcW w:w="1089" w:type="pct"/>
            <w:shd w:val="clear" w:color="auto" w:fill="auto"/>
            <w:vAlign w:val="center"/>
          </w:tcPr>
          <w:p w:rsidR="00B2361E" w:rsidRPr="009D6271" w:rsidRDefault="00B2361E" w:rsidP="004D55B7">
            <w:pPr>
              <w:widowControl w:val="0"/>
              <w:suppressAutoHyphens w:val="0"/>
              <w:spacing w:before="40" w:after="40"/>
              <w:rPr>
                <w:color w:val="000000"/>
              </w:rPr>
            </w:pPr>
            <w:r w:rsidRPr="009D6271">
              <w:rPr>
                <w:color w:val="000000"/>
              </w:rPr>
              <w:t>Ea Dreh</w:t>
            </w:r>
          </w:p>
        </w:tc>
        <w:tc>
          <w:tcPr>
            <w:tcW w:w="706" w:type="pct"/>
            <w:shd w:val="clear" w:color="auto" w:fill="auto"/>
            <w:vAlign w:val="bottom"/>
          </w:tcPr>
          <w:p w:rsidR="00B2361E" w:rsidRPr="009D6271" w:rsidRDefault="00B2361E" w:rsidP="004D55B7">
            <w:pPr>
              <w:widowControl w:val="0"/>
              <w:suppressAutoHyphens w:val="0"/>
              <w:spacing w:before="40" w:after="40"/>
              <w:jc w:val="right"/>
              <w:rPr>
                <w:color w:val="000000"/>
              </w:rPr>
            </w:pPr>
            <w:r w:rsidRPr="009D6271">
              <w:rPr>
                <w:color w:val="000000"/>
              </w:rPr>
              <w:t>8,71</w:t>
            </w:r>
          </w:p>
        </w:tc>
        <w:tc>
          <w:tcPr>
            <w:tcW w:w="783" w:type="pct"/>
            <w:shd w:val="clear" w:color="auto" w:fill="auto"/>
            <w:vAlign w:val="bottom"/>
          </w:tcPr>
          <w:p w:rsidR="00B2361E" w:rsidRPr="009D6271" w:rsidRDefault="00B2361E" w:rsidP="004D55B7">
            <w:pPr>
              <w:widowControl w:val="0"/>
              <w:suppressAutoHyphens w:val="0"/>
              <w:spacing w:before="40" w:after="40"/>
              <w:jc w:val="right"/>
              <w:rPr>
                <w:color w:val="000000"/>
              </w:rPr>
            </w:pPr>
            <w:r w:rsidRPr="009D6271">
              <w:rPr>
                <w:color w:val="000000"/>
              </w:rPr>
              <w:t>4,74</w:t>
            </w:r>
          </w:p>
        </w:tc>
        <w:tc>
          <w:tcPr>
            <w:tcW w:w="802" w:type="pct"/>
            <w:vAlign w:val="bottom"/>
          </w:tcPr>
          <w:p w:rsidR="00B2361E" w:rsidRPr="009D6271" w:rsidRDefault="00B2361E" w:rsidP="004D55B7">
            <w:pPr>
              <w:widowControl w:val="0"/>
              <w:suppressAutoHyphens w:val="0"/>
              <w:spacing w:before="40" w:after="40"/>
              <w:jc w:val="right"/>
              <w:rPr>
                <w:color w:val="000000"/>
              </w:rPr>
            </w:pPr>
            <w:r w:rsidRPr="009D6271">
              <w:rPr>
                <w:color w:val="000000"/>
              </w:rPr>
              <w:t>17,11</w:t>
            </w:r>
          </w:p>
        </w:tc>
        <w:tc>
          <w:tcPr>
            <w:tcW w:w="812" w:type="pct"/>
            <w:vAlign w:val="bottom"/>
          </w:tcPr>
          <w:p w:rsidR="00B2361E" w:rsidRPr="009D6271" w:rsidRDefault="00B2361E" w:rsidP="004D55B7">
            <w:pPr>
              <w:widowControl w:val="0"/>
              <w:suppressAutoHyphens w:val="0"/>
              <w:spacing w:before="40" w:after="40"/>
              <w:jc w:val="right"/>
              <w:rPr>
                <w:color w:val="000000"/>
              </w:rPr>
            </w:pPr>
            <w:r w:rsidRPr="009D6271">
              <w:rPr>
                <w:color w:val="000000"/>
              </w:rPr>
              <w:t>0,31</w:t>
            </w:r>
          </w:p>
        </w:tc>
        <w:tc>
          <w:tcPr>
            <w:tcW w:w="808" w:type="pct"/>
            <w:vAlign w:val="bottom"/>
          </w:tcPr>
          <w:p w:rsidR="00B2361E" w:rsidRPr="009D6271" w:rsidRDefault="00B2361E" w:rsidP="004D55B7">
            <w:pPr>
              <w:widowControl w:val="0"/>
              <w:suppressAutoHyphens w:val="0"/>
              <w:spacing w:before="40" w:after="40"/>
              <w:jc w:val="right"/>
              <w:rPr>
                <w:color w:val="000000"/>
              </w:rPr>
            </w:pPr>
            <w:r w:rsidRPr="009D6271">
              <w:rPr>
                <w:color w:val="000000"/>
              </w:rPr>
              <w:t>1,34</w:t>
            </w:r>
          </w:p>
        </w:tc>
      </w:tr>
      <w:tr w:rsidR="00B2361E" w:rsidRPr="009D6271" w:rsidTr="00564C01">
        <w:trPr>
          <w:jc w:val="center"/>
        </w:trPr>
        <w:tc>
          <w:tcPr>
            <w:tcW w:w="1089" w:type="pct"/>
            <w:shd w:val="clear" w:color="auto" w:fill="auto"/>
            <w:vAlign w:val="center"/>
          </w:tcPr>
          <w:p w:rsidR="00B2361E" w:rsidRPr="009D6271" w:rsidRDefault="00B2361E" w:rsidP="004D55B7">
            <w:pPr>
              <w:widowControl w:val="0"/>
              <w:suppressAutoHyphens w:val="0"/>
              <w:spacing w:before="40" w:after="40"/>
              <w:rPr>
                <w:color w:val="000000"/>
              </w:rPr>
            </w:pPr>
            <w:r w:rsidRPr="009D6271">
              <w:rPr>
                <w:color w:val="000000"/>
              </w:rPr>
              <w:t>Ia Ring</w:t>
            </w:r>
          </w:p>
        </w:tc>
        <w:tc>
          <w:tcPr>
            <w:tcW w:w="706" w:type="pct"/>
            <w:shd w:val="clear" w:color="auto" w:fill="auto"/>
            <w:vAlign w:val="bottom"/>
          </w:tcPr>
          <w:p w:rsidR="00B2361E" w:rsidRPr="009D6271" w:rsidRDefault="00B2361E" w:rsidP="004D55B7">
            <w:pPr>
              <w:widowControl w:val="0"/>
              <w:suppressAutoHyphens w:val="0"/>
              <w:spacing w:before="40" w:after="40"/>
              <w:jc w:val="right"/>
              <w:rPr>
                <w:color w:val="000000"/>
              </w:rPr>
            </w:pPr>
            <w:r w:rsidRPr="009D6271">
              <w:rPr>
                <w:color w:val="000000"/>
              </w:rPr>
              <w:t>100,61</w:t>
            </w:r>
          </w:p>
        </w:tc>
        <w:tc>
          <w:tcPr>
            <w:tcW w:w="783" w:type="pct"/>
            <w:shd w:val="clear" w:color="auto" w:fill="auto"/>
            <w:vAlign w:val="bottom"/>
          </w:tcPr>
          <w:p w:rsidR="00B2361E" w:rsidRPr="009D6271" w:rsidRDefault="00B2361E" w:rsidP="004D55B7">
            <w:pPr>
              <w:widowControl w:val="0"/>
              <w:suppressAutoHyphens w:val="0"/>
              <w:spacing w:before="40" w:after="40"/>
              <w:jc w:val="right"/>
              <w:rPr>
                <w:color w:val="000000"/>
              </w:rPr>
            </w:pPr>
            <w:r w:rsidRPr="009D6271">
              <w:rPr>
                <w:color w:val="000000"/>
              </w:rPr>
              <w:t>43,82</w:t>
            </w:r>
          </w:p>
        </w:tc>
        <w:tc>
          <w:tcPr>
            <w:tcW w:w="802" w:type="pct"/>
            <w:vAlign w:val="bottom"/>
          </w:tcPr>
          <w:p w:rsidR="00B2361E" w:rsidRPr="009D6271" w:rsidRDefault="00B2361E" w:rsidP="004D55B7">
            <w:pPr>
              <w:widowControl w:val="0"/>
              <w:suppressAutoHyphens w:val="0"/>
              <w:spacing w:before="40" w:after="40"/>
              <w:jc w:val="right"/>
              <w:rPr>
                <w:color w:val="000000"/>
              </w:rPr>
            </w:pPr>
            <w:r w:rsidRPr="009D6271">
              <w:rPr>
                <w:color w:val="000000"/>
              </w:rPr>
              <w:t>197,63</w:t>
            </w:r>
          </w:p>
        </w:tc>
        <w:tc>
          <w:tcPr>
            <w:tcW w:w="812" w:type="pct"/>
            <w:vAlign w:val="bottom"/>
          </w:tcPr>
          <w:p w:rsidR="00B2361E" w:rsidRPr="009D6271" w:rsidRDefault="00B2361E" w:rsidP="004D55B7">
            <w:pPr>
              <w:widowControl w:val="0"/>
              <w:suppressAutoHyphens w:val="0"/>
              <w:spacing w:before="40" w:after="40"/>
              <w:jc w:val="right"/>
              <w:rPr>
                <w:color w:val="000000"/>
              </w:rPr>
            </w:pPr>
            <w:r w:rsidRPr="009D6271">
              <w:rPr>
                <w:color w:val="000000"/>
              </w:rPr>
              <w:t>3,59</w:t>
            </w:r>
          </w:p>
        </w:tc>
        <w:tc>
          <w:tcPr>
            <w:tcW w:w="808" w:type="pct"/>
            <w:vAlign w:val="bottom"/>
          </w:tcPr>
          <w:p w:rsidR="00B2361E" w:rsidRPr="009D6271" w:rsidRDefault="00B2361E" w:rsidP="004D55B7">
            <w:pPr>
              <w:widowControl w:val="0"/>
              <w:suppressAutoHyphens w:val="0"/>
              <w:spacing w:before="40" w:after="40"/>
              <w:jc w:val="right"/>
              <w:rPr>
                <w:color w:val="000000"/>
              </w:rPr>
            </w:pPr>
            <w:r w:rsidRPr="009D6271">
              <w:rPr>
                <w:color w:val="000000"/>
              </w:rPr>
              <w:t>15,45</w:t>
            </w:r>
          </w:p>
        </w:tc>
      </w:tr>
    </w:tbl>
    <w:p w:rsidR="00B2361E" w:rsidRPr="009D6271" w:rsidRDefault="00B2361E" w:rsidP="004D55B7">
      <w:pPr>
        <w:widowControl w:val="0"/>
        <w:suppressAutoHyphens w:val="0"/>
        <w:rPr>
          <w:i/>
          <w:u w:val="single"/>
        </w:rPr>
      </w:pPr>
    </w:p>
    <w:p w:rsidR="00761758" w:rsidRPr="009D6271" w:rsidRDefault="00761758" w:rsidP="003C324E">
      <w:pPr>
        <w:widowControl w:val="0"/>
        <w:suppressAutoHyphens w:val="0"/>
        <w:spacing w:before="60" w:after="60" w:line="264" w:lineRule="auto"/>
        <w:jc w:val="both"/>
      </w:pPr>
      <w:r w:rsidRPr="009D6271">
        <w:rPr>
          <w:i/>
          <w:u w:val="single"/>
        </w:rPr>
        <w:t>Nhận xét</w:t>
      </w:r>
      <w:r w:rsidRPr="009D6271">
        <w:t xml:space="preserve">: </w:t>
      </w:r>
      <w:r w:rsidRPr="009D6271">
        <w:rPr>
          <w:rFonts w:eastAsia="TimesNewRomanPSMT"/>
        </w:rPr>
        <w:t>Quá trình vận chuyển nguyên vật liệu sẽ phát sinh bụi và các chất ô nhiễm được dự báo ở trên</w:t>
      </w:r>
      <w:r w:rsidRPr="009D6271">
        <w:t xml:space="preserve">. </w:t>
      </w:r>
      <w:r w:rsidRPr="009D6271">
        <w:rPr>
          <w:rFonts w:eastAsia="TimesNewRomanPSMT"/>
        </w:rPr>
        <w:t>So với QCVN 05:2013/BTNMT, hầu hết các chất ô nhiễm đều dưới ngưỡng quy chuẩn cho phép trừ khí NO</w:t>
      </w:r>
      <w:r w:rsidRPr="009D6271">
        <w:rPr>
          <w:rFonts w:eastAsia="TimesNewRomanPSMT"/>
          <w:vertAlign w:val="subscript"/>
        </w:rPr>
        <w:t>x</w:t>
      </w:r>
      <w:r w:rsidRPr="009D6271">
        <w:rPr>
          <w:rFonts w:eastAsia="TimesNewRomanPSMT"/>
        </w:rPr>
        <w:t xml:space="preserve">. </w:t>
      </w:r>
      <w:r w:rsidRPr="009D6271">
        <w:t>Mức độ phát thải các chất ô nhiễm phụ thuộc vào nhiều yếu tố như khoảng cách, thời gian và không gian giữa các nguồn thải. Mức độ tác động của từng công trình dựa vào số hộ dân sống gần các tuyến đường vận chuyển.</w:t>
      </w:r>
    </w:p>
    <w:p w:rsidR="00761758" w:rsidRPr="009D6271" w:rsidRDefault="00761758" w:rsidP="003C324E">
      <w:pPr>
        <w:widowControl w:val="0"/>
        <w:suppressAutoHyphens w:val="0"/>
        <w:spacing w:before="60" w:after="60" w:line="264" w:lineRule="auto"/>
        <w:jc w:val="both"/>
        <w:rPr>
          <w:lang w:val="pl-PL"/>
        </w:rPr>
      </w:pPr>
      <w:r w:rsidRPr="009D6271">
        <w:rPr>
          <w:u w:val="single"/>
          <w:lang w:val="pl-PL"/>
        </w:rPr>
        <w:t xml:space="preserve"> Tóm lại:</w:t>
      </w:r>
      <w:r w:rsidRPr="009D6271">
        <w:rPr>
          <w:lang w:val="pl-PL"/>
        </w:rPr>
        <w:t xml:space="preserve"> Bụi và khí thải phát sinh trong giai đoạn xây dựng chủ yếu từ hoạt động đào đắp, phương tiện vận chuyển đất đào đắp, nguyên vật liệu và sự vận hành của các máy móc, thiết bị thi công trên công trường. Khi nồng độ bụi và các khí thải vượt quá ngưỡng cho phép sẽ gây </w:t>
      </w:r>
      <w:r w:rsidRPr="009D6271">
        <w:rPr>
          <w:lang w:val="pl-PL"/>
        </w:rPr>
        <w:lastRenderedPageBreak/>
        <w:t>những tác động trực tiếp tới sức khoẻ của công nhân, cộng đồng dân cư lân cận và làm suy giảm chất lượng môi trường không khí xung quanh.</w:t>
      </w:r>
    </w:p>
    <w:p w:rsidR="00761758" w:rsidRPr="009D6271" w:rsidRDefault="00391A2B" w:rsidP="004D55B7">
      <w:pPr>
        <w:pStyle w:val="Caption"/>
        <w:widowControl w:val="0"/>
        <w:jc w:val="center"/>
        <w:outlineLvl w:val="0"/>
        <w:rPr>
          <w:rFonts w:ascii="Times New Roman" w:hAnsi="Times New Roman"/>
          <w:b w:val="0"/>
          <w:szCs w:val="24"/>
        </w:rPr>
      </w:pPr>
      <w:bookmarkStart w:id="572" w:name="_Toc394393619"/>
      <w:bookmarkStart w:id="573" w:name="_Toc510089660"/>
      <w:bookmarkStart w:id="574" w:name="_Toc5610652"/>
      <w:bookmarkStart w:id="575" w:name="_Toc41399065"/>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52</w:t>
      </w:r>
      <w:r w:rsidR="00596199" w:rsidRPr="009D6271">
        <w:rPr>
          <w:rFonts w:ascii="Times New Roman" w:hAnsi="Times New Roman"/>
          <w:b w:val="0"/>
          <w:szCs w:val="24"/>
        </w:rPr>
        <w:fldChar w:fldCharType="end"/>
      </w:r>
      <w:r w:rsidR="00EE5591" w:rsidRPr="009D6271">
        <w:rPr>
          <w:rFonts w:ascii="Times New Roman" w:hAnsi="Times New Roman"/>
          <w:b w:val="0"/>
          <w:szCs w:val="24"/>
          <w:lang w:val="en-US"/>
        </w:rPr>
        <w:t xml:space="preserve">. </w:t>
      </w:r>
      <w:r w:rsidR="00761758" w:rsidRPr="009D6271">
        <w:rPr>
          <w:rFonts w:ascii="Times New Roman" w:hAnsi="Times New Roman"/>
          <w:b w:val="0"/>
          <w:szCs w:val="24"/>
        </w:rPr>
        <w:t>Tác động của các chất gây ô nhiễm không khí</w:t>
      </w:r>
      <w:bookmarkEnd w:id="572"/>
      <w:bookmarkEnd w:id="573"/>
      <w:bookmarkEnd w:id="574"/>
      <w:bookmarkEnd w:id="575"/>
    </w:p>
    <w:tbl>
      <w:tblPr>
        <w:tblW w:w="90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60"/>
        <w:gridCol w:w="6914"/>
      </w:tblGrid>
      <w:tr w:rsidR="00761758" w:rsidRPr="009D6271" w:rsidTr="001134A7">
        <w:trPr>
          <w:tblHeader/>
          <w:jc w:val="center"/>
        </w:trPr>
        <w:tc>
          <w:tcPr>
            <w:tcW w:w="2160" w:type="dxa"/>
            <w:vAlign w:val="center"/>
          </w:tcPr>
          <w:p w:rsidR="00761758" w:rsidRPr="009D6271" w:rsidRDefault="00761758" w:rsidP="004D55B7">
            <w:pPr>
              <w:widowControl w:val="0"/>
              <w:suppressAutoHyphens w:val="0"/>
              <w:spacing w:line="264" w:lineRule="auto"/>
              <w:jc w:val="center"/>
            </w:pPr>
            <w:r w:rsidRPr="009D6271">
              <w:t>Chất gây ô nhiễm</w:t>
            </w:r>
          </w:p>
        </w:tc>
        <w:tc>
          <w:tcPr>
            <w:tcW w:w="6914" w:type="dxa"/>
            <w:vAlign w:val="center"/>
          </w:tcPr>
          <w:p w:rsidR="00761758" w:rsidRPr="009D6271" w:rsidRDefault="00761758" w:rsidP="004D55B7">
            <w:pPr>
              <w:widowControl w:val="0"/>
              <w:suppressAutoHyphens w:val="0"/>
              <w:spacing w:line="264" w:lineRule="auto"/>
              <w:jc w:val="center"/>
            </w:pPr>
            <w:r w:rsidRPr="009D6271">
              <w:t>Tác động</w:t>
            </w:r>
          </w:p>
        </w:tc>
      </w:tr>
      <w:tr w:rsidR="00761758" w:rsidRPr="009D6271" w:rsidTr="001134A7">
        <w:trPr>
          <w:jc w:val="center"/>
        </w:trPr>
        <w:tc>
          <w:tcPr>
            <w:tcW w:w="2160" w:type="dxa"/>
            <w:vAlign w:val="center"/>
          </w:tcPr>
          <w:p w:rsidR="00761758" w:rsidRPr="009D6271" w:rsidRDefault="00761758" w:rsidP="004D55B7">
            <w:pPr>
              <w:widowControl w:val="0"/>
              <w:suppressAutoHyphens w:val="0"/>
              <w:spacing w:line="264" w:lineRule="auto"/>
            </w:pPr>
            <w:r w:rsidRPr="009D6271">
              <w:t xml:space="preserve">Bụi </w:t>
            </w:r>
          </w:p>
        </w:tc>
        <w:tc>
          <w:tcPr>
            <w:tcW w:w="6914" w:type="dxa"/>
            <w:vAlign w:val="center"/>
          </w:tcPr>
          <w:p w:rsidR="00761758" w:rsidRPr="009D6271" w:rsidRDefault="00761758" w:rsidP="004D55B7">
            <w:pPr>
              <w:widowControl w:val="0"/>
              <w:suppressAutoHyphens w:val="0"/>
              <w:spacing w:line="264" w:lineRule="auto"/>
            </w:pPr>
            <w:r w:rsidRPr="009D6271">
              <w:t>- Kích thích hô hấp, xơ hoá phổi, ung thư phổi</w:t>
            </w:r>
          </w:p>
          <w:p w:rsidR="00761758" w:rsidRPr="009D6271" w:rsidRDefault="00761758" w:rsidP="004D55B7">
            <w:pPr>
              <w:widowControl w:val="0"/>
              <w:suppressAutoHyphens w:val="0"/>
              <w:spacing w:line="264" w:lineRule="auto"/>
            </w:pPr>
            <w:r w:rsidRPr="009D6271">
              <w:t>- Gây tổn thương da, giác mạc mắt, bệnh ở đường tiêu hoá</w:t>
            </w:r>
          </w:p>
        </w:tc>
      </w:tr>
      <w:tr w:rsidR="00761758" w:rsidRPr="009D6271" w:rsidTr="001134A7">
        <w:trPr>
          <w:jc w:val="center"/>
        </w:trPr>
        <w:tc>
          <w:tcPr>
            <w:tcW w:w="2160" w:type="dxa"/>
            <w:vAlign w:val="center"/>
          </w:tcPr>
          <w:p w:rsidR="00761758" w:rsidRPr="009D6271" w:rsidRDefault="00761758" w:rsidP="004D55B7">
            <w:pPr>
              <w:widowControl w:val="0"/>
              <w:suppressAutoHyphens w:val="0"/>
              <w:spacing w:line="264" w:lineRule="auto"/>
            </w:pPr>
            <w:r w:rsidRPr="009D6271">
              <w:t>SO</w:t>
            </w:r>
            <w:r w:rsidRPr="009D6271">
              <w:rPr>
                <w:vertAlign w:val="subscript"/>
              </w:rPr>
              <w:t>x</w:t>
            </w:r>
            <w:r w:rsidRPr="009D6271">
              <w:t>, NO</w:t>
            </w:r>
            <w:r w:rsidRPr="009D6271">
              <w:rPr>
                <w:vertAlign w:val="subscript"/>
              </w:rPr>
              <w:t>x</w:t>
            </w:r>
          </w:p>
        </w:tc>
        <w:tc>
          <w:tcPr>
            <w:tcW w:w="6914" w:type="dxa"/>
            <w:vAlign w:val="center"/>
          </w:tcPr>
          <w:p w:rsidR="00761758" w:rsidRPr="009D6271" w:rsidRDefault="00761758" w:rsidP="004D55B7">
            <w:pPr>
              <w:widowControl w:val="0"/>
              <w:suppressAutoHyphens w:val="0"/>
              <w:spacing w:line="264" w:lineRule="auto"/>
            </w:pPr>
            <w:r w:rsidRPr="009D6271">
              <w:t>- Gây ảnh hưởng hệ hô hấp, phân tán vào máu</w:t>
            </w:r>
          </w:p>
          <w:p w:rsidR="00761758" w:rsidRPr="009D6271" w:rsidRDefault="00761758" w:rsidP="004D55B7">
            <w:pPr>
              <w:widowControl w:val="0"/>
              <w:suppressAutoHyphens w:val="0"/>
              <w:spacing w:line="264" w:lineRule="auto"/>
            </w:pPr>
            <w:r w:rsidRPr="009D6271">
              <w:t>- SO</w:t>
            </w:r>
            <w:r w:rsidRPr="009D6271">
              <w:rPr>
                <w:vertAlign w:val="subscript"/>
              </w:rPr>
              <w:t xml:space="preserve">2 </w:t>
            </w:r>
            <w:r w:rsidRPr="009D6271">
              <w:t>có thể nhiễm độc qua da, làm giảm dự trữ kiềm trong máu</w:t>
            </w:r>
          </w:p>
          <w:p w:rsidR="00761758" w:rsidRPr="009D6271" w:rsidRDefault="00761758" w:rsidP="004D55B7">
            <w:pPr>
              <w:widowControl w:val="0"/>
              <w:suppressAutoHyphens w:val="0"/>
              <w:spacing w:line="264" w:lineRule="auto"/>
            </w:pPr>
            <w:r w:rsidRPr="009D6271">
              <w:t>- Tạo mưa axit ảnh hưởng xấu tới sự phát triển thảm thực vật</w:t>
            </w:r>
          </w:p>
          <w:p w:rsidR="00761758" w:rsidRPr="009D6271" w:rsidRDefault="00761758" w:rsidP="004D55B7">
            <w:pPr>
              <w:widowControl w:val="0"/>
              <w:suppressAutoHyphens w:val="0"/>
              <w:spacing w:line="264" w:lineRule="auto"/>
            </w:pPr>
            <w:r w:rsidRPr="009D6271">
              <w:t>- Tăng cường quá trình ăn mòn kim loại, phá huỷ vật liệu bê tông và các công trình nhà cửa</w:t>
            </w:r>
          </w:p>
          <w:p w:rsidR="00761758" w:rsidRPr="009D6271" w:rsidRDefault="00761758" w:rsidP="004D55B7">
            <w:pPr>
              <w:widowControl w:val="0"/>
              <w:suppressAutoHyphens w:val="0"/>
              <w:spacing w:line="264" w:lineRule="auto"/>
            </w:pPr>
            <w:r w:rsidRPr="009D6271">
              <w:t>- Ảnh hưởng xấu đến khí hậu, hệ sinh thái và tầng ôzôn</w:t>
            </w:r>
          </w:p>
        </w:tc>
      </w:tr>
      <w:tr w:rsidR="00761758" w:rsidRPr="009D6271" w:rsidTr="001134A7">
        <w:trPr>
          <w:jc w:val="center"/>
        </w:trPr>
        <w:tc>
          <w:tcPr>
            <w:tcW w:w="2160" w:type="dxa"/>
            <w:vAlign w:val="center"/>
          </w:tcPr>
          <w:p w:rsidR="00761758" w:rsidRPr="009D6271" w:rsidRDefault="00761758" w:rsidP="004D55B7">
            <w:pPr>
              <w:widowControl w:val="0"/>
              <w:suppressAutoHyphens w:val="0"/>
              <w:spacing w:line="264" w:lineRule="auto"/>
            </w:pPr>
            <w:r w:rsidRPr="009D6271">
              <w:t>CO</w:t>
            </w:r>
          </w:p>
        </w:tc>
        <w:tc>
          <w:tcPr>
            <w:tcW w:w="6914" w:type="dxa"/>
            <w:vAlign w:val="center"/>
          </w:tcPr>
          <w:p w:rsidR="00761758" w:rsidRPr="009D6271" w:rsidRDefault="00761758" w:rsidP="004D55B7">
            <w:pPr>
              <w:widowControl w:val="0"/>
              <w:suppressAutoHyphens w:val="0"/>
              <w:spacing w:line="264" w:lineRule="auto"/>
            </w:pPr>
            <w:r w:rsidRPr="009D6271">
              <w:t>- Giảm khả năng vận chuyển oxy của máu đến các tổ chức, tế bào do CO kết hợp với hemoglobin và biến thành cacboxyhemoglobin</w:t>
            </w:r>
          </w:p>
          <w:p w:rsidR="00761758" w:rsidRPr="009D6271" w:rsidRDefault="00761758" w:rsidP="004D55B7">
            <w:pPr>
              <w:widowControl w:val="0"/>
              <w:suppressAutoHyphens w:val="0"/>
              <w:spacing w:line="264" w:lineRule="auto"/>
            </w:pPr>
            <w:r w:rsidRPr="009D6271">
              <w:t>- Nhiễm CO sẽ ảnh hưởng đến nhiều hệ thống, cơ quan như thần kinh, tiêu hóa, hô hấp, đặc biệt là các cơ quan tổ chức tiêu thụ ôxy cao như não, tim và ảnh hưởng đến sự phát triển của thai nhi...</w:t>
            </w:r>
          </w:p>
          <w:p w:rsidR="00761758" w:rsidRPr="009D6271" w:rsidRDefault="00761758" w:rsidP="004D55B7">
            <w:pPr>
              <w:widowControl w:val="0"/>
              <w:suppressAutoHyphens w:val="0"/>
              <w:spacing w:line="264" w:lineRule="auto"/>
            </w:pPr>
            <w:r w:rsidRPr="009D6271">
              <w:t>- Gây nhức đầu, suy nhược cơ thể, chóng mặt, ăn không ngon, khó thở, rối loạn cảm giác.</w:t>
            </w:r>
          </w:p>
        </w:tc>
      </w:tr>
      <w:tr w:rsidR="00761758" w:rsidRPr="009D6271" w:rsidTr="001134A7">
        <w:trPr>
          <w:jc w:val="center"/>
        </w:trPr>
        <w:tc>
          <w:tcPr>
            <w:tcW w:w="2160" w:type="dxa"/>
            <w:vAlign w:val="center"/>
          </w:tcPr>
          <w:p w:rsidR="00761758" w:rsidRPr="009D6271" w:rsidRDefault="00761758" w:rsidP="004D55B7">
            <w:pPr>
              <w:widowControl w:val="0"/>
              <w:suppressAutoHyphens w:val="0"/>
              <w:spacing w:line="264" w:lineRule="auto"/>
              <w:rPr>
                <w:vertAlign w:val="subscript"/>
              </w:rPr>
            </w:pPr>
            <w:r w:rsidRPr="009D6271">
              <w:t>CO</w:t>
            </w:r>
            <w:r w:rsidRPr="009D6271">
              <w:rPr>
                <w:vertAlign w:val="subscript"/>
              </w:rPr>
              <w:t>2</w:t>
            </w:r>
          </w:p>
        </w:tc>
        <w:tc>
          <w:tcPr>
            <w:tcW w:w="6914" w:type="dxa"/>
            <w:vAlign w:val="center"/>
          </w:tcPr>
          <w:p w:rsidR="00761758" w:rsidRPr="009D6271" w:rsidRDefault="00761758" w:rsidP="004D55B7">
            <w:pPr>
              <w:widowControl w:val="0"/>
              <w:suppressAutoHyphens w:val="0"/>
              <w:spacing w:line="264" w:lineRule="auto"/>
              <w:rPr>
                <w:lang w:val="pt-BR"/>
              </w:rPr>
            </w:pPr>
            <w:r w:rsidRPr="009D6271">
              <w:rPr>
                <w:lang w:val="pt-BR"/>
              </w:rPr>
              <w:t>- Gây rối loạn hô hấp phổi</w:t>
            </w:r>
          </w:p>
          <w:p w:rsidR="00761758" w:rsidRPr="009D6271" w:rsidRDefault="00761758" w:rsidP="004D55B7">
            <w:pPr>
              <w:widowControl w:val="0"/>
              <w:suppressAutoHyphens w:val="0"/>
              <w:spacing w:line="264" w:lineRule="auto"/>
              <w:rPr>
                <w:lang w:val="pt-BR"/>
              </w:rPr>
            </w:pPr>
            <w:r w:rsidRPr="009D6271">
              <w:rPr>
                <w:lang w:val="pt-BR"/>
              </w:rPr>
              <w:t>- Gây hiệu ứng nhà kính</w:t>
            </w:r>
          </w:p>
          <w:p w:rsidR="00761758" w:rsidRPr="009D6271" w:rsidRDefault="00761758" w:rsidP="004D55B7">
            <w:pPr>
              <w:widowControl w:val="0"/>
              <w:suppressAutoHyphens w:val="0"/>
              <w:spacing w:line="264" w:lineRule="auto"/>
              <w:rPr>
                <w:lang w:val="pt-BR"/>
              </w:rPr>
            </w:pPr>
            <w:r w:rsidRPr="009D6271">
              <w:rPr>
                <w:lang w:val="pt-BR"/>
              </w:rPr>
              <w:t>- Tác hại đến hệ sinh thái</w:t>
            </w:r>
          </w:p>
        </w:tc>
      </w:tr>
    </w:tbl>
    <w:p w:rsidR="00225510" w:rsidRPr="009D6271" w:rsidRDefault="00225510" w:rsidP="004D55B7">
      <w:pPr>
        <w:widowControl w:val="0"/>
        <w:tabs>
          <w:tab w:val="left" w:pos="709"/>
        </w:tabs>
        <w:suppressAutoHyphens w:val="0"/>
        <w:jc w:val="both"/>
        <w:rPr>
          <w:lang w:val="pt-BR"/>
        </w:rPr>
      </w:pPr>
    </w:p>
    <w:p w:rsidR="00761758" w:rsidRPr="009D6271" w:rsidRDefault="00FB58AD" w:rsidP="004D55B7">
      <w:pPr>
        <w:widowControl w:val="0"/>
        <w:tabs>
          <w:tab w:val="left" w:pos="709"/>
        </w:tabs>
        <w:suppressAutoHyphens w:val="0"/>
        <w:spacing w:before="60" w:after="60" w:line="288" w:lineRule="auto"/>
        <w:jc w:val="both"/>
      </w:pPr>
      <w:r w:rsidRPr="009D6271">
        <w:rPr>
          <w:lang w:val="pt-BR"/>
        </w:rPr>
        <w:tab/>
      </w:r>
      <w:r w:rsidR="00761758" w:rsidRPr="009D6271">
        <w:rPr>
          <w:lang w:val="pt-BR"/>
        </w:rPr>
        <w:t>Tuy nhiên, nồng độ bụi và khí thải phát sinh phụ thuộc vào biện pháp thi công, chất lượng của các loại thiết bị, máy móc và điều kiện khí hậu tại thời điểm thi công, các tác động xảy ra đều mang tính chất cục bộ, tạm thời trong thời gian thi công dự án và hoàn toàn có khả năng giảm thiểu được</w:t>
      </w:r>
    </w:p>
    <w:p w:rsidR="001F0C4A" w:rsidRPr="009D6271" w:rsidRDefault="001F0C4A" w:rsidP="00BD55F6">
      <w:pPr>
        <w:pStyle w:val="ListParagraph"/>
        <w:numPr>
          <w:ilvl w:val="0"/>
          <w:numId w:val="12"/>
        </w:numPr>
        <w:spacing w:before="120" w:line="0" w:lineRule="atLeast"/>
        <w:ind w:left="360"/>
        <w:jc w:val="both"/>
        <w:rPr>
          <w:i/>
          <w:sz w:val="24"/>
          <w:szCs w:val="24"/>
          <w:lang w:val="vi-VN"/>
        </w:rPr>
      </w:pPr>
      <w:r w:rsidRPr="009D6271">
        <w:rPr>
          <w:i/>
          <w:sz w:val="24"/>
          <w:szCs w:val="24"/>
          <w:lang w:val="vi-VN"/>
        </w:rPr>
        <w:t>Tiếng ồn</w:t>
      </w:r>
    </w:p>
    <w:p w:rsidR="00833E1A" w:rsidRPr="009D6271" w:rsidRDefault="00833E1A" w:rsidP="004D55B7">
      <w:pPr>
        <w:widowControl w:val="0"/>
        <w:tabs>
          <w:tab w:val="left" w:pos="709"/>
        </w:tabs>
        <w:suppressAutoHyphens w:val="0"/>
        <w:spacing w:before="60" w:after="60" w:line="288" w:lineRule="auto"/>
        <w:jc w:val="both"/>
        <w:rPr>
          <w:lang w:val="pt-BR"/>
        </w:rPr>
      </w:pPr>
      <w:r w:rsidRPr="009D6271">
        <w:rPr>
          <w:lang w:val="pt-BR"/>
        </w:rPr>
        <w:tab/>
        <w:t>Theo QCVN 26:2010/BTNMT thì mức ồn lớn nhất cho phép tại khu vực TDA là 70 dBA từ 6h÷21h và 55 dBA từ 21h ÷ 6h sáng hôm sau.</w:t>
      </w:r>
    </w:p>
    <w:p w:rsidR="00833E1A" w:rsidRPr="009D6271" w:rsidRDefault="00833E1A" w:rsidP="004D55B7">
      <w:pPr>
        <w:widowControl w:val="0"/>
        <w:tabs>
          <w:tab w:val="left" w:pos="709"/>
        </w:tabs>
        <w:suppressAutoHyphens w:val="0"/>
        <w:spacing w:before="60" w:after="60" w:line="288" w:lineRule="auto"/>
        <w:jc w:val="both"/>
        <w:rPr>
          <w:lang w:val="pt-BR"/>
        </w:rPr>
      </w:pPr>
      <w:r w:rsidRPr="009D6271">
        <w:rPr>
          <w:lang w:val="pt-BR"/>
        </w:rPr>
        <w:tab/>
        <w:t xml:space="preserve"> Trong quá trình xây dựng, tiếng ồn phát sinh chủ yếu là do máy nổ, máy móc thi công và các phương tiện vận tải trên công trường. Để đánh giá mức độ gây ồn của các thiết bị thi công trong công trường xây dựng, có thể tham khảo trong bảng sau (chưa kể sự cộng hưởng mức ồn do nhiều thiết bị hoạt động đồng thời):</w:t>
      </w:r>
      <w:bookmarkStart w:id="576" w:name="_Toc178147595"/>
      <w:bookmarkStart w:id="577" w:name="_Toc199063960"/>
      <w:bookmarkStart w:id="578" w:name="_Toc215849094"/>
      <w:bookmarkStart w:id="579" w:name="_Toc237641351"/>
      <w:bookmarkStart w:id="580" w:name="_Toc244404842"/>
      <w:bookmarkStart w:id="581" w:name="_Toc308873865"/>
      <w:bookmarkStart w:id="582" w:name="_Toc308874208"/>
      <w:bookmarkStart w:id="583" w:name="_Toc308874938"/>
      <w:bookmarkStart w:id="584" w:name="_Toc309032782"/>
      <w:bookmarkStart w:id="585" w:name="_Toc309120367"/>
      <w:bookmarkStart w:id="586" w:name="_Toc309288986"/>
      <w:bookmarkStart w:id="587" w:name="_Toc327923222"/>
      <w:bookmarkStart w:id="588" w:name="_Toc328464290"/>
      <w:bookmarkStart w:id="589" w:name="_Toc328464601"/>
      <w:bookmarkStart w:id="590" w:name="_Toc352474365"/>
    </w:p>
    <w:p w:rsidR="00833E1A" w:rsidRPr="009D6271" w:rsidRDefault="00833E1A" w:rsidP="004D55B7">
      <w:pPr>
        <w:pStyle w:val="Caption"/>
        <w:widowControl w:val="0"/>
        <w:jc w:val="center"/>
        <w:outlineLvl w:val="0"/>
        <w:rPr>
          <w:rFonts w:ascii="Times New Roman" w:hAnsi="Times New Roman"/>
          <w:b w:val="0"/>
          <w:szCs w:val="24"/>
        </w:rPr>
      </w:pPr>
      <w:bookmarkStart w:id="591" w:name="_Toc365367417"/>
      <w:bookmarkStart w:id="592" w:name="_Toc367635204"/>
      <w:bookmarkStart w:id="593" w:name="_Toc27646349"/>
      <w:bookmarkStart w:id="594" w:name="_Toc41399066"/>
      <w:bookmarkEnd w:id="576"/>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53</w:t>
      </w:r>
      <w:r w:rsidR="00596199" w:rsidRPr="009D6271">
        <w:rPr>
          <w:rFonts w:ascii="Times New Roman" w:hAnsi="Times New Roman"/>
          <w:b w:val="0"/>
          <w:szCs w:val="24"/>
        </w:rPr>
        <w:fldChar w:fldCharType="end"/>
      </w:r>
      <w:r w:rsidRPr="009D6271">
        <w:rPr>
          <w:rFonts w:ascii="Times New Roman" w:hAnsi="Times New Roman"/>
          <w:b w:val="0"/>
          <w:szCs w:val="24"/>
          <w:lang w:val="en-US"/>
        </w:rPr>
        <w:t>.</w:t>
      </w:r>
      <w:r w:rsidRPr="009D6271">
        <w:rPr>
          <w:rFonts w:ascii="Times New Roman" w:hAnsi="Times New Roman"/>
          <w:b w:val="0"/>
          <w:szCs w:val="24"/>
        </w:rPr>
        <w:t xml:space="preserve"> Tiếng ồn phát sinh từ các máy móc dùng trong xây dựng</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411"/>
        <w:gridCol w:w="2081"/>
        <w:gridCol w:w="2207"/>
        <w:gridCol w:w="1642"/>
      </w:tblGrid>
      <w:tr w:rsidR="00833E1A" w:rsidRPr="009D6271" w:rsidTr="00F547AE">
        <w:trPr>
          <w:trHeight w:val="660"/>
          <w:tblHeader/>
          <w:jc w:val="center"/>
        </w:trPr>
        <w:tc>
          <w:tcPr>
            <w:tcW w:w="719" w:type="dxa"/>
            <w:shd w:val="clear" w:color="000000" w:fill="FFFFFF"/>
            <w:vAlign w:val="center"/>
          </w:tcPr>
          <w:p w:rsidR="00833E1A" w:rsidRPr="009D6271" w:rsidRDefault="00833E1A" w:rsidP="004D55B7">
            <w:pPr>
              <w:widowControl w:val="0"/>
              <w:suppressAutoHyphens w:val="0"/>
              <w:spacing w:before="40" w:after="40" w:line="264" w:lineRule="auto"/>
              <w:jc w:val="center"/>
              <w:rPr>
                <w:color w:val="000000"/>
                <w:szCs w:val="26"/>
              </w:rPr>
            </w:pPr>
            <w:r w:rsidRPr="009D6271">
              <w:rPr>
                <w:color w:val="000000"/>
                <w:szCs w:val="26"/>
              </w:rPr>
              <w:t>TT</w:t>
            </w:r>
          </w:p>
        </w:tc>
        <w:tc>
          <w:tcPr>
            <w:tcW w:w="2411" w:type="dxa"/>
            <w:shd w:val="clear" w:color="000000" w:fill="FFFFFF"/>
            <w:vAlign w:val="center"/>
            <w:hideMark/>
          </w:tcPr>
          <w:p w:rsidR="00833E1A" w:rsidRPr="009D6271" w:rsidRDefault="00833E1A" w:rsidP="004D55B7">
            <w:pPr>
              <w:widowControl w:val="0"/>
              <w:suppressAutoHyphens w:val="0"/>
              <w:spacing w:before="40" w:after="40" w:line="264" w:lineRule="auto"/>
              <w:jc w:val="center"/>
              <w:rPr>
                <w:color w:val="000000"/>
                <w:szCs w:val="26"/>
              </w:rPr>
            </w:pPr>
            <w:r w:rsidRPr="009D6271">
              <w:rPr>
                <w:color w:val="000000"/>
                <w:szCs w:val="26"/>
              </w:rPr>
              <w:t>Máy móc thiết bị</w:t>
            </w:r>
          </w:p>
        </w:tc>
        <w:tc>
          <w:tcPr>
            <w:tcW w:w="2081" w:type="dxa"/>
            <w:shd w:val="clear" w:color="000000" w:fill="FFFFFF"/>
            <w:vAlign w:val="center"/>
            <w:hideMark/>
          </w:tcPr>
          <w:p w:rsidR="00833E1A" w:rsidRPr="009D6271" w:rsidRDefault="00833E1A" w:rsidP="004D55B7">
            <w:pPr>
              <w:widowControl w:val="0"/>
              <w:suppressAutoHyphens w:val="0"/>
              <w:spacing w:before="40" w:after="40" w:line="264" w:lineRule="auto"/>
              <w:jc w:val="center"/>
              <w:rPr>
                <w:color w:val="000000"/>
                <w:szCs w:val="26"/>
              </w:rPr>
            </w:pPr>
            <w:r w:rsidRPr="009D6271">
              <w:rPr>
                <w:color w:val="000000"/>
                <w:szCs w:val="26"/>
              </w:rPr>
              <w:t>Mức ồn ở mức cách thiết bị 15 m (dB)</w:t>
            </w:r>
          </w:p>
        </w:tc>
        <w:tc>
          <w:tcPr>
            <w:tcW w:w="2207" w:type="dxa"/>
            <w:shd w:val="clear" w:color="000000" w:fill="FFFFFF"/>
            <w:vAlign w:val="center"/>
            <w:hideMark/>
          </w:tcPr>
          <w:p w:rsidR="00833E1A" w:rsidRPr="009D6271" w:rsidRDefault="00833E1A" w:rsidP="004D55B7">
            <w:pPr>
              <w:widowControl w:val="0"/>
              <w:suppressAutoHyphens w:val="0"/>
              <w:spacing w:before="40" w:after="40" w:line="264" w:lineRule="auto"/>
              <w:jc w:val="center"/>
              <w:rPr>
                <w:color w:val="000000"/>
                <w:szCs w:val="26"/>
              </w:rPr>
            </w:pPr>
            <w:r w:rsidRPr="009D6271">
              <w:rPr>
                <w:color w:val="000000"/>
                <w:szCs w:val="26"/>
              </w:rPr>
              <w:t>QCVN 26:2010/BTNMT</w:t>
            </w:r>
          </w:p>
        </w:tc>
        <w:tc>
          <w:tcPr>
            <w:tcW w:w="1642" w:type="dxa"/>
            <w:shd w:val="clear" w:color="000000" w:fill="FFFFFF"/>
            <w:vAlign w:val="center"/>
          </w:tcPr>
          <w:p w:rsidR="00833E1A" w:rsidRPr="009D6271" w:rsidRDefault="00833E1A" w:rsidP="004D55B7">
            <w:pPr>
              <w:widowControl w:val="0"/>
              <w:suppressAutoHyphens w:val="0"/>
              <w:spacing w:before="40" w:after="40" w:line="264" w:lineRule="auto"/>
              <w:jc w:val="center"/>
              <w:rPr>
                <w:color w:val="000000"/>
                <w:szCs w:val="26"/>
                <w:lang w:val="en-US"/>
              </w:rPr>
            </w:pPr>
            <w:r w:rsidRPr="009D6271">
              <w:rPr>
                <w:color w:val="000000"/>
                <w:szCs w:val="26"/>
              </w:rPr>
              <w:t>QCVN 2</w:t>
            </w:r>
            <w:r w:rsidRPr="009D6271">
              <w:rPr>
                <w:color w:val="000000"/>
                <w:szCs w:val="26"/>
                <w:lang w:val="en-US"/>
              </w:rPr>
              <w:t>4</w:t>
            </w:r>
            <w:r w:rsidRPr="009D6271">
              <w:rPr>
                <w:color w:val="000000"/>
                <w:szCs w:val="26"/>
              </w:rPr>
              <w:t>:201</w:t>
            </w:r>
            <w:r w:rsidRPr="009D6271">
              <w:rPr>
                <w:color w:val="000000"/>
                <w:szCs w:val="26"/>
                <w:lang w:val="en-US"/>
              </w:rPr>
              <w:t>6</w:t>
            </w:r>
            <w:r w:rsidRPr="009D6271">
              <w:rPr>
                <w:color w:val="000000"/>
                <w:szCs w:val="26"/>
              </w:rPr>
              <w:t>/B</w:t>
            </w:r>
            <w:r w:rsidRPr="009D6271">
              <w:rPr>
                <w:color w:val="000000"/>
                <w:szCs w:val="26"/>
                <w:lang w:val="en-US"/>
              </w:rPr>
              <w:t>Y</w:t>
            </w:r>
            <w:r w:rsidRPr="009D6271">
              <w:rPr>
                <w:color w:val="000000"/>
                <w:szCs w:val="26"/>
              </w:rPr>
              <w:t>T</w:t>
            </w:r>
            <w:r w:rsidRPr="009D6271">
              <w:rPr>
                <w:color w:val="000000"/>
                <w:szCs w:val="26"/>
                <w:lang w:val="en-US"/>
              </w:rPr>
              <w:t xml:space="preserve"> (8h)</w:t>
            </w:r>
          </w:p>
        </w:tc>
      </w:tr>
      <w:tr w:rsidR="00833E1A" w:rsidRPr="009D6271" w:rsidTr="00F547AE">
        <w:trPr>
          <w:trHeight w:val="330"/>
          <w:jc w:val="center"/>
        </w:trPr>
        <w:tc>
          <w:tcPr>
            <w:tcW w:w="719" w:type="dxa"/>
            <w:vAlign w:val="center"/>
          </w:tcPr>
          <w:p w:rsidR="00833E1A" w:rsidRPr="009D6271" w:rsidRDefault="00833E1A" w:rsidP="004D55B7">
            <w:pPr>
              <w:widowControl w:val="0"/>
              <w:numPr>
                <w:ilvl w:val="0"/>
                <w:numId w:val="212"/>
              </w:numPr>
              <w:suppressAutoHyphens w:val="0"/>
              <w:spacing w:before="40" w:after="40" w:line="264" w:lineRule="auto"/>
              <w:ind w:left="113" w:firstLine="0"/>
              <w:jc w:val="center"/>
              <w:rPr>
                <w:color w:val="000000"/>
                <w:szCs w:val="26"/>
              </w:rPr>
            </w:pPr>
          </w:p>
        </w:tc>
        <w:tc>
          <w:tcPr>
            <w:tcW w:w="2411" w:type="dxa"/>
            <w:shd w:val="clear" w:color="auto" w:fill="auto"/>
            <w:vAlign w:val="center"/>
            <w:hideMark/>
          </w:tcPr>
          <w:p w:rsidR="00833E1A" w:rsidRPr="009D6271" w:rsidRDefault="00833E1A" w:rsidP="004D55B7">
            <w:pPr>
              <w:widowControl w:val="0"/>
              <w:suppressAutoHyphens w:val="0"/>
              <w:spacing w:before="40" w:after="40" w:line="264" w:lineRule="auto"/>
              <w:ind w:left="317"/>
              <w:rPr>
                <w:color w:val="000000"/>
                <w:szCs w:val="26"/>
              </w:rPr>
            </w:pPr>
            <w:r w:rsidRPr="009D6271">
              <w:rPr>
                <w:color w:val="000000"/>
                <w:szCs w:val="26"/>
              </w:rPr>
              <w:t>Xe tải</w:t>
            </w:r>
          </w:p>
        </w:tc>
        <w:tc>
          <w:tcPr>
            <w:tcW w:w="2081" w:type="dxa"/>
            <w:shd w:val="clear" w:color="auto" w:fill="auto"/>
            <w:vAlign w:val="center"/>
            <w:hideMark/>
          </w:tcPr>
          <w:p w:rsidR="00833E1A" w:rsidRPr="009D6271" w:rsidRDefault="00833E1A" w:rsidP="004D55B7">
            <w:pPr>
              <w:widowControl w:val="0"/>
              <w:suppressAutoHyphens w:val="0"/>
              <w:spacing w:before="40" w:after="40" w:line="264" w:lineRule="auto"/>
              <w:jc w:val="center"/>
              <w:rPr>
                <w:color w:val="000000"/>
                <w:szCs w:val="26"/>
              </w:rPr>
            </w:pPr>
            <w:r w:rsidRPr="009D6271">
              <w:rPr>
                <w:color w:val="000000"/>
                <w:szCs w:val="26"/>
              </w:rPr>
              <w:t>70 ÷ 96</w:t>
            </w:r>
          </w:p>
        </w:tc>
        <w:tc>
          <w:tcPr>
            <w:tcW w:w="2207" w:type="dxa"/>
            <w:vMerge w:val="restart"/>
            <w:shd w:val="clear" w:color="auto" w:fill="auto"/>
            <w:vAlign w:val="center"/>
            <w:hideMark/>
          </w:tcPr>
          <w:p w:rsidR="00833E1A" w:rsidRPr="009D6271" w:rsidRDefault="00833E1A" w:rsidP="004D55B7">
            <w:pPr>
              <w:widowControl w:val="0"/>
              <w:suppressAutoHyphens w:val="0"/>
              <w:spacing w:before="40" w:after="40" w:line="264" w:lineRule="auto"/>
              <w:jc w:val="center"/>
              <w:rPr>
                <w:color w:val="000000"/>
                <w:szCs w:val="26"/>
              </w:rPr>
            </w:pPr>
            <w:r w:rsidRPr="009D6271">
              <w:rPr>
                <w:color w:val="000000"/>
                <w:szCs w:val="26"/>
              </w:rPr>
              <w:t>Từ 6h÷21h: 70dB</w:t>
            </w:r>
          </w:p>
          <w:p w:rsidR="00833E1A" w:rsidRPr="009D6271" w:rsidRDefault="00833E1A" w:rsidP="004D55B7">
            <w:pPr>
              <w:widowControl w:val="0"/>
              <w:suppressAutoHyphens w:val="0"/>
              <w:spacing w:before="40" w:after="40" w:line="264" w:lineRule="auto"/>
              <w:jc w:val="center"/>
              <w:rPr>
                <w:color w:val="000000"/>
                <w:szCs w:val="26"/>
              </w:rPr>
            </w:pPr>
            <w:r w:rsidRPr="009D6271">
              <w:rPr>
                <w:color w:val="000000"/>
                <w:szCs w:val="26"/>
              </w:rPr>
              <w:t>Từ 21h÷6h: 55 dB</w:t>
            </w:r>
          </w:p>
        </w:tc>
        <w:tc>
          <w:tcPr>
            <w:tcW w:w="1642" w:type="dxa"/>
            <w:vMerge w:val="restart"/>
            <w:vAlign w:val="center"/>
          </w:tcPr>
          <w:p w:rsidR="00833E1A" w:rsidRPr="009D6271" w:rsidRDefault="00833E1A" w:rsidP="004D55B7">
            <w:pPr>
              <w:widowControl w:val="0"/>
              <w:suppressAutoHyphens w:val="0"/>
              <w:spacing w:before="40" w:after="40" w:line="264" w:lineRule="auto"/>
              <w:jc w:val="center"/>
              <w:rPr>
                <w:color w:val="000000"/>
                <w:szCs w:val="26"/>
                <w:lang w:val="en-US"/>
              </w:rPr>
            </w:pPr>
            <w:r w:rsidRPr="009D6271">
              <w:rPr>
                <w:color w:val="000000"/>
                <w:szCs w:val="26"/>
                <w:lang w:val="en-US"/>
              </w:rPr>
              <w:t>85dB</w:t>
            </w:r>
          </w:p>
        </w:tc>
      </w:tr>
      <w:tr w:rsidR="00833E1A" w:rsidRPr="009D6271" w:rsidTr="00F547AE">
        <w:trPr>
          <w:trHeight w:val="330"/>
          <w:jc w:val="center"/>
        </w:trPr>
        <w:tc>
          <w:tcPr>
            <w:tcW w:w="719" w:type="dxa"/>
            <w:vAlign w:val="center"/>
          </w:tcPr>
          <w:p w:rsidR="00833E1A" w:rsidRPr="009D6271" w:rsidRDefault="00833E1A" w:rsidP="004D55B7">
            <w:pPr>
              <w:widowControl w:val="0"/>
              <w:numPr>
                <w:ilvl w:val="0"/>
                <w:numId w:val="212"/>
              </w:numPr>
              <w:suppressAutoHyphens w:val="0"/>
              <w:spacing w:before="40" w:after="40" w:line="264" w:lineRule="auto"/>
              <w:ind w:left="113" w:firstLine="0"/>
              <w:jc w:val="center"/>
              <w:rPr>
                <w:color w:val="000000"/>
                <w:szCs w:val="26"/>
              </w:rPr>
            </w:pPr>
          </w:p>
        </w:tc>
        <w:tc>
          <w:tcPr>
            <w:tcW w:w="2411" w:type="dxa"/>
            <w:shd w:val="clear" w:color="auto" w:fill="auto"/>
            <w:vAlign w:val="center"/>
            <w:hideMark/>
          </w:tcPr>
          <w:p w:rsidR="00833E1A" w:rsidRPr="009D6271" w:rsidRDefault="00833E1A" w:rsidP="004D55B7">
            <w:pPr>
              <w:widowControl w:val="0"/>
              <w:suppressAutoHyphens w:val="0"/>
              <w:spacing w:before="40" w:after="40" w:line="264" w:lineRule="auto"/>
              <w:ind w:left="317"/>
              <w:rPr>
                <w:color w:val="000000"/>
                <w:szCs w:val="26"/>
              </w:rPr>
            </w:pPr>
            <w:r w:rsidRPr="009D6271">
              <w:rPr>
                <w:color w:val="000000"/>
                <w:szCs w:val="26"/>
              </w:rPr>
              <w:t>Cần cẩu</w:t>
            </w:r>
          </w:p>
        </w:tc>
        <w:tc>
          <w:tcPr>
            <w:tcW w:w="2081" w:type="dxa"/>
            <w:shd w:val="clear" w:color="auto" w:fill="auto"/>
            <w:vAlign w:val="center"/>
            <w:hideMark/>
          </w:tcPr>
          <w:p w:rsidR="00833E1A" w:rsidRPr="009D6271" w:rsidRDefault="00833E1A" w:rsidP="004D55B7">
            <w:pPr>
              <w:widowControl w:val="0"/>
              <w:suppressAutoHyphens w:val="0"/>
              <w:spacing w:before="40" w:after="40" w:line="264" w:lineRule="auto"/>
              <w:jc w:val="center"/>
              <w:rPr>
                <w:color w:val="000000"/>
                <w:szCs w:val="26"/>
              </w:rPr>
            </w:pPr>
            <w:r w:rsidRPr="009D6271">
              <w:rPr>
                <w:color w:val="000000"/>
                <w:szCs w:val="26"/>
              </w:rPr>
              <w:t>72 ÷ 96</w:t>
            </w:r>
          </w:p>
        </w:tc>
        <w:tc>
          <w:tcPr>
            <w:tcW w:w="2207" w:type="dxa"/>
            <w:vMerge/>
            <w:shd w:val="clear" w:color="auto" w:fill="auto"/>
            <w:vAlign w:val="center"/>
            <w:hideMark/>
          </w:tcPr>
          <w:p w:rsidR="00833E1A" w:rsidRPr="009D6271" w:rsidRDefault="00833E1A" w:rsidP="004D55B7">
            <w:pPr>
              <w:widowControl w:val="0"/>
              <w:suppressAutoHyphens w:val="0"/>
              <w:spacing w:before="40" w:after="40" w:line="264" w:lineRule="auto"/>
              <w:jc w:val="center"/>
              <w:rPr>
                <w:color w:val="000000"/>
                <w:szCs w:val="26"/>
              </w:rPr>
            </w:pPr>
          </w:p>
        </w:tc>
        <w:tc>
          <w:tcPr>
            <w:tcW w:w="1642" w:type="dxa"/>
            <w:vMerge/>
          </w:tcPr>
          <w:p w:rsidR="00833E1A" w:rsidRPr="009D6271" w:rsidRDefault="00833E1A" w:rsidP="004D55B7">
            <w:pPr>
              <w:widowControl w:val="0"/>
              <w:suppressAutoHyphens w:val="0"/>
              <w:spacing w:before="40" w:after="40" w:line="264" w:lineRule="auto"/>
              <w:jc w:val="center"/>
              <w:rPr>
                <w:color w:val="000000"/>
                <w:szCs w:val="26"/>
              </w:rPr>
            </w:pPr>
          </w:p>
        </w:tc>
      </w:tr>
      <w:tr w:rsidR="00833E1A" w:rsidRPr="009D6271" w:rsidTr="00F547AE">
        <w:trPr>
          <w:trHeight w:val="330"/>
          <w:jc w:val="center"/>
        </w:trPr>
        <w:tc>
          <w:tcPr>
            <w:tcW w:w="719" w:type="dxa"/>
            <w:vAlign w:val="center"/>
          </w:tcPr>
          <w:p w:rsidR="00833E1A" w:rsidRPr="009D6271" w:rsidRDefault="00833E1A" w:rsidP="004D55B7">
            <w:pPr>
              <w:widowControl w:val="0"/>
              <w:numPr>
                <w:ilvl w:val="0"/>
                <w:numId w:val="212"/>
              </w:numPr>
              <w:suppressAutoHyphens w:val="0"/>
              <w:spacing w:before="40" w:after="40" w:line="264" w:lineRule="auto"/>
              <w:ind w:left="113" w:firstLine="0"/>
              <w:jc w:val="center"/>
              <w:rPr>
                <w:color w:val="000000"/>
                <w:szCs w:val="26"/>
              </w:rPr>
            </w:pPr>
          </w:p>
        </w:tc>
        <w:tc>
          <w:tcPr>
            <w:tcW w:w="2411" w:type="dxa"/>
            <w:shd w:val="clear" w:color="auto" w:fill="auto"/>
            <w:vAlign w:val="center"/>
            <w:hideMark/>
          </w:tcPr>
          <w:p w:rsidR="00833E1A" w:rsidRPr="009D6271" w:rsidRDefault="00833E1A" w:rsidP="004D55B7">
            <w:pPr>
              <w:widowControl w:val="0"/>
              <w:suppressAutoHyphens w:val="0"/>
              <w:spacing w:before="40" w:after="40" w:line="264" w:lineRule="auto"/>
              <w:ind w:left="317"/>
              <w:rPr>
                <w:color w:val="000000"/>
                <w:szCs w:val="26"/>
              </w:rPr>
            </w:pPr>
            <w:r w:rsidRPr="009D6271">
              <w:rPr>
                <w:color w:val="000000"/>
                <w:szCs w:val="26"/>
              </w:rPr>
              <w:t>Xe lu</w:t>
            </w:r>
          </w:p>
        </w:tc>
        <w:tc>
          <w:tcPr>
            <w:tcW w:w="2081" w:type="dxa"/>
            <w:shd w:val="clear" w:color="auto" w:fill="auto"/>
            <w:vAlign w:val="center"/>
            <w:hideMark/>
          </w:tcPr>
          <w:p w:rsidR="00833E1A" w:rsidRPr="009D6271" w:rsidRDefault="00833E1A" w:rsidP="004D55B7">
            <w:pPr>
              <w:widowControl w:val="0"/>
              <w:suppressAutoHyphens w:val="0"/>
              <w:spacing w:before="40" w:after="40" w:line="264" w:lineRule="auto"/>
              <w:jc w:val="center"/>
              <w:rPr>
                <w:color w:val="000000"/>
                <w:szCs w:val="26"/>
              </w:rPr>
            </w:pPr>
            <w:r w:rsidRPr="009D6271">
              <w:rPr>
                <w:color w:val="000000"/>
                <w:szCs w:val="26"/>
              </w:rPr>
              <w:t>72 ÷ 88</w:t>
            </w:r>
          </w:p>
        </w:tc>
        <w:tc>
          <w:tcPr>
            <w:tcW w:w="2207" w:type="dxa"/>
            <w:vMerge/>
            <w:shd w:val="clear" w:color="auto" w:fill="auto"/>
            <w:vAlign w:val="center"/>
            <w:hideMark/>
          </w:tcPr>
          <w:p w:rsidR="00833E1A" w:rsidRPr="009D6271" w:rsidRDefault="00833E1A" w:rsidP="004D55B7">
            <w:pPr>
              <w:widowControl w:val="0"/>
              <w:suppressAutoHyphens w:val="0"/>
              <w:spacing w:before="40" w:after="40" w:line="264" w:lineRule="auto"/>
              <w:jc w:val="center"/>
              <w:rPr>
                <w:color w:val="000000"/>
                <w:szCs w:val="26"/>
              </w:rPr>
            </w:pPr>
          </w:p>
        </w:tc>
        <w:tc>
          <w:tcPr>
            <w:tcW w:w="1642" w:type="dxa"/>
            <w:vMerge/>
          </w:tcPr>
          <w:p w:rsidR="00833E1A" w:rsidRPr="009D6271" w:rsidRDefault="00833E1A" w:rsidP="004D55B7">
            <w:pPr>
              <w:widowControl w:val="0"/>
              <w:suppressAutoHyphens w:val="0"/>
              <w:spacing w:before="40" w:after="40" w:line="264" w:lineRule="auto"/>
              <w:jc w:val="center"/>
              <w:rPr>
                <w:color w:val="000000"/>
                <w:szCs w:val="26"/>
              </w:rPr>
            </w:pPr>
          </w:p>
        </w:tc>
      </w:tr>
      <w:tr w:rsidR="00833E1A" w:rsidRPr="009D6271" w:rsidTr="00F547AE">
        <w:trPr>
          <w:trHeight w:val="330"/>
          <w:jc w:val="center"/>
        </w:trPr>
        <w:tc>
          <w:tcPr>
            <w:tcW w:w="719" w:type="dxa"/>
            <w:vAlign w:val="center"/>
          </w:tcPr>
          <w:p w:rsidR="00833E1A" w:rsidRPr="009D6271" w:rsidRDefault="00833E1A" w:rsidP="004D55B7">
            <w:pPr>
              <w:widowControl w:val="0"/>
              <w:numPr>
                <w:ilvl w:val="0"/>
                <w:numId w:val="212"/>
              </w:numPr>
              <w:suppressAutoHyphens w:val="0"/>
              <w:spacing w:before="40" w:after="40" w:line="264" w:lineRule="auto"/>
              <w:ind w:left="113" w:firstLine="0"/>
              <w:jc w:val="center"/>
              <w:rPr>
                <w:color w:val="000000"/>
                <w:szCs w:val="26"/>
              </w:rPr>
            </w:pPr>
          </w:p>
        </w:tc>
        <w:tc>
          <w:tcPr>
            <w:tcW w:w="2411" w:type="dxa"/>
            <w:shd w:val="clear" w:color="auto" w:fill="auto"/>
            <w:vAlign w:val="center"/>
            <w:hideMark/>
          </w:tcPr>
          <w:p w:rsidR="00833E1A" w:rsidRPr="009D6271" w:rsidRDefault="00833E1A" w:rsidP="004D55B7">
            <w:pPr>
              <w:widowControl w:val="0"/>
              <w:suppressAutoHyphens w:val="0"/>
              <w:spacing w:before="40" w:after="40" w:line="264" w:lineRule="auto"/>
              <w:ind w:left="317"/>
              <w:rPr>
                <w:color w:val="000000"/>
                <w:szCs w:val="26"/>
              </w:rPr>
            </w:pPr>
            <w:r w:rsidRPr="009D6271">
              <w:rPr>
                <w:color w:val="000000"/>
                <w:szCs w:val="26"/>
              </w:rPr>
              <w:t>Máy kéo</w:t>
            </w:r>
          </w:p>
        </w:tc>
        <w:tc>
          <w:tcPr>
            <w:tcW w:w="2081" w:type="dxa"/>
            <w:shd w:val="clear" w:color="auto" w:fill="auto"/>
            <w:vAlign w:val="center"/>
            <w:hideMark/>
          </w:tcPr>
          <w:p w:rsidR="00833E1A" w:rsidRPr="009D6271" w:rsidRDefault="00833E1A" w:rsidP="004D55B7">
            <w:pPr>
              <w:widowControl w:val="0"/>
              <w:suppressAutoHyphens w:val="0"/>
              <w:spacing w:before="40" w:after="40" w:line="264" w:lineRule="auto"/>
              <w:jc w:val="center"/>
              <w:rPr>
                <w:color w:val="000000"/>
                <w:szCs w:val="26"/>
              </w:rPr>
            </w:pPr>
            <w:r w:rsidRPr="009D6271">
              <w:rPr>
                <w:color w:val="000000"/>
                <w:szCs w:val="26"/>
              </w:rPr>
              <w:t>73 ÷ 96</w:t>
            </w:r>
          </w:p>
        </w:tc>
        <w:tc>
          <w:tcPr>
            <w:tcW w:w="2207" w:type="dxa"/>
            <w:vMerge/>
            <w:shd w:val="clear" w:color="auto" w:fill="auto"/>
            <w:vAlign w:val="center"/>
            <w:hideMark/>
          </w:tcPr>
          <w:p w:rsidR="00833E1A" w:rsidRPr="009D6271" w:rsidRDefault="00833E1A" w:rsidP="004D55B7">
            <w:pPr>
              <w:widowControl w:val="0"/>
              <w:suppressAutoHyphens w:val="0"/>
              <w:spacing w:before="40" w:after="40" w:line="264" w:lineRule="auto"/>
              <w:jc w:val="center"/>
              <w:rPr>
                <w:rFonts w:ascii="Calibri" w:hAnsi="Calibri" w:cs="Calibri"/>
                <w:color w:val="000000"/>
              </w:rPr>
            </w:pPr>
          </w:p>
        </w:tc>
        <w:tc>
          <w:tcPr>
            <w:tcW w:w="1642" w:type="dxa"/>
            <w:vMerge/>
          </w:tcPr>
          <w:p w:rsidR="00833E1A" w:rsidRPr="009D6271" w:rsidRDefault="00833E1A" w:rsidP="004D55B7">
            <w:pPr>
              <w:widowControl w:val="0"/>
              <w:suppressAutoHyphens w:val="0"/>
              <w:spacing w:before="40" w:after="40" w:line="264" w:lineRule="auto"/>
              <w:jc w:val="center"/>
              <w:rPr>
                <w:rFonts w:ascii="Calibri" w:hAnsi="Calibri" w:cs="Calibri"/>
                <w:color w:val="000000"/>
              </w:rPr>
            </w:pPr>
          </w:p>
        </w:tc>
      </w:tr>
      <w:tr w:rsidR="00833E1A" w:rsidRPr="009D6271" w:rsidTr="00F547AE">
        <w:trPr>
          <w:trHeight w:val="330"/>
          <w:jc w:val="center"/>
        </w:trPr>
        <w:tc>
          <w:tcPr>
            <w:tcW w:w="719" w:type="dxa"/>
            <w:vAlign w:val="center"/>
          </w:tcPr>
          <w:p w:rsidR="00833E1A" w:rsidRPr="009D6271" w:rsidRDefault="00833E1A" w:rsidP="004D55B7">
            <w:pPr>
              <w:widowControl w:val="0"/>
              <w:numPr>
                <w:ilvl w:val="0"/>
                <w:numId w:val="212"/>
              </w:numPr>
              <w:suppressAutoHyphens w:val="0"/>
              <w:spacing w:before="40" w:after="40" w:line="264" w:lineRule="auto"/>
              <w:ind w:left="113" w:firstLine="0"/>
              <w:jc w:val="center"/>
              <w:rPr>
                <w:color w:val="000000"/>
                <w:szCs w:val="26"/>
              </w:rPr>
            </w:pPr>
          </w:p>
        </w:tc>
        <w:tc>
          <w:tcPr>
            <w:tcW w:w="2411" w:type="dxa"/>
            <w:shd w:val="clear" w:color="auto" w:fill="auto"/>
            <w:vAlign w:val="center"/>
            <w:hideMark/>
          </w:tcPr>
          <w:p w:rsidR="00833E1A" w:rsidRPr="009D6271" w:rsidRDefault="00833E1A" w:rsidP="004D55B7">
            <w:pPr>
              <w:widowControl w:val="0"/>
              <w:suppressAutoHyphens w:val="0"/>
              <w:spacing w:before="40" w:after="40" w:line="264" w:lineRule="auto"/>
              <w:ind w:left="317"/>
              <w:rPr>
                <w:color w:val="000000"/>
                <w:szCs w:val="26"/>
              </w:rPr>
            </w:pPr>
            <w:r w:rsidRPr="009D6271">
              <w:rPr>
                <w:color w:val="000000"/>
                <w:szCs w:val="26"/>
              </w:rPr>
              <w:t>Máy san ủi đất</w:t>
            </w:r>
          </w:p>
        </w:tc>
        <w:tc>
          <w:tcPr>
            <w:tcW w:w="2081" w:type="dxa"/>
            <w:shd w:val="clear" w:color="auto" w:fill="auto"/>
            <w:vAlign w:val="center"/>
            <w:hideMark/>
          </w:tcPr>
          <w:p w:rsidR="00833E1A" w:rsidRPr="009D6271" w:rsidRDefault="00833E1A" w:rsidP="004D55B7">
            <w:pPr>
              <w:widowControl w:val="0"/>
              <w:suppressAutoHyphens w:val="0"/>
              <w:spacing w:before="40" w:after="40" w:line="264" w:lineRule="auto"/>
              <w:jc w:val="center"/>
              <w:rPr>
                <w:color w:val="000000"/>
                <w:szCs w:val="26"/>
              </w:rPr>
            </w:pPr>
            <w:r w:rsidRPr="009D6271">
              <w:rPr>
                <w:color w:val="000000"/>
                <w:szCs w:val="26"/>
              </w:rPr>
              <w:t>77 ÷ 95</w:t>
            </w:r>
          </w:p>
        </w:tc>
        <w:tc>
          <w:tcPr>
            <w:tcW w:w="2207" w:type="dxa"/>
            <w:vMerge/>
            <w:shd w:val="clear" w:color="auto" w:fill="auto"/>
            <w:vAlign w:val="center"/>
            <w:hideMark/>
          </w:tcPr>
          <w:p w:rsidR="00833E1A" w:rsidRPr="009D6271" w:rsidRDefault="00833E1A" w:rsidP="004D55B7">
            <w:pPr>
              <w:widowControl w:val="0"/>
              <w:suppressAutoHyphens w:val="0"/>
              <w:spacing w:before="40" w:after="40" w:line="264" w:lineRule="auto"/>
              <w:jc w:val="center"/>
              <w:rPr>
                <w:rFonts w:ascii="Calibri" w:hAnsi="Calibri" w:cs="Calibri"/>
                <w:color w:val="000000"/>
              </w:rPr>
            </w:pPr>
          </w:p>
        </w:tc>
        <w:tc>
          <w:tcPr>
            <w:tcW w:w="1642" w:type="dxa"/>
            <w:vMerge/>
          </w:tcPr>
          <w:p w:rsidR="00833E1A" w:rsidRPr="009D6271" w:rsidRDefault="00833E1A" w:rsidP="004D55B7">
            <w:pPr>
              <w:widowControl w:val="0"/>
              <w:suppressAutoHyphens w:val="0"/>
              <w:spacing w:before="40" w:after="40" w:line="264" w:lineRule="auto"/>
              <w:jc w:val="center"/>
              <w:rPr>
                <w:rFonts w:ascii="Calibri" w:hAnsi="Calibri" w:cs="Calibri"/>
                <w:color w:val="000000"/>
              </w:rPr>
            </w:pPr>
          </w:p>
        </w:tc>
      </w:tr>
      <w:tr w:rsidR="00833E1A" w:rsidRPr="009D6271" w:rsidTr="00F547AE">
        <w:trPr>
          <w:trHeight w:val="330"/>
          <w:jc w:val="center"/>
        </w:trPr>
        <w:tc>
          <w:tcPr>
            <w:tcW w:w="719" w:type="dxa"/>
            <w:vAlign w:val="center"/>
          </w:tcPr>
          <w:p w:rsidR="00833E1A" w:rsidRPr="009D6271" w:rsidRDefault="00833E1A" w:rsidP="004D55B7">
            <w:pPr>
              <w:widowControl w:val="0"/>
              <w:numPr>
                <w:ilvl w:val="0"/>
                <w:numId w:val="212"/>
              </w:numPr>
              <w:suppressAutoHyphens w:val="0"/>
              <w:spacing w:before="40" w:after="40" w:line="264" w:lineRule="auto"/>
              <w:ind w:left="113" w:firstLine="0"/>
              <w:jc w:val="center"/>
              <w:rPr>
                <w:color w:val="000000"/>
                <w:szCs w:val="26"/>
              </w:rPr>
            </w:pPr>
          </w:p>
        </w:tc>
        <w:tc>
          <w:tcPr>
            <w:tcW w:w="2411" w:type="dxa"/>
            <w:shd w:val="clear" w:color="auto" w:fill="auto"/>
            <w:vAlign w:val="center"/>
            <w:hideMark/>
          </w:tcPr>
          <w:p w:rsidR="00833E1A" w:rsidRPr="009D6271" w:rsidRDefault="00833E1A" w:rsidP="004D55B7">
            <w:pPr>
              <w:widowControl w:val="0"/>
              <w:suppressAutoHyphens w:val="0"/>
              <w:spacing w:before="40" w:after="40" w:line="264" w:lineRule="auto"/>
              <w:ind w:left="317"/>
              <w:rPr>
                <w:color w:val="000000"/>
                <w:szCs w:val="26"/>
              </w:rPr>
            </w:pPr>
            <w:r w:rsidRPr="009D6271">
              <w:rPr>
                <w:color w:val="000000"/>
                <w:szCs w:val="26"/>
              </w:rPr>
              <w:t>Máy trộn bê tông</w:t>
            </w:r>
          </w:p>
        </w:tc>
        <w:tc>
          <w:tcPr>
            <w:tcW w:w="2081" w:type="dxa"/>
            <w:shd w:val="clear" w:color="auto" w:fill="auto"/>
            <w:vAlign w:val="center"/>
            <w:hideMark/>
          </w:tcPr>
          <w:p w:rsidR="00833E1A" w:rsidRPr="009D6271" w:rsidRDefault="00833E1A" w:rsidP="004D55B7">
            <w:pPr>
              <w:widowControl w:val="0"/>
              <w:suppressAutoHyphens w:val="0"/>
              <w:spacing w:before="40" w:after="40" w:line="264" w:lineRule="auto"/>
              <w:jc w:val="center"/>
              <w:rPr>
                <w:color w:val="000000"/>
                <w:szCs w:val="26"/>
              </w:rPr>
            </w:pPr>
            <w:r w:rsidRPr="009D6271">
              <w:rPr>
                <w:color w:val="000000"/>
                <w:szCs w:val="26"/>
              </w:rPr>
              <w:t>71 ÷ 90</w:t>
            </w:r>
          </w:p>
        </w:tc>
        <w:tc>
          <w:tcPr>
            <w:tcW w:w="2207" w:type="dxa"/>
            <w:vMerge/>
            <w:shd w:val="clear" w:color="auto" w:fill="auto"/>
            <w:vAlign w:val="center"/>
            <w:hideMark/>
          </w:tcPr>
          <w:p w:rsidR="00833E1A" w:rsidRPr="009D6271" w:rsidRDefault="00833E1A" w:rsidP="004D55B7">
            <w:pPr>
              <w:widowControl w:val="0"/>
              <w:suppressAutoHyphens w:val="0"/>
              <w:spacing w:before="40" w:after="40" w:line="264" w:lineRule="auto"/>
              <w:jc w:val="center"/>
              <w:rPr>
                <w:rFonts w:ascii="Calibri" w:hAnsi="Calibri" w:cs="Calibri"/>
                <w:color w:val="000000"/>
              </w:rPr>
            </w:pPr>
          </w:p>
        </w:tc>
        <w:tc>
          <w:tcPr>
            <w:tcW w:w="1642" w:type="dxa"/>
            <w:vMerge/>
          </w:tcPr>
          <w:p w:rsidR="00833E1A" w:rsidRPr="009D6271" w:rsidRDefault="00833E1A" w:rsidP="004D55B7">
            <w:pPr>
              <w:widowControl w:val="0"/>
              <w:suppressAutoHyphens w:val="0"/>
              <w:spacing w:before="40" w:after="40" w:line="264" w:lineRule="auto"/>
              <w:jc w:val="center"/>
              <w:rPr>
                <w:rFonts w:ascii="Calibri" w:hAnsi="Calibri" w:cs="Calibri"/>
                <w:color w:val="000000"/>
              </w:rPr>
            </w:pPr>
          </w:p>
        </w:tc>
      </w:tr>
      <w:tr w:rsidR="00833E1A" w:rsidRPr="009D6271" w:rsidTr="00F547AE">
        <w:trPr>
          <w:trHeight w:val="330"/>
          <w:jc w:val="center"/>
        </w:trPr>
        <w:tc>
          <w:tcPr>
            <w:tcW w:w="719" w:type="dxa"/>
            <w:vAlign w:val="center"/>
          </w:tcPr>
          <w:p w:rsidR="00833E1A" w:rsidRPr="009D6271" w:rsidRDefault="00833E1A" w:rsidP="004D55B7">
            <w:pPr>
              <w:widowControl w:val="0"/>
              <w:numPr>
                <w:ilvl w:val="0"/>
                <w:numId w:val="212"/>
              </w:numPr>
              <w:suppressAutoHyphens w:val="0"/>
              <w:spacing w:before="40" w:after="40" w:line="264" w:lineRule="auto"/>
              <w:ind w:left="113" w:firstLine="0"/>
              <w:jc w:val="center"/>
              <w:rPr>
                <w:color w:val="000000"/>
                <w:szCs w:val="26"/>
              </w:rPr>
            </w:pPr>
          </w:p>
        </w:tc>
        <w:tc>
          <w:tcPr>
            <w:tcW w:w="2411" w:type="dxa"/>
            <w:shd w:val="clear" w:color="auto" w:fill="auto"/>
            <w:vAlign w:val="center"/>
            <w:hideMark/>
          </w:tcPr>
          <w:p w:rsidR="00833E1A" w:rsidRPr="009D6271" w:rsidRDefault="00833E1A" w:rsidP="004D55B7">
            <w:pPr>
              <w:widowControl w:val="0"/>
              <w:suppressAutoHyphens w:val="0"/>
              <w:spacing w:before="40" w:after="40" w:line="264" w:lineRule="auto"/>
              <w:ind w:left="317"/>
              <w:rPr>
                <w:color w:val="000000"/>
                <w:szCs w:val="26"/>
              </w:rPr>
            </w:pPr>
            <w:r w:rsidRPr="009D6271">
              <w:rPr>
                <w:color w:val="000000"/>
                <w:szCs w:val="26"/>
              </w:rPr>
              <w:t>Máy phát điện</w:t>
            </w:r>
          </w:p>
        </w:tc>
        <w:tc>
          <w:tcPr>
            <w:tcW w:w="2081" w:type="dxa"/>
            <w:shd w:val="clear" w:color="auto" w:fill="auto"/>
            <w:vAlign w:val="center"/>
            <w:hideMark/>
          </w:tcPr>
          <w:p w:rsidR="00833E1A" w:rsidRPr="009D6271" w:rsidRDefault="00833E1A" w:rsidP="004D55B7">
            <w:pPr>
              <w:widowControl w:val="0"/>
              <w:suppressAutoHyphens w:val="0"/>
              <w:spacing w:before="40" w:after="40" w:line="264" w:lineRule="auto"/>
              <w:jc w:val="center"/>
              <w:rPr>
                <w:color w:val="000000"/>
                <w:szCs w:val="26"/>
              </w:rPr>
            </w:pPr>
            <w:r w:rsidRPr="009D6271">
              <w:rPr>
                <w:color w:val="000000"/>
                <w:szCs w:val="26"/>
              </w:rPr>
              <w:t>70 ÷ 82</w:t>
            </w:r>
          </w:p>
        </w:tc>
        <w:tc>
          <w:tcPr>
            <w:tcW w:w="2207" w:type="dxa"/>
            <w:vMerge/>
            <w:shd w:val="clear" w:color="auto" w:fill="auto"/>
            <w:vAlign w:val="center"/>
            <w:hideMark/>
          </w:tcPr>
          <w:p w:rsidR="00833E1A" w:rsidRPr="009D6271" w:rsidRDefault="00833E1A" w:rsidP="004D55B7">
            <w:pPr>
              <w:widowControl w:val="0"/>
              <w:suppressAutoHyphens w:val="0"/>
              <w:spacing w:before="40" w:after="40" w:line="264" w:lineRule="auto"/>
              <w:jc w:val="center"/>
              <w:rPr>
                <w:rFonts w:ascii="Calibri" w:hAnsi="Calibri" w:cs="Calibri"/>
                <w:color w:val="000000"/>
              </w:rPr>
            </w:pPr>
          </w:p>
        </w:tc>
        <w:tc>
          <w:tcPr>
            <w:tcW w:w="1642" w:type="dxa"/>
            <w:vMerge/>
          </w:tcPr>
          <w:p w:rsidR="00833E1A" w:rsidRPr="009D6271" w:rsidRDefault="00833E1A" w:rsidP="004D55B7">
            <w:pPr>
              <w:widowControl w:val="0"/>
              <w:suppressAutoHyphens w:val="0"/>
              <w:spacing w:before="40" w:after="40" w:line="264" w:lineRule="auto"/>
              <w:jc w:val="center"/>
              <w:rPr>
                <w:rFonts w:ascii="Calibri" w:hAnsi="Calibri" w:cs="Calibri"/>
                <w:color w:val="000000"/>
              </w:rPr>
            </w:pPr>
          </w:p>
        </w:tc>
      </w:tr>
      <w:tr w:rsidR="00833E1A" w:rsidRPr="009D6271" w:rsidTr="00F547AE">
        <w:trPr>
          <w:trHeight w:val="330"/>
          <w:jc w:val="center"/>
        </w:trPr>
        <w:tc>
          <w:tcPr>
            <w:tcW w:w="719" w:type="dxa"/>
            <w:vAlign w:val="center"/>
          </w:tcPr>
          <w:p w:rsidR="00833E1A" w:rsidRPr="009D6271" w:rsidRDefault="00833E1A" w:rsidP="004D55B7">
            <w:pPr>
              <w:widowControl w:val="0"/>
              <w:numPr>
                <w:ilvl w:val="0"/>
                <w:numId w:val="212"/>
              </w:numPr>
              <w:suppressAutoHyphens w:val="0"/>
              <w:spacing w:before="40" w:after="40" w:line="264" w:lineRule="auto"/>
              <w:ind w:left="113" w:firstLine="0"/>
              <w:jc w:val="center"/>
              <w:rPr>
                <w:color w:val="000000"/>
                <w:szCs w:val="26"/>
              </w:rPr>
            </w:pPr>
          </w:p>
        </w:tc>
        <w:tc>
          <w:tcPr>
            <w:tcW w:w="2411" w:type="dxa"/>
            <w:shd w:val="clear" w:color="auto" w:fill="auto"/>
            <w:vAlign w:val="center"/>
            <w:hideMark/>
          </w:tcPr>
          <w:p w:rsidR="00833E1A" w:rsidRPr="009D6271" w:rsidRDefault="00833E1A" w:rsidP="004D55B7">
            <w:pPr>
              <w:widowControl w:val="0"/>
              <w:suppressAutoHyphens w:val="0"/>
              <w:spacing w:before="40" w:after="40" w:line="264" w:lineRule="auto"/>
              <w:ind w:left="317"/>
              <w:rPr>
                <w:color w:val="000000"/>
                <w:szCs w:val="26"/>
              </w:rPr>
            </w:pPr>
            <w:r w:rsidRPr="009D6271">
              <w:rPr>
                <w:color w:val="000000"/>
                <w:szCs w:val="26"/>
              </w:rPr>
              <w:t>Máy đầm rung</w:t>
            </w:r>
          </w:p>
        </w:tc>
        <w:tc>
          <w:tcPr>
            <w:tcW w:w="2081" w:type="dxa"/>
            <w:shd w:val="clear" w:color="auto" w:fill="auto"/>
            <w:vAlign w:val="center"/>
            <w:hideMark/>
          </w:tcPr>
          <w:p w:rsidR="00833E1A" w:rsidRPr="009D6271" w:rsidRDefault="00833E1A" w:rsidP="004D55B7">
            <w:pPr>
              <w:widowControl w:val="0"/>
              <w:suppressAutoHyphens w:val="0"/>
              <w:spacing w:before="40" w:after="40" w:line="264" w:lineRule="auto"/>
              <w:jc w:val="center"/>
              <w:rPr>
                <w:color w:val="000000"/>
                <w:szCs w:val="26"/>
              </w:rPr>
            </w:pPr>
            <w:r w:rsidRPr="009D6271">
              <w:rPr>
                <w:color w:val="000000"/>
                <w:szCs w:val="26"/>
              </w:rPr>
              <w:t>70 ÷ 80</w:t>
            </w:r>
          </w:p>
        </w:tc>
        <w:tc>
          <w:tcPr>
            <w:tcW w:w="2207" w:type="dxa"/>
            <w:vMerge/>
            <w:shd w:val="clear" w:color="auto" w:fill="auto"/>
            <w:vAlign w:val="center"/>
            <w:hideMark/>
          </w:tcPr>
          <w:p w:rsidR="00833E1A" w:rsidRPr="009D6271" w:rsidRDefault="00833E1A" w:rsidP="004D55B7">
            <w:pPr>
              <w:widowControl w:val="0"/>
              <w:suppressAutoHyphens w:val="0"/>
              <w:spacing w:before="40" w:after="40" w:line="264" w:lineRule="auto"/>
              <w:jc w:val="center"/>
              <w:rPr>
                <w:rFonts w:ascii="Calibri" w:hAnsi="Calibri" w:cs="Calibri"/>
                <w:color w:val="000000"/>
              </w:rPr>
            </w:pPr>
          </w:p>
        </w:tc>
        <w:tc>
          <w:tcPr>
            <w:tcW w:w="1642" w:type="dxa"/>
            <w:vMerge/>
          </w:tcPr>
          <w:p w:rsidR="00833E1A" w:rsidRPr="009D6271" w:rsidRDefault="00833E1A" w:rsidP="004D55B7">
            <w:pPr>
              <w:widowControl w:val="0"/>
              <w:suppressAutoHyphens w:val="0"/>
              <w:spacing w:before="40" w:after="40" w:line="264" w:lineRule="auto"/>
              <w:jc w:val="center"/>
              <w:rPr>
                <w:rFonts w:ascii="Calibri" w:hAnsi="Calibri" w:cs="Calibri"/>
                <w:color w:val="000000"/>
              </w:rPr>
            </w:pPr>
          </w:p>
        </w:tc>
      </w:tr>
    </w:tbl>
    <w:p w:rsidR="00833E1A" w:rsidRPr="009D6271" w:rsidRDefault="00833E1A" w:rsidP="004D55B7">
      <w:pPr>
        <w:widowControl w:val="0"/>
        <w:suppressAutoHyphens w:val="0"/>
        <w:jc w:val="right"/>
        <w:rPr>
          <w:i/>
          <w:color w:val="000000"/>
        </w:rPr>
      </w:pPr>
      <w:r w:rsidRPr="009D6271">
        <w:rPr>
          <w:rFonts w:cs="Arial"/>
          <w:i/>
          <w:iCs/>
          <w:color w:val="000000"/>
        </w:rPr>
        <w:t xml:space="preserve">Nguồn: </w:t>
      </w:r>
      <w:r w:rsidRPr="009D6271">
        <w:rPr>
          <w:rFonts w:cs="Arial"/>
          <w:i/>
          <w:color w:val="000000"/>
        </w:rPr>
        <w:t>Uỷ ban BVMT Hoa Kỳ - Tiếng ồn từ các thiết bị xây dựng và máy móc xây dựng NJID, 300.1, 31/12/1971</w:t>
      </w:r>
    </w:p>
    <w:p w:rsidR="00833E1A" w:rsidRPr="009D6271" w:rsidRDefault="00833E1A" w:rsidP="004D55B7">
      <w:pPr>
        <w:pStyle w:val="VIECA-Pragraph"/>
        <w:widowControl w:val="0"/>
        <w:rPr>
          <w:color w:val="000000"/>
          <w:sz w:val="24"/>
          <w:szCs w:val="24"/>
        </w:rPr>
      </w:pPr>
      <w:r w:rsidRPr="009D6271">
        <w:rPr>
          <w:color w:val="000000"/>
          <w:sz w:val="24"/>
          <w:szCs w:val="24"/>
        </w:rPr>
        <w:t>Tuy nhiên, mức ồn sẽ giảm dần theo khoảng cách ảnh hưởng và có thể ước tính theo công thức:</w:t>
      </w:r>
      <w:r w:rsidRPr="009D6271">
        <w:rPr>
          <w:color w:val="000000"/>
          <w:sz w:val="24"/>
          <w:szCs w:val="24"/>
          <w:lang w:val="sv-SE"/>
        </w:rPr>
        <w:t xml:space="preserve"> L</w:t>
      </w:r>
      <w:r w:rsidRPr="009D6271">
        <w:rPr>
          <w:color w:val="000000"/>
          <w:sz w:val="24"/>
          <w:szCs w:val="24"/>
          <w:vertAlign w:val="subscript"/>
          <w:lang w:val="sv-SE"/>
        </w:rPr>
        <w:t>p</w:t>
      </w:r>
      <w:r w:rsidRPr="009D6271">
        <w:rPr>
          <w:color w:val="000000"/>
          <w:sz w:val="24"/>
          <w:szCs w:val="24"/>
          <w:lang w:val="sv-SE"/>
        </w:rPr>
        <w:t>=L</w:t>
      </w:r>
      <w:r w:rsidRPr="009D6271">
        <w:rPr>
          <w:color w:val="000000"/>
          <w:sz w:val="24"/>
          <w:szCs w:val="24"/>
          <w:vertAlign w:val="subscript"/>
          <w:lang w:val="sv-SE"/>
        </w:rPr>
        <w:t>p</w:t>
      </w:r>
      <w:r w:rsidRPr="009D6271">
        <w:rPr>
          <w:color w:val="000000"/>
          <w:sz w:val="24"/>
          <w:szCs w:val="24"/>
          <w:lang w:val="sv-SE"/>
        </w:rPr>
        <w:t>(X</w:t>
      </w:r>
      <w:r w:rsidRPr="009D6271">
        <w:rPr>
          <w:color w:val="000000"/>
          <w:sz w:val="24"/>
          <w:szCs w:val="24"/>
          <w:vertAlign w:val="subscript"/>
          <w:lang w:val="sv-SE"/>
        </w:rPr>
        <w:t>0</w:t>
      </w:r>
      <w:r w:rsidRPr="009D6271">
        <w:rPr>
          <w:color w:val="000000"/>
          <w:sz w:val="24"/>
          <w:szCs w:val="24"/>
          <w:lang w:val="sv-SE"/>
        </w:rPr>
        <w:t>) + 20log</w:t>
      </w:r>
      <w:r w:rsidRPr="009D6271">
        <w:rPr>
          <w:color w:val="000000"/>
          <w:sz w:val="24"/>
          <w:szCs w:val="24"/>
          <w:vertAlign w:val="subscript"/>
          <w:lang w:val="sv-SE"/>
        </w:rPr>
        <w:t>10</w:t>
      </w:r>
      <w:r w:rsidRPr="009D6271">
        <w:rPr>
          <w:color w:val="000000"/>
          <w:sz w:val="24"/>
          <w:szCs w:val="24"/>
          <w:lang w:val="sv-SE"/>
        </w:rPr>
        <w:t>(X</w:t>
      </w:r>
      <w:r w:rsidRPr="009D6271">
        <w:rPr>
          <w:color w:val="000000"/>
          <w:sz w:val="24"/>
          <w:szCs w:val="24"/>
          <w:vertAlign w:val="subscript"/>
          <w:lang w:val="sv-SE"/>
        </w:rPr>
        <w:t>0</w:t>
      </w:r>
      <w:r w:rsidRPr="009D6271">
        <w:rPr>
          <w:color w:val="000000"/>
          <w:sz w:val="24"/>
          <w:szCs w:val="24"/>
          <w:lang w:val="sv-SE"/>
        </w:rPr>
        <w:t xml:space="preserve">/X) (Nguồn: </w:t>
      </w:r>
      <w:r w:rsidRPr="009D6271">
        <w:rPr>
          <w:rFonts w:cs="Arial"/>
          <w:i/>
          <w:color w:val="000000"/>
          <w:sz w:val="24"/>
          <w:szCs w:val="24"/>
        </w:rPr>
        <w:t>Uỷ ban BVMT Hoa Kỳ - Tiếng ồn từ các thiết bị xây dựng và máy móc xây dựng NJID, 300.1, 31/12/1971)</w:t>
      </w:r>
    </w:p>
    <w:p w:rsidR="00833E1A" w:rsidRPr="009D6271" w:rsidRDefault="00833E1A" w:rsidP="004D55B7">
      <w:pPr>
        <w:widowControl w:val="0"/>
        <w:suppressAutoHyphens w:val="0"/>
        <w:spacing w:line="264" w:lineRule="auto"/>
        <w:ind w:firstLine="709"/>
        <w:rPr>
          <w:i/>
          <w:color w:val="000000"/>
          <w:lang w:val="sv-SE"/>
        </w:rPr>
      </w:pPr>
      <w:r w:rsidRPr="009D6271">
        <w:rPr>
          <w:i/>
          <w:color w:val="000000"/>
          <w:lang w:val="sv-SE"/>
        </w:rPr>
        <w:t>Trong đó: - L</w:t>
      </w:r>
      <w:r w:rsidRPr="009D6271">
        <w:rPr>
          <w:i/>
          <w:color w:val="000000"/>
          <w:vertAlign w:val="subscript"/>
          <w:lang w:val="sv-SE"/>
        </w:rPr>
        <w:t>p</w:t>
      </w:r>
      <w:r w:rsidRPr="009D6271">
        <w:rPr>
          <w:i/>
          <w:color w:val="000000"/>
          <w:lang w:val="sv-SE"/>
        </w:rPr>
        <w:t>(X</w:t>
      </w:r>
      <w:r w:rsidRPr="009D6271">
        <w:rPr>
          <w:i/>
          <w:color w:val="000000"/>
          <w:vertAlign w:val="subscript"/>
          <w:lang w:val="sv-SE"/>
        </w:rPr>
        <w:t>0</w:t>
      </w:r>
      <w:r w:rsidRPr="009D6271">
        <w:rPr>
          <w:i/>
          <w:color w:val="000000"/>
          <w:lang w:val="sv-SE"/>
        </w:rPr>
        <w:t>): mức ồn cách nguồn 15m (dBA)</w:t>
      </w:r>
    </w:p>
    <w:p w:rsidR="00833E1A" w:rsidRPr="009D6271" w:rsidRDefault="00833E1A" w:rsidP="004D55B7">
      <w:pPr>
        <w:widowControl w:val="0"/>
        <w:suppressAutoHyphens w:val="0"/>
        <w:spacing w:line="264" w:lineRule="auto"/>
        <w:ind w:firstLine="1843"/>
        <w:rPr>
          <w:i/>
          <w:color w:val="000000"/>
          <w:lang w:val="sv-SE"/>
        </w:rPr>
      </w:pPr>
      <w:r w:rsidRPr="009D6271">
        <w:rPr>
          <w:i/>
          <w:color w:val="000000"/>
          <w:lang w:val="sv-SE"/>
        </w:rPr>
        <w:t>- X</w:t>
      </w:r>
      <w:r w:rsidRPr="009D6271">
        <w:rPr>
          <w:i/>
          <w:color w:val="000000"/>
          <w:vertAlign w:val="subscript"/>
          <w:lang w:val="sv-SE"/>
        </w:rPr>
        <w:t>0</w:t>
      </w:r>
      <w:r w:rsidRPr="009D6271">
        <w:rPr>
          <w:i/>
          <w:color w:val="000000"/>
          <w:lang w:val="sv-SE"/>
        </w:rPr>
        <w:t>= 15m</w:t>
      </w:r>
    </w:p>
    <w:p w:rsidR="00833E1A" w:rsidRPr="009D6271" w:rsidRDefault="00833E1A" w:rsidP="004D55B7">
      <w:pPr>
        <w:widowControl w:val="0"/>
        <w:suppressAutoHyphens w:val="0"/>
        <w:spacing w:line="264" w:lineRule="auto"/>
        <w:ind w:firstLine="1843"/>
        <w:rPr>
          <w:i/>
          <w:color w:val="000000"/>
          <w:lang w:val="sv-SE"/>
        </w:rPr>
      </w:pPr>
      <w:r w:rsidRPr="009D6271">
        <w:rPr>
          <w:i/>
          <w:color w:val="000000"/>
          <w:lang w:val="sv-SE"/>
        </w:rPr>
        <w:t>- L</w:t>
      </w:r>
      <w:r w:rsidRPr="009D6271">
        <w:rPr>
          <w:i/>
          <w:color w:val="000000"/>
          <w:vertAlign w:val="subscript"/>
          <w:lang w:val="sv-SE"/>
        </w:rPr>
        <w:t>p</w:t>
      </w:r>
      <w:r w:rsidRPr="009D6271">
        <w:rPr>
          <w:i/>
          <w:color w:val="000000"/>
          <w:lang w:val="sv-SE"/>
        </w:rPr>
        <w:t>(X): Mức ồn tại vị trí cần tính toán (dBA)</w:t>
      </w:r>
    </w:p>
    <w:p w:rsidR="00833E1A" w:rsidRPr="009D6271" w:rsidRDefault="00833E1A" w:rsidP="004D55B7">
      <w:pPr>
        <w:widowControl w:val="0"/>
        <w:suppressAutoHyphens w:val="0"/>
        <w:spacing w:line="264" w:lineRule="auto"/>
        <w:ind w:firstLine="1843"/>
        <w:rPr>
          <w:i/>
          <w:color w:val="000000"/>
          <w:lang w:val="sv-SE"/>
        </w:rPr>
      </w:pPr>
      <w:r w:rsidRPr="009D6271">
        <w:rPr>
          <w:i/>
          <w:color w:val="000000"/>
          <w:lang w:val="sv-SE"/>
        </w:rPr>
        <w:t>- X: Vị trí cần tính toán (m)</w:t>
      </w:r>
    </w:p>
    <w:p w:rsidR="00833E1A" w:rsidRPr="009D6271" w:rsidRDefault="00833E1A" w:rsidP="004D55B7">
      <w:pPr>
        <w:pStyle w:val="VIECA-Pragraph"/>
        <w:widowControl w:val="0"/>
        <w:rPr>
          <w:color w:val="000000"/>
          <w:sz w:val="24"/>
          <w:szCs w:val="24"/>
        </w:rPr>
      </w:pPr>
      <w:r w:rsidRPr="009D6271">
        <w:rPr>
          <w:color w:val="000000"/>
          <w:sz w:val="24"/>
          <w:szCs w:val="24"/>
          <w:lang w:val="sv-SE"/>
        </w:rPr>
        <w:t>Như vậy mức ồn tối đa theo khoảng cách từ hoạt động của thiết bị thi công được trình bày trong bảng 54 dưới đây.</w:t>
      </w:r>
    </w:p>
    <w:p w:rsidR="00833E1A" w:rsidRPr="009D6271" w:rsidRDefault="00833E1A" w:rsidP="004D55B7">
      <w:pPr>
        <w:pStyle w:val="Caption"/>
        <w:widowControl w:val="0"/>
        <w:jc w:val="center"/>
        <w:outlineLvl w:val="0"/>
        <w:rPr>
          <w:rFonts w:ascii="Times New Roman" w:hAnsi="Times New Roman"/>
          <w:b w:val="0"/>
          <w:szCs w:val="24"/>
        </w:rPr>
      </w:pPr>
      <w:bookmarkStart w:id="595" w:name="_Toc367635205"/>
      <w:bookmarkStart w:id="596" w:name="_Toc415043646"/>
      <w:bookmarkStart w:id="597" w:name="_Toc365367419"/>
      <w:bookmarkStart w:id="598" w:name="_Toc27646350"/>
      <w:bookmarkStart w:id="599" w:name="_Toc41399067"/>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54</w:t>
      </w:r>
      <w:r w:rsidR="00596199" w:rsidRPr="009D6271">
        <w:rPr>
          <w:rFonts w:ascii="Times New Roman" w:hAnsi="Times New Roman"/>
          <w:b w:val="0"/>
          <w:szCs w:val="24"/>
        </w:rPr>
        <w:fldChar w:fldCharType="end"/>
      </w:r>
      <w:r w:rsidRPr="009D6271">
        <w:rPr>
          <w:rFonts w:ascii="Times New Roman" w:hAnsi="Times New Roman"/>
          <w:b w:val="0"/>
          <w:szCs w:val="24"/>
        </w:rPr>
        <w:t>: Kết quả tính độ ồn của các thiết bị máy móc theo khoảng cách</w:t>
      </w:r>
      <w:bookmarkEnd w:id="595"/>
      <w:bookmarkEnd w:id="596"/>
      <w:bookmarkEnd w:id="597"/>
      <w:bookmarkEnd w:id="598"/>
      <w:bookmarkEnd w:id="599"/>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1820"/>
        <w:gridCol w:w="1124"/>
        <w:gridCol w:w="1276"/>
        <w:gridCol w:w="1397"/>
        <w:gridCol w:w="1386"/>
        <w:gridCol w:w="1895"/>
      </w:tblGrid>
      <w:tr w:rsidR="00833E1A" w:rsidRPr="009D6271" w:rsidTr="00F547AE">
        <w:trPr>
          <w:trHeight w:val="149"/>
          <w:tblHeader/>
          <w:jc w:val="center"/>
        </w:trPr>
        <w:tc>
          <w:tcPr>
            <w:tcW w:w="564" w:type="dxa"/>
            <w:vMerge w:val="restart"/>
            <w:shd w:val="clear" w:color="000000" w:fill="FFFFFF"/>
            <w:vAlign w:val="center"/>
          </w:tcPr>
          <w:p w:rsidR="00833E1A" w:rsidRPr="009D6271" w:rsidRDefault="00833E1A" w:rsidP="004D55B7">
            <w:pPr>
              <w:widowControl w:val="0"/>
              <w:suppressAutoHyphens w:val="0"/>
              <w:spacing w:before="40" w:after="40" w:line="264" w:lineRule="auto"/>
              <w:jc w:val="center"/>
              <w:rPr>
                <w:color w:val="000000"/>
              </w:rPr>
            </w:pPr>
            <w:r w:rsidRPr="009D6271">
              <w:rPr>
                <w:color w:val="000000"/>
              </w:rPr>
              <w:t>TT</w:t>
            </w:r>
          </w:p>
        </w:tc>
        <w:tc>
          <w:tcPr>
            <w:tcW w:w="1820" w:type="dxa"/>
            <w:vMerge w:val="restart"/>
            <w:shd w:val="clear" w:color="000000" w:fill="FFFFFF"/>
            <w:vAlign w:val="center"/>
            <w:hideMark/>
          </w:tcPr>
          <w:p w:rsidR="00833E1A" w:rsidRPr="009D6271" w:rsidRDefault="00833E1A" w:rsidP="004D55B7">
            <w:pPr>
              <w:widowControl w:val="0"/>
              <w:suppressAutoHyphens w:val="0"/>
              <w:spacing w:before="40" w:after="40" w:line="264" w:lineRule="auto"/>
              <w:jc w:val="center"/>
              <w:rPr>
                <w:color w:val="000000"/>
              </w:rPr>
            </w:pPr>
            <w:r w:rsidRPr="009D6271">
              <w:rPr>
                <w:color w:val="000000"/>
              </w:rPr>
              <w:t>Máy móc</w:t>
            </w:r>
            <w:r w:rsidRPr="009D6271">
              <w:rPr>
                <w:color w:val="000000"/>
                <w:lang w:val="en-US"/>
              </w:rPr>
              <w:t xml:space="preserve">/ </w:t>
            </w:r>
            <w:r w:rsidRPr="009D6271">
              <w:rPr>
                <w:color w:val="000000"/>
              </w:rPr>
              <w:t>thiết bị</w:t>
            </w:r>
          </w:p>
        </w:tc>
        <w:tc>
          <w:tcPr>
            <w:tcW w:w="5183" w:type="dxa"/>
            <w:gridSpan w:val="4"/>
            <w:shd w:val="clear" w:color="000000" w:fill="FFFFFF"/>
            <w:vAlign w:val="center"/>
            <w:hideMark/>
          </w:tcPr>
          <w:p w:rsidR="00833E1A" w:rsidRPr="009D6271" w:rsidRDefault="00833E1A" w:rsidP="004D55B7">
            <w:pPr>
              <w:widowControl w:val="0"/>
              <w:suppressAutoHyphens w:val="0"/>
              <w:spacing w:before="40" w:after="40" w:line="264" w:lineRule="auto"/>
              <w:jc w:val="center"/>
              <w:rPr>
                <w:color w:val="000000"/>
              </w:rPr>
            </w:pPr>
            <w:r w:rsidRPr="009D6271">
              <w:rPr>
                <w:color w:val="000000"/>
              </w:rPr>
              <w:t>Khoảng cách (m)</w:t>
            </w:r>
          </w:p>
        </w:tc>
        <w:tc>
          <w:tcPr>
            <w:tcW w:w="1895" w:type="dxa"/>
            <w:vMerge w:val="restart"/>
            <w:shd w:val="clear" w:color="000000" w:fill="FFFFFF"/>
            <w:vAlign w:val="center"/>
            <w:hideMark/>
          </w:tcPr>
          <w:p w:rsidR="00833E1A" w:rsidRPr="009D6271" w:rsidRDefault="00833E1A" w:rsidP="004D55B7">
            <w:pPr>
              <w:widowControl w:val="0"/>
              <w:suppressAutoHyphens w:val="0"/>
              <w:spacing w:before="40" w:after="40" w:line="264" w:lineRule="auto"/>
              <w:jc w:val="center"/>
              <w:rPr>
                <w:color w:val="000000"/>
              </w:rPr>
            </w:pPr>
            <w:r w:rsidRPr="009D6271">
              <w:rPr>
                <w:color w:val="000000"/>
              </w:rPr>
              <w:t>QCVN 26:2010/ BTNMT</w:t>
            </w:r>
          </w:p>
        </w:tc>
      </w:tr>
      <w:tr w:rsidR="00833E1A" w:rsidRPr="009D6271" w:rsidTr="00F547AE">
        <w:trPr>
          <w:trHeight w:val="310"/>
          <w:tblHeader/>
          <w:jc w:val="center"/>
        </w:trPr>
        <w:tc>
          <w:tcPr>
            <w:tcW w:w="564" w:type="dxa"/>
            <w:vMerge/>
            <w:vAlign w:val="center"/>
          </w:tcPr>
          <w:p w:rsidR="00833E1A" w:rsidRPr="009D6271" w:rsidRDefault="00833E1A" w:rsidP="004D55B7">
            <w:pPr>
              <w:widowControl w:val="0"/>
              <w:suppressAutoHyphens w:val="0"/>
              <w:spacing w:before="40" w:after="40" w:line="264" w:lineRule="auto"/>
              <w:jc w:val="center"/>
              <w:rPr>
                <w:color w:val="000000"/>
              </w:rPr>
            </w:pPr>
          </w:p>
        </w:tc>
        <w:tc>
          <w:tcPr>
            <w:tcW w:w="1820" w:type="dxa"/>
            <w:vMerge/>
            <w:shd w:val="clear" w:color="auto" w:fill="auto"/>
            <w:vAlign w:val="center"/>
            <w:hideMark/>
          </w:tcPr>
          <w:p w:rsidR="00833E1A" w:rsidRPr="009D6271" w:rsidRDefault="00833E1A" w:rsidP="004D55B7">
            <w:pPr>
              <w:widowControl w:val="0"/>
              <w:suppressAutoHyphens w:val="0"/>
              <w:spacing w:before="40" w:after="40" w:line="264" w:lineRule="auto"/>
              <w:rPr>
                <w:color w:val="000000"/>
              </w:rPr>
            </w:pPr>
          </w:p>
        </w:tc>
        <w:tc>
          <w:tcPr>
            <w:tcW w:w="1124" w:type="dxa"/>
            <w:shd w:val="clear" w:color="auto" w:fill="auto"/>
            <w:vAlign w:val="center"/>
            <w:hideMark/>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15</w:t>
            </w:r>
          </w:p>
        </w:tc>
        <w:tc>
          <w:tcPr>
            <w:tcW w:w="1276" w:type="dxa"/>
            <w:vAlign w:val="center"/>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50</w:t>
            </w:r>
          </w:p>
        </w:tc>
        <w:tc>
          <w:tcPr>
            <w:tcW w:w="1397" w:type="dxa"/>
            <w:vAlign w:val="center"/>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100</w:t>
            </w:r>
          </w:p>
        </w:tc>
        <w:tc>
          <w:tcPr>
            <w:tcW w:w="1386" w:type="dxa"/>
            <w:vAlign w:val="center"/>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200</w:t>
            </w:r>
          </w:p>
        </w:tc>
        <w:tc>
          <w:tcPr>
            <w:tcW w:w="1895" w:type="dxa"/>
            <w:vMerge/>
            <w:shd w:val="clear" w:color="auto" w:fill="auto"/>
            <w:vAlign w:val="center"/>
            <w:hideMark/>
          </w:tcPr>
          <w:p w:rsidR="00833E1A" w:rsidRPr="009D6271" w:rsidRDefault="00833E1A" w:rsidP="004D55B7">
            <w:pPr>
              <w:widowControl w:val="0"/>
              <w:suppressAutoHyphens w:val="0"/>
              <w:spacing w:before="40" w:after="40" w:line="264" w:lineRule="auto"/>
              <w:jc w:val="center"/>
              <w:rPr>
                <w:color w:val="000000"/>
              </w:rPr>
            </w:pPr>
          </w:p>
        </w:tc>
      </w:tr>
      <w:tr w:rsidR="00833E1A" w:rsidRPr="009D6271" w:rsidTr="00F547AE">
        <w:trPr>
          <w:trHeight w:val="330"/>
          <w:jc w:val="center"/>
        </w:trPr>
        <w:tc>
          <w:tcPr>
            <w:tcW w:w="564" w:type="dxa"/>
            <w:vAlign w:val="center"/>
          </w:tcPr>
          <w:p w:rsidR="00833E1A" w:rsidRPr="009D6271" w:rsidRDefault="00833E1A" w:rsidP="004D55B7">
            <w:pPr>
              <w:widowControl w:val="0"/>
              <w:numPr>
                <w:ilvl w:val="0"/>
                <w:numId w:val="213"/>
              </w:numPr>
              <w:suppressAutoHyphens w:val="0"/>
              <w:spacing w:before="40" w:after="40" w:line="264" w:lineRule="auto"/>
              <w:ind w:left="113" w:firstLine="0"/>
              <w:jc w:val="center"/>
              <w:rPr>
                <w:color w:val="000000"/>
              </w:rPr>
            </w:pPr>
          </w:p>
        </w:tc>
        <w:tc>
          <w:tcPr>
            <w:tcW w:w="1820" w:type="dxa"/>
            <w:shd w:val="clear" w:color="auto" w:fill="auto"/>
            <w:vAlign w:val="center"/>
            <w:hideMark/>
          </w:tcPr>
          <w:p w:rsidR="00833E1A" w:rsidRPr="009D6271" w:rsidRDefault="00833E1A" w:rsidP="004D55B7">
            <w:pPr>
              <w:widowControl w:val="0"/>
              <w:suppressAutoHyphens w:val="0"/>
              <w:spacing w:before="40" w:after="40" w:line="264" w:lineRule="auto"/>
              <w:rPr>
                <w:color w:val="000000"/>
              </w:rPr>
            </w:pPr>
            <w:r w:rsidRPr="009D6271">
              <w:rPr>
                <w:color w:val="000000"/>
              </w:rPr>
              <w:t>Xe tải</w:t>
            </w:r>
          </w:p>
        </w:tc>
        <w:tc>
          <w:tcPr>
            <w:tcW w:w="1124" w:type="dxa"/>
            <w:shd w:val="clear" w:color="auto" w:fill="auto"/>
            <w:vAlign w:val="center"/>
            <w:hideMark/>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 xml:space="preserve">70 </w:t>
            </w:r>
            <w:r w:rsidRPr="009D6271">
              <w:rPr>
                <w:color w:val="000000"/>
                <w:szCs w:val="26"/>
              </w:rPr>
              <w:t>÷</w:t>
            </w:r>
            <w:r w:rsidRPr="009D6271">
              <w:rPr>
                <w:color w:val="000000"/>
              </w:rPr>
              <w:t xml:space="preserve"> 96</w:t>
            </w:r>
          </w:p>
        </w:tc>
        <w:tc>
          <w:tcPr>
            <w:tcW w:w="1276" w:type="dxa"/>
            <w:vAlign w:val="center"/>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 xml:space="preserve">59,5 </w:t>
            </w:r>
            <w:r w:rsidRPr="009D6271">
              <w:rPr>
                <w:color w:val="000000"/>
                <w:szCs w:val="26"/>
              </w:rPr>
              <w:t>÷</w:t>
            </w:r>
            <w:r w:rsidRPr="009D6271">
              <w:rPr>
                <w:color w:val="000000"/>
              </w:rPr>
              <w:t xml:space="preserve"> 85,5</w:t>
            </w:r>
          </w:p>
        </w:tc>
        <w:tc>
          <w:tcPr>
            <w:tcW w:w="1397" w:type="dxa"/>
            <w:vAlign w:val="center"/>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 xml:space="preserve">53,5 </w:t>
            </w:r>
            <w:r w:rsidRPr="009D6271">
              <w:rPr>
                <w:color w:val="000000"/>
                <w:szCs w:val="26"/>
              </w:rPr>
              <w:t>÷</w:t>
            </w:r>
            <w:r w:rsidRPr="009D6271">
              <w:rPr>
                <w:color w:val="000000"/>
              </w:rPr>
              <w:t xml:space="preserve"> 79,5</w:t>
            </w:r>
          </w:p>
        </w:tc>
        <w:tc>
          <w:tcPr>
            <w:tcW w:w="1386" w:type="dxa"/>
            <w:vAlign w:val="center"/>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 xml:space="preserve">47,5 </w:t>
            </w:r>
            <w:r w:rsidRPr="009D6271">
              <w:rPr>
                <w:color w:val="000000"/>
                <w:szCs w:val="26"/>
              </w:rPr>
              <w:t>÷</w:t>
            </w:r>
            <w:r w:rsidRPr="009D6271">
              <w:rPr>
                <w:color w:val="000000"/>
              </w:rPr>
              <w:t xml:space="preserve"> 73,5</w:t>
            </w:r>
          </w:p>
        </w:tc>
        <w:tc>
          <w:tcPr>
            <w:tcW w:w="1895" w:type="dxa"/>
            <w:vMerge w:val="restart"/>
            <w:shd w:val="clear" w:color="auto" w:fill="auto"/>
            <w:vAlign w:val="center"/>
            <w:hideMark/>
          </w:tcPr>
          <w:p w:rsidR="00833E1A" w:rsidRPr="009D6271" w:rsidRDefault="00833E1A" w:rsidP="004D55B7">
            <w:pPr>
              <w:widowControl w:val="0"/>
              <w:suppressAutoHyphens w:val="0"/>
              <w:spacing w:before="40" w:after="40" w:line="264" w:lineRule="auto"/>
              <w:ind w:right="-52"/>
              <w:jc w:val="center"/>
              <w:rPr>
                <w:color w:val="000000"/>
              </w:rPr>
            </w:pPr>
            <w:r w:rsidRPr="009D6271">
              <w:rPr>
                <w:color w:val="000000"/>
              </w:rPr>
              <w:t>Từ 6h</w:t>
            </w:r>
            <w:r w:rsidRPr="009D6271">
              <w:rPr>
                <w:color w:val="000000"/>
                <w:szCs w:val="26"/>
              </w:rPr>
              <w:t>÷</w:t>
            </w:r>
            <w:r w:rsidRPr="009D6271">
              <w:rPr>
                <w:color w:val="000000"/>
              </w:rPr>
              <w:t>21h: 70dB</w:t>
            </w:r>
          </w:p>
          <w:p w:rsidR="00833E1A" w:rsidRPr="009D6271" w:rsidRDefault="00833E1A" w:rsidP="004D55B7">
            <w:pPr>
              <w:widowControl w:val="0"/>
              <w:suppressAutoHyphens w:val="0"/>
              <w:spacing w:before="40" w:after="40" w:line="264" w:lineRule="auto"/>
              <w:ind w:left="-82" w:right="-112"/>
              <w:jc w:val="center"/>
              <w:rPr>
                <w:color w:val="000000"/>
              </w:rPr>
            </w:pPr>
            <w:r w:rsidRPr="009D6271">
              <w:rPr>
                <w:color w:val="000000"/>
              </w:rPr>
              <w:t>Từ 21h</w:t>
            </w:r>
            <w:r w:rsidRPr="009D6271">
              <w:rPr>
                <w:color w:val="000000"/>
                <w:szCs w:val="26"/>
              </w:rPr>
              <w:t>÷</w:t>
            </w:r>
            <w:r w:rsidRPr="009D6271">
              <w:rPr>
                <w:color w:val="000000"/>
              </w:rPr>
              <w:t>6h: 55dB</w:t>
            </w:r>
          </w:p>
        </w:tc>
      </w:tr>
      <w:tr w:rsidR="00833E1A" w:rsidRPr="009D6271" w:rsidTr="00F547AE">
        <w:trPr>
          <w:trHeight w:val="330"/>
          <w:jc w:val="center"/>
        </w:trPr>
        <w:tc>
          <w:tcPr>
            <w:tcW w:w="564" w:type="dxa"/>
            <w:vAlign w:val="center"/>
          </w:tcPr>
          <w:p w:rsidR="00833E1A" w:rsidRPr="009D6271" w:rsidRDefault="00833E1A" w:rsidP="004D55B7">
            <w:pPr>
              <w:widowControl w:val="0"/>
              <w:numPr>
                <w:ilvl w:val="0"/>
                <w:numId w:val="213"/>
              </w:numPr>
              <w:suppressAutoHyphens w:val="0"/>
              <w:spacing w:before="40" w:after="40" w:line="264" w:lineRule="auto"/>
              <w:ind w:left="113" w:firstLine="0"/>
              <w:jc w:val="center"/>
              <w:rPr>
                <w:color w:val="000000"/>
              </w:rPr>
            </w:pPr>
          </w:p>
        </w:tc>
        <w:tc>
          <w:tcPr>
            <w:tcW w:w="1820" w:type="dxa"/>
            <w:shd w:val="clear" w:color="auto" w:fill="auto"/>
            <w:vAlign w:val="center"/>
            <w:hideMark/>
          </w:tcPr>
          <w:p w:rsidR="00833E1A" w:rsidRPr="009D6271" w:rsidRDefault="00833E1A" w:rsidP="004D55B7">
            <w:pPr>
              <w:widowControl w:val="0"/>
              <w:suppressAutoHyphens w:val="0"/>
              <w:spacing w:before="40" w:after="40" w:line="264" w:lineRule="auto"/>
              <w:rPr>
                <w:color w:val="000000"/>
              </w:rPr>
            </w:pPr>
            <w:r w:rsidRPr="009D6271">
              <w:rPr>
                <w:color w:val="000000"/>
              </w:rPr>
              <w:t>Cần cẩu</w:t>
            </w:r>
          </w:p>
        </w:tc>
        <w:tc>
          <w:tcPr>
            <w:tcW w:w="1124" w:type="dxa"/>
            <w:shd w:val="clear" w:color="auto" w:fill="auto"/>
            <w:vAlign w:val="center"/>
            <w:hideMark/>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 xml:space="preserve">72 </w:t>
            </w:r>
            <w:r w:rsidRPr="009D6271">
              <w:rPr>
                <w:color w:val="000000"/>
                <w:szCs w:val="26"/>
              </w:rPr>
              <w:t>÷</w:t>
            </w:r>
            <w:r w:rsidRPr="009D6271">
              <w:rPr>
                <w:color w:val="000000"/>
              </w:rPr>
              <w:t xml:space="preserve"> 96</w:t>
            </w:r>
          </w:p>
        </w:tc>
        <w:tc>
          <w:tcPr>
            <w:tcW w:w="1276" w:type="dxa"/>
            <w:vAlign w:val="center"/>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 xml:space="preserve">61,5 </w:t>
            </w:r>
            <w:r w:rsidRPr="009D6271">
              <w:rPr>
                <w:color w:val="000000"/>
                <w:szCs w:val="26"/>
              </w:rPr>
              <w:t>÷</w:t>
            </w:r>
            <w:r w:rsidRPr="009D6271">
              <w:rPr>
                <w:color w:val="000000"/>
              </w:rPr>
              <w:t xml:space="preserve"> 85,5</w:t>
            </w:r>
          </w:p>
        </w:tc>
        <w:tc>
          <w:tcPr>
            <w:tcW w:w="1397" w:type="dxa"/>
            <w:vAlign w:val="center"/>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 xml:space="preserve">55,5 </w:t>
            </w:r>
            <w:r w:rsidRPr="009D6271">
              <w:rPr>
                <w:color w:val="000000"/>
                <w:szCs w:val="26"/>
              </w:rPr>
              <w:t>÷</w:t>
            </w:r>
            <w:r w:rsidRPr="009D6271">
              <w:rPr>
                <w:color w:val="000000"/>
              </w:rPr>
              <w:t xml:space="preserve"> 79,5</w:t>
            </w:r>
          </w:p>
        </w:tc>
        <w:tc>
          <w:tcPr>
            <w:tcW w:w="1386" w:type="dxa"/>
            <w:vAlign w:val="center"/>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 xml:space="preserve">49,5 </w:t>
            </w:r>
            <w:r w:rsidRPr="009D6271">
              <w:rPr>
                <w:color w:val="000000"/>
                <w:szCs w:val="26"/>
              </w:rPr>
              <w:t>÷</w:t>
            </w:r>
            <w:r w:rsidRPr="009D6271">
              <w:rPr>
                <w:color w:val="000000"/>
              </w:rPr>
              <w:t xml:space="preserve"> 73,5</w:t>
            </w:r>
          </w:p>
        </w:tc>
        <w:tc>
          <w:tcPr>
            <w:tcW w:w="1895" w:type="dxa"/>
            <w:vMerge/>
            <w:shd w:val="clear" w:color="auto" w:fill="auto"/>
            <w:vAlign w:val="center"/>
            <w:hideMark/>
          </w:tcPr>
          <w:p w:rsidR="00833E1A" w:rsidRPr="009D6271" w:rsidRDefault="00833E1A" w:rsidP="004D55B7">
            <w:pPr>
              <w:widowControl w:val="0"/>
              <w:suppressAutoHyphens w:val="0"/>
              <w:spacing w:before="40" w:after="40" w:line="264" w:lineRule="auto"/>
              <w:jc w:val="center"/>
              <w:rPr>
                <w:color w:val="000000"/>
              </w:rPr>
            </w:pPr>
          </w:p>
        </w:tc>
      </w:tr>
      <w:tr w:rsidR="00833E1A" w:rsidRPr="009D6271" w:rsidTr="00F547AE">
        <w:trPr>
          <w:trHeight w:val="330"/>
          <w:jc w:val="center"/>
        </w:trPr>
        <w:tc>
          <w:tcPr>
            <w:tcW w:w="564" w:type="dxa"/>
            <w:vAlign w:val="center"/>
          </w:tcPr>
          <w:p w:rsidR="00833E1A" w:rsidRPr="009D6271" w:rsidRDefault="00833E1A" w:rsidP="004D55B7">
            <w:pPr>
              <w:widowControl w:val="0"/>
              <w:numPr>
                <w:ilvl w:val="0"/>
                <w:numId w:val="213"/>
              </w:numPr>
              <w:suppressAutoHyphens w:val="0"/>
              <w:spacing w:before="40" w:after="40" w:line="264" w:lineRule="auto"/>
              <w:ind w:left="113" w:firstLine="0"/>
              <w:jc w:val="center"/>
              <w:rPr>
                <w:color w:val="000000"/>
              </w:rPr>
            </w:pPr>
          </w:p>
        </w:tc>
        <w:tc>
          <w:tcPr>
            <w:tcW w:w="1820" w:type="dxa"/>
            <w:shd w:val="clear" w:color="auto" w:fill="auto"/>
            <w:vAlign w:val="center"/>
            <w:hideMark/>
          </w:tcPr>
          <w:p w:rsidR="00833E1A" w:rsidRPr="009D6271" w:rsidRDefault="00833E1A" w:rsidP="004D55B7">
            <w:pPr>
              <w:widowControl w:val="0"/>
              <w:suppressAutoHyphens w:val="0"/>
              <w:spacing w:before="40" w:after="40" w:line="264" w:lineRule="auto"/>
              <w:rPr>
                <w:color w:val="000000"/>
              </w:rPr>
            </w:pPr>
            <w:r w:rsidRPr="009D6271">
              <w:rPr>
                <w:color w:val="000000"/>
              </w:rPr>
              <w:t>Xe lu</w:t>
            </w:r>
          </w:p>
        </w:tc>
        <w:tc>
          <w:tcPr>
            <w:tcW w:w="1124" w:type="dxa"/>
            <w:shd w:val="clear" w:color="auto" w:fill="auto"/>
            <w:vAlign w:val="center"/>
            <w:hideMark/>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 xml:space="preserve">72 </w:t>
            </w:r>
            <w:r w:rsidRPr="009D6271">
              <w:rPr>
                <w:color w:val="000000"/>
                <w:szCs w:val="26"/>
              </w:rPr>
              <w:t>÷</w:t>
            </w:r>
            <w:r w:rsidRPr="009D6271">
              <w:rPr>
                <w:color w:val="000000"/>
              </w:rPr>
              <w:t xml:space="preserve"> 88</w:t>
            </w:r>
          </w:p>
        </w:tc>
        <w:tc>
          <w:tcPr>
            <w:tcW w:w="1276" w:type="dxa"/>
            <w:vAlign w:val="center"/>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 xml:space="preserve">61,5 </w:t>
            </w:r>
            <w:r w:rsidRPr="009D6271">
              <w:rPr>
                <w:color w:val="000000"/>
                <w:szCs w:val="26"/>
              </w:rPr>
              <w:t>÷</w:t>
            </w:r>
            <w:r w:rsidRPr="009D6271">
              <w:rPr>
                <w:color w:val="000000"/>
              </w:rPr>
              <w:t xml:space="preserve"> 77,5</w:t>
            </w:r>
          </w:p>
        </w:tc>
        <w:tc>
          <w:tcPr>
            <w:tcW w:w="1397" w:type="dxa"/>
            <w:vAlign w:val="center"/>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 xml:space="preserve">55,5 </w:t>
            </w:r>
            <w:r w:rsidRPr="009D6271">
              <w:rPr>
                <w:color w:val="000000"/>
                <w:szCs w:val="26"/>
              </w:rPr>
              <w:t>÷</w:t>
            </w:r>
            <w:r w:rsidRPr="009D6271">
              <w:rPr>
                <w:color w:val="000000"/>
              </w:rPr>
              <w:t xml:space="preserve"> 71,5</w:t>
            </w:r>
          </w:p>
        </w:tc>
        <w:tc>
          <w:tcPr>
            <w:tcW w:w="1386" w:type="dxa"/>
            <w:vAlign w:val="center"/>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 xml:space="preserve">49,5 </w:t>
            </w:r>
            <w:r w:rsidRPr="009D6271">
              <w:rPr>
                <w:color w:val="000000"/>
                <w:szCs w:val="26"/>
              </w:rPr>
              <w:t>÷</w:t>
            </w:r>
            <w:r w:rsidRPr="009D6271">
              <w:rPr>
                <w:color w:val="000000"/>
              </w:rPr>
              <w:t xml:space="preserve"> 65,5</w:t>
            </w:r>
          </w:p>
        </w:tc>
        <w:tc>
          <w:tcPr>
            <w:tcW w:w="1895" w:type="dxa"/>
            <w:vMerge/>
            <w:shd w:val="clear" w:color="auto" w:fill="auto"/>
            <w:vAlign w:val="center"/>
            <w:hideMark/>
          </w:tcPr>
          <w:p w:rsidR="00833E1A" w:rsidRPr="009D6271" w:rsidRDefault="00833E1A" w:rsidP="004D55B7">
            <w:pPr>
              <w:widowControl w:val="0"/>
              <w:suppressAutoHyphens w:val="0"/>
              <w:spacing w:before="40" w:after="40" w:line="264" w:lineRule="auto"/>
              <w:jc w:val="center"/>
              <w:rPr>
                <w:color w:val="000000"/>
              </w:rPr>
            </w:pPr>
          </w:p>
        </w:tc>
      </w:tr>
      <w:tr w:rsidR="00833E1A" w:rsidRPr="009D6271" w:rsidTr="00F547AE">
        <w:trPr>
          <w:trHeight w:val="330"/>
          <w:jc w:val="center"/>
        </w:trPr>
        <w:tc>
          <w:tcPr>
            <w:tcW w:w="564" w:type="dxa"/>
            <w:vAlign w:val="center"/>
          </w:tcPr>
          <w:p w:rsidR="00833E1A" w:rsidRPr="009D6271" w:rsidRDefault="00833E1A" w:rsidP="004D55B7">
            <w:pPr>
              <w:widowControl w:val="0"/>
              <w:numPr>
                <w:ilvl w:val="0"/>
                <w:numId w:val="213"/>
              </w:numPr>
              <w:suppressAutoHyphens w:val="0"/>
              <w:spacing w:before="40" w:after="40" w:line="264" w:lineRule="auto"/>
              <w:ind w:left="113" w:firstLine="0"/>
              <w:jc w:val="center"/>
              <w:rPr>
                <w:color w:val="000000"/>
              </w:rPr>
            </w:pPr>
          </w:p>
        </w:tc>
        <w:tc>
          <w:tcPr>
            <w:tcW w:w="1820" w:type="dxa"/>
            <w:shd w:val="clear" w:color="auto" w:fill="auto"/>
            <w:vAlign w:val="center"/>
            <w:hideMark/>
          </w:tcPr>
          <w:p w:rsidR="00833E1A" w:rsidRPr="009D6271" w:rsidRDefault="00833E1A" w:rsidP="004D55B7">
            <w:pPr>
              <w:widowControl w:val="0"/>
              <w:suppressAutoHyphens w:val="0"/>
              <w:spacing w:before="40" w:after="40" w:line="264" w:lineRule="auto"/>
              <w:rPr>
                <w:color w:val="000000"/>
              </w:rPr>
            </w:pPr>
            <w:r w:rsidRPr="009D6271">
              <w:rPr>
                <w:color w:val="000000"/>
              </w:rPr>
              <w:t>Máy kéo</w:t>
            </w:r>
          </w:p>
        </w:tc>
        <w:tc>
          <w:tcPr>
            <w:tcW w:w="1124" w:type="dxa"/>
            <w:shd w:val="clear" w:color="auto" w:fill="auto"/>
            <w:vAlign w:val="center"/>
            <w:hideMark/>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 xml:space="preserve">73 </w:t>
            </w:r>
            <w:r w:rsidRPr="009D6271">
              <w:rPr>
                <w:color w:val="000000"/>
                <w:szCs w:val="26"/>
              </w:rPr>
              <w:t>÷</w:t>
            </w:r>
            <w:r w:rsidRPr="009D6271">
              <w:rPr>
                <w:color w:val="000000"/>
              </w:rPr>
              <w:t xml:space="preserve"> 96</w:t>
            </w:r>
          </w:p>
        </w:tc>
        <w:tc>
          <w:tcPr>
            <w:tcW w:w="1276" w:type="dxa"/>
            <w:vAlign w:val="center"/>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 xml:space="preserve">62,5 </w:t>
            </w:r>
            <w:r w:rsidRPr="009D6271">
              <w:rPr>
                <w:color w:val="000000"/>
                <w:szCs w:val="26"/>
              </w:rPr>
              <w:t>÷</w:t>
            </w:r>
            <w:r w:rsidRPr="009D6271">
              <w:rPr>
                <w:color w:val="000000"/>
              </w:rPr>
              <w:t xml:space="preserve"> 85,5</w:t>
            </w:r>
          </w:p>
        </w:tc>
        <w:tc>
          <w:tcPr>
            <w:tcW w:w="1397" w:type="dxa"/>
            <w:vAlign w:val="center"/>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 xml:space="preserve">56,5 </w:t>
            </w:r>
            <w:r w:rsidRPr="009D6271">
              <w:rPr>
                <w:color w:val="000000"/>
                <w:szCs w:val="26"/>
              </w:rPr>
              <w:t>÷</w:t>
            </w:r>
            <w:r w:rsidRPr="009D6271">
              <w:rPr>
                <w:color w:val="000000"/>
              </w:rPr>
              <w:t xml:space="preserve"> 79,5</w:t>
            </w:r>
          </w:p>
        </w:tc>
        <w:tc>
          <w:tcPr>
            <w:tcW w:w="1386" w:type="dxa"/>
            <w:vAlign w:val="center"/>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 xml:space="preserve">50,5 </w:t>
            </w:r>
            <w:r w:rsidRPr="009D6271">
              <w:rPr>
                <w:color w:val="000000"/>
                <w:szCs w:val="26"/>
              </w:rPr>
              <w:t>÷</w:t>
            </w:r>
            <w:r w:rsidRPr="009D6271">
              <w:rPr>
                <w:color w:val="000000"/>
              </w:rPr>
              <w:t xml:space="preserve"> 73,5</w:t>
            </w:r>
          </w:p>
        </w:tc>
        <w:tc>
          <w:tcPr>
            <w:tcW w:w="1895" w:type="dxa"/>
            <w:vMerge/>
            <w:shd w:val="clear" w:color="auto" w:fill="auto"/>
            <w:vAlign w:val="center"/>
            <w:hideMark/>
          </w:tcPr>
          <w:p w:rsidR="00833E1A" w:rsidRPr="009D6271" w:rsidRDefault="00833E1A" w:rsidP="004D55B7">
            <w:pPr>
              <w:widowControl w:val="0"/>
              <w:suppressAutoHyphens w:val="0"/>
              <w:spacing w:before="40" w:after="40" w:line="264" w:lineRule="auto"/>
              <w:jc w:val="center"/>
              <w:rPr>
                <w:color w:val="000000"/>
              </w:rPr>
            </w:pPr>
          </w:p>
        </w:tc>
      </w:tr>
      <w:tr w:rsidR="00833E1A" w:rsidRPr="009D6271" w:rsidTr="00F547AE">
        <w:trPr>
          <w:trHeight w:val="330"/>
          <w:jc w:val="center"/>
        </w:trPr>
        <w:tc>
          <w:tcPr>
            <w:tcW w:w="564" w:type="dxa"/>
            <w:vAlign w:val="center"/>
          </w:tcPr>
          <w:p w:rsidR="00833E1A" w:rsidRPr="009D6271" w:rsidRDefault="00833E1A" w:rsidP="004D55B7">
            <w:pPr>
              <w:widowControl w:val="0"/>
              <w:numPr>
                <w:ilvl w:val="0"/>
                <w:numId w:val="213"/>
              </w:numPr>
              <w:suppressAutoHyphens w:val="0"/>
              <w:spacing w:before="40" w:after="40" w:line="264" w:lineRule="auto"/>
              <w:ind w:left="113" w:firstLine="0"/>
              <w:jc w:val="center"/>
              <w:rPr>
                <w:color w:val="000000"/>
              </w:rPr>
            </w:pPr>
          </w:p>
        </w:tc>
        <w:tc>
          <w:tcPr>
            <w:tcW w:w="1820" w:type="dxa"/>
            <w:shd w:val="clear" w:color="auto" w:fill="auto"/>
            <w:vAlign w:val="center"/>
            <w:hideMark/>
          </w:tcPr>
          <w:p w:rsidR="00833E1A" w:rsidRPr="009D6271" w:rsidRDefault="00833E1A" w:rsidP="004D55B7">
            <w:pPr>
              <w:widowControl w:val="0"/>
              <w:suppressAutoHyphens w:val="0"/>
              <w:spacing w:before="40" w:after="40" w:line="264" w:lineRule="auto"/>
              <w:rPr>
                <w:color w:val="000000"/>
              </w:rPr>
            </w:pPr>
            <w:r w:rsidRPr="009D6271">
              <w:rPr>
                <w:color w:val="000000"/>
              </w:rPr>
              <w:t>Máy san ủi đất</w:t>
            </w:r>
          </w:p>
        </w:tc>
        <w:tc>
          <w:tcPr>
            <w:tcW w:w="1124" w:type="dxa"/>
            <w:shd w:val="clear" w:color="auto" w:fill="auto"/>
            <w:vAlign w:val="center"/>
            <w:hideMark/>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 xml:space="preserve">77 </w:t>
            </w:r>
            <w:r w:rsidRPr="009D6271">
              <w:rPr>
                <w:color w:val="000000"/>
                <w:szCs w:val="26"/>
              </w:rPr>
              <w:t>÷</w:t>
            </w:r>
            <w:r w:rsidRPr="009D6271">
              <w:rPr>
                <w:color w:val="000000"/>
              </w:rPr>
              <w:t xml:space="preserve"> 95</w:t>
            </w:r>
          </w:p>
        </w:tc>
        <w:tc>
          <w:tcPr>
            <w:tcW w:w="1276" w:type="dxa"/>
            <w:vAlign w:val="center"/>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 xml:space="preserve">66,5 </w:t>
            </w:r>
            <w:r w:rsidRPr="009D6271">
              <w:rPr>
                <w:color w:val="000000"/>
                <w:szCs w:val="26"/>
              </w:rPr>
              <w:t>÷</w:t>
            </w:r>
            <w:r w:rsidRPr="009D6271">
              <w:rPr>
                <w:color w:val="000000"/>
              </w:rPr>
              <w:t xml:space="preserve"> 84,5</w:t>
            </w:r>
          </w:p>
        </w:tc>
        <w:tc>
          <w:tcPr>
            <w:tcW w:w="1397" w:type="dxa"/>
            <w:vAlign w:val="center"/>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 xml:space="preserve">60,5 </w:t>
            </w:r>
            <w:r w:rsidRPr="009D6271">
              <w:rPr>
                <w:color w:val="000000"/>
                <w:szCs w:val="26"/>
              </w:rPr>
              <w:t>÷</w:t>
            </w:r>
            <w:r w:rsidRPr="009D6271">
              <w:rPr>
                <w:color w:val="000000"/>
              </w:rPr>
              <w:t xml:space="preserve"> 78,5</w:t>
            </w:r>
          </w:p>
        </w:tc>
        <w:tc>
          <w:tcPr>
            <w:tcW w:w="1386" w:type="dxa"/>
            <w:vAlign w:val="center"/>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 xml:space="preserve">54,5 </w:t>
            </w:r>
            <w:r w:rsidRPr="009D6271">
              <w:rPr>
                <w:color w:val="000000"/>
                <w:szCs w:val="26"/>
              </w:rPr>
              <w:t>÷</w:t>
            </w:r>
            <w:r w:rsidRPr="009D6271">
              <w:rPr>
                <w:color w:val="000000"/>
              </w:rPr>
              <w:t xml:space="preserve"> 72,5</w:t>
            </w:r>
          </w:p>
        </w:tc>
        <w:tc>
          <w:tcPr>
            <w:tcW w:w="1895" w:type="dxa"/>
            <w:vMerge/>
            <w:shd w:val="clear" w:color="auto" w:fill="auto"/>
            <w:vAlign w:val="center"/>
            <w:hideMark/>
          </w:tcPr>
          <w:p w:rsidR="00833E1A" w:rsidRPr="009D6271" w:rsidRDefault="00833E1A" w:rsidP="004D55B7">
            <w:pPr>
              <w:widowControl w:val="0"/>
              <w:suppressAutoHyphens w:val="0"/>
              <w:spacing w:before="40" w:after="40" w:line="264" w:lineRule="auto"/>
              <w:jc w:val="center"/>
              <w:rPr>
                <w:color w:val="000000"/>
              </w:rPr>
            </w:pPr>
          </w:p>
        </w:tc>
      </w:tr>
      <w:tr w:rsidR="00833E1A" w:rsidRPr="009D6271" w:rsidTr="00F547AE">
        <w:trPr>
          <w:trHeight w:val="330"/>
          <w:jc w:val="center"/>
        </w:trPr>
        <w:tc>
          <w:tcPr>
            <w:tcW w:w="564" w:type="dxa"/>
            <w:vAlign w:val="center"/>
          </w:tcPr>
          <w:p w:rsidR="00833E1A" w:rsidRPr="009D6271" w:rsidRDefault="00833E1A" w:rsidP="004D55B7">
            <w:pPr>
              <w:widowControl w:val="0"/>
              <w:numPr>
                <w:ilvl w:val="0"/>
                <w:numId w:val="213"/>
              </w:numPr>
              <w:suppressAutoHyphens w:val="0"/>
              <w:spacing w:before="40" w:after="40" w:line="264" w:lineRule="auto"/>
              <w:ind w:left="113" w:firstLine="0"/>
              <w:jc w:val="center"/>
              <w:rPr>
                <w:color w:val="000000"/>
              </w:rPr>
            </w:pPr>
          </w:p>
        </w:tc>
        <w:tc>
          <w:tcPr>
            <w:tcW w:w="1820" w:type="dxa"/>
            <w:shd w:val="clear" w:color="auto" w:fill="auto"/>
            <w:vAlign w:val="center"/>
            <w:hideMark/>
          </w:tcPr>
          <w:p w:rsidR="00833E1A" w:rsidRPr="009D6271" w:rsidRDefault="00833E1A" w:rsidP="004D55B7">
            <w:pPr>
              <w:widowControl w:val="0"/>
              <w:suppressAutoHyphens w:val="0"/>
              <w:spacing w:before="40" w:after="40" w:line="264" w:lineRule="auto"/>
              <w:rPr>
                <w:color w:val="000000"/>
                <w:spacing w:val="-4"/>
              </w:rPr>
            </w:pPr>
            <w:r w:rsidRPr="009D6271">
              <w:rPr>
                <w:color w:val="000000"/>
                <w:spacing w:val="-4"/>
              </w:rPr>
              <w:t>Máy trộn bê tông</w:t>
            </w:r>
          </w:p>
        </w:tc>
        <w:tc>
          <w:tcPr>
            <w:tcW w:w="1124" w:type="dxa"/>
            <w:shd w:val="clear" w:color="auto" w:fill="auto"/>
            <w:vAlign w:val="center"/>
            <w:hideMark/>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 xml:space="preserve">71 </w:t>
            </w:r>
            <w:r w:rsidRPr="009D6271">
              <w:rPr>
                <w:color w:val="000000"/>
                <w:szCs w:val="26"/>
              </w:rPr>
              <w:t>÷</w:t>
            </w:r>
            <w:r w:rsidRPr="009D6271">
              <w:rPr>
                <w:color w:val="000000"/>
              </w:rPr>
              <w:t xml:space="preserve"> 90</w:t>
            </w:r>
          </w:p>
        </w:tc>
        <w:tc>
          <w:tcPr>
            <w:tcW w:w="1276" w:type="dxa"/>
            <w:vAlign w:val="center"/>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60,5</w:t>
            </w:r>
            <w:r w:rsidRPr="009D6271">
              <w:rPr>
                <w:color w:val="000000"/>
                <w:szCs w:val="26"/>
              </w:rPr>
              <w:t>÷</w:t>
            </w:r>
            <w:r w:rsidRPr="009D6271">
              <w:rPr>
                <w:color w:val="000000"/>
              </w:rPr>
              <w:t>79,5</w:t>
            </w:r>
          </w:p>
        </w:tc>
        <w:tc>
          <w:tcPr>
            <w:tcW w:w="1397" w:type="dxa"/>
            <w:vAlign w:val="center"/>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 xml:space="preserve">54,5 </w:t>
            </w:r>
            <w:r w:rsidRPr="009D6271">
              <w:rPr>
                <w:color w:val="000000"/>
                <w:szCs w:val="26"/>
              </w:rPr>
              <w:t>÷</w:t>
            </w:r>
            <w:r w:rsidRPr="009D6271">
              <w:rPr>
                <w:color w:val="000000"/>
              </w:rPr>
              <w:t xml:space="preserve"> 73,5</w:t>
            </w:r>
          </w:p>
        </w:tc>
        <w:tc>
          <w:tcPr>
            <w:tcW w:w="1386" w:type="dxa"/>
            <w:vAlign w:val="center"/>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 xml:space="preserve">48,5 </w:t>
            </w:r>
            <w:r w:rsidRPr="009D6271">
              <w:rPr>
                <w:color w:val="000000"/>
                <w:szCs w:val="26"/>
              </w:rPr>
              <w:t>÷</w:t>
            </w:r>
            <w:r w:rsidRPr="009D6271">
              <w:rPr>
                <w:color w:val="000000"/>
              </w:rPr>
              <w:t xml:space="preserve"> 67,5</w:t>
            </w:r>
          </w:p>
        </w:tc>
        <w:tc>
          <w:tcPr>
            <w:tcW w:w="1895" w:type="dxa"/>
            <w:vMerge/>
            <w:shd w:val="clear" w:color="auto" w:fill="auto"/>
            <w:vAlign w:val="center"/>
            <w:hideMark/>
          </w:tcPr>
          <w:p w:rsidR="00833E1A" w:rsidRPr="009D6271" w:rsidRDefault="00833E1A" w:rsidP="004D55B7">
            <w:pPr>
              <w:widowControl w:val="0"/>
              <w:suppressAutoHyphens w:val="0"/>
              <w:spacing w:before="40" w:after="40" w:line="264" w:lineRule="auto"/>
              <w:jc w:val="center"/>
              <w:rPr>
                <w:color w:val="000000"/>
              </w:rPr>
            </w:pPr>
          </w:p>
        </w:tc>
      </w:tr>
      <w:tr w:rsidR="00833E1A" w:rsidRPr="009D6271" w:rsidTr="00F547AE">
        <w:trPr>
          <w:trHeight w:val="330"/>
          <w:jc w:val="center"/>
        </w:trPr>
        <w:tc>
          <w:tcPr>
            <w:tcW w:w="564" w:type="dxa"/>
            <w:vAlign w:val="center"/>
          </w:tcPr>
          <w:p w:rsidR="00833E1A" w:rsidRPr="009D6271" w:rsidRDefault="00833E1A" w:rsidP="004D55B7">
            <w:pPr>
              <w:widowControl w:val="0"/>
              <w:numPr>
                <w:ilvl w:val="0"/>
                <w:numId w:val="213"/>
              </w:numPr>
              <w:suppressAutoHyphens w:val="0"/>
              <w:spacing w:before="40" w:after="40" w:line="264" w:lineRule="auto"/>
              <w:ind w:left="113" w:firstLine="0"/>
              <w:jc w:val="center"/>
              <w:rPr>
                <w:color w:val="000000"/>
              </w:rPr>
            </w:pPr>
          </w:p>
        </w:tc>
        <w:tc>
          <w:tcPr>
            <w:tcW w:w="1820" w:type="dxa"/>
            <w:shd w:val="clear" w:color="auto" w:fill="auto"/>
            <w:vAlign w:val="center"/>
            <w:hideMark/>
          </w:tcPr>
          <w:p w:rsidR="00833E1A" w:rsidRPr="009D6271" w:rsidRDefault="00833E1A" w:rsidP="004D55B7">
            <w:pPr>
              <w:widowControl w:val="0"/>
              <w:suppressAutoHyphens w:val="0"/>
              <w:spacing w:before="40" w:after="40" w:line="264" w:lineRule="auto"/>
              <w:rPr>
                <w:color w:val="000000"/>
              </w:rPr>
            </w:pPr>
            <w:r w:rsidRPr="009D6271">
              <w:rPr>
                <w:color w:val="000000"/>
              </w:rPr>
              <w:t>Máy phát điện</w:t>
            </w:r>
          </w:p>
        </w:tc>
        <w:tc>
          <w:tcPr>
            <w:tcW w:w="1124" w:type="dxa"/>
            <w:shd w:val="clear" w:color="auto" w:fill="auto"/>
            <w:vAlign w:val="center"/>
            <w:hideMark/>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 xml:space="preserve">70 </w:t>
            </w:r>
            <w:r w:rsidRPr="009D6271">
              <w:rPr>
                <w:color w:val="000000"/>
                <w:szCs w:val="26"/>
              </w:rPr>
              <w:t>÷</w:t>
            </w:r>
            <w:r w:rsidRPr="009D6271">
              <w:rPr>
                <w:color w:val="000000"/>
              </w:rPr>
              <w:t xml:space="preserve"> 82</w:t>
            </w:r>
          </w:p>
        </w:tc>
        <w:tc>
          <w:tcPr>
            <w:tcW w:w="1276" w:type="dxa"/>
            <w:vAlign w:val="center"/>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 xml:space="preserve">59,5 </w:t>
            </w:r>
            <w:r w:rsidRPr="009D6271">
              <w:rPr>
                <w:color w:val="000000"/>
                <w:szCs w:val="26"/>
              </w:rPr>
              <w:t>÷</w:t>
            </w:r>
            <w:r w:rsidRPr="009D6271">
              <w:rPr>
                <w:color w:val="000000"/>
              </w:rPr>
              <w:t xml:space="preserve"> 71,5</w:t>
            </w:r>
          </w:p>
        </w:tc>
        <w:tc>
          <w:tcPr>
            <w:tcW w:w="1397" w:type="dxa"/>
            <w:vAlign w:val="center"/>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 xml:space="preserve">53,5 </w:t>
            </w:r>
            <w:r w:rsidRPr="009D6271">
              <w:rPr>
                <w:color w:val="000000"/>
                <w:szCs w:val="26"/>
              </w:rPr>
              <w:t>÷</w:t>
            </w:r>
            <w:r w:rsidRPr="009D6271">
              <w:rPr>
                <w:color w:val="000000"/>
              </w:rPr>
              <w:t xml:space="preserve"> 65,5</w:t>
            </w:r>
          </w:p>
        </w:tc>
        <w:tc>
          <w:tcPr>
            <w:tcW w:w="1386" w:type="dxa"/>
            <w:vAlign w:val="center"/>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 xml:space="preserve">47,5 </w:t>
            </w:r>
            <w:r w:rsidRPr="009D6271">
              <w:rPr>
                <w:color w:val="000000"/>
                <w:szCs w:val="26"/>
              </w:rPr>
              <w:t>÷</w:t>
            </w:r>
            <w:r w:rsidRPr="009D6271">
              <w:rPr>
                <w:color w:val="000000"/>
              </w:rPr>
              <w:t xml:space="preserve"> 59,5</w:t>
            </w:r>
          </w:p>
        </w:tc>
        <w:tc>
          <w:tcPr>
            <w:tcW w:w="1895" w:type="dxa"/>
            <w:vMerge/>
            <w:shd w:val="clear" w:color="auto" w:fill="auto"/>
            <w:vAlign w:val="center"/>
            <w:hideMark/>
          </w:tcPr>
          <w:p w:rsidR="00833E1A" w:rsidRPr="009D6271" w:rsidRDefault="00833E1A" w:rsidP="004D55B7">
            <w:pPr>
              <w:widowControl w:val="0"/>
              <w:suppressAutoHyphens w:val="0"/>
              <w:spacing w:before="40" w:after="40" w:line="264" w:lineRule="auto"/>
              <w:jc w:val="center"/>
              <w:rPr>
                <w:color w:val="000000"/>
              </w:rPr>
            </w:pPr>
          </w:p>
        </w:tc>
      </w:tr>
      <w:tr w:rsidR="00833E1A" w:rsidRPr="009D6271" w:rsidTr="00F547AE">
        <w:trPr>
          <w:trHeight w:val="330"/>
          <w:jc w:val="center"/>
        </w:trPr>
        <w:tc>
          <w:tcPr>
            <w:tcW w:w="564" w:type="dxa"/>
            <w:vAlign w:val="center"/>
          </w:tcPr>
          <w:p w:rsidR="00833E1A" w:rsidRPr="009D6271" w:rsidRDefault="00833E1A" w:rsidP="004D55B7">
            <w:pPr>
              <w:widowControl w:val="0"/>
              <w:numPr>
                <w:ilvl w:val="0"/>
                <w:numId w:val="213"/>
              </w:numPr>
              <w:suppressAutoHyphens w:val="0"/>
              <w:spacing w:before="40" w:after="40" w:line="264" w:lineRule="auto"/>
              <w:ind w:left="113" w:firstLine="0"/>
              <w:jc w:val="center"/>
              <w:rPr>
                <w:color w:val="000000"/>
              </w:rPr>
            </w:pPr>
          </w:p>
        </w:tc>
        <w:tc>
          <w:tcPr>
            <w:tcW w:w="1820" w:type="dxa"/>
            <w:shd w:val="clear" w:color="auto" w:fill="auto"/>
            <w:vAlign w:val="center"/>
            <w:hideMark/>
          </w:tcPr>
          <w:p w:rsidR="00833E1A" w:rsidRPr="009D6271" w:rsidRDefault="00833E1A" w:rsidP="004D55B7">
            <w:pPr>
              <w:widowControl w:val="0"/>
              <w:suppressAutoHyphens w:val="0"/>
              <w:spacing w:before="40" w:after="40" w:line="264" w:lineRule="auto"/>
              <w:rPr>
                <w:color w:val="000000"/>
              </w:rPr>
            </w:pPr>
            <w:r w:rsidRPr="009D6271">
              <w:rPr>
                <w:color w:val="000000"/>
              </w:rPr>
              <w:t>Máy đầm rung</w:t>
            </w:r>
          </w:p>
        </w:tc>
        <w:tc>
          <w:tcPr>
            <w:tcW w:w="1124" w:type="dxa"/>
            <w:shd w:val="clear" w:color="auto" w:fill="auto"/>
            <w:vAlign w:val="center"/>
            <w:hideMark/>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70 ÷80</w:t>
            </w:r>
          </w:p>
        </w:tc>
        <w:tc>
          <w:tcPr>
            <w:tcW w:w="1276" w:type="dxa"/>
            <w:vAlign w:val="center"/>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59,5 ÷ 69,5</w:t>
            </w:r>
          </w:p>
        </w:tc>
        <w:tc>
          <w:tcPr>
            <w:tcW w:w="1397" w:type="dxa"/>
            <w:vAlign w:val="center"/>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53,5 ÷ 63,5</w:t>
            </w:r>
          </w:p>
        </w:tc>
        <w:tc>
          <w:tcPr>
            <w:tcW w:w="1386" w:type="dxa"/>
            <w:vAlign w:val="center"/>
          </w:tcPr>
          <w:p w:rsidR="00833E1A" w:rsidRPr="009D6271" w:rsidRDefault="00833E1A" w:rsidP="004D55B7">
            <w:pPr>
              <w:widowControl w:val="0"/>
              <w:suppressAutoHyphens w:val="0"/>
              <w:spacing w:before="40" w:after="40" w:line="264" w:lineRule="auto"/>
              <w:ind w:left="-195" w:right="-265"/>
              <w:jc w:val="center"/>
              <w:rPr>
                <w:color w:val="000000"/>
              </w:rPr>
            </w:pPr>
            <w:r w:rsidRPr="009D6271">
              <w:rPr>
                <w:color w:val="000000"/>
              </w:rPr>
              <w:t>47,5 ÷ 57,5</w:t>
            </w:r>
          </w:p>
        </w:tc>
        <w:tc>
          <w:tcPr>
            <w:tcW w:w="1895" w:type="dxa"/>
            <w:vMerge/>
            <w:shd w:val="clear" w:color="auto" w:fill="auto"/>
            <w:vAlign w:val="center"/>
            <w:hideMark/>
          </w:tcPr>
          <w:p w:rsidR="00833E1A" w:rsidRPr="009D6271" w:rsidRDefault="00833E1A" w:rsidP="004D55B7">
            <w:pPr>
              <w:widowControl w:val="0"/>
              <w:suppressAutoHyphens w:val="0"/>
              <w:spacing w:before="40" w:after="40" w:line="264" w:lineRule="auto"/>
              <w:jc w:val="center"/>
              <w:rPr>
                <w:color w:val="000000"/>
              </w:rPr>
            </w:pPr>
          </w:p>
        </w:tc>
      </w:tr>
    </w:tbl>
    <w:p w:rsidR="00833E1A" w:rsidRPr="009D6271" w:rsidRDefault="00833E1A" w:rsidP="004D55B7">
      <w:pPr>
        <w:widowControl w:val="0"/>
        <w:suppressAutoHyphens w:val="0"/>
        <w:ind w:firstLine="709"/>
        <w:rPr>
          <w:color w:val="000000"/>
        </w:rPr>
      </w:pPr>
      <w:r w:rsidRPr="009D6271">
        <w:rPr>
          <w:color w:val="000000"/>
        </w:rPr>
        <w:t xml:space="preserve">Kết quả tính toán mức ồn theo khoảng cách cho thấy: </w:t>
      </w:r>
    </w:p>
    <w:p w:rsidR="00833E1A" w:rsidRPr="009D6271" w:rsidRDefault="00833E1A" w:rsidP="004D55B7">
      <w:pPr>
        <w:pStyle w:val="HDau-"/>
        <w:widowControl w:val="0"/>
        <w:numPr>
          <w:ilvl w:val="0"/>
          <w:numId w:val="68"/>
        </w:numPr>
        <w:ind w:left="709"/>
        <w:rPr>
          <w:sz w:val="24"/>
          <w:szCs w:val="24"/>
          <w:lang w:val="vi-VN"/>
        </w:rPr>
      </w:pPr>
      <w:r w:rsidRPr="009D6271">
        <w:rPr>
          <w:sz w:val="24"/>
          <w:szCs w:val="24"/>
          <w:lang w:val="vi-VN"/>
        </w:rPr>
        <w:t>Mức ồn trong phạm vi khoảng 200m tiếng ồn của một số thiết bị, máy móc vẫn vượt giới hạn cho phép của QCVN 26:2010/BTNMT như: xe tải, cần cẩu, máy kéo, máy san ủi đất. Tiếng ồn của các thiết bị khác đều nằm trong giới hạn cho phép của QCVN.</w:t>
      </w:r>
    </w:p>
    <w:p w:rsidR="00833E1A" w:rsidRPr="009D6271" w:rsidRDefault="00833E1A" w:rsidP="004D55B7">
      <w:pPr>
        <w:pStyle w:val="HDau-"/>
        <w:widowControl w:val="0"/>
        <w:numPr>
          <w:ilvl w:val="0"/>
          <w:numId w:val="68"/>
        </w:numPr>
        <w:ind w:left="709"/>
        <w:rPr>
          <w:sz w:val="24"/>
          <w:szCs w:val="24"/>
          <w:lang w:val="vi-VN"/>
        </w:rPr>
      </w:pPr>
      <w:r w:rsidRPr="009D6271">
        <w:rPr>
          <w:sz w:val="24"/>
          <w:szCs w:val="24"/>
          <w:lang w:val="vi-VN"/>
        </w:rPr>
        <w:t xml:space="preserve">Khi quãng đường tăng lên gấp đôi thì tiếng ồn sẽ giảm khoảng 6dB. </w:t>
      </w:r>
    </w:p>
    <w:p w:rsidR="00833E1A" w:rsidRPr="009D6271" w:rsidRDefault="00833E1A" w:rsidP="004D55B7">
      <w:pPr>
        <w:pStyle w:val="HDau-"/>
        <w:widowControl w:val="0"/>
        <w:numPr>
          <w:ilvl w:val="0"/>
          <w:numId w:val="68"/>
        </w:numPr>
        <w:ind w:left="709"/>
        <w:rPr>
          <w:spacing w:val="-2"/>
          <w:sz w:val="24"/>
          <w:szCs w:val="24"/>
          <w:lang w:val="vi-VN"/>
        </w:rPr>
      </w:pPr>
      <w:r w:rsidRPr="009D6271">
        <w:rPr>
          <w:spacing w:val="-2"/>
          <w:sz w:val="24"/>
          <w:szCs w:val="24"/>
          <w:lang w:val="vi-VN"/>
        </w:rPr>
        <w:t>Khu vực dân cư tập trung gần nhất cách khu vực tiểu dự án khoảng 1÷2km, do đó tiếng ồn của các thiết bị máy móc hoạt động trên công trường gần như không tác động đến người dân khu vực tiểu dự án. Tiếng ồn chỉ tác động cục bộ đến một bộ phận công nhân thi công tại công trường</w:t>
      </w:r>
      <w:r w:rsidRPr="009D6271">
        <w:rPr>
          <w:spacing w:val="-2"/>
          <w:sz w:val="24"/>
          <w:szCs w:val="24"/>
        </w:rPr>
        <w:t xml:space="preserve"> và một vài hộ dân sinh sống gần đập (bán kính từ 140m đến 200m).</w:t>
      </w:r>
    </w:p>
    <w:p w:rsidR="00833E1A" w:rsidRPr="009D6271" w:rsidRDefault="00833E1A" w:rsidP="004D55B7">
      <w:pPr>
        <w:pStyle w:val="HDau-"/>
        <w:widowControl w:val="0"/>
        <w:numPr>
          <w:ilvl w:val="0"/>
          <w:numId w:val="68"/>
        </w:numPr>
        <w:ind w:left="709"/>
        <w:rPr>
          <w:sz w:val="24"/>
          <w:szCs w:val="24"/>
          <w:lang w:val="vi-VN"/>
        </w:rPr>
      </w:pPr>
      <w:r w:rsidRPr="009D6271">
        <w:rPr>
          <w:sz w:val="24"/>
          <w:szCs w:val="24"/>
          <w:lang w:val="vi-VN"/>
        </w:rPr>
        <w:t xml:space="preserve">Tiếng ồn do các phương tiện vận chuyển nguyên vật liệu sẽ tác động đến các hộ dân sinh </w:t>
      </w:r>
      <w:r w:rsidRPr="009D6271">
        <w:rPr>
          <w:sz w:val="24"/>
          <w:szCs w:val="24"/>
          <w:lang w:val="vi-VN"/>
        </w:rPr>
        <w:lastRenderedPageBreak/>
        <w:t>sống dọc tuyến đường vận chuyển. Tuy nhiên, tác động này được đánh giá là không đáng kể do: phần lớn nguyên vật liệu đất đào đắp được vận chuyển thuộc khu vực tiểu dự án (các bãi nguyên vật liệu gần khu vực tuyến đập chính của hồ). Phần nguyên vật liệu như sắt, thép, xi măng chỉ chiếm khoảng 10% nguyên vật liệu vận chuyển, nên thời gian vận chuyển không kéo dài nên ảnh hưởng không đáng kể.</w:t>
      </w:r>
    </w:p>
    <w:p w:rsidR="00833E1A" w:rsidRPr="009D6271" w:rsidRDefault="00833E1A" w:rsidP="004D55B7">
      <w:pPr>
        <w:widowControl w:val="0"/>
        <w:suppressAutoHyphens w:val="0"/>
        <w:ind w:firstLine="680"/>
        <w:rPr>
          <w:i/>
          <w:color w:val="000000"/>
        </w:rPr>
      </w:pPr>
      <w:r w:rsidRPr="009D6271">
        <w:rPr>
          <w:color w:val="000000"/>
        </w:rPr>
        <w:t>Mặt khác, trên khu vực công trường có rất nhiều nguồn và hoạt động phát sinh tiếng ồn nên tiếng ồn trong thực tế sẽ lớn hơn do có sự cộng hưởng giữa chúng.</w:t>
      </w:r>
    </w:p>
    <w:p w:rsidR="00833E1A" w:rsidRPr="009D6271" w:rsidRDefault="00833E1A" w:rsidP="004D55B7">
      <w:pPr>
        <w:pStyle w:val="Caption"/>
        <w:widowControl w:val="0"/>
        <w:jc w:val="center"/>
        <w:outlineLvl w:val="0"/>
        <w:rPr>
          <w:rFonts w:ascii="Times New Roman" w:hAnsi="Times New Roman"/>
          <w:b w:val="0"/>
          <w:szCs w:val="24"/>
        </w:rPr>
      </w:pPr>
      <w:bookmarkStart w:id="600" w:name="_Toc510089673"/>
      <w:bookmarkStart w:id="601" w:name="_Toc27646351"/>
      <w:bookmarkStart w:id="602" w:name="_Toc41399068"/>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55</w:t>
      </w:r>
      <w:r w:rsidR="00596199" w:rsidRPr="009D6271">
        <w:rPr>
          <w:rFonts w:ascii="Times New Roman" w:hAnsi="Times New Roman"/>
          <w:b w:val="0"/>
          <w:szCs w:val="24"/>
        </w:rPr>
        <w:fldChar w:fldCharType="end"/>
      </w:r>
      <w:r w:rsidRPr="009D6271">
        <w:rPr>
          <w:rFonts w:ascii="Times New Roman" w:hAnsi="Times New Roman"/>
          <w:b w:val="0"/>
          <w:szCs w:val="24"/>
        </w:rPr>
        <w:t>: Ảnh hưởng của tiếng ồn đối với con người theo mức độ và thời gian</w:t>
      </w:r>
      <w:bookmarkEnd w:id="600"/>
      <w:bookmarkEnd w:id="601"/>
      <w:bookmarkEnd w:id="602"/>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2282"/>
        <w:gridCol w:w="5115"/>
      </w:tblGrid>
      <w:tr w:rsidR="00833E1A" w:rsidRPr="009D6271" w:rsidTr="00F547AE">
        <w:trPr>
          <w:tblHeader/>
          <w:jc w:val="center"/>
        </w:trPr>
        <w:tc>
          <w:tcPr>
            <w:tcW w:w="1701" w:type="dxa"/>
            <w:vAlign w:val="center"/>
          </w:tcPr>
          <w:p w:rsidR="00833E1A" w:rsidRPr="009D6271" w:rsidRDefault="00833E1A" w:rsidP="004D55B7">
            <w:pPr>
              <w:widowControl w:val="0"/>
              <w:suppressAutoHyphens w:val="0"/>
              <w:spacing w:before="40" w:after="40"/>
              <w:jc w:val="center"/>
              <w:rPr>
                <w:color w:val="000000"/>
                <w:lang w:bidi="th-TH"/>
              </w:rPr>
            </w:pPr>
            <w:r w:rsidRPr="009D6271">
              <w:rPr>
                <w:color w:val="000000"/>
              </w:rPr>
              <w:t>Mức ồn (dBA)</w:t>
            </w:r>
          </w:p>
        </w:tc>
        <w:tc>
          <w:tcPr>
            <w:tcW w:w="2282" w:type="dxa"/>
            <w:vAlign w:val="center"/>
          </w:tcPr>
          <w:p w:rsidR="00833E1A" w:rsidRPr="009D6271" w:rsidRDefault="00833E1A" w:rsidP="004D55B7">
            <w:pPr>
              <w:widowControl w:val="0"/>
              <w:suppressAutoHyphens w:val="0"/>
              <w:spacing w:before="40" w:after="40"/>
              <w:jc w:val="center"/>
              <w:rPr>
                <w:color w:val="000000"/>
                <w:lang w:bidi="th-TH"/>
              </w:rPr>
            </w:pPr>
            <w:r w:rsidRPr="009D6271">
              <w:rPr>
                <w:color w:val="000000"/>
              </w:rPr>
              <w:t>Thời gian tác động</w:t>
            </w:r>
          </w:p>
        </w:tc>
        <w:tc>
          <w:tcPr>
            <w:tcW w:w="5115" w:type="dxa"/>
          </w:tcPr>
          <w:p w:rsidR="00833E1A" w:rsidRPr="009D6271" w:rsidRDefault="00833E1A" w:rsidP="004D55B7">
            <w:pPr>
              <w:widowControl w:val="0"/>
              <w:suppressAutoHyphens w:val="0"/>
              <w:spacing w:before="40" w:after="40"/>
              <w:jc w:val="center"/>
              <w:rPr>
                <w:color w:val="000000"/>
                <w:lang w:bidi="th-TH"/>
              </w:rPr>
            </w:pPr>
            <w:r w:rsidRPr="009D6271">
              <w:rPr>
                <w:color w:val="000000"/>
              </w:rPr>
              <w:t>Ảnh hưởng</w:t>
            </w:r>
          </w:p>
        </w:tc>
      </w:tr>
      <w:tr w:rsidR="00833E1A" w:rsidRPr="009D6271" w:rsidTr="00F547AE">
        <w:trPr>
          <w:jc w:val="center"/>
        </w:trPr>
        <w:tc>
          <w:tcPr>
            <w:tcW w:w="1701" w:type="dxa"/>
            <w:vAlign w:val="center"/>
          </w:tcPr>
          <w:p w:rsidR="00833E1A" w:rsidRPr="009D6271" w:rsidRDefault="00833E1A" w:rsidP="004D55B7">
            <w:pPr>
              <w:widowControl w:val="0"/>
              <w:suppressAutoHyphens w:val="0"/>
              <w:spacing w:before="40" w:after="40"/>
              <w:jc w:val="center"/>
              <w:rPr>
                <w:color w:val="000000"/>
                <w:lang w:bidi="th-TH"/>
              </w:rPr>
            </w:pPr>
            <w:r w:rsidRPr="009D6271">
              <w:rPr>
                <w:color w:val="000000"/>
              </w:rPr>
              <w:t>85</w:t>
            </w:r>
          </w:p>
        </w:tc>
        <w:tc>
          <w:tcPr>
            <w:tcW w:w="2282" w:type="dxa"/>
            <w:vAlign w:val="center"/>
          </w:tcPr>
          <w:p w:rsidR="00833E1A" w:rsidRPr="009D6271" w:rsidRDefault="00833E1A" w:rsidP="004D55B7">
            <w:pPr>
              <w:widowControl w:val="0"/>
              <w:suppressAutoHyphens w:val="0"/>
              <w:spacing w:before="40" w:after="40"/>
              <w:rPr>
                <w:color w:val="000000"/>
                <w:lang w:bidi="th-TH"/>
              </w:rPr>
            </w:pPr>
            <w:r w:rsidRPr="009D6271">
              <w:rPr>
                <w:color w:val="000000"/>
              </w:rPr>
              <w:t>Liên tục</w:t>
            </w:r>
          </w:p>
        </w:tc>
        <w:tc>
          <w:tcPr>
            <w:tcW w:w="5115" w:type="dxa"/>
            <w:vAlign w:val="center"/>
          </w:tcPr>
          <w:p w:rsidR="00833E1A" w:rsidRPr="009D6271" w:rsidRDefault="00833E1A" w:rsidP="004D55B7">
            <w:pPr>
              <w:widowControl w:val="0"/>
              <w:suppressAutoHyphens w:val="0"/>
              <w:spacing w:before="40" w:after="40"/>
              <w:rPr>
                <w:color w:val="000000"/>
                <w:lang w:bidi="th-TH"/>
              </w:rPr>
            </w:pPr>
            <w:r w:rsidRPr="009D6271">
              <w:rPr>
                <w:color w:val="000000"/>
              </w:rPr>
              <w:t>An toàn</w:t>
            </w:r>
          </w:p>
        </w:tc>
      </w:tr>
      <w:tr w:rsidR="00833E1A" w:rsidRPr="009D6271" w:rsidTr="00F547AE">
        <w:trPr>
          <w:jc w:val="center"/>
        </w:trPr>
        <w:tc>
          <w:tcPr>
            <w:tcW w:w="1701" w:type="dxa"/>
            <w:vAlign w:val="center"/>
          </w:tcPr>
          <w:p w:rsidR="00833E1A" w:rsidRPr="009D6271" w:rsidRDefault="00833E1A" w:rsidP="004D55B7">
            <w:pPr>
              <w:widowControl w:val="0"/>
              <w:suppressAutoHyphens w:val="0"/>
              <w:spacing w:before="40" w:after="40"/>
              <w:jc w:val="center"/>
              <w:rPr>
                <w:color w:val="000000"/>
                <w:lang w:bidi="th-TH"/>
              </w:rPr>
            </w:pPr>
            <w:r w:rsidRPr="009D6271">
              <w:rPr>
                <w:color w:val="000000"/>
              </w:rPr>
              <w:t>85-90</w:t>
            </w:r>
          </w:p>
        </w:tc>
        <w:tc>
          <w:tcPr>
            <w:tcW w:w="2282" w:type="dxa"/>
            <w:vAlign w:val="center"/>
          </w:tcPr>
          <w:p w:rsidR="00833E1A" w:rsidRPr="009D6271" w:rsidRDefault="00833E1A" w:rsidP="004D55B7">
            <w:pPr>
              <w:widowControl w:val="0"/>
              <w:suppressAutoHyphens w:val="0"/>
              <w:spacing w:before="40" w:after="40"/>
              <w:rPr>
                <w:color w:val="000000"/>
                <w:lang w:bidi="th-TH"/>
              </w:rPr>
            </w:pPr>
            <w:r w:rsidRPr="009D6271">
              <w:rPr>
                <w:color w:val="000000"/>
              </w:rPr>
              <w:t>Liên tục</w:t>
            </w:r>
          </w:p>
        </w:tc>
        <w:tc>
          <w:tcPr>
            <w:tcW w:w="5115" w:type="dxa"/>
            <w:vAlign w:val="center"/>
          </w:tcPr>
          <w:p w:rsidR="00833E1A" w:rsidRPr="009D6271" w:rsidRDefault="00833E1A" w:rsidP="004D55B7">
            <w:pPr>
              <w:widowControl w:val="0"/>
              <w:suppressAutoHyphens w:val="0"/>
              <w:spacing w:before="40" w:after="40"/>
              <w:rPr>
                <w:color w:val="000000"/>
                <w:lang w:bidi="th-TH"/>
              </w:rPr>
            </w:pPr>
            <w:r w:rsidRPr="009D6271">
              <w:rPr>
                <w:color w:val="000000"/>
              </w:rPr>
              <w:t>Gây cảm giác khó chịu</w:t>
            </w:r>
          </w:p>
        </w:tc>
      </w:tr>
      <w:tr w:rsidR="00833E1A" w:rsidRPr="009D6271" w:rsidTr="00F547AE">
        <w:trPr>
          <w:jc w:val="center"/>
        </w:trPr>
        <w:tc>
          <w:tcPr>
            <w:tcW w:w="1701" w:type="dxa"/>
            <w:vAlign w:val="center"/>
          </w:tcPr>
          <w:p w:rsidR="00833E1A" w:rsidRPr="009D6271" w:rsidRDefault="00833E1A" w:rsidP="004D55B7">
            <w:pPr>
              <w:widowControl w:val="0"/>
              <w:suppressAutoHyphens w:val="0"/>
              <w:spacing w:before="40" w:after="40"/>
              <w:jc w:val="center"/>
              <w:rPr>
                <w:color w:val="000000"/>
                <w:lang w:bidi="th-TH"/>
              </w:rPr>
            </w:pPr>
            <w:r w:rsidRPr="009D6271">
              <w:rPr>
                <w:color w:val="000000"/>
              </w:rPr>
              <w:t>90-100</w:t>
            </w:r>
          </w:p>
        </w:tc>
        <w:tc>
          <w:tcPr>
            <w:tcW w:w="2282" w:type="dxa"/>
            <w:vAlign w:val="center"/>
          </w:tcPr>
          <w:p w:rsidR="00833E1A" w:rsidRPr="009D6271" w:rsidRDefault="00833E1A" w:rsidP="004D55B7">
            <w:pPr>
              <w:widowControl w:val="0"/>
              <w:suppressAutoHyphens w:val="0"/>
              <w:spacing w:before="40" w:after="40"/>
              <w:rPr>
                <w:color w:val="000000"/>
                <w:lang w:bidi="th-TH"/>
              </w:rPr>
            </w:pPr>
            <w:r w:rsidRPr="009D6271">
              <w:rPr>
                <w:color w:val="000000"/>
              </w:rPr>
              <w:t>Tức thời</w:t>
            </w:r>
          </w:p>
        </w:tc>
        <w:tc>
          <w:tcPr>
            <w:tcW w:w="5115" w:type="dxa"/>
            <w:vAlign w:val="center"/>
          </w:tcPr>
          <w:p w:rsidR="00833E1A" w:rsidRPr="009D6271" w:rsidRDefault="00833E1A" w:rsidP="004D55B7">
            <w:pPr>
              <w:widowControl w:val="0"/>
              <w:suppressAutoHyphens w:val="0"/>
              <w:spacing w:before="40" w:after="40"/>
              <w:rPr>
                <w:color w:val="000000"/>
                <w:lang w:bidi="th-TH"/>
              </w:rPr>
            </w:pPr>
            <w:r w:rsidRPr="009D6271">
              <w:rPr>
                <w:color w:val="000000"/>
              </w:rPr>
              <w:t>Ảnh hưởng tạm thời tới ngưỡng nghe, phục hồi được sau khi tiếng ồn ngừng</w:t>
            </w:r>
          </w:p>
        </w:tc>
      </w:tr>
      <w:tr w:rsidR="00833E1A" w:rsidRPr="009D6271" w:rsidTr="00F547AE">
        <w:trPr>
          <w:cantSplit/>
          <w:trHeight w:val="287"/>
          <w:jc w:val="center"/>
        </w:trPr>
        <w:tc>
          <w:tcPr>
            <w:tcW w:w="1701" w:type="dxa"/>
            <w:vMerge w:val="restart"/>
            <w:vAlign w:val="center"/>
          </w:tcPr>
          <w:p w:rsidR="00833E1A" w:rsidRPr="009D6271" w:rsidRDefault="00833E1A" w:rsidP="004D55B7">
            <w:pPr>
              <w:widowControl w:val="0"/>
              <w:suppressAutoHyphens w:val="0"/>
              <w:spacing w:before="40" w:after="40"/>
              <w:jc w:val="center"/>
              <w:rPr>
                <w:color w:val="000000"/>
                <w:lang w:bidi="th-TH"/>
              </w:rPr>
            </w:pPr>
            <w:r w:rsidRPr="009D6271">
              <w:rPr>
                <w:color w:val="000000"/>
              </w:rPr>
              <w:t>&gt; 100</w:t>
            </w:r>
          </w:p>
        </w:tc>
        <w:tc>
          <w:tcPr>
            <w:tcW w:w="2282" w:type="dxa"/>
            <w:vAlign w:val="center"/>
          </w:tcPr>
          <w:p w:rsidR="00833E1A" w:rsidRPr="009D6271" w:rsidRDefault="00833E1A" w:rsidP="004D55B7">
            <w:pPr>
              <w:widowControl w:val="0"/>
              <w:suppressAutoHyphens w:val="0"/>
              <w:spacing w:before="40" w:after="40"/>
              <w:rPr>
                <w:color w:val="000000"/>
                <w:lang w:bidi="th-TH"/>
              </w:rPr>
            </w:pPr>
            <w:r w:rsidRPr="009D6271">
              <w:rPr>
                <w:color w:val="000000"/>
              </w:rPr>
              <w:t>Liên tục</w:t>
            </w:r>
          </w:p>
        </w:tc>
        <w:tc>
          <w:tcPr>
            <w:tcW w:w="5115" w:type="dxa"/>
            <w:vAlign w:val="center"/>
          </w:tcPr>
          <w:p w:rsidR="00833E1A" w:rsidRPr="009D6271" w:rsidRDefault="00833E1A" w:rsidP="004D55B7">
            <w:pPr>
              <w:widowControl w:val="0"/>
              <w:suppressAutoHyphens w:val="0"/>
              <w:spacing w:before="40" w:after="40"/>
              <w:rPr>
                <w:color w:val="000000"/>
                <w:lang w:bidi="th-TH"/>
              </w:rPr>
            </w:pPr>
            <w:r w:rsidRPr="009D6271">
              <w:rPr>
                <w:color w:val="000000"/>
              </w:rPr>
              <w:t>Suy giảm hoàn toàn thính giác</w:t>
            </w:r>
          </w:p>
        </w:tc>
      </w:tr>
      <w:tr w:rsidR="00833E1A" w:rsidRPr="009D6271" w:rsidTr="00F547AE">
        <w:trPr>
          <w:cantSplit/>
          <w:trHeight w:val="293"/>
          <w:jc w:val="center"/>
        </w:trPr>
        <w:tc>
          <w:tcPr>
            <w:tcW w:w="0" w:type="auto"/>
            <w:vMerge/>
            <w:vAlign w:val="center"/>
          </w:tcPr>
          <w:p w:rsidR="00833E1A" w:rsidRPr="009D6271" w:rsidRDefault="00833E1A" w:rsidP="004D55B7">
            <w:pPr>
              <w:widowControl w:val="0"/>
              <w:suppressAutoHyphens w:val="0"/>
              <w:spacing w:before="40" w:after="40"/>
              <w:jc w:val="center"/>
              <w:rPr>
                <w:color w:val="000000"/>
                <w:lang w:bidi="th-TH"/>
              </w:rPr>
            </w:pPr>
          </w:p>
        </w:tc>
        <w:tc>
          <w:tcPr>
            <w:tcW w:w="2282" w:type="dxa"/>
            <w:vAlign w:val="center"/>
          </w:tcPr>
          <w:p w:rsidR="00833E1A" w:rsidRPr="009D6271" w:rsidRDefault="00833E1A" w:rsidP="004D55B7">
            <w:pPr>
              <w:widowControl w:val="0"/>
              <w:suppressAutoHyphens w:val="0"/>
              <w:spacing w:before="40" w:after="40"/>
              <w:rPr>
                <w:color w:val="000000"/>
                <w:lang w:bidi="th-TH"/>
              </w:rPr>
            </w:pPr>
            <w:r w:rsidRPr="009D6271">
              <w:rPr>
                <w:color w:val="000000"/>
              </w:rPr>
              <w:t>Tức thời</w:t>
            </w:r>
          </w:p>
        </w:tc>
        <w:tc>
          <w:tcPr>
            <w:tcW w:w="5115" w:type="dxa"/>
            <w:vAlign w:val="center"/>
          </w:tcPr>
          <w:p w:rsidR="00833E1A" w:rsidRPr="009D6271" w:rsidRDefault="00833E1A" w:rsidP="004D55B7">
            <w:pPr>
              <w:widowControl w:val="0"/>
              <w:suppressAutoHyphens w:val="0"/>
              <w:spacing w:before="40" w:after="40"/>
              <w:rPr>
                <w:color w:val="000000"/>
                <w:lang w:bidi="th-TH"/>
              </w:rPr>
            </w:pPr>
            <w:r w:rsidRPr="009D6271">
              <w:rPr>
                <w:color w:val="000000"/>
              </w:rPr>
              <w:t>Ảnh hưởng tới thính giác nhưng có thể tránh được</w:t>
            </w:r>
          </w:p>
        </w:tc>
      </w:tr>
      <w:tr w:rsidR="00833E1A" w:rsidRPr="009D6271" w:rsidTr="00F547AE">
        <w:trPr>
          <w:jc w:val="center"/>
        </w:trPr>
        <w:tc>
          <w:tcPr>
            <w:tcW w:w="1701" w:type="dxa"/>
            <w:vAlign w:val="center"/>
          </w:tcPr>
          <w:p w:rsidR="00833E1A" w:rsidRPr="009D6271" w:rsidRDefault="00833E1A" w:rsidP="004D55B7">
            <w:pPr>
              <w:widowControl w:val="0"/>
              <w:suppressAutoHyphens w:val="0"/>
              <w:spacing w:before="40" w:after="40"/>
              <w:jc w:val="center"/>
              <w:rPr>
                <w:color w:val="000000"/>
                <w:lang w:bidi="th-TH"/>
              </w:rPr>
            </w:pPr>
            <w:r w:rsidRPr="009D6271">
              <w:rPr>
                <w:color w:val="000000"/>
              </w:rPr>
              <w:t>100-110</w:t>
            </w:r>
          </w:p>
        </w:tc>
        <w:tc>
          <w:tcPr>
            <w:tcW w:w="2282" w:type="dxa"/>
            <w:vAlign w:val="center"/>
          </w:tcPr>
          <w:p w:rsidR="00833E1A" w:rsidRPr="009D6271" w:rsidRDefault="00833E1A" w:rsidP="004D55B7">
            <w:pPr>
              <w:widowControl w:val="0"/>
              <w:suppressAutoHyphens w:val="0"/>
              <w:spacing w:before="40" w:after="40"/>
              <w:rPr>
                <w:color w:val="000000"/>
                <w:lang w:bidi="th-TH"/>
              </w:rPr>
            </w:pPr>
            <w:r w:rsidRPr="009D6271">
              <w:rPr>
                <w:color w:val="000000"/>
              </w:rPr>
              <w:t>Một vài năm</w:t>
            </w:r>
          </w:p>
        </w:tc>
        <w:tc>
          <w:tcPr>
            <w:tcW w:w="5115" w:type="dxa"/>
            <w:vAlign w:val="center"/>
          </w:tcPr>
          <w:p w:rsidR="00833E1A" w:rsidRPr="009D6271" w:rsidRDefault="00833E1A" w:rsidP="004D55B7">
            <w:pPr>
              <w:widowControl w:val="0"/>
              <w:suppressAutoHyphens w:val="0"/>
              <w:spacing w:before="40" w:after="40"/>
              <w:rPr>
                <w:color w:val="000000"/>
                <w:lang w:bidi="th-TH"/>
              </w:rPr>
            </w:pPr>
            <w:r w:rsidRPr="009D6271">
              <w:rPr>
                <w:color w:val="000000"/>
              </w:rPr>
              <w:t>Gây điếc</w:t>
            </w:r>
          </w:p>
        </w:tc>
      </w:tr>
      <w:tr w:rsidR="00833E1A" w:rsidRPr="009D6271" w:rsidTr="00F547AE">
        <w:trPr>
          <w:jc w:val="center"/>
        </w:trPr>
        <w:tc>
          <w:tcPr>
            <w:tcW w:w="1701" w:type="dxa"/>
            <w:vAlign w:val="center"/>
          </w:tcPr>
          <w:p w:rsidR="00833E1A" w:rsidRPr="009D6271" w:rsidRDefault="00833E1A" w:rsidP="004D55B7">
            <w:pPr>
              <w:widowControl w:val="0"/>
              <w:suppressAutoHyphens w:val="0"/>
              <w:spacing w:before="40" w:after="40"/>
              <w:jc w:val="center"/>
              <w:rPr>
                <w:color w:val="000000"/>
                <w:lang w:bidi="th-TH"/>
              </w:rPr>
            </w:pPr>
            <w:r w:rsidRPr="009D6271">
              <w:rPr>
                <w:color w:val="000000"/>
              </w:rPr>
              <w:t>110-120</w:t>
            </w:r>
          </w:p>
        </w:tc>
        <w:tc>
          <w:tcPr>
            <w:tcW w:w="2282" w:type="dxa"/>
            <w:vAlign w:val="center"/>
          </w:tcPr>
          <w:p w:rsidR="00833E1A" w:rsidRPr="009D6271" w:rsidRDefault="00833E1A" w:rsidP="004D55B7">
            <w:pPr>
              <w:widowControl w:val="0"/>
              <w:suppressAutoHyphens w:val="0"/>
              <w:spacing w:before="40" w:after="40"/>
              <w:rPr>
                <w:color w:val="000000"/>
                <w:lang w:bidi="th-TH"/>
              </w:rPr>
            </w:pPr>
            <w:r w:rsidRPr="009D6271">
              <w:rPr>
                <w:color w:val="000000"/>
              </w:rPr>
              <w:t>Một vài tháng</w:t>
            </w:r>
          </w:p>
        </w:tc>
        <w:tc>
          <w:tcPr>
            <w:tcW w:w="5115" w:type="dxa"/>
            <w:vAlign w:val="center"/>
          </w:tcPr>
          <w:p w:rsidR="00833E1A" w:rsidRPr="009D6271" w:rsidRDefault="00833E1A" w:rsidP="004D55B7">
            <w:pPr>
              <w:widowControl w:val="0"/>
              <w:suppressAutoHyphens w:val="0"/>
              <w:spacing w:before="40" w:after="40"/>
              <w:rPr>
                <w:color w:val="000000"/>
                <w:lang w:bidi="th-TH"/>
              </w:rPr>
            </w:pPr>
            <w:r w:rsidRPr="009D6271">
              <w:rPr>
                <w:color w:val="000000"/>
              </w:rPr>
              <w:t>Gây điếc</w:t>
            </w:r>
          </w:p>
        </w:tc>
      </w:tr>
      <w:tr w:rsidR="00833E1A" w:rsidRPr="009D6271" w:rsidTr="00F547AE">
        <w:trPr>
          <w:jc w:val="center"/>
        </w:trPr>
        <w:tc>
          <w:tcPr>
            <w:tcW w:w="1701" w:type="dxa"/>
            <w:vAlign w:val="center"/>
          </w:tcPr>
          <w:p w:rsidR="00833E1A" w:rsidRPr="009D6271" w:rsidRDefault="00833E1A" w:rsidP="004D55B7">
            <w:pPr>
              <w:widowControl w:val="0"/>
              <w:suppressAutoHyphens w:val="0"/>
              <w:spacing w:before="40" w:after="40"/>
              <w:jc w:val="center"/>
              <w:rPr>
                <w:color w:val="000000"/>
                <w:lang w:bidi="th-TH"/>
              </w:rPr>
            </w:pPr>
            <w:r w:rsidRPr="009D6271">
              <w:rPr>
                <w:color w:val="000000"/>
              </w:rPr>
              <w:t>120</w:t>
            </w:r>
          </w:p>
        </w:tc>
        <w:tc>
          <w:tcPr>
            <w:tcW w:w="2282" w:type="dxa"/>
            <w:vAlign w:val="center"/>
          </w:tcPr>
          <w:p w:rsidR="00833E1A" w:rsidRPr="009D6271" w:rsidRDefault="00833E1A" w:rsidP="004D55B7">
            <w:pPr>
              <w:widowControl w:val="0"/>
              <w:suppressAutoHyphens w:val="0"/>
              <w:spacing w:before="40" w:after="40"/>
              <w:rPr>
                <w:color w:val="000000"/>
                <w:lang w:bidi="th-TH"/>
              </w:rPr>
            </w:pPr>
            <w:r w:rsidRPr="009D6271">
              <w:rPr>
                <w:color w:val="000000"/>
              </w:rPr>
              <w:t>Tức thời</w:t>
            </w:r>
          </w:p>
        </w:tc>
        <w:tc>
          <w:tcPr>
            <w:tcW w:w="5115" w:type="dxa"/>
            <w:vAlign w:val="center"/>
          </w:tcPr>
          <w:p w:rsidR="00833E1A" w:rsidRPr="009D6271" w:rsidRDefault="00833E1A" w:rsidP="004D55B7">
            <w:pPr>
              <w:widowControl w:val="0"/>
              <w:suppressAutoHyphens w:val="0"/>
              <w:spacing w:before="40" w:after="40"/>
              <w:rPr>
                <w:color w:val="000000"/>
                <w:lang w:bidi="th-TH"/>
              </w:rPr>
            </w:pPr>
            <w:r w:rsidRPr="009D6271">
              <w:rPr>
                <w:color w:val="000000"/>
              </w:rPr>
              <w:t>Tác động lớn, gây cảm giác khó chịu</w:t>
            </w:r>
          </w:p>
        </w:tc>
      </w:tr>
      <w:tr w:rsidR="00833E1A" w:rsidRPr="009D6271" w:rsidTr="00F547AE">
        <w:trPr>
          <w:jc w:val="center"/>
        </w:trPr>
        <w:tc>
          <w:tcPr>
            <w:tcW w:w="1701" w:type="dxa"/>
            <w:vAlign w:val="center"/>
          </w:tcPr>
          <w:p w:rsidR="00833E1A" w:rsidRPr="009D6271" w:rsidRDefault="00833E1A" w:rsidP="004D55B7">
            <w:pPr>
              <w:widowControl w:val="0"/>
              <w:suppressAutoHyphens w:val="0"/>
              <w:spacing w:before="40" w:after="40"/>
              <w:jc w:val="center"/>
              <w:rPr>
                <w:color w:val="000000"/>
                <w:lang w:bidi="th-TH"/>
              </w:rPr>
            </w:pPr>
            <w:r w:rsidRPr="009D6271">
              <w:rPr>
                <w:color w:val="000000"/>
              </w:rPr>
              <w:t>140</w:t>
            </w:r>
          </w:p>
        </w:tc>
        <w:tc>
          <w:tcPr>
            <w:tcW w:w="2282" w:type="dxa"/>
            <w:vAlign w:val="center"/>
          </w:tcPr>
          <w:p w:rsidR="00833E1A" w:rsidRPr="009D6271" w:rsidRDefault="00833E1A" w:rsidP="004D55B7">
            <w:pPr>
              <w:widowControl w:val="0"/>
              <w:suppressAutoHyphens w:val="0"/>
              <w:spacing w:before="40" w:after="40"/>
              <w:rPr>
                <w:color w:val="000000"/>
                <w:lang w:bidi="th-TH"/>
              </w:rPr>
            </w:pPr>
            <w:r w:rsidRPr="009D6271">
              <w:rPr>
                <w:color w:val="000000"/>
              </w:rPr>
              <w:t>Tức thời</w:t>
            </w:r>
          </w:p>
        </w:tc>
        <w:tc>
          <w:tcPr>
            <w:tcW w:w="5115" w:type="dxa"/>
            <w:vAlign w:val="center"/>
          </w:tcPr>
          <w:p w:rsidR="00833E1A" w:rsidRPr="009D6271" w:rsidRDefault="00833E1A" w:rsidP="004D55B7">
            <w:pPr>
              <w:widowControl w:val="0"/>
              <w:suppressAutoHyphens w:val="0"/>
              <w:spacing w:before="40" w:after="40"/>
              <w:rPr>
                <w:color w:val="000000"/>
                <w:lang w:bidi="th-TH"/>
              </w:rPr>
            </w:pPr>
            <w:r w:rsidRPr="009D6271">
              <w:rPr>
                <w:color w:val="000000"/>
              </w:rPr>
              <w:t>Gây đau nhức tai</w:t>
            </w:r>
          </w:p>
        </w:tc>
      </w:tr>
      <w:tr w:rsidR="00833E1A" w:rsidRPr="009D6271" w:rsidTr="00F547AE">
        <w:trPr>
          <w:jc w:val="center"/>
        </w:trPr>
        <w:tc>
          <w:tcPr>
            <w:tcW w:w="1701" w:type="dxa"/>
            <w:vAlign w:val="center"/>
          </w:tcPr>
          <w:p w:rsidR="00833E1A" w:rsidRPr="009D6271" w:rsidRDefault="00833E1A" w:rsidP="004D55B7">
            <w:pPr>
              <w:widowControl w:val="0"/>
              <w:suppressAutoHyphens w:val="0"/>
              <w:spacing w:before="40" w:after="40"/>
              <w:jc w:val="center"/>
              <w:rPr>
                <w:color w:val="000000"/>
                <w:lang w:bidi="th-TH"/>
              </w:rPr>
            </w:pPr>
            <w:r w:rsidRPr="009D6271">
              <w:rPr>
                <w:color w:val="000000"/>
              </w:rPr>
              <w:t>&gt;150</w:t>
            </w:r>
          </w:p>
        </w:tc>
        <w:tc>
          <w:tcPr>
            <w:tcW w:w="2282" w:type="dxa"/>
            <w:vAlign w:val="center"/>
          </w:tcPr>
          <w:p w:rsidR="00833E1A" w:rsidRPr="009D6271" w:rsidRDefault="00833E1A" w:rsidP="004D55B7">
            <w:pPr>
              <w:widowControl w:val="0"/>
              <w:suppressAutoHyphens w:val="0"/>
              <w:spacing w:before="40" w:after="40"/>
              <w:rPr>
                <w:color w:val="000000"/>
                <w:lang w:bidi="th-TH"/>
              </w:rPr>
            </w:pPr>
            <w:r w:rsidRPr="009D6271">
              <w:rPr>
                <w:color w:val="000000"/>
              </w:rPr>
              <w:t>Thời gian ngắn</w:t>
            </w:r>
          </w:p>
        </w:tc>
        <w:tc>
          <w:tcPr>
            <w:tcW w:w="5115" w:type="dxa"/>
            <w:vAlign w:val="center"/>
          </w:tcPr>
          <w:p w:rsidR="00833E1A" w:rsidRPr="009D6271" w:rsidRDefault="00833E1A" w:rsidP="004D55B7">
            <w:pPr>
              <w:widowControl w:val="0"/>
              <w:suppressAutoHyphens w:val="0"/>
              <w:spacing w:before="40" w:after="40"/>
              <w:rPr>
                <w:color w:val="000000"/>
                <w:lang w:bidi="th-TH"/>
              </w:rPr>
            </w:pPr>
            <w:r w:rsidRPr="009D6271">
              <w:rPr>
                <w:color w:val="000000"/>
              </w:rPr>
              <w:t>Gây tổn thương cơ học đến tai</w:t>
            </w:r>
          </w:p>
        </w:tc>
      </w:tr>
    </w:tbl>
    <w:p w:rsidR="00676129" w:rsidRPr="009D6271" w:rsidRDefault="00833E1A" w:rsidP="004D55B7">
      <w:pPr>
        <w:widowControl w:val="0"/>
        <w:suppressAutoHyphens w:val="0"/>
        <w:spacing w:before="120" w:line="264" w:lineRule="auto"/>
        <w:jc w:val="right"/>
      </w:pPr>
      <w:r w:rsidRPr="009D6271">
        <w:rPr>
          <w:i/>
          <w:lang w:val="vi-VN"/>
        </w:rPr>
        <w:t xml:space="preserve">Nguồn: </w:t>
      </w:r>
      <w:r w:rsidRPr="009D6271">
        <w:rPr>
          <w:i/>
          <w:shd w:val="clear" w:color="auto" w:fill="FFFFFF"/>
          <w:lang w:val="vi-VN"/>
        </w:rPr>
        <w:t>Giáo trình Môi trường không khí, Phạm Ngọc Đăng 2003, NXB Khoa học Kỹ thuật 2003</w:t>
      </w:r>
    </w:p>
    <w:p w:rsidR="001F0C4A" w:rsidRPr="009D6271" w:rsidRDefault="001F0C4A" w:rsidP="004D55B7">
      <w:pPr>
        <w:widowControl w:val="0"/>
        <w:suppressAutoHyphens w:val="0"/>
        <w:spacing w:before="120" w:line="264" w:lineRule="auto"/>
        <w:jc w:val="both"/>
        <w:rPr>
          <w:lang w:val="vi-VN"/>
        </w:rPr>
      </w:pPr>
      <w:r w:rsidRPr="009D6271">
        <w:rPr>
          <w:lang w:val="vi-VN"/>
        </w:rPr>
        <w:t>ii</w:t>
      </w:r>
      <w:r w:rsidR="00AD284D" w:rsidRPr="009D6271">
        <w:rPr>
          <w:lang w:val="vi-VN"/>
        </w:rPr>
        <w:t>)</w:t>
      </w:r>
      <w:r w:rsidRPr="009D6271">
        <w:rPr>
          <w:i/>
          <w:u w:val="single"/>
          <w:lang w:val="vi-VN"/>
        </w:rPr>
        <w:t>Chất thải</w:t>
      </w:r>
    </w:p>
    <w:p w:rsidR="00B174E0" w:rsidRPr="009D6271" w:rsidRDefault="001F0C4A" w:rsidP="00BD55F6">
      <w:pPr>
        <w:pStyle w:val="ListParagraph"/>
        <w:numPr>
          <w:ilvl w:val="0"/>
          <w:numId w:val="12"/>
        </w:numPr>
        <w:tabs>
          <w:tab w:val="num" w:pos="426"/>
        </w:tabs>
        <w:spacing w:before="120" w:line="264" w:lineRule="auto"/>
        <w:ind w:left="426" w:firstLine="0"/>
        <w:jc w:val="both"/>
        <w:rPr>
          <w:sz w:val="24"/>
          <w:szCs w:val="24"/>
          <w:lang w:val="vi-VN"/>
        </w:rPr>
      </w:pPr>
      <w:r w:rsidRPr="009D6271">
        <w:rPr>
          <w:i/>
          <w:sz w:val="24"/>
          <w:szCs w:val="24"/>
          <w:lang w:val="vi-VN"/>
        </w:rPr>
        <w:t>Chất thải rắn sinh hoạt:</w:t>
      </w:r>
    </w:p>
    <w:p w:rsidR="001F0C4A" w:rsidRPr="009D6271" w:rsidRDefault="001F0C4A" w:rsidP="00BD55F6">
      <w:pPr>
        <w:pStyle w:val="ListParagraph"/>
        <w:spacing w:before="120" w:line="264" w:lineRule="auto"/>
        <w:ind w:left="0" w:firstLine="720"/>
        <w:jc w:val="both"/>
        <w:rPr>
          <w:sz w:val="24"/>
          <w:szCs w:val="24"/>
          <w:lang w:val="vi-VN"/>
        </w:rPr>
      </w:pPr>
      <w:r w:rsidRPr="009D6271">
        <w:rPr>
          <w:sz w:val="24"/>
          <w:szCs w:val="24"/>
          <w:lang w:val="vi-VN"/>
        </w:rPr>
        <w:t xml:space="preserve">Theo số liệu thống kê và các dự án quy hoạch xây dựng được MONE phê duyệt, chất thải rắn sinh hoạt trong mỗi công trình xây dựng </w:t>
      </w:r>
      <w:r w:rsidRPr="009D6271">
        <w:rPr>
          <w:sz w:val="24"/>
          <w:szCs w:val="24"/>
        </w:rPr>
        <w:t xml:space="preserve">tương tự </w:t>
      </w:r>
      <w:r w:rsidRPr="009D6271">
        <w:rPr>
          <w:sz w:val="24"/>
          <w:szCs w:val="24"/>
          <w:lang w:val="vi-VN"/>
        </w:rPr>
        <w:t>của TDA là 0,5 kg /người/ngày</w:t>
      </w:r>
      <w:r w:rsidR="0016077B" w:rsidRPr="009D6271">
        <w:rPr>
          <w:sz w:val="24"/>
          <w:szCs w:val="24"/>
        </w:rPr>
        <w:t xml:space="preserve">, tổng </w:t>
      </w:r>
      <w:r w:rsidR="00067146" w:rsidRPr="009D6271">
        <w:rPr>
          <w:sz w:val="24"/>
          <w:szCs w:val="24"/>
          <w:lang w:val="en-US"/>
        </w:rPr>
        <w:t xml:space="preserve">lượng chất thải rắn </w:t>
      </w:r>
      <w:r w:rsidR="005B34AD" w:rsidRPr="009D6271">
        <w:rPr>
          <w:sz w:val="24"/>
          <w:szCs w:val="24"/>
          <w:lang w:val="en-US"/>
        </w:rPr>
        <w:t xml:space="preserve">phát </w:t>
      </w:r>
      <w:r w:rsidR="00067146" w:rsidRPr="009D6271">
        <w:rPr>
          <w:sz w:val="24"/>
          <w:szCs w:val="24"/>
          <w:lang w:val="en-US"/>
        </w:rPr>
        <w:t xml:space="preserve">sinh tại mỗi công trình </w:t>
      </w:r>
      <w:r w:rsidR="0016077B" w:rsidRPr="009D6271">
        <w:rPr>
          <w:sz w:val="24"/>
          <w:szCs w:val="24"/>
        </w:rPr>
        <w:t xml:space="preserve">khoảng </w:t>
      </w:r>
      <w:r w:rsidR="00067146" w:rsidRPr="009D6271">
        <w:rPr>
          <w:sz w:val="24"/>
          <w:szCs w:val="24"/>
          <w:lang w:val="en-US"/>
        </w:rPr>
        <w:t>25</w:t>
      </w:r>
      <w:r w:rsidR="0016077B" w:rsidRPr="009D6271">
        <w:rPr>
          <w:sz w:val="24"/>
          <w:szCs w:val="24"/>
        </w:rPr>
        <w:t>kg</w:t>
      </w:r>
      <w:r w:rsidR="001261E1" w:rsidRPr="009D6271">
        <w:rPr>
          <w:sz w:val="24"/>
          <w:szCs w:val="24"/>
        </w:rPr>
        <w:t>/ngày</w:t>
      </w:r>
      <w:r w:rsidRPr="009D6271">
        <w:rPr>
          <w:sz w:val="24"/>
          <w:szCs w:val="24"/>
          <w:lang w:val="vi-VN"/>
        </w:rPr>
        <w:t xml:space="preserve">. </w:t>
      </w:r>
      <w:r w:rsidR="00067146" w:rsidRPr="009D6271">
        <w:rPr>
          <w:sz w:val="24"/>
          <w:szCs w:val="24"/>
          <w:lang w:val="en-US"/>
        </w:rPr>
        <w:t>K</w:t>
      </w:r>
      <w:r w:rsidR="00A96D8F" w:rsidRPr="009D6271">
        <w:rPr>
          <w:sz w:val="24"/>
          <w:szCs w:val="24"/>
        </w:rPr>
        <w:t xml:space="preserve">hi triển khai tại </w:t>
      </w:r>
      <w:r w:rsidR="00B174E0" w:rsidRPr="009D6271">
        <w:rPr>
          <w:sz w:val="24"/>
          <w:szCs w:val="24"/>
        </w:rPr>
        <w:t>08 khu</w:t>
      </w:r>
      <w:r w:rsidR="00A96D8F" w:rsidRPr="009D6271">
        <w:rPr>
          <w:sz w:val="24"/>
          <w:szCs w:val="24"/>
        </w:rPr>
        <w:t xml:space="preserve"> vực hồ, </w:t>
      </w:r>
      <w:r w:rsidRPr="009D6271">
        <w:rPr>
          <w:sz w:val="24"/>
          <w:szCs w:val="24"/>
          <w:lang w:val="vi-VN"/>
        </w:rPr>
        <w:t xml:space="preserve">lượng rác thải sinh hoạt này không lớn, </w:t>
      </w:r>
      <w:r w:rsidR="00E82454" w:rsidRPr="009D6271">
        <w:rPr>
          <w:sz w:val="24"/>
          <w:szCs w:val="24"/>
        </w:rPr>
        <w:t xml:space="preserve">đa phần là rác hữu cơ có thời gian phân hủy ngắn và được </w:t>
      </w:r>
      <w:r w:rsidR="0051312C" w:rsidRPr="009D6271">
        <w:rPr>
          <w:sz w:val="24"/>
          <w:szCs w:val="24"/>
        </w:rPr>
        <w:t>nhà thầu</w:t>
      </w:r>
      <w:r w:rsidR="0038427F" w:rsidRPr="009D6271">
        <w:rPr>
          <w:sz w:val="24"/>
          <w:szCs w:val="24"/>
        </w:rPr>
        <w:t xml:space="preserve"> thi công ký kết </w:t>
      </w:r>
      <w:r w:rsidR="001B7ED7" w:rsidRPr="009D6271">
        <w:rPr>
          <w:sz w:val="24"/>
          <w:szCs w:val="24"/>
        </w:rPr>
        <w:t xml:space="preserve">thu gom </w:t>
      </w:r>
      <w:r w:rsidR="0051312C" w:rsidRPr="009D6271">
        <w:rPr>
          <w:sz w:val="24"/>
          <w:szCs w:val="24"/>
        </w:rPr>
        <w:t xml:space="preserve">với đơn vị chuyên trách tại địa phương, </w:t>
      </w:r>
      <w:r w:rsidR="00E82454" w:rsidRPr="009D6271">
        <w:rPr>
          <w:sz w:val="24"/>
          <w:szCs w:val="24"/>
        </w:rPr>
        <w:t xml:space="preserve">nên </w:t>
      </w:r>
      <w:r w:rsidRPr="009D6271">
        <w:rPr>
          <w:i/>
          <w:sz w:val="24"/>
          <w:szCs w:val="24"/>
          <w:lang w:val="vi-VN"/>
        </w:rPr>
        <w:t xml:space="preserve">tác động được </w:t>
      </w:r>
      <w:r w:rsidR="00E85660" w:rsidRPr="009D6271">
        <w:rPr>
          <w:i/>
          <w:sz w:val="24"/>
          <w:szCs w:val="24"/>
        </w:rPr>
        <w:t>đánh giá</w:t>
      </w:r>
      <w:r w:rsidRPr="009D6271">
        <w:rPr>
          <w:i/>
          <w:sz w:val="24"/>
          <w:szCs w:val="24"/>
          <w:lang w:val="vi-VN"/>
        </w:rPr>
        <w:t xml:space="preserve"> là thấp</w:t>
      </w:r>
      <w:r w:rsidR="00B65A6E" w:rsidRPr="009D6271">
        <w:rPr>
          <w:i/>
          <w:sz w:val="24"/>
          <w:szCs w:val="24"/>
        </w:rPr>
        <w:t>.</w:t>
      </w:r>
    </w:p>
    <w:p w:rsidR="00A35DB8" w:rsidRPr="009D6271" w:rsidRDefault="00716301">
      <w:pPr>
        <w:pStyle w:val="ListParagraph"/>
        <w:numPr>
          <w:ilvl w:val="0"/>
          <w:numId w:val="13"/>
        </w:numPr>
        <w:tabs>
          <w:tab w:val="num" w:pos="426"/>
        </w:tabs>
        <w:spacing w:before="120" w:line="264" w:lineRule="auto"/>
        <w:ind w:left="426" w:firstLine="0"/>
        <w:jc w:val="both"/>
        <w:rPr>
          <w:sz w:val="24"/>
          <w:szCs w:val="24"/>
        </w:rPr>
      </w:pPr>
      <w:r w:rsidRPr="009D6271">
        <w:rPr>
          <w:i/>
          <w:sz w:val="24"/>
          <w:szCs w:val="24"/>
          <w:lang w:val="vi-VN"/>
        </w:rPr>
        <w:t>Chất thải rắn xây dựng</w:t>
      </w:r>
    </w:p>
    <w:p w:rsidR="00E34C54" w:rsidRPr="009D6271" w:rsidRDefault="00B2361E">
      <w:pPr>
        <w:pStyle w:val="ListParagraph"/>
        <w:spacing w:before="120" w:line="264" w:lineRule="auto"/>
        <w:ind w:left="0" w:firstLine="720"/>
        <w:jc w:val="both"/>
        <w:rPr>
          <w:szCs w:val="24"/>
        </w:rPr>
      </w:pPr>
      <w:r w:rsidRPr="009D6271">
        <w:rPr>
          <w:spacing w:val="-2"/>
          <w:sz w:val="24"/>
          <w:szCs w:val="24"/>
          <w:lang w:val="sv-SE"/>
        </w:rPr>
        <w:t>Trong giai đoạn thi công, chất thải rắn xây dựng phát sinh chủ yếu là khối lượng đất đá đào thải. Theo số liệu ước tính từ Báo cáo thuyết minh Dự án, tổng khối lượng đất đào các loại từ các hạng mục thi côngđập vào khoảng 102.361,2m</w:t>
      </w:r>
      <w:r w:rsidRPr="009D6271">
        <w:rPr>
          <w:spacing w:val="-2"/>
          <w:sz w:val="24"/>
          <w:szCs w:val="24"/>
          <w:vertAlign w:val="superscript"/>
          <w:lang w:val="sv-SE"/>
        </w:rPr>
        <w:t>3</w:t>
      </w:r>
      <w:r w:rsidRPr="009D6271">
        <w:rPr>
          <w:spacing w:val="-2"/>
          <w:sz w:val="24"/>
          <w:szCs w:val="24"/>
          <w:lang w:val="sv-SE"/>
        </w:rPr>
        <w:t xml:space="preserve"> (Khối lượng chi tiết cho từng hồ được thể hiện tại Bảng 56 của Báo cáo). Ngoài ra chất thải rắn xây dựng còn là </w:t>
      </w:r>
      <w:r w:rsidRPr="009D6271">
        <w:rPr>
          <w:spacing w:val="-2"/>
          <w:sz w:val="24"/>
          <w:szCs w:val="24"/>
          <w:lang w:val="it-IT"/>
        </w:rPr>
        <w:t>các loại xà bần, gỗ, vỏ bao xi măng... và các vật liệu khác phát sinh trong và sau quá trình xây dựng còn có giá trị sử dụng được thu gom để tái sử dụng hoặc bán lại cho các cá nhân hay đơn vị có nhu cầu (xà bần dùng làm vật liệu san lấp, gỗ sử dụng làm nhiên liệu đốt hay làn giáo cho các công trình xây dựng khác,..)</w:t>
      </w:r>
      <w:r w:rsidR="00833E1A" w:rsidRPr="009D6271">
        <w:rPr>
          <w:spacing w:val="-2"/>
          <w:sz w:val="24"/>
          <w:szCs w:val="24"/>
          <w:lang w:val="vi-VN"/>
        </w:rPr>
        <w:t>…</w:t>
      </w:r>
      <w:bookmarkStart w:id="603" w:name="_Toc420944908"/>
      <w:bookmarkStart w:id="604" w:name="_Toc475321617"/>
      <w:bookmarkStart w:id="605" w:name="_Toc487652480"/>
      <w:bookmarkStart w:id="606" w:name="_Toc487654935"/>
    </w:p>
    <w:p w:rsidR="00E34C54" w:rsidRPr="009D6271" w:rsidRDefault="00E34C54" w:rsidP="004D55B7">
      <w:pPr>
        <w:pStyle w:val="Caption"/>
        <w:widowControl w:val="0"/>
        <w:jc w:val="center"/>
        <w:rPr>
          <w:rFonts w:ascii="Times New Roman" w:hAnsi="Times New Roman"/>
          <w:b w:val="0"/>
          <w:szCs w:val="24"/>
        </w:rPr>
        <w:sectPr w:rsidR="00E34C54" w:rsidRPr="009D6271" w:rsidSect="003523CA">
          <w:pgSz w:w="11907" w:h="16840" w:code="9"/>
          <w:pgMar w:top="1134" w:right="1134" w:bottom="1134" w:left="1418" w:header="720" w:footer="720" w:gutter="0"/>
          <w:cols w:space="720"/>
          <w:docGrid w:linePitch="381"/>
        </w:sectPr>
      </w:pPr>
    </w:p>
    <w:p w:rsidR="004C59F7" w:rsidRPr="009D6271" w:rsidRDefault="00C376A3" w:rsidP="004D55B7">
      <w:pPr>
        <w:pStyle w:val="Caption"/>
        <w:widowControl w:val="0"/>
        <w:jc w:val="center"/>
        <w:outlineLvl w:val="0"/>
        <w:rPr>
          <w:rFonts w:ascii="Times New Roman" w:hAnsi="Times New Roman"/>
          <w:b w:val="0"/>
          <w:szCs w:val="24"/>
        </w:rPr>
      </w:pPr>
      <w:bookmarkStart w:id="607" w:name="_Toc41399069"/>
      <w:r w:rsidRPr="009D6271">
        <w:rPr>
          <w:rFonts w:ascii="Times New Roman" w:hAnsi="Times New Roman"/>
          <w:b w:val="0"/>
          <w:szCs w:val="24"/>
        </w:rPr>
        <w:lastRenderedPageBreak/>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56</w:t>
      </w:r>
      <w:r w:rsidR="00596199" w:rsidRPr="009D6271">
        <w:rPr>
          <w:rFonts w:ascii="Times New Roman" w:hAnsi="Times New Roman"/>
          <w:b w:val="0"/>
          <w:szCs w:val="24"/>
        </w:rPr>
        <w:fldChar w:fldCharType="end"/>
      </w:r>
      <w:r w:rsidR="009A5E26" w:rsidRPr="009D6271">
        <w:rPr>
          <w:rFonts w:ascii="Times New Roman" w:hAnsi="Times New Roman"/>
          <w:b w:val="0"/>
          <w:szCs w:val="24"/>
        </w:rPr>
        <w:t>.</w:t>
      </w:r>
      <w:r w:rsidR="004C59F7" w:rsidRPr="009D6271">
        <w:rPr>
          <w:rFonts w:ascii="Times New Roman" w:hAnsi="Times New Roman"/>
          <w:b w:val="0"/>
          <w:szCs w:val="24"/>
        </w:rPr>
        <w:t xml:space="preserve"> Dự kiến khối lượng thi công</w:t>
      </w:r>
      <w:bookmarkEnd w:id="603"/>
      <w:bookmarkEnd w:id="604"/>
      <w:bookmarkEnd w:id="605"/>
      <w:bookmarkEnd w:id="606"/>
      <w:bookmarkEnd w:id="607"/>
    </w:p>
    <w:tbl>
      <w:tblPr>
        <w:tblW w:w="5000" w:type="pct"/>
        <w:tblLook w:val="04A0" w:firstRow="1" w:lastRow="0" w:firstColumn="1" w:lastColumn="0" w:noHBand="0" w:noVBand="1"/>
      </w:tblPr>
      <w:tblGrid>
        <w:gridCol w:w="675"/>
        <w:gridCol w:w="2694"/>
        <w:gridCol w:w="850"/>
        <w:gridCol w:w="1417"/>
        <w:gridCol w:w="1417"/>
        <w:gridCol w:w="1277"/>
        <w:gridCol w:w="1134"/>
        <w:gridCol w:w="1134"/>
        <w:gridCol w:w="1277"/>
        <w:gridCol w:w="1398"/>
        <w:gridCol w:w="1318"/>
        <w:gridCol w:w="1331"/>
      </w:tblGrid>
      <w:tr w:rsidR="00E34C54" w:rsidRPr="009D6271" w:rsidTr="00811AF5">
        <w:trPr>
          <w:trHeight w:val="724"/>
        </w:trPr>
        <w:tc>
          <w:tcPr>
            <w:tcW w:w="2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TT</w:t>
            </w:r>
          </w:p>
        </w:tc>
        <w:tc>
          <w:tcPr>
            <w:tcW w:w="8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Hạng Mục</w:t>
            </w:r>
          </w:p>
        </w:tc>
        <w:tc>
          <w:tcPr>
            <w:tcW w:w="2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Đơn vị</w:t>
            </w:r>
          </w:p>
        </w:tc>
        <w:tc>
          <w:tcPr>
            <w:tcW w:w="3257" w:type="pct"/>
            <w:gridSpan w:val="8"/>
            <w:tcBorders>
              <w:top w:val="single" w:sz="4" w:space="0" w:color="auto"/>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Khối lượng</w:t>
            </w:r>
          </w:p>
        </w:tc>
        <w:tc>
          <w:tcPr>
            <w:tcW w:w="41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Tổng</w:t>
            </w:r>
          </w:p>
        </w:tc>
      </w:tr>
      <w:tr w:rsidR="00E34C54" w:rsidRPr="009D6271" w:rsidTr="00811AF5">
        <w:trPr>
          <w:trHeight w:val="412"/>
        </w:trPr>
        <w:tc>
          <w:tcPr>
            <w:tcW w:w="2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rPr>
                <w:color w:val="000000"/>
              </w:rPr>
            </w:pPr>
          </w:p>
        </w:tc>
        <w:tc>
          <w:tcPr>
            <w:tcW w:w="8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rPr>
                <w:color w:val="000000"/>
              </w:rPr>
            </w:pPr>
          </w:p>
        </w:tc>
        <w:tc>
          <w:tcPr>
            <w:tcW w:w="26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rPr>
                <w:color w:val="000000"/>
              </w:rPr>
            </w:pPr>
          </w:p>
        </w:tc>
        <w:tc>
          <w:tcPr>
            <w:tcW w:w="445"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Buôn Lưới</w:t>
            </w:r>
          </w:p>
        </w:tc>
        <w:tc>
          <w:tcPr>
            <w:tcW w:w="445"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PleitôKôn</w:t>
            </w:r>
          </w:p>
        </w:tc>
        <w:tc>
          <w:tcPr>
            <w:tcW w:w="401"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Ayun Hạ</w:t>
            </w:r>
          </w:p>
        </w:tc>
        <w:tc>
          <w:tcPr>
            <w:tcW w:w="35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Hà Tam</w:t>
            </w:r>
          </w:p>
        </w:tc>
        <w:tc>
          <w:tcPr>
            <w:tcW w:w="35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Ia Năng</w:t>
            </w:r>
          </w:p>
        </w:tc>
        <w:tc>
          <w:tcPr>
            <w:tcW w:w="401"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Làng Me</w:t>
            </w:r>
          </w:p>
        </w:tc>
        <w:tc>
          <w:tcPr>
            <w:tcW w:w="439"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Ea Dreh</w:t>
            </w:r>
          </w:p>
        </w:tc>
        <w:tc>
          <w:tcPr>
            <w:tcW w:w="414"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Ia Ring</w:t>
            </w:r>
          </w:p>
        </w:tc>
        <w:tc>
          <w:tcPr>
            <w:tcW w:w="41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E34C54" w:rsidRPr="009D6271" w:rsidRDefault="00E34C54" w:rsidP="004D55B7">
            <w:pPr>
              <w:widowControl w:val="0"/>
              <w:suppressAutoHyphens w:val="0"/>
              <w:rPr>
                <w:color w:val="000000"/>
              </w:rPr>
            </w:pPr>
          </w:p>
        </w:tc>
      </w:tr>
      <w:tr w:rsidR="00E34C54" w:rsidRPr="009D6271" w:rsidTr="00E34C54">
        <w:trPr>
          <w:trHeight w:val="392"/>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1</w:t>
            </w:r>
          </w:p>
        </w:tc>
        <w:tc>
          <w:tcPr>
            <w:tcW w:w="84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rPr>
                <w:color w:val="000000"/>
              </w:rPr>
            </w:pPr>
            <w:r w:rsidRPr="009D6271">
              <w:rPr>
                <w:color w:val="000000"/>
              </w:rPr>
              <w:t>Đắp cát</w:t>
            </w:r>
          </w:p>
        </w:tc>
        <w:tc>
          <w:tcPr>
            <w:tcW w:w="267"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m</w:t>
            </w:r>
            <w:r w:rsidRPr="009D6271">
              <w:rPr>
                <w:color w:val="000000"/>
                <w:vertAlign w:val="superscript"/>
              </w:rPr>
              <w:t>3</w:t>
            </w:r>
          </w:p>
        </w:tc>
        <w:tc>
          <w:tcPr>
            <w:tcW w:w="445"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761,7</w:t>
            </w:r>
          </w:p>
        </w:tc>
        <w:tc>
          <w:tcPr>
            <w:tcW w:w="445"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13,6</w:t>
            </w:r>
          </w:p>
        </w:tc>
        <w:tc>
          <w:tcPr>
            <w:tcW w:w="401"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35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13,6</w:t>
            </w:r>
          </w:p>
        </w:tc>
        <w:tc>
          <w:tcPr>
            <w:tcW w:w="35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363,2</w:t>
            </w:r>
          </w:p>
        </w:tc>
        <w:tc>
          <w:tcPr>
            <w:tcW w:w="401"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439"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13,6</w:t>
            </w:r>
          </w:p>
        </w:tc>
        <w:tc>
          <w:tcPr>
            <w:tcW w:w="414"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418"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1.165,7</w:t>
            </w:r>
          </w:p>
        </w:tc>
      </w:tr>
      <w:tr w:rsidR="00E34C54" w:rsidRPr="009D6271" w:rsidTr="00E34C54">
        <w:trPr>
          <w:trHeight w:val="392"/>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2</w:t>
            </w:r>
          </w:p>
        </w:tc>
        <w:tc>
          <w:tcPr>
            <w:tcW w:w="84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rPr>
                <w:color w:val="000000"/>
              </w:rPr>
            </w:pPr>
            <w:r w:rsidRPr="009D6271">
              <w:rPr>
                <w:color w:val="000000"/>
              </w:rPr>
              <w:t>Đắp cát bằng máy</w:t>
            </w:r>
          </w:p>
        </w:tc>
        <w:tc>
          <w:tcPr>
            <w:tcW w:w="267"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m</w:t>
            </w:r>
            <w:r w:rsidRPr="009D6271">
              <w:rPr>
                <w:color w:val="000000"/>
                <w:vertAlign w:val="superscript"/>
              </w:rPr>
              <w:t>3</w:t>
            </w:r>
          </w:p>
        </w:tc>
        <w:tc>
          <w:tcPr>
            <w:tcW w:w="445"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0,4</w:t>
            </w:r>
          </w:p>
        </w:tc>
        <w:tc>
          <w:tcPr>
            <w:tcW w:w="445"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401"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35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0,4</w:t>
            </w:r>
          </w:p>
        </w:tc>
        <w:tc>
          <w:tcPr>
            <w:tcW w:w="35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0,4</w:t>
            </w:r>
          </w:p>
        </w:tc>
        <w:tc>
          <w:tcPr>
            <w:tcW w:w="401"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439"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414"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418"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1,1</w:t>
            </w:r>
          </w:p>
        </w:tc>
      </w:tr>
      <w:tr w:rsidR="00E34C54" w:rsidRPr="009D6271" w:rsidTr="00E34C54">
        <w:trPr>
          <w:trHeight w:val="392"/>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3</w:t>
            </w:r>
          </w:p>
        </w:tc>
        <w:tc>
          <w:tcPr>
            <w:tcW w:w="84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rPr>
                <w:color w:val="000000"/>
              </w:rPr>
            </w:pPr>
            <w:r w:rsidRPr="009D6271">
              <w:rPr>
                <w:color w:val="000000"/>
              </w:rPr>
              <w:t>Đất đào máy các loại</w:t>
            </w:r>
          </w:p>
        </w:tc>
        <w:tc>
          <w:tcPr>
            <w:tcW w:w="267"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m</w:t>
            </w:r>
            <w:r w:rsidRPr="009D6271">
              <w:rPr>
                <w:color w:val="000000"/>
                <w:vertAlign w:val="superscript"/>
              </w:rPr>
              <w:t>3</w:t>
            </w:r>
          </w:p>
        </w:tc>
        <w:tc>
          <w:tcPr>
            <w:tcW w:w="445"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15.484,7</w:t>
            </w:r>
          </w:p>
        </w:tc>
        <w:tc>
          <w:tcPr>
            <w:tcW w:w="445"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407,6</w:t>
            </w:r>
          </w:p>
        </w:tc>
        <w:tc>
          <w:tcPr>
            <w:tcW w:w="401"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16.764,0</w:t>
            </w:r>
          </w:p>
        </w:tc>
        <w:tc>
          <w:tcPr>
            <w:tcW w:w="35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14.764,4</w:t>
            </w:r>
          </w:p>
        </w:tc>
        <w:tc>
          <w:tcPr>
            <w:tcW w:w="35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12.141,2</w:t>
            </w:r>
          </w:p>
        </w:tc>
        <w:tc>
          <w:tcPr>
            <w:tcW w:w="401"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1.475,8</w:t>
            </w:r>
          </w:p>
        </w:tc>
        <w:tc>
          <w:tcPr>
            <w:tcW w:w="439"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7.735,7</w:t>
            </w:r>
          </w:p>
        </w:tc>
        <w:tc>
          <w:tcPr>
            <w:tcW w:w="414"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10.900,0</w:t>
            </w:r>
          </w:p>
        </w:tc>
        <w:tc>
          <w:tcPr>
            <w:tcW w:w="418"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7</w:t>
            </w:r>
            <w:r w:rsidR="006D4409" w:rsidRPr="009D6271">
              <w:rPr>
                <w:color w:val="000000"/>
              </w:rPr>
              <w:t>9</w:t>
            </w:r>
            <w:r w:rsidR="00A35DB8" w:rsidRPr="009D6271">
              <w:rPr>
                <w:color w:val="000000"/>
              </w:rPr>
              <w:t>.673</w:t>
            </w:r>
          </w:p>
        </w:tc>
      </w:tr>
      <w:tr w:rsidR="00E34C54" w:rsidRPr="009D6271" w:rsidTr="00E34C54">
        <w:trPr>
          <w:trHeight w:val="392"/>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4</w:t>
            </w:r>
          </w:p>
        </w:tc>
        <w:tc>
          <w:tcPr>
            <w:tcW w:w="84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rPr>
                <w:color w:val="000000"/>
              </w:rPr>
            </w:pPr>
            <w:r w:rsidRPr="009D6271">
              <w:rPr>
                <w:color w:val="000000"/>
              </w:rPr>
              <w:t>Đào đá các loại</w:t>
            </w:r>
          </w:p>
        </w:tc>
        <w:tc>
          <w:tcPr>
            <w:tcW w:w="267"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m</w:t>
            </w:r>
            <w:r w:rsidRPr="009D6271">
              <w:rPr>
                <w:color w:val="000000"/>
                <w:vertAlign w:val="superscript"/>
              </w:rPr>
              <w:t>3</w:t>
            </w:r>
          </w:p>
        </w:tc>
        <w:tc>
          <w:tcPr>
            <w:tcW w:w="445"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445"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401"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16.764,0</w:t>
            </w:r>
          </w:p>
        </w:tc>
        <w:tc>
          <w:tcPr>
            <w:tcW w:w="35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35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401"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439"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414"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418"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16.764,0</w:t>
            </w:r>
          </w:p>
        </w:tc>
      </w:tr>
      <w:tr w:rsidR="00E34C54" w:rsidRPr="009D6271" w:rsidTr="00E34C54">
        <w:trPr>
          <w:trHeight w:val="392"/>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5</w:t>
            </w:r>
          </w:p>
        </w:tc>
        <w:tc>
          <w:tcPr>
            <w:tcW w:w="84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rPr>
                <w:color w:val="000000"/>
              </w:rPr>
            </w:pPr>
            <w:r w:rsidRPr="009D6271">
              <w:rPr>
                <w:color w:val="000000"/>
              </w:rPr>
              <w:t>Đất đào thủ công</w:t>
            </w:r>
          </w:p>
        </w:tc>
        <w:tc>
          <w:tcPr>
            <w:tcW w:w="267"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m</w:t>
            </w:r>
            <w:r w:rsidRPr="009D6271">
              <w:rPr>
                <w:color w:val="000000"/>
                <w:vertAlign w:val="superscript"/>
              </w:rPr>
              <w:t>3</w:t>
            </w:r>
          </w:p>
        </w:tc>
        <w:tc>
          <w:tcPr>
            <w:tcW w:w="445"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2.146,9</w:t>
            </w:r>
          </w:p>
        </w:tc>
        <w:tc>
          <w:tcPr>
            <w:tcW w:w="445"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32,0</w:t>
            </w:r>
          </w:p>
        </w:tc>
        <w:tc>
          <w:tcPr>
            <w:tcW w:w="401"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35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2.550,5</w:t>
            </w:r>
          </w:p>
        </w:tc>
        <w:tc>
          <w:tcPr>
            <w:tcW w:w="35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1.112,8</w:t>
            </w:r>
          </w:p>
        </w:tc>
        <w:tc>
          <w:tcPr>
            <w:tcW w:w="401"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50,0</w:t>
            </w:r>
          </w:p>
        </w:tc>
        <w:tc>
          <w:tcPr>
            <w:tcW w:w="439"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32,0</w:t>
            </w:r>
          </w:p>
        </w:tc>
        <w:tc>
          <w:tcPr>
            <w:tcW w:w="414"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418"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5.924,2</w:t>
            </w:r>
          </w:p>
        </w:tc>
      </w:tr>
      <w:tr w:rsidR="00E34C54" w:rsidRPr="009D6271" w:rsidTr="00E34C54">
        <w:trPr>
          <w:trHeight w:val="392"/>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6</w:t>
            </w:r>
          </w:p>
        </w:tc>
        <w:tc>
          <w:tcPr>
            <w:tcW w:w="84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rPr>
                <w:color w:val="000000"/>
              </w:rPr>
            </w:pPr>
            <w:r w:rsidRPr="009D6271">
              <w:rPr>
                <w:color w:val="000000"/>
              </w:rPr>
              <w:t>Đất đắp bằng máy</w:t>
            </w:r>
          </w:p>
        </w:tc>
        <w:tc>
          <w:tcPr>
            <w:tcW w:w="267"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m</w:t>
            </w:r>
            <w:r w:rsidRPr="009D6271">
              <w:rPr>
                <w:color w:val="000000"/>
                <w:vertAlign w:val="superscript"/>
              </w:rPr>
              <w:t>3</w:t>
            </w:r>
          </w:p>
        </w:tc>
        <w:tc>
          <w:tcPr>
            <w:tcW w:w="445"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8.904,9</w:t>
            </w:r>
          </w:p>
        </w:tc>
        <w:tc>
          <w:tcPr>
            <w:tcW w:w="445"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81,3</w:t>
            </w:r>
          </w:p>
        </w:tc>
        <w:tc>
          <w:tcPr>
            <w:tcW w:w="401"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104,6</w:t>
            </w:r>
          </w:p>
        </w:tc>
        <w:tc>
          <w:tcPr>
            <w:tcW w:w="35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3.465,2</w:t>
            </w:r>
          </w:p>
        </w:tc>
        <w:tc>
          <w:tcPr>
            <w:tcW w:w="35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7.179,7</w:t>
            </w:r>
          </w:p>
        </w:tc>
        <w:tc>
          <w:tcPr>
            <w:tcW w:w="401"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598,2</w:t>
            </w:r>
          </w:p>
        </w:tc>
        <w:tc>
          <w:tcPr>
            <w:tcW w:w="439"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131,7</w:t>
            </w:r>
          </w:p>
        </w:tc>
        <w:tc>
          <w:tcPr>
            <w:tcW w:w="414"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50.483,0</w:t>
            </w:r>
          </w:p>
        </w:tc>
        <w:tc>
          <w:tcPr>
            <w:tcW w:w="418"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70.948,6</w:t>
            </w:r>
          </w:p>
        </w:tc>
      </w:tr>
      <w:tr w:rsidR="00E34C54" w:rsidRPr="009D6271" w:rsidTr="00E34C54">
        <w:trPr>
          <w:trHeight w:val="392"/>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7</w:t>
            </w:r>
          </w:p>
        </w:tc>
        <w:tc>
          <w:tcPr>
            <w:tcW w:w="84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rPr>
                <w:color w:val="000000"/>
              </w:rPr>
            </w:pPr>
            <w:r w:rsidRPr="009D6271">
              <w:rPr>
                <w:color w:val="000000"/>
              </w:rPr>
              <w:t>Đất đắp thủ công</w:t>
            </w:r>
          </w:p>
        </w:tc>
        <w:tc>
          <w:tcPr>
            <w:tcW w:w="267"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m</w:t>
            </w:r>
            <w:r w:rsidRPr="009D6271">
              <w:rPr>
                <w:color w:val="000000"/>
                <w:vertAlign w:val="superscript"/>
              </w:rPr>
              <w:t>3</w:t>
            </w:r>
          </w:p>
        </w:tc>
        <w:tc>
          <w:tcPr>
            <w:tcW w:w="445"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3,8</w:t>
            </w:r>
          </w:p>
        </w:tc>
        <w:tc>
          <w:tcPr>
            <w:tcW w:w="445"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3,4</w:t>
            </w:r>
          </w:p>
        </w:tc>
        <w:tc>
          <w:tcPr>
            <w:tcW w:w="401"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4,8</w:t>
            </w:r>
          </w:p>
        </w:tc>
        <w:tc>
          <w:tcPr>
            <w:tcW w:w="35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3,8</w:t>
            </w:r>
          </w:p>
        </w:tc>
        <w:tc>
          <w:tcPr>
            <w:tcW w:w="35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3,8</w:t>
            </w:r>
          </w:p>
        </w:tc>
        <w:tc>
          <w:tcPr>
            <w:tcW w:w="401"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439"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3,4</w:t>
            </w:r>
          </w:p>
        </w:tc>
        <w:tc>
          <w:tcPr>
            <w:tcW w:w="414"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418"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23,0</w:t>
            </w:r>
          </w:p>
        </w:tc>
      </w:tr>
      <w:tr w:rsidR="00E34C54" w:rsidRPr="009D6271" w:rsidTr="00E34C54">
        <w:trPr>
          <w:trHeight w:val="392"/>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8</w:t>
            </w:r>
          </w:p>
        </w:tc>
        <w:tc>
          <w:tcPr>
            <w:tcW w:w="84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rPr>
                <w:color w:val="000000"/>
              </w:rPr>
            </w:pPr>
            <w:r w:rsidRPr="009D6271">
              <w:rPr>
                <w:color w:val="000000"/>
              </w:rPr>
              <w:t>Lát đá khan</w:t>
            </w:r>
          </w:p>
        </w:tc>
        <w:tc>
          <w:tcPr>
            <w:tcW w:w="267"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m</w:t>
            </w:r>
            <w:r w:rsidRPr="009D6271">
              <w:rPr>
                <w:color w:val="000000"/>
                <w:vertAlign w:val="superscript"/>
              </w:rPr>
              <w:t>3</w:t>
            </w:r>
          </w:p>
        </w:tc>
        <w:tc>
          <w:tcPr>
            <w:tcW w:w="445"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445"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401"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35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35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401"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439"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414"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6.714,0</w:t>
            </w:r>
          </w:p>
        </w:tc>
        <w:tc>
          <w:tcPr>
            <w:tcW w:w="418"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6.714,0</w:t>
            </w:r>
          </w:p>
        </w:tc>
      </w:tr>
      <w:tr w:rsidR="00E34C54" w:rsidRPr="009D6271" w:rsidTr="00E34C54">
        <w:trPr>
          <w:trHeight w:val="197"/>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9</w:t>
            </w:r>
          </w:p>
        </w:tc>
        <w:tc>
          <w:tcPr>
            <w:tcW w:w="84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rPr>
                <w:color w:val="000000"/>
              </w:rPr>
            </w:pPr>
            <w:r w:rsidRPr="009D6271">
              <w:rPr>
                <w:color w:val="000000"/>
              </w:rPr>
              <w:t>Bê tông đúc sẵn các loại</w:t>
            </w:r>
          </w:p>
        </w:tc>
        <w:tc>
          <w:tcPr>
            <w:tcW w:w="267"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m</w:t>
            </w:r>
            <w:r w:rsidRPr="009D6271">
              <w:rPr>
                <w:color w:val="000000"/>
                <w:vertAlign w:val="superscript"/>
              </w:rPr>
              <w:t>2</w:t>
            </w:r>
          </w:p>
        </w:tc>
        <w:tc>
          <w:tcPr>
            <w:tcW w:w="445"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0,3</w:t>
            </w:r>
          </w:p>
        </w:tc>
        <w:tc>
          <w:tcPr>
            <w:tcW w:w="445"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401"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114,0</w:t>
            </w:r>
          </w:p>
        </w:tc>
        <w:tc>
          <w:tcPr>
            <w:tcW w:w="35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0,4</w:t>
            </w:r>
          </w:p>
        </w:tc>
        <w:tc>
          <w:tcPr>
            <w:tcW w:w="35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0,4</w:t>
            </w:r>
          </w:p>
        </w:tc>
        <w:tc>
          <w:tcPr>
            <w:tcW w:w="401"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439"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414"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418"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115,1</w:t>
            </w:r>
          </w:p>
        </w:tc>
      </w:tr>
      <w:tr w:rsidR="00E34C54" w:rsidRPr="009D6271" w:rsidTr="00E34C54">
        <w:trPr>
          <w:trHeight w:val="392"/>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10</w:t>
            </w:r>
          </w:p>
        </w:tc>
        <w:tc>
          <w:tcPr>
            <w:tcW w:w="84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rPr>
                <w:color w:val="000000"/>
              </w:rPr>
            </w:pPr>
            <w:r w:rsidRPr="009D6271">
              <w:rPr>
                <w:color w:val="000000"/>
              </w:rPr>
              <w:t>Bê tông các loại</w:t>
            </w:r>
          </w:p>
        </w:tc>
        <w:tc>
          <w:tcPr>
            <w:tcW w:w="267"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m</w:t>
            </w:r>
            <w:r w:rsidRPr="009D6271">
              <w:rPr>
                <w:color w:val="000000"/>
                <w:vertAlign w:val="superscript"/>
              </w:rPr>
              <w:t>3</w:t>
            </w:r>
          </w:p>
        </w:tc>
        <w:tc>
          <w:tcPr>
            <w:tcW w:w="445"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3.465,5</w:t>
            </w:r>
          </w:p>
        </w:tc>
        <w:tc>
          <w:tcPr>
            <w:tcW w:w="445"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1.026,5</w:t>
            </w:r>
          </w:p>
        </w:tc>
        <w:tc>
          <w:tcPr>
            <w:tcW w:w="401"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2.605,6</w:t>
            </w:r>
          </w:p>
        </w:tc>
        <w:tc>
          <w:tcPr>
            <w:tcW w:w="35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1.698,5</w:t>
            </w:r>
          </w:p>
        </w:tc>
        <w:tc>
          <w:tcPr>
            <w:tcW w:w="35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1.974,4</w:t>
            </w:r>
          </w:p>
        </w:tc>
        <w:tc>
          <w:tcPr>
            <w:tcW w:w="401"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801,4</w:t>
            </w:r>
          </w:p>
        </w:tc>
        <w:tc>
          <w:tcPr>
            <w:tcW w:w="439"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3.383,1</w:t>
            </w:r>
          </w:p>
        </w:tc>
        <w:tc>
          <w:tcPr>
            <w:tcW w:w="414"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162,0</w:t>
            </w:r>
          </w:p>
        </w:tc>
        <w:tc>
          <w:tcPr>
            <w:tcW w:w="418"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15.117,0</w:t>
            </w:r>
          </w:p>
        </w:tc>
      </w:tr>
      <w:tr w:rsidR="00E34C54" w:rsidRPr="009D6271" w:rsidTr="00E34C54">
        <w:trPr>
          <w:trHeight w:val="392"/>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11</w:t>
            </w:r>
          </w:p>
        </w:tc>
        <w:tc>
          <w:tcPr>
            <w:tcW w:w="84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rPr>
                <w:color w:val="000000"/>
              </w:rPr>
            </w:pPr>
            <w:r w:rsidRPr="009D6271">
              <w:rPr>
                <w:color w:val="000000"/>
              </w:rPr>
              <w:t>Thép tròn các loại</w:t>
            </w:r>
          </w:p>
        </w:tc>
        <w:tc>
          <w:tcPr>
            <w:tcW w:w="267"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tấn</w:t>
            </w:r>
          </w:p>
        </w:tc>
        <w:tc>
          <w:tcPr>
            <w:tcW w:w="445"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89,6</w:t>
            </w:r>
          </w:p>
        </w:tc>
        <w:tc>
          <w:tcPr>
            <w:tcW w:w="445"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1,0</w:t>
            </w:r>
          </w:p>
        </w:tc>
        <w:tc>
          <w:tcPr>
            <w:tcW w:w="401"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113,6</w:t>
            </w:r>
          </w:p>
        </w:tc>
        <w:tc>
          <w:tcPr>
            <w:tcW w:w="35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32,3</w:t>
            </w:r>
          </w:p>
        </w:tc>
        <w:tc>
          <w:tcPr>
            <w:tcW w:w="35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19,2</w:t>
            </w:r>
          </w:p>
        </w:tc>
        <w:tc>
          <w:tcPr>
            <w:tcW w:w="401"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32,5</w:t>
            </w:r>
          </w:p>
        </w:tc>
        <w:tc>
          <w:tcPr>
            <w:tcW w:w="439"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198,2</w:t>
            </w:r>
          </w:p>
        </w:tc>
        <w:tc>
          <w:tcPr>
            <w:tcW w:w="414"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5,4</w:t>
            </w:r>
          </w:p>
        </w:tc>
        <w:tc>
          <w:tcPr>
            <w:tcW w:w="418"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491,8</w:t>
            </w:r>
          </w:p>
        </w:tc>
      </w:tr>
      <w:tr w:rsidR="00E34C54" w:rsidRPr="009D6271" w:rsidTr="00E34C54">
        <w:trPr>
          <w:trHeight w:val="392"/>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E34C54" w:rsidRPr="009D6271" w:rsidRDefault="00E34C54" w:rsidP="004D55B7">
            <w:pPr>
              <w:widowControl w:val="0"/>
              <w:suppressAutoHyphens w:val="0"/>
              <w:jc w:val="center"/>
              <w:rPr>
                <w:color w:val="000000"/>
              </w:rPr>
            </w:pPr>
            <w:r w:rsidRPr="009D6271">
              <w:rPr>
                <w:color w:val="000000"/>
              </w:rPr>
              <w:t>12</w:t>
            </w:r>
          </w:p>
        </w:tc>
        <w:tc>
          <w:tcPr>
            <w:tcW w:w="84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rPr>
                <w:color w:val="000000"/>
              </w:rPr>
            </w:pPr>
            <w:r w:rsidRPr="009D6271">
              <w:rPr>
                <w:color w:val="000000"/>
              </w:rPr>
              <w:t>Gạch xây các loại</w:t>
            </w:r>
          </w:p>
        </w:tc>
        <w:tc>
          <w:tcPr>
            <w:tcW w:w="267"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m</w:t>
            </w:r>
            <w:r w:rsidRPr="009D6271">
              <w:rPr>
                <w:color w:val="000000"/>
                <w:vertAlign w:val="superscript"/>
              </w:rPr>
              <w:t>3</w:t>
            </w:r>
          </w:p>
        </w:tc>
        <w:tc>
          <w:tcPr>
            <w:tcW w:w="445" w:type="pct"/>
            <w:tcBorders>
              <w:top w:val="nil"/>
              <w:left w:val="nil"/>
              <w:bottom w:val="single" w:sz="4" w:space="0" w:color="auto"/>
              <w:right w:val="single" w:sz="4" w:space="0" w:color="auto"/>
            </w:tcBorders>
            <w:shd w:val="clear" w:color="auto" w:fill="auto"/>
            <w:noWrap/>
            <w:vAlign w:val="center"/>
            <w:hideMark/>
          </w:tcPr>
          <w:p w:rsidR="00E34C54" w:rsidRPr="009D6271" w:rsidRDefault="00E34C54" w:rsidP="004D55B7">
            <w:pPr>
              <w:widowControl w:val="0"/>
              <w:suppressAutoHyphens w:val="0"/>
              <w:jc w:val="right"/>
              <w:rPr>
                <w:color w:val="000000"/>
              </w:rPr>
            </w:pPr>
            <w:r w:rsidRPr="009D6271">
              <w:rPr>
                <w:color w:val="000000"/>
              </w:rPr>
              <w:t>43,7</w:t>
            </w:r>
          </w:p>
        </w:tc>
        <w:tc>
          <w:tcPr>
            <w:tcW w:w="445"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401"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356" w:type="pct"/>
            <w:tcBorders>
              <w:top w:val="nil"/>
              <w:left w:val="nil"/>
              <w:bottom w:val="single" w:sz="4" w:space="0" w:color="auto"/>
              <w:right w:val="single" w:sz="4" w:space="0" w:color="auto"/>
            </w:tcBorders>
            <w:shd w:val="clear" w:color="auto" w:fill="auto"/>
            <w:noWrap/>
            <w:vAlign w:val="center"/>
            <w:hideMark/>
          </w:tcPr>
          <w:p w:rsidR="00E34C54" w:rsidRPr="009D6271" w:rsidRDefault="00E34C54" w:rsidP="004D55B7">
            <w:pPr>
              <w:widowControl w:val="0"/>
              <w:suppressAutoHyphens w:val="0"/>
              <w:jc w:val="right"/>
              <w:rPr>
                <w:color w:val="000000"/>
              </w:rPr>
            </w:pPr>
            <w:r w:rsidRPr="009D6271">
              <w:rPr>
                <w:color w:val="000000"/>
              </w:rPr>
              <w:t>70,5</w:t>
            </w:r>
          </w:p>
        </w:tc>
        <w:tc>
          <w:tcPr>
            <w:tcW w:w="356" w:type="pct"/>
            <w:tcBorders>
              <w:top w:val="nil"/>
              <w:left w:val="nil"/>
              <w:bottom w:val="single" w:sz="4" w:space="0" w:color="auto"/>
              <w:right w:val="single" w:sz="4" w:space="0" w:color="auto"/>
            </w:tcBorders>
            <w:shd w:val="clear" w:color="auto" w:fill="auto"/>
            <w:noWrap/>
            <w:vAlign w:val="center"/>
            <w:hideMark/>
          </w:tcPr>
          <w:p w:rsidR="00E34C54" w:rsidRPr="009D6271" w:rsidRDefault="00E34C54" w:rsidP="004D55B7">
            <w:pPr>
              <w:widowControl w:val="0"/>
              <w:suppressAutoHyphens w:val="0"/>
              <w:jc w:val="right"/>
              <w:rPr>
                <w:color w:val="000000"/>
              </w:rPr>
            </w:pPr>
            <w:r w:rsidRPr="009D6271">
              <w:rPr>
                <w:color w:val="000000"/>
              </w:rPr>
              <w:t>43,7</w:t>
            </w:r>
          </w:p>
        </w:tc>
        <w:tc>
          <w:tcPr>
            <w:tcW w:w="401"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439"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414"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418"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157,9</w:t>
            </w:r>
          </w:p>
        </w:tc>
      </w:tr>
      <w:tr w:rsidR="00E34C54" w:rsidRPr="009D6271" w:rsidTr="00E34C54">
        <w:trPr>
          <w:trHeight w:val="392"/>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E34C54" w:rsidRPr="009D6271" w:rsidRDefault="00E34C54" w:rsidP="004D55B7">
            <w:pPr>
              <w:widowControl w:val="0"/>
              <w:suppressAutoHyphens w:val="0"/>
              <w:jc w:val="center"/>
              <w:rPr>
                <w:color w:val="000000"/>
              </w:rPr>
            </w:pPr>
            <w:r w:rsidRPr="009D6271">
              <w:rPr>
                <w:color w:val="000000"/>
              </w:rPr>
              <w:t>13</w:t>
            </w:r>
          </w:p>
        </w:tc>
        <w:tc>
          <w:tcPr>
            <w:tcW w:w="846" w:type="pct"/>
            <w:tcBorders>
              <w:top w:val="nil"/>
              <w:left w:val="nil"/>
              <w:bottom w:val="single" w:sz="4" w:space="0" w:color="auto"/>
              <w:right w:val="single" w:sz="4" w:space="0" w:color="auto"/>
            </w:tcBorders>
            <w:shd w:val="clear" w:color="auto" w:fill="auto"/>
            <w:noWrap/>
            <w:vAlign w:val="center"/>
            <w:hideMark/>
          </w:tcPr>
          <w:p w:rsidR="00E34C54" w:rsidRPr="009D6271" w:rsidRDefault="00E34C54" w:rsidP="004D55B7">
            <w:pPr>
              <w:widowControl w:val="0"/>
              <w:suppressAutoHyphens w:val="0"/>
              <w:rPr>
                <w:color w:val="000000"/>
              </w:rPr>
            </w:pPr>
            <w:r w:rsidRPr="009D6271">
              <w:rPr>
                <w:color w:val="000000"/>
              </w:rPr>
              <w:t>Ván khuôn gỗ các loại</w:t>
            </w:r>
          </w:p>
        </w:tc>
        <w:tc>
          <w:tcPr>
            <w:tcW w:w="267"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m</w:t>
            </w:r>
            <w:r w:rsidRPr="009D6271">
              <w:rPr>
                <w:color w:val="000000"/>
                <w:vertAlign w:val="superscript"/>
              </w:rPr>
              <w:t>2</w:t>
            </w:r>
          </w:p>
        </w:tc>
        <w:tc>
          <w:tcPr>
            <w:tcW w:w="445" w:type="pct"/>
            <w:tcBorders>
              <w:top w:val="nil"/>
              <w:left w:val="nil"/>
              <w:bottom w:val="single" w:sz="4" w:space="0" w:color="auto"/>
              <w:right w:val="single" w:sz="4" w:space="0" w:color="auto"/>
            </w:tcBorders>
            <w:shd w:val="clear" w:color="auto" w:fill="auto"/>
            <w:noWrap/>
            <w:vAlign w:val="center"/>
            <w:hideMark/>
          </w:tcPr>
          <w:p w:rsidR="00E34C54" w:rsidRPr="009D6271" w:rsidRDefault="00E34C54" w:rsidP="004D55B7">
            <w:pPr>
              <w:widowControl w:val="0"/>
              <w:suppressAutoHyphens w:val="0"/>
              <w:jc w:val="right"/>
              <w:rPr>
                <w:color w:val="000000"/>
              </w:rPr>
            </w:pPr>
            <w:r w:rsidRPr="009D6271">
              <w:rPr>
                <w:color w:val="000000"/>
              </w:rPr>
              <w:t>3.332,2</w:t>
            </w:r>
          </w:p>
        </w:tc>
        <w:tc>
          <w:tcPr>
            <w:tcW w:w="445" w:type="pct"/>
            <w:tcBorders>
              <w:top w:val="nil"/>
              <w:left w:val="nil"/>
              <w:bottom w:val="single" w:sz="4" w:space="0" w:color="auto"/>
              <w:right w:val="single" w:sz="4" w:space="0" w:color="auto"/>
            </w:tcBorders>
            <w:shd w:val="clear" w:color="auto" w:fill="auto"/>
            <w:noWrap/>
            <w:vAlign w:val="center"/>
            <w:hideMark/>
          </w:tcPr>
          <w:p w:rsidR="00E34C54" w:rsidRPr="009D6271" w:rsidRDefault="00E34C54" w:rsidP="004D55B7">
            <w:pPr>
              <w:widowControl w:val="0"/>
              <w:suppressAutoHyphens w:val="0"/>
              <w:jc w:val="right"/>
              <w:rPr>
                <w:color w:val="000000"/>
              </w:rPr>
            </w:pPr>
            <w:r w:rsidRPr="009D6271">
              <w:rPr>
                <w:color w:val="000000"/>
              </w:rPr>
              <w:t>2.053,9</w:t>
            </w:r>
          </w:p>
        </w:tc>
        <w:tc>
          <w:tcPr>
            <w:tcW w:w="401" w:type="pct"/>
            <w:tcBorders>
              <w:top w:val="nil"/>
              <w:left w:val="nil"/>
              <w:bottom w:val="single" w:sz="4" w:space="0" w:color="auto"/>
              <w:right w:val="single" w:sz="4" w:space="0" w:color="auto"/>
            </w:tcBorders>
            <w:shd w:val="clear" w:color="auto" w:fill="auto"/>
            <w:noWrap/>
            <w:vAlign w:val="center"/>
            <w:hideMark/>
          </w:tcPr>
          <w:p w:rsidR="00E34C54" w:rsidRPr="009D6271" w:rsidRDefault="00E34C54" w:rsidP="004D55B7">
            <w:pPr>
              <w:widowControl w:val="0"/>
              <w:suppressAutoHyphens w:val="0"/>
              <w:jc w:val="right"/>
              <w:rPr>
                <w:color w:val="000000"/>
              </w:rPr>
            </w:pPr>
            <w:r w:rsidRPr="009D6271">
              <w:rPr>
                <w:color w:val="000000"/>
              </w:rPr>
              <w:t>1.708,0</w:t>
            </w:r>
          </w:p>
        </w:tc>
        <w:tc>
          <w:tcPr>
            <w:tcW w:w="356" w:type="pct"/>
            <w:tcBorders>
              <w:top w:val="nil"/>
              <w:left w:val="nil"/>
              <w:bottom w:val="single" w:sz="4" w:space="0" w:color="auto"/>
              <w:right w:val="single" w:sz="4" w:space="0" w:color="auto"/>
            </w:tcBorders>
            <w:shd w:val="clear" w:color="auto" w:fill="auto"/>
            <w:noWrap/>
            <w:vAlign w:val="center"/>
            <w:hideMark/>
          </w:tcPr>
          <w:p w:rsidR="00E34C54" w:rsidRPr="009D6271" w:rsidRDefault="00E34C54" w:rsidP="004D55B7">
            <w:pPr>
              <w:widowControl w:val="0"/>
              <w:suppressAutoHyphens w:val="0"/>
              <w:jc w:val="right"/>
              <w:rPr>
                <w:color w:val="000000"/>
              </w:rPr>
            </w:pPr>
            <w:r w:rsidRPr="009D6271">
              <w:rPr>
                <w:color w:val="000000"/>
              </w:rPr>
              <w:t>2.594,3</w:t>
            </w:r>
          </w:p>
        </w:tc>
        <w:tc>
          <w:tcPr>
            <w:tcW w:w="356" w:type="pct"/>
            <w:tcBorders>
              <w:top w:val="nil"/>
              <w:left w:val="nil"/>
              <w:bottom w:val="single" w:sz="4" w:space="0" w:color="auto"/>
              <w:right w:val="single" w:sz="4" w:space="0" w:color="auto"/>
            </w:tcBorders>
            <w:shd w:val="clear" w:color="auto" w:fill="auto"/>
            <w:noWrap/>
            <w:vAlign w:val="center"/>
            <w:hideMark/>
          </w:tcPr>
          <w:p w:rsidR="00E34C54" w:rsidRPr="009D6271" w:rsidRDefault="00E34C54" w:rsidP="004D55B7">
            <w:pPr>
              <w:widowControl w:val="0"/>
              <w:suppressAutoHyphens w:val="0"/>
              <w:jc w:val="right"/>
              <w:rPr>
                <w:color w:val="000000"/>
              </w:rPr>
            </w:pPr>
            <w:r w:rsidRPr="009D6271">
              <w:rPr>
                <w:color w:val="000000"/>
              </w:rPr>
              <w:t>2.059,5</w:t>
            </w:r>
          </w:p>
        </w:tc>
        <w:tc>
          <w:tcPr>
            <w:tcW w:w="401" w:type="pct"/>
            <w:tcBorders>
              <w:top w:val="nil"/>
              <w:left w:val="nil"/>
              <w:bottom w:val="single" w:sz="4" w:space="0" w:color="auto"/>
              <w:right w:val="single" w:sz="4" w:space="0" w:color="auto"/>
            </w:tcBorders>
            <w:shd w:val="clear" w:color="auto" w:fill="auto"/>
            <w:noWrap/>
            <w:vAlign w:val="center"/>
            <w:hideMark/>
          </w:tcPr>
          <w:p w:rsidR="00E34C54" w:rsidRPr="009D6271" w:rsidRDefault="00E34C54" w:rsidP="004D55B7">
            <w:pPr>
              <w:widowControl w:val="0"/>
              <w:suppressAutoHyphens w:val="0"/>
              <w:jc w:val="right"/>
              <w:rPr>
                <w:color w:val="000000"/>
              </w:rPr>
            </w:pPr>
            <w:r w:rsidRPr="009D6271">
              <w:rPr>
                <w:color w:val="000000"/>
              </w:rPr>
              <w:t>1.922,2</w:t>
            </w:r>
          </w:p>
        </w:tc>
        <w:tc>
          <w:tcPr>
            <w:tcW w:w="439" w:type="pct"/>
            <w:tcBorders>
              <w:top w:val="nil"/>
              <w:left w:val="nil"/>
              <w:bottom w:val="single" w:sz="4" w:space="0" w:color="auto"/>
              <w:right w:val="single" w:sz="4" w:space="0" w:color="auto"/>
            </w:tcBorders>
            <w:shd w:val="clear" w:color="auto" w:fill="auto"/>
            <w:noWrap/>
            <w:vAlign w:val="center"/>
            <w:hideMark/>
          </w:tcPr>
          <w:p w:rsidR="00E34C54" w:rsidRPr="009D6271" w:rsidRDefault="00E34C54" w:rsidP="004D55B7">
            <w:pPr>
              <w:widowControl w:val="0"/>
              <w:suppressAutoHyphens w:val="0"/>
              <w:jc w:val="right"/>
              <w:rPr>
                <w:color w:val="000000"/>
              </w:rPr>
            </w:pPr>
            <w:r w:rsidRPr="009D6271">
              <w:rPr>
                <w:color w:val="000000"/>
              </w:rPr>
              <w:t>1.631,3</w:t>
            </w:r>
          </w:p>
        </w:tc>
        <w:tc>
          <w:tcPr>
            <w:tcW w:w="414" w:type="pct"/>
            <w:tcBorders>
              <w:top w:val="nil"/>
              <w:left w:val="nil"/>
              <w:bottom w:val="single" w:sz="4" w:space="0" w:color="auto"/>
              <w:right w:val="single" w:sz="4" w:space="0" w:color="auto"/>
            </w:tcBorders>
            <w:shd w:val="clear" w:color="auto" w:fill="auto"/>
            <w:noWrap/>
            <w:vAlign w:val="center"/>
            <w:hideMark/>
          </w:tcPr>
          <w:p w:rsidR="00E34C54" w:rsidRPr="009D6271" w:rsidRDefault="00E34C54" w:rsidP="004D55B7">
            <w:pPr>
              <w:widowControl w:val="0"/>
              <w:suppressAutoHyphens w:val="0"/>
              <w:jc w:val="right"/>
              <w:rPr>
                <w:color w:val="000000"/>
              </w:rPr>
            </w:pPr>
            <w:r w:rsidRPr="009D6271">
              <w:rPr>
                <w:color w:val="000000"/>
              </w:rPr>
              <w:t>452,0</w:t>
            </w:r>
          </w:p>
        </w:tc>
        <w:tc>
          <w:tcPr>
            <w:tcW w:w="418"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15.753,4</w:t>
            </w:r>
          </w:p>
        </w:tc>
      </w:tr>
      <w:tr w:rsidR="00E34C54" w:rsidRPr="009D6271" w:rsidTr="00E34C54">
        <w:trPr>
          <w:trHeight w:val="392"/>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E34C54" w:rsidRPr="009D6271" w:rsidRDefault="00E34C54" w:rsidP="004D55B7">
            <w:pPr>
              <w:widowControl w:val="0"/>
              <w:suppressAutoHyphens w:val="0"/>
              <w:jc w:val="center"/>
              <w:rPr>
                <w:color w:val="000000"/>
              </w:rPr>
            </w:pPr>
            <w:r w:rsidRPr="009D6271">
              <w:rPr>
                <w:color w:val="000000"/>
              </w:rPr>
              <w:t>14</w:t>
            </w:r>
          </w:p>
        </w:tc>
        <w:tc>
          <w:tcPr>
            <w:tcW w:w="846" w:type="pct"/>
            <w:tcBorders>
              <w:top w:val="nil"/>
              <w:left w:val="nil"/>
              <w:bottom w:val="single" w:sz="4" w:space="0" w:color="auto"/>
              <w:right w:val="single" w:sz="4" w:space="0" w:color="auto"/>
            </w:tcBorders>
            <w:shd w:val="clear" w:color="auto" w:fill="auto"/>
            <w:noWrap/>
            <w:vAlign w:val="center"/>
            <w:hideMark/>
          </w:tcPr>
          <w:p w:rsidR="00E34C54" w:rsidRPr="009D6271" w:rsidRDefault="00E34C54" w:rsidP="004D55B7">
            <w:pPr>
              <w:widowControl w:val="0"/>
              <w:suppressAutoHyphens w:val="0"/>
              <w:rPr>
                <w:color w:val="000000"/>
              </w:rPr>
            </w:pPr>
            <w:r w:rsidRPr="009D6271">
              <w:rPr>
                <w:color w:val="000000"/>
              </w:rPr>
              <w:t>Xây đá hộc các loại</w:t>
            </w:r>
          </w:p>
        </w:tc>
        <w:tc>
          <w:tcPr>
            <w:tcW w:w="267"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m</w:t>
            </w:r>
            <w:r w:rsidRPr="009D6271">
              <w:rPr>
                <w:color w:val="000000"/>
                <w:vertAlign w:val="superscript"/>
              </w:rPr>
              <w:t>3</w:t>
            </w:r>
          </w:p>
        </w:tc>
        <w:tc>
          <w:tcPr>
            <w:tcW w:w="445" w:type="pct"/>
            <w:tcBorders>
              <w:top w:val="nil"/>
              <w:left w:val="nil"/>
              <w:bottom w:val="single" w:sz="4" w:space="0" w:color="auto"/>
              <w:right w:val="single" w:sz="4" w:space="0" w:color="auto"/>
            </w:tcBorders>
            <w:shd w:val="clear" w:color="auto" w:fill="auto"/>
            <w:noWrap/>
            <w:vAlign w:val="center"/>
            <w:hideMark/>
          </w:tcPr>
          <w:p w:rsidR="00E34C54" w:rsidRPr="009D6271" w:rsidRDefault="00E34C54" w:rsidP="004D55B7">
            <w:pPr>
              <w:widowControl w:val="0"/>
              <w:suppressAutoHyphens w:val="0"/>
              <w:jc w:val="right"/>
              <w:rPr>
                <w:color w:val="000000"/>
              </w:rPr>
            </w:pPr>
            <w:r w:rsidRPr="009D6271">
              <w:rPr>
                <w:color w:val="000000"/>
              </w:rPr>
              <w:t>1.360,0</w:t>
            </w:r>
          </w:p>
        </w:tc>
        <w:tc>
          <w:tcPr>
            <w:tcW w:w="445" w:type="pct"/>
            <w:tcBorders>
              <w:top w:val="nil"/>
              <w:left w:val="nil"/>
              <w:bottom w:val="single" w:sz="4" w:space="0" w:color="auto"/>
              <w:right w:val="single" w:sz="4" w:space="0" w:color="auto"/>
            </w:tcBorders>
            <w:shd w:val="clear" w:color="auto" w:fill="auto"/>
            <w:noWrap/>
            <w:vAlign w:val="center"/>
            <w:hideMark/>
          </w:tcPr>
          <w:p w:rsidR="00E34C54" w:rsidRPr="009D6271" w:rsidRDefault="00E34C54" w:rsidP="004D55B7">
            <w:pPr>
              <w:widowControl w:val="0"/>
              <w:suppressAutoHyphens w:val="0"/>
              <w:jc w:val="right"/>
              <w:rPr>
                <w:color w:val="000000"/>
              </w:rPr>
            </w:pPr>
            <w:r w:rsidRPr="009D6271">
              <w:rPr>
                <w:color w:val="000000"/>
              </w:rPr>
              <w:t>354,8</w:t>
            </w:r>
          </w:p>
        </w:tc>
        <w:tc>
          <w:tcPr>
            <w:tcW w:w="401" w:type="pct"/>
            <w:tcBorders>
              <w:top w:val="nil"/>
              <w:left w:val="nil"/>
              <w:bottom w:val="single" w:sz="4" w:space="0" w:color="auto"/>
              <w:right w:val="single" w:sz="4" w:space="0" w:color="auto"/>
            </w:tcBorders>
            <w:shd w:val="clear" w:color="auto" w:fill="auto"/>
            <w:noWrap/>
            <w:vAlign w:val="center"/>
            <w:hideMark/>
          </w:tcPr>
          <w:p w:rsidR="00E34C54" w:rsidRPr="009D6271" w:rsidRDefault="00E34C54" w:rsidP="004D55B7">
            <w:pPr>
              <w:widowControl w:val="0"/>
              <w:suppressAutoHyphens w:val="0"/>
              <w:jc w:val="right"/>
              <w:rPr>
                <w:color w:val="000000"/>
              </w:rPr>
            </w:pPr>
            <w:r w:rsidRPr="009D6271">
              <w:rPr>
                <w:color w:val="000000"/>
              </w:rPr>
              <w:t>140,0</w:t>
            </w:r>
          </w:p>
        </w:tc>
        <w:tc>
          <w:tcPr>
            <w:tcW w:w="356" w:type="pct"/>
            <w:tcBorders>
              <w:top w:val="nil"/>
              <w:left w:val="nil"/>
              <w:bottom w:val="single" w:sz="4" w:space="0" w:color="auto"/>
              <w:right w:val="single" w:sz="4" w:space="0" w:color="auto"/>
            </w:tcBorders>
            <w:shd w:val="clear" w:color="auto" w:fill="auto"/>
            <w:noWrap/>
            <w:vAlign w:val="center"/>
            <w:hideMark/>
          </w:tcPr>
          <w:p w:rsidR="00E34C54" w:rsidRPr="009D6271" w:rsidRDefault="00E34C54" w:rsidP="004D55B7">
            <w:pPr>
              <w:widowControl w:val="0"/>
              <w:suppressAutoHyphens w:val="0"/>
              <w:jc w:val="right"/>
              <w:rPr>
                <w:color w:val="000000"/>
              </w:rPr>
            </w:pPr>
            <w:r w:rsidRPr="009D6271">
              <w:rPr>
                <w:color w:val="000000"/>
              </w:rPr>
              <w:t>693,6</w:t>
            </w:r>
          </w:p>
        </w:tc>
        <w:tc>
          <w:tcPr>
            <w:tcW w:w="356" w:type="pct"/>
            <w:tcBorders>
              <w:top w:val="nil"/>
              <w:left w:val="nil"/>
              <w:bottom w:val="single" w:sz="4" w:space="0" w:color="auto"/>
              <w:right w:val="single" w:sz="4" w:space="0" w:color="auto"/>
            </w:tcBorders>
            <w:shd w:val="clear" w:color="auto" w:fill="auto"/>
            <w:noWrap/>
            <w:vAlign w:val="center"/>
            <w:hideMark/>
          </w:tcPr>
          <w:p w:rsidR="00E34C54" w:rsidRPr="009D6271" w:rsidRDefault="00E34C54" w:rsidP="004D55B7">
            <w:pPr>
              <w:widowControl w:val="0"/>
              <w:suppressAutoHyphens w:val="0"/>
              <w:jc w:val="right"/>
              <w:rPr>
                <w:color w:val="000000"/>
              </w:rPr>
            </w:pPr>
            <w:r w:rsidRPr="009D6271">
              <w:rPr>
                <w:color w:val="000000"/>
              </w:rPr>
              <w:t>1.139,0</w:t>
            </w:r>
          </w:p>
        </w:tc>
        <w:tc>
          <w:tcPr>
            <w:tcW w:w="401" w:type="pct"/>
            <w:tcBorders>
              <w:top w:val="nil"/>
              <w:left w:val="nil"/>
              <w:bottom w:val="single" w:sz="4" w:space="0" w:color="auto"/>
              <w:right w:val="single" w:sz="4" w:space="0" w:color="auto"/>
            </w:tcBorders>
            <w:shd w:val="clear" w:color="auto" w:fill="auto"/>
            <w:noWrap/>
            <w:vAlign w:val="center"/>
            <w:hideMark/>
          </w:tcPr>
          <w:p w:rsidR="00E34C54" w:rsidRPr="009D6271" w:rsidRDefault="00E34C54" w:rsidP="004D55B7">
            <w:pPr>
              <w:widowControl w:val="0"/>
              <w:suppressAutoHyphens w:val="0"/>
              <w:jc w:val="right"/>
              <w:rPr>
                <w:color w:val="000000"/>
              </w:rPr>
            </w:pPr>
            <w:r w:rsidRPr="009D6271">
              <w:rPr>
                <w:color w:val="000000"/>
              </w:rPr>
              <w:t>22,2</w:t>
            </w:r>
          </w:p>
        </w:tc>
        <w:tc>
          <w:tcPr>
            <w:tcW w:w="439" w:type="pct"/>
            <w:tcBorders>
              <w:top w:val="nil"/>
              <w:left w:val="nil"/>
              <w:bottom w:val="single" w:sz="4" w:space="0" w:color="auto"/>
              <w:right w:val="single" w:sz="4" w:space="0" w:color="auto"/>
            </w:tcBorders>
            <w:shd w:val="clear" w:color="auto" w:fill="auto"/>
            <w:noWrap/>
            <w:vAlign w:val="center"/>
            <w:hideMark/>
          </w:tcPr>
          <w:p w:rsidR="00E34C54" w:rsidRPr="009D6271" w:rsidRDefault="00E34C54" w:rsidP="004D55B7">
            <w:pPr>
              <w:widowControl w:val="0"/>
              <w:suppressAutoHyphens w:val="0"/>
              <w:jc w:val="right"/>
              <w:rPr>
                <w:color w:val="000000"/>
              </w:rPr>
            </w:pPr>
            <w:r w:rsidRPr="009D6271">
              <w:rPr>
                <w:color w:val="000000"/>
              </w:rPr>
              <w:t>74,2</w:t>
            </w:r>
          </w:p>
        </w:tc>
        <w:tc>
          <w:tcPr>
            <w:tcW w:w="414" w:type="pct"/>
            <w:tcBorders>
              <w:top w:val="nil"/>
              <w:left w:val="nil"/>
              <w:bottom w:val="single" w:sz="4" w:space="0" w:color="auto"/>
              <w:right w:val="single" w:sz="4" w:space="0" w:color="auto"/>
            </w:tcBorders>
            <w:shd w:val="clear" w:color="auto" w:fill="auto"/>
            <w:noWrap/>
            <w:vAlign w:val="center"/>
            <w:hideMark/>
          </w:tcPr>
          <w:p w:rsidR="00E34C54" w:rsidRPr="009D6271" w:rsidRDefault="00E34C54" w:rsidP="004D55B7">
            <w:pPr>
              <w:widowControl w:val="0"/>
              <w:suppressAutoHyphens w:val="0"/>
              <w:jc w:val="right"/>
              <w:rPr>
                <w:color w:val="000000"/>
              </w:rPr>
            </w:pPr>
            <w:r w:rsidRPr="009D6271">
              <w:rPr>
                <w:color w:val="000000"/>
              </w:rPr>
              <w:t>6.853,0</w:t>
            </w:r>
          </w:p>
        </w:tc>
        <w:tc>
          <w:tcPr>
            <w:tcW w:w="418"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10.636,8</w:t>
            </w:r>
          </w:p>
        </w:tc>
      </w:tr>
      <w:tr w:rsidR="00E34C54" w:rsidRPr="009D6271" w:rsidTr="00E34C54">
        <w:trPr>
          <w:trHeight w:val="332"/>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E34C54" w:rsidRPr="009D6271" w:rsidRDefault="00E34C54" w:rsidP="004D55B7">
            <w:pPr>
              <w:widowControl w:val="0"/>
              <w:suppressAutoHyphens w:val="0"/>
              <w:jc w:val="center"/>
              <w:rPr>
                <w:color w:val="000000"/>
              </w:rPr>
            </w:pPr>
            <w:r w:rsidRPr="009D6271">
              <w:rPr>
                <w:color w:val="000000"/>
              </w:rPr>
              <w:t>15</w:t>
            </w:r>
          </w:p>
        </w:tc>
        <w:tc>
          <w:tcPr>
            <w:tcW w:w="846" w:type="pct"/>
            <w:tcBorders>
              <w:top w:val="nil"/>
              <w:left w:val="nil"/>
              <w:bottom w:val="single" w:sz="4" w:space="0" w:color="auto"/>
              <w:right w:val="single" w:sz="4" w:space="0" w:color="auto"/>
            </w:tcBorders>
            <w:shd w:val="clear" w:color="auto" w:fill="auto"/>
            <w:noWrap/>
            <w:vAlign w:val="center"/>
            <w:hideMark/>
          </w:tcPr>
          <w:p w:rsidR="00E34C54" w:rsidRPr="009D6271" w:rsidRDefault="00E34C54" w:rsidP="004D55B7">
            <w:pPr>
              <w:widowControl w:val="0"/>
              <w:suppressAutoHyphens w:val="0"/>
              <w:rPr>
                <w:color w:val="000000"/>
              </w:rPr>
            </w:pPr>
            <w:r w:rsidRPr="009D6271">
              <w:rPr>
                <w:color w:val="000000"/>
              </w:rPr>
              <w:t>Khoang phụt đập</w:t>
            </w:r>
          </w:p>
        </w:tc>
        <w:tc>
          <w:tcPr>
            <w:tcW w:w="267"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center"/>
              <w:rPr>
                <w:color w:val="000000"/>
              </w:rPr>
            </w:pPr>
            <w:r w:rsidRPr="009D6271">
              <w:rPr>
                <w:color w:val="000000"/>
              </w:rPr>
              <w:t>m</w:t>
            </w:r>
          </w:p>
        </w:tc>
        <w:tc>
          <w:tcPr>
            <w:tcW w:w="445" w:type="pct"/>
            <w:tcBorders>
              <w:top w:val="nil"/>
              <w:left w:val="nil"/>
              <w:bottom w:val="single" w:sz="4" w:space="0" w:color="auto"/>
              <w:right w:val="single" w:sz="4" w:space="0" w:color="auto"/>
            </w:tcBorders>
            <w:shd w:val="clear" w:color="auto" w:fill="auto"/>
            <w:noWrap/>
            <w:vAlign w:val="center"/>
            <w:hideMark/>
          </w:tcPr>
          <w:p w:rsidR="00E34C54" w:rsidRPr="009D6271" w:rsidRDefault="00E34C54" w:rsidP="004D55B7">
            <w:pPr>
              <w:widowControl w:val="0"/>
              <w:suppressAutoHyphens w:val="0"/>
              <w:jc w:val="right"/>
              <w:rPr>
                <w:color w:val="000000"/>
              </w:rPr>
            </w:pPr>
            <w:r w:rsidRPr="009D6271">
              <w:rPr>
                <w:color w:val="000000"/>
              </w:rPr>
              <w:t>2.886,8</w:t>
            </w:r>
          </w:p>
        </w:tc>
        <w:tc>
          <w:tcPr>
            <w:tcW w:w="445" w:type="pct"/>
            <w:tcBorders>
              <w:top w:val="nil"/>
              <w:left w:val="nil"/>
              <w:bottom w:val="single" w:sz="4" w:space="0" w:color="auto"/>
              <w:right w:val="single" w:sz="4" w:space="0" w:color="auto"/>
            </w:tcBorders>
            <w:shd w:val="clear" w:color="auto" w:fill="auto"/>
            <w:noWrap/>
            <w:vAlign w:val="center"/>
            <w:hideMark/>
          </w:tcPr>
          <w:p w:rsidR="00E34C54" w:rsidRPr="009D6271" w:rsidRDefault="00E34C54" w:rsidP="004D55B7">
            <w:pPr>
              <w:widowControl w:val="0"/>
              <w:suppressAutoHyphens w:val="0"/>
              <w:jc w:val="right"/>
              <w:rPr>
                <w:color w:val="000000"/>
              </w:rPr>
            </w:pPr>
            <w:r w:rsidRPr="009D6271">
              <w:rPr>
                <w:color w:val="000000"/>
              </w:rPr>
              <w:t>1.955,9</w:t>
            </w:r>
          </w:p>
        </w:tc>
        <w:tc>
          <w:tcPr>
            <w:tcW w:w="401"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35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356"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401"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439"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414"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w:t>
            </w:r>
          </w:p>
        </w:tc>
        <w:tc>
          <w:tcPr>
            <w:tcW w:w="418" w:type="pct"/>
            <w:tcBorders>
              <w:top w:val="nil"/>
              <w:left w:val="nil"/>
              <w:bottom w:val="single" w:sz="4" w:space="0" w:color="auto"/>
              <w:right w:val="single" w:sz="4" w:space="0" w:color="auto"/>
            </w:tcBorders>
            <w:shd w:val="clear" w:color="auto" w:fill="auto"/>
            <w:vAlign w:val="center"/>
            <w:hideMark/>
          </w:tcPr>
          <w:p w:rsidR="00E34C54" w:rsidRPr="009D6271" w:rsidRDefault="00E34C54" w:rsidP="004D55B7">
            <w:pPr>
              <w:widowControl w:val="0"/>
              <w:suppressAutoHyphens w:val="0"/>
              <w:jc w:val="right"/>
              <w:rPr>
                <w:color w:val="000000"/>
              </w:rPr>
            </w:pPr>
            <w:r w:rsidRPr="009D6271">
              <w:rPr>
                <w:color w:val="000000"/>
              </w:rPr>
              <w:t>4.842,7</w:t>
            </w:r>
          </w:p>
        </w:tc>
      </w:tr>
    </w:tbl>
    <w:p w:rsidR="004C59F7" w:rsidRPr="009D6271" w:rsidRDefault="00AB4CA7" w:rsidP="00BD55F6">
      <w:pPr>
        <w:pStyle w:val="ListParagraph"/>
        <w:spacing w:before="120" w:line="0" w:lineRule="atLeast"/>
        <w:ind w:left="720" w:right="-143" w:firstLine="0"/>
        <w:jc w:val="right"/>
        <w:rPr>
          <w:i/>
          <w:sz w:val="24"/>
          <w:szCs w:val="24"/>
        </w:rPr>
      </w:pPr>
      <w:r w:rsidRPr="009D6271">
        <w:rPr>
          <w:i/>
          <w:sz w:val="24"/>
          <w:szCs w:val="24"/>
          <w:lang w:val="en-US"/>
        </w:rPr>
        <w:t>(N</w:t>
      </w:r>
      <w:r w:rsidR="004C59F7" w:rsidRPr="009D6271">
        <w:rPr>
          <w:i/>
          <w:sz w:val="24"/>
          <w:szCs w:val="24"/>
        </w:rPr>
        <w:t>guồn: Tổng hợp từ báo cáo FS dự án)</w:t>
      </w:r>
    </w:p>
    <w:p w:rsidR="00E34C54" w:rsidRPr="009D6271" w:rsidRDefault="00E34C54">
      <w:pPr>
        <w:pStyle w:val="ListParagraph"/>
        <w:tabs>
          <w:tab w:val="num" w:pos="900"/>
        </w:tabs>
        <w:spacing w:before="120" w:line="0" w:lineRule="atLeast"/>
        <w:ind w:left="0" w:firstLine="0"/>
        <w:jc w:val="both"/>
        <w:rPr>
          <w:color w:val="FF0000"/>
          <w:sz w:val="24"/>
          <w:szCs w:val="24"/>
        </w:rPr>
        <w:sectPr w:rsidR="00E34C54" w:rsidRPr="009D6271" w:rsidSect="00E34C54">
          <w:pgSz w:w="16840" w:h="11907" w:orient="landscape" w:code="9"/>
          <w:pgMar w:top="1418" w:right="567" w:bottom="1134" w:left="567" w:header="720" w:footer="720" w:gutter="0"/>
          <w:cols w:space="720"/>
          <w:docGrid w:linePitch="381"/>
        </w:sectPr>
      </w:pPr>
    </w:p>
    <w:p w:rsidR="00117A23" w:rsidRPr="009D6271" w:rsidRDefault="00227C21">
      <w:pPr>
        <w:pStyle w:val="ListParagraph"/>
        <w:tabs>
          <w:tab w:val="num" w:pos="900"/>
        </w:tabs>
        <w:spacing w:before="120" w:line="0" w:lineRule="atLeast"/>
        <w:ind w:left="0" w:firstLine="0"/>
        <w:jc w:val="both"/>
        <w:rPr>
          <w:sz w:val="24"/>
          <w:szCs w:val="24"/>
        </w:rPr>
      </w:pPr>
      <w:r w:rsidRPr="009D6271">
        <w:rPr>
          <w:sz w:val="24"/>
          <w:szCs w:val="24"/>
        </w:rPr>
        <w:lastRenderedPageBreak/>
        <w:tab/>
      </w:r>
      <w:r w:rsidR="00716301" w:rsidRPr="009D6271">
        <w:rPr>
          <w:sz w:val="24"/>
          <w:szCs w:val="24"/>
        </w:rPr>
        <w:t>Thực tế trên các hạng mục thi công tại</w:t>
      </w:r>
      <w:r w:rsidR="00A35DB8" w:rsidRPr="009D6271">
        <w:rPr>
          <w:sz w:val="24"/>
          <w:szCs w:val="24"/>
          <w:lang w:val="en-US"/>
        </w:rPr>
        <w:t xml:space="preserve"> cồng trình bao gồm</w:t>
      </w:r>
      <w:r w:rsidR="00716301" w:rsidRPr="009D6271">
        <w:rPr>
          <w:sz w:val="24"/>
          <w:szCs w:val="24"/>
          <w:lang w:val="vi-VN"/>
        </w:rPr>
        <w:t>chất thải</w:t>
      </w:r>
      <w:r w:rsidR="00A35DB8" w:rsidRPr="009D6271">
        <w:rPr>
          <w:sz w:val="24"/>
          <w:szCs w:val="24"/>
          <w:lang w:val="en-US"/>
        </w:rPr>
        <w:t xml:space="preserve"> như</w:t>
      </w:r>
      <w:r w:rsidR="00716301" w:rsidRPr="009D6271">
        <w:rPr>
          <w:sz w:val="24"/>
          <w:szCs w:val="24"/>
          <w:lang w:val="vi-VN"/>
        </w:rPr>
        <w:t xml:space="preserve"> các chất trơ và không độc hại, một số chất thải có thể được tái chế hoặc tái sử dụng cho các mục đích khác</w:t>
      </w:r>
      <w:r w:rsidR="00716301" w:rsidRPr="009D6271">
        <w:rPr>
          <w:sz w:val="24"/>
          <w:szCs w:val="24"/>
        </w:rPr>
        <w:t xml:space="preserve">, công tác kiểm soát được thực hiện thường xuyên, nên </w:t>
      </w:r>
      <w:r w:rsidR="00716301" w:rsidRPr="009D6271">
        <w:rPr>
          <w:i/>
          <w:sz w:val="24"/>
          <w:szCs w:val="24"/>
        </w:rPr>
        <w:t>t</w:t>
      </w:r>
      <w:r w:rsidR="00716301" w:rsidRPr="009D6271">
        <w:rPr>
          <w:i/>
          <w:sz w:val="24"/>
          <w:szCs w:val="24"/>
          <w:lang w:val="vi-VN"/>
        </w:rPr>
        <w:t xml:space="preserve">ác động được </w:t>
      </w:r>
      <w:r w:rsidR="00716301" w:rsidRPr="009D6271">
        <w:rPr>
          <w:i/>
          <w:sz w:val="24"/>
          <w:szCs w:val="24"/>
        </w:rPr>
        <w:t>đánh giá là</w:t>
      </w:r>
      <w:r w:rsidR="00716301" w:rsidRPr="009D6271">
        <w:rPr>
          <w:i/>
          <w:sz w:val="24"/>
          <w:szCs w:val="24"/>
          <w:lang w:val="vi-VN"/>
        </w:rPr>
        <w:t xml:space="preserve"> thấp</w:t>
      </w:r>
      <w:r w:rsidR="00716301" w:rsidRPr="009D6271">
        <w:rPr>
          <w:sz w:val="24"/>
          <w:szCs w:val="24"/>
          <w:lang w:val="vi-VN"/>
        </w:rPr>
        <w:t>.</w:t>
      </w:r>
    </w:p>
    <w:p w:rsidR="00A35DB8" w:rsidRPr="009D6271" w:rsidRDefault="00A35DB8">
      <w:pPr>
        <w:pStyle w:val="ListParagraph"/>
        <w:numPr>
          <w:ilvl w:val="0"/>
          <w:numId w:val="12"/>
        </w:numPr>
        <w:spacing w:before="60" w:line="0" w:lineRule="atLeast"/>
        <w:ind w:left="0" w:firstLine="0"/>
        <w:jc w:val="both"/>
        <w:rPr>
          <w:i/>
          <w:sz w:val="24"/>
          <w:szCs w:val="24"/>
          <w:lang w:val="vi-VN"/>
        </w:rPr>
      </w:pPr>
      <w:r w:rsidRPr="009D6271">
        <w:rPr>
          <w:i/>
          <w:sz w:val="24"/>
          <w:szCs w:val="24"/>
          <w:lang w:val="vi-VN"/>
        </w:rPr>
        <w:t>Chất thải rắn nguy hại</w:t>
      </w:r>
    </w:p>
    <w:p w:rsidR="00DE5D7E" w:rsidRPr="009D6271" w:rsidRDefault="00DE5D7E">
      <w:pPr>
        <w:pStyle w:val="ListParagraph"/>
        <w:spacing w:before="60" w:line="0" w:lineRule="atLeast"/>
        <w:ind w:left="0" w:firstLine="720"/>
        <w:jc w:val="both"/>
        <w:rPr>
          <w:i/>
          <w:sz w:val="24"/>
          <w:szCs w:val="24"/>
          <w:lang w:val="vi-VN"/>
        </w:rPr>
      </w:pPr>
      <w:r w:rsidRPr="009D6271">
        <w:rPr>
          <w:sz w:val="24"/>
          <w:szCs w:val="24"/>
          <w:lang w:val="vi-VN"/>
        </w:rPr>
        <w:t xml:space="preserve">Phát sinh ở các khu lán trại, điểm sửa chữa máy móc thiết bị thi công dọc trên tuyến đường bao gồm các loại giẻ lau, giấy có chứa dầu mỡ phát sinh trong quá trình lau chùi, sửa chữa thiết bị, máy móc và các loại hộp nhựa, sắt đựng xăng, dầu, dầu nhớt, mỡ. Khối lượng chất thải rắn nguy hại từ các công trình xây dựng không lớn, ước tính trong một tháng tại các khu lán trại, điểm sửa chữa phát sinh khoảng từ 3 </w:t>
      </w:r>
      <w:r w:rsidRPr="009D6271">
        <w:rPr>
          <w:sz w:val="24"/>
          <w:szCs w:val="24"/>
          <w:lang w:val="vi-VN"/>
        </w:rPr>
        <w:sym w:font="Symbol" w:char="F0B8"/>
      </w:r>
      <w:r w:rsidRPr="009D6271">
        <w:rPr>
          <w:sz w:val="24"/>
          <w:szCs w:val="24"/>
          <w:lang w:val="vi-VN"/>
        </w:rPr>
        <w:t xml:space="preserve"> 5 kg/ngày/công trường</w:t>
      </w:r>
      <w:r w:rsidR="001C02D7" w:rsidRPr="009D6271">
        <w:rPr>
          <w:sz w:val="24"/>
          <w:szCs w:val="24"/>
          <w:lang w:val="vi-VN"/>
        </w:rPr>
        <w:t xml:space="preserve">. Chất thải này được </w:t>
      </w:r>
      <w:r w:rsidR="00E674D6" w:rsidRPr="009D6271">
        <w:rPr>
          <w:sz w:val="24"/>
          <w:szCs w:val="24"/>
          <w:lang w:val="vi-VN"/>
        </w:rPr>
        <w:t xml:space="preserve">thu gom và chuyển đến </w:t>
      </w:r>
      <w:r w:rsidR="001C02D7" w:rsidRPr="009D6271">
        <w:rPr>
          <w:sz w:val="24"/>
          <w:szCs w:val="24"/>
          <w:lang w:val="vi-VN"/>
        </w:rPr>
        <w:t xml:space="preserve">đơn vị </w:t>
      </w:r>
      <w:r w:rsidR="00E674D6" w:rsidRPr="009D6271">
        <w:rPr>
          <w:sz w:val="24"/>
          <w:szCs w:val="24"/>
          <w:lang w:val="vi-VN"/>
        </w:rPr>
        <w:t>có chức năng xử lý chuyên ngành nên tác động được đánh giá là thấp.</w:t>
      </w:r>
    </w:p>
    <w:p w:rsidR="00A35DB8" w:rsidRPr="009D6271" w:rsidRDefault="001F0C4A">
      <w:pPr>
        <w:pStyle w:val="ListParagraph"/>
        <w:numPr>
          <w:ilvl w:val="0"/>
          <w:numId w:val="12"/>
        </w:numPr>
        <w:tabs>
          <w:tab w:val="num" w:pos="709"/>
        </w:tabs>
        <w:spacing w:before="60" w:line="0" w:lineRule="atLeast"/>
        <w:ind w:left="0" w:firstLine="0"/>
        <w:jc w:val="both"/>
        <w:rPr>
          <w:i/>
          <w:sz w:val="24"/>
          <w:szCs w:val="24"/>
          <w:lang w:val="vi-VN"/>
        </w:rPr>
      </w:pPr>
      <w:r w:rsidRPr="009D6271">
        <w:rPr>
          <w:i/>
          <w:sz w:val="24"/>
          <w:szCs w:val="24"/>
          <w:lang w:val="vi-VN"/>
        </w:rPr>
        <w:t xml:space="preserve">Dầu </w:t>
      </w:r>
      <w:r w:rsidR="000B3EB6" w:rsidRPr="009D6271">
        <w:rPr>
          <w:i/>
          <w:sz w:val="24"/>
          <w:szCs w:val="24"/>
          <w:lang w:val="vi-VN"/>
        </w:rPr>
        <w:t xml:space="preserve">mỡ </w:t>
      </w:r>
      <w:r w:rsidR="00A35DB8" w:rsidRPr="009D6271">
        <w:rPr>
          <w:i/>
          <w:sz w:val="24"/>
          <w:szCs w:val="24"/>
          <w:lang w:val="vi-VN"/>
        </w:rPr>
        <w:t>thải</w:t>
      </w:r>
    </w:p>
    <w:p w:rsidR="001E006A" w:rsidRPr="009D6271" w:rsidRDefault="001E006A">
      <w:pPr>
        <w:pStyle w:val="ListParagraph"/>
        <w:spacing w:before="60" w:line="0" w:lineRule="atLeast"/>
        <w:ind w:left="0" w:firstLine="567"/>
        <w:jc w:val="both"/>
        <w:rPr>
          <w:i/>
          <w:sz w:val="24"/>
          <w:szCs w:val="24"/>
          <w:lang w:val="vi-VN"/>
        </w:rPr>
      </w:pPr>
      <w:r w:rsidRPr="009D6271">
        <w:rPr>
          <w:sz w:val="24"/>
          <w:szCs w:val="24"/>
          <w:lang w:val="vi-VN"/>
        </w:rPr>
        <w:t xml:space="preserve">Dầu mỡ thải theo quy chế quản lý chất thải nguy hại được </w:t>
      </w:r>
      <w:r w:rsidR="000B3EB6" w:rsidRPr="009D6271">
        <w:rPr>
          <w:sz w:val="24"/>
          <w:szCs w:val="24"/>
          <w:lang w:val="vi-VN"/>
        </w:rPr>
        <w:t>phân loại là chất thải nguy hại, nguồn</w:t>
      </w:r>
      <w:r w:rsidRPr="009D6271">
        <w:rPr>
          <w:sz w:val="24"/>
          <w:szCs w:val="24"/>
          <w:lang w:val="vi-VN"/>
        </w:rPr>
        <w:t xml:space="preserve"> từ quá trình bảo dưỡng, sửa chữa các phương tiện vận chuyển và thi công</w:t>
      </w:r>
      <w:r w:rsidR="000B3EB6" w:rsidRPr="009D6271">
        <w:rPr>
          <w:sz w:val="24"/>
          <w:szCs w:val="24"/>
          <w:lang w:val="vi-VN"/>
        </w:rPr>
        <w:t>.</w:t>
      </w:r>
      <w:r w:rsidRPr="009D6271">
        <w:rPr>
          <w:sz w:val="24"/>
          <w:szCs w:val="24"/>
          <w:lang w:val="vi-VN"/>
        </w:rPr>
        <w:t xml:space="preserve"> Lượng dầu mỡ thải phát sinh trong quá trình thi công xây dựng phụ thuộc và các yếu tố sau:</w:t>
      </w:r>
    </w:p>
    <w:p w:rsidR="001E006A" w:rsidRPr="009D6271" w:rsidRDefault="001E006A" w:rsidP="004D55B7">
      <w:pPr>
        <w:widowControl w:val="0"/>
        <w:numPr>
          <w:ilvl w:val="0"/>
          <w:numId w:val="32"/>
        </w:numPr>
        <w:suppressAutoHyphens w:val="0"/>
        <w:spacing w:before="40" w:line="0" w:lineRule="atLeast"/>
        <w:ind w:left="567" w:firstLine="0"/>
        <w:jc w:val="both"/>
      </w:pPr>
      <w:r w:rsidRPr="009D6271">
        <w:t>Số lượng phương tiện vận chuyển và thi công trên công trường</w:t>
      </w:r>
    </w:p>
    <w:p w:rsidR="001E006A" w:rsidRPr="009D6271" w:rsidRDefault="001E006A" w:rsidP="004D55B7">
      <w:pPr>
        <w:widowControl w:val="0"/>
        <w:numPr>
          <w:ilvl w:val="0"/>
          <w:numId w:val="32"/>
        </w:numPr>
        <w:suppressAutoHyphens w:val="0"/>
        <w:spacing w:before="40" w:line="0" w:lineRule="atLeast"/>
        <w:ind w:left="567" w:firstLine="0"/>
        <w:jc w:val="both"/>
      </w:pPr>
      <w:r w:rsidRPr="009D6271">
        <w:t>Lượng dầu mỡ thải ra từ các phương tiện vận chuyển và thi công</w:t>
      </w:r>
    </w:p>
    <w:p w:rsidR="001E006A" w:rsidRPr="009D6271" w:rsidRDefault="001E006A" w:rsidP="004D55B7">
      <w:pPr>
        <w:widowControl w:val="0"/>
        <w:numPr>
          <w:ilvl w:val="0"/>
          <w:numId w:val="32"/>
        </w:numPr>
        <w:suppressAutoHyphens w:val="0"/>
        <w:spacing w:before="40" w:line="0" w:lineRule="atLeast"/>
        <w:ind w:left="567" w:firstLine="0"/>
        <w:jc w:val="both"/>
      </w:pPr>
      <w:r w:rsidRPr="009D6271">
        <w:t>Chu kỳ thay dầu và bảo dưỡng máy móc, thiết bị</w:t>
      </w:r>
    </w:p>
    <w:p w:rsidR="001E006A" w:rsidRPr="009D6271" w:rsidRDefault="001E006A" w:rsidP="004D55B7">
      <w:pPr>
        <w:widowControl w:val="0"/>
        <w:numPr>
          <w:ilvl w:val="0"/>
          <w:numId w:val="32"/>
        </w:numPr>
        <w:suppressAutoHyphens w:val="0"/>
        <w:spacing w:before="40" w:line="0" w:lineRule="atLeast"/>
        <w:ind w:left="567" w:firstLine="0"/>
        <w:jc w:val="both"/>
      </w:pPr>
      <w:r w:rsidRPr="009D6271">
        <w:t>Rẻ lau dính dầu mỡ từ quá trình bảo dưỡng, duy tu phương tiện thi công</w:t>
      </w:r>
    </w:p>
    <w:p w:rsidR="001E006A" w:rsidRPr="009D6271" w:rsidRDefault="001E006A" w:rsidP="00BD55F6">
      <w:pPr>
        <w:widowControl w:val="0"/>
        <w:suppressAutoHyphens w:val="0"/>
        <w:autoSpaceDE w:val="0"/>
        <w:autoSpaceDN w:val="0"/>
        <w:spacing w:before="60" w:line="0" w:lineRule="atLeast"/>
        <w:ind w:firstLine="567"/>
        <w:jc w:val="both"/>
        <w:rPr>
          <w:lang w:val="en-US"/>
        </w:rPr>
      </w:pPr>
      <w:r w:rsidRPr="009D6271">
        <w:t xml:space="preserve">Theo tính toán đối với các dự án xây dựng, trung bình lượng dầu mỡ thải ra từ các phương tiện vận chuyển và thi công cơ giới là 7 lít/lần thay. Chu kỳ thay dầu và bảo dưỡng máy móc, thiết bị lớn nhất là 3 tháng/lần.  Trong thời gian thi công cao điểm, số lượng phương tiện vận chuyển và máy móc thi công cần phải thay dầu mỡ sử dụng chủ yếu tại dự án là </w:t>
      </w:r>
      <w:r w:rsidR="008E783F" w:rsidRPr="009D6271">
        <w:t>11</w:t>
      </w:r>
      <w:r w:rsidRPr="009D6271">
        <w:t>phương tiện trên mỗi công trình. Vậy lượng dầu mỡ thải phát sinh trên công trường trung bình là: (</w:t>
      </w:r>
      <w:r w:rsidR="008E783F" w:rsidRPr="009D6271">
        <w:t>11</w:t>
      </w:r>
      <w:r w:rsidRPr="009D6271">
        <w:t xml:space="preserve"> phương tiện x 7 lít/lần)/3 tháng = </w:t>
      </w:r>
      <w:r w:rsidR="008E783F" w:rsidRPr="009D6271">
        <w:t>25,6</w:t>
      </w:r>
      <w:r w:rsidRPr="009D6271">
        <w:t xml:space="preserve"> lít dầu mỡ/tháng (2</w:t>
      </w:r>
      <w:r w:rsidR="008E783F" w:rsidRPr="009D6271">
        <w:t>82</w:t>
      </w:r>
      <w:r w:rsidRPr="009D6271">
        <w:t>L/</w:t>
      </w:r>
      <w:r w:rsidR="006C1B17" w:rsidRPr="009D6271">
        <w:t>08 hạng mục</w:t>
      </w:r>
      <w:r w:rsidRPr="009D6271">
        <w:t xml:space="preserve">). </w:t>
      </w:r>
      <w:r w:rsidR="00584875" w:rsidRPr="009D6271">
        <w:t xml:space="preserve">Liên quan đến thu gom và xử lý </w:t>
      </w:r>
      <w:r w:rsidRPr="009D6271">
        <w:t>chất thải nguy hại tại công trường</w:t>
      </w:r>
      <w:r w:rsidR="00584875" w:rsidRPr="009D6271">
        <w:t xml:space="preserve">, chính sách an toàn môi trường của TDA được quy định chặt chẽ, cụ thể </w:t>
      </w:r>
      <w:r w:rsidRPr="009D6271">
        <w:t xml:space="preserve">ECOPs </w:t>
      </w:r>
      <w:r w:rsidR="00584875" w:rsidRPr="009D6271">
        <w:t xml:space="preserve">và quy định </w:t>
      </w:r>
      <w:r w:rsidR="00D00C03" w:rsidRPr="009D6271">
        <w:t xml:space="preserve">về bảo vệ môi trường trong đấu thầu; chất thải nguy hại phát sinh đều được thu gom và xử lý bởi các đơn vị có chức năng phù hợp </w:t>
      </w:r>
      <w:r w:rsidRPr="009D6271">
        <w:t xml:space="preserve">nên </w:t>
      </w:r>
      <w:r w:rsidRPr="009D6271">
        <w:rPr>
          <w:i/>
        </w:rPr>
        <w:t>đ</w:t>
      </w:r>
      <w:r w:rsidRPr="009D6271">
        <w:rPr>
          <w:i/>
          <w:lang w:val="en-US"/>
        </w:rPr>
        <w:t>ánh giá mức độ tác động là thấp</w:t>
      </w:r>
      <w:r w:rsidR="00D00C03" w:rsidRPr="009D6271">
        <w:rPr>
          <w:i/>
          <w:lang w:val="en-US"/>
        </w:rPr>
        <w:t>.</w:t>
      </w:r>
    </w:p>
    <w:p w:rsidR="001F0C4A" w:rsidRPr="009D6271" w:rsidRDefault="001F0C4A" w:rsidP="004D55B7">
      <w:pPr>
        <w:widowControl w:val="0"/>
        <w:tabs>
          <w:tab w:val="num" w:pos="900"/>
        </w:tabs>
        <w:suppressAutoHyphens w:val="0"/>
        <w:spacing w:before="120" w:line="0" w:lineRule="atLeast"/>
        <w:jc w:val="both"/>
        <w:rPr>
          <w:lang w:val="vi-VN"/>
        </w:rPr>
      </w:pPr>
      <w:r w:rsidRPr="009D6271">
        <w:rPr>
          <w:i/>
          <w:u w:val="single"/>
          <w:lang w:val="en-US"/>
        </w:rPr>
        <w:t>iii)</w:t>
      </w:r>
      <w:r w:rsidRPr="009D6271">
        <w:rPr>
          <w:i/>
          <w:u w:val="single"/>
          <w:lang w:val="vi-VN"/>
        </w:rPr>
        <w:t>Nước thải</w:t>
      </w:r>
    </w:p>
    <w:p w:rsidR="001F0C4A" w:rsidRPr="009D6271" w:rsidRDefault="001F0C4A" w:rsidP="00BD55F6">
      <w:pPr>
        <w:pStyle w:val="ListParagraph"/>
        <w:numPr>
          <w:ilvl w:val="0"/>
          <w:numId w:val="12"/>
        </w:numPr>
        <w:spacing w:before="60" w:line="0" w:lineRule="atLeast"/>
        <w:ind w:left="0" w:firstLine="0"/>
        <w:jc w:val="both"/>
        <w:rPr>
          <w:i/>
          <w:sz w:val="24"/>
          <w:szCs w:val="24"/>
          <w:lang w:val="vi-VN"/>
        </w:rPr>
      </w:pPr>
      <w:r w:rsidRPr="009D6271">
        <w:rPr>
          <w:i/>
          <w:sz w:val="24"/>
          <w:szCs w:val="24"/>
          <w:lang w:val="vi-VN"/>
        </w:rPr>
        <w:t>Nước thải sinh hoạt</w:t>
      </w:r>
    </w:p>
    <w:p w:rsidR="007E0AC9" w:rsidRPr="009D6271" w:rsidRDefault="007E0AC9" w:rsidP="00BD55F6">
      <w:pPr>
        <w:widowControl w:val="0"/>
        <w:suppressAutoHyphens w:val="0"/>
        <w:autoSpaceDE w:val="0"/>
        <w:autoSpaceDN w:val="0"/>
        <w:spacing w:before="60" w:line="0" w:lineRule="atLeast"/>
        <w:ind w:firstLine="720"/>
        <w:jc w:val="both"/>
        <w:rPr>
          <w:i/>
        </w:rPr>
      </w:pPr>
      <w:r w:rsidRPr="009D6271">
        <w:rPr>
          <w:rFonts w:eastAsia="Cordia New"/>
          <w:noProof/>
          <w:lang w:val="pt-BR" w:eastAsia="de-DE"/>
        </w:rPr>
        <w:t xml:space="preserve">Số lượng công nhân tại các công trường xây dựng </w:t>
      </w:r>
      <w:r w:rsidR="00FA2349" w:rsidRPr="009D6271">
        <w:rPr>
          <w:rFonts w:eastAsia="Cordia New"/>
          <w:noProof/>
          <w:lang w:val="pt-BR" w:eastAsia="de-DE"/>
        </w:rPr>
        <w:t xml:space="preserve">khoảng </w:t>
      </w:r>
      <w:r w:rsidR="00756917" w:rsidRPr="009D6271">
        <w:rPr>
          <w:rFonts w:eastAsia="Cordia New"/>
          <w:noProof/>
          <w:lang w:val="pt-BR" w:eastAsia="de-DE"/>
        </w:rPr>
        <w:t>50</w:t>
      </w:r>
      <w:r w:rsidRPr="009D6271">
        <w:rPr>
          <w:rFonts w:eastAsia="Cordia New"/>
          <w:noProof/>
          <w:lang w:val="pt-BR" w:eastAsia="de-DE"/>
        </w:rPr>
        <w:t xml:space="preserve"> ngườ</w:t>
      </w:r>
      <w:r w:rsidR="00FA2349" w:rsidRPr="009D6271">
        <w:rPr>
          <w:rFonts w:eastAsia="Cordia New"/>
          <w:noProof/>
          <w:lang w:val="pt-BR" w:eastAsia="de-DE"/>
        </w:rPr>
        <w:t>i (chủ yếu là cán bộ kỹ thuật và công nhân lành nghề, các hạng mục đơn giản thuê nhân công địa phương).</w:t>
      </w:r>
      <w:r w:rsidRPr="009D6271">
        <w:rPr>
          <w:rFonts w:eastAsia="Cordia New"/>
          <w:noProof/>
          <w:lang w:val="pt-BR" w:eastAsia="de-DE"/>
        </w:rPr>
        <w:t xml:space="preserve"> Với định mức cấp nước sinh hoạt tại khu vực nông thôn giai đoạn đến 2020 là </w:t>
      </w:r>
      <w:r w:rsidR="00227C21" w:rsidRPr="009D6271">
        <w:rPr>
          <w:rFonts w:eastAsia="Cordia New"/>
          <w:noProof/>
          <w:lang w:val="pt-BR" w:eastAsia="de-DE"/>
        </w:rPr>
        <w:t>45</w:t>
      </w:r>
      <w:r w:rsidRPr="009D6271">
        <w:rPr>
          <w:rFonts w:eastAsia="Cordia New"/>
          <w:noProof/>
          <w:lang w:val="pt-BR" w:eastAsia="de-DE"/>
        </w:rPr>
        <w:t xml:space="preserve"> lít/người/ngày. </w:t>
      </w:r>
      <w:r w:rsidR="00227C21" w:rsidRPr="009D6271">
        <w:rPr>
          <w:rFonts w:eastAsia="Cordia New"/>
          <w:noProof/>
          <w:lang w:val="pt-BR" w:eastAsia="de-DE"/>
        </w:rPr>
        <w:t>K</w:t>
      </w:r>
      <w:r w:rsidRPr="009D6271">
        <w:rPr>
          <w:rFonts w:eastAsia="Cordia New"/>
          <w:noProof/>
          <w:lang w:val="pt-BR" w:eastAsia="de-DE"/>
        </w:rPr>
        <w:t xml:space="preserve">hối lượng nước thải phát sinh </w:t>
      </w:r>
      <w:r w:rsidR="001B7ED7" w:rsidRPr="009D6271">
        <w:rPr>
          <w:rFonts w:eastAsia="Cordia New"/>
          <w:noProof/>
          <w:lang w:val="pt-BR" w:eastAsia="de-DE"/>
        </w:rPr>
        <w:t xml:space="preserve">khoảng </w:t>
      </w:r>
      <w:r w:rsidR="001E57EA" w:rsidRPr="009D6271">
        <w:rPr>
          <w:rFonts w:eastAsia="Cordia New"/>
          <w:noProof/>
          <w:lang w:val="pt-BR" w:eastAsia="de-DE"/>
        </w:rPr>
        <w:t>2,</w:t>
      </w:r>
      <w:r w:rsidR="00227C21" w:rsidRPr="009D6271">
        <w:rPr>
          <w:rFonts w:eastAsia="Cordia New"/>
          <w:noProof/>
          <w:lang w:val="pt-BR" w:eastAsia="de-DE"/>
        </w:rPr>
        <w:t>2</w:t>
      </w:r>
      <w:r w:rsidR="001E57EA" w:rsidRPr="009D6271">
        <w:rPr>
          <w:rFonts w:eastAsia="Cordia New"/>
          <w:noProof/>
          <w:lang w:val="pt-BR" w:eastAsia="de-DE"/>
        </w:rPr>
        <w:t>5</w:t>
      </w:r>
      <w:r w:rsidRPr="009D6271">
        <w:rPr>
          <w:rFonts w:eastAsia="Cordia New"/>
          <w:noProof/>
          <w:lang w:val="pt-BR" w:eastAsia="de-DE"/>
        </w:rPr>
        <w:t>m</w:t>
      </w:r>
      <w:r w:rsidRPr="009D6271">
        <w:rPr>
          <w:rFonts w:eastAsia="Cordia New"/>
          <w:noProof/>
          <w:vertAlign w:val="superscript"/>
          <w:lang w:val="pt-BR" w:eastAsia="de-DE"/>
        </w:rPr>
        <w:t>3</w:t>
      </w:r>
      <w:r w:rsidRPr="009D6271">
        <w:rPr>
          <w:rFonts w:eastAsia="Cordia New"/>
          <w:noProof/>
          <w:lang w:val="pt-BR" w:eastAsia="de-DE"/>
        </w:rPr>
        <w:t xml:space="preserve"> nước thải/ngày đêm</w:t>
      </w:r>
      <w:r w:rsidR="00AB4CA7" w:rsidRPr="009D6271">
        <w:rPr>
          <w:rFonts w:eastAsia="Cordia New"/>
          <w:noProof/>
          <w:lang w:val="pt-BR" w:eastAsia="de-DE"/>
        </w:rPr>
        <w:t>/công trường</w:t>
      </w:r>
      <w:r w:rsidRPr="009D6271">
        <w:rPr>
          <w:rFonts w:eastAsia="Cordia New"/>
          <w:noProof/>
          <w:lang w:val="pt-BR" w:eastAsia="de-DE"/>
        </w:rPr>
        <w:t xml:space="preserve">. </w:t>
      </w:r>
      <w:r w:rsidR="00D416FB" w:rsidRPr="009D6271">
        <w:t xml:space="preserve">Nước thải sinh hoạt được sinh ra từ việc vệ sinh cá nhân của con người như: nấu nướng, ăn uống, vệ sinh cá nhân…, tại </w:t>
      </w:r>
      <w:r w:rsidR="00756917" w:rsidRPr="009D6271">
        <w:t>08 công</w:t>
      </w:r>
      <w:r w:rsidR="00D416FB" w:rsidRPr="009D6271">
        <w:t xml:space="preserve"> trình thi công, do khối lượng thi công trải rộng trên </w:t>
      </w:r>
      <w:r w:rsidR="00B174E0" w:rsidRPr="009D6271">
        <w:t>08 khu</w:t>
      </w:r>
      <w:r w:rsidR="00D416FB" w:rsidRPr="009D6271">
        <w:t xml:space="preserve"> vực trong khoảng 24 tháng không liên tục, </w:t>
      </w:r>
      <w:r w:rsidR="00E6669C" w:rsidRPr="009D6271">
        <w:t>Để đảm bảo vệ sinh môi trường</w:t>
      </w:r>
      <w:r w:rsidR="001D6456" w:rsidRPr="009D6271">
        <w:t>, điều kiện sinh hoạt</w:t>
      </w:r>
      <w:r w:rsidR="00E6669C" w:rsidRPr="009D6271">
        <w:t xml:space="preserve"> và</w:t>
      </w:r>
      <w:r w:rsidR="001D6456" w:rsidRPr="009D6271">
        <w:t xml:space="preserve"> phù hợp với thực tế tại công trường</w:t>
      </w:r>
      <w:r w:rsidR="00380770" w:rsidRPr="009D6271">
        <w:t>, yêu cầu</w:t>
      </w:r>
      <w:r w:rsidR="001D6456" w:rsidRPr="009D6271">
        <w:t xml:space="preserve"> đơn vị thi công lên kế hoạch thuê nhà ở của người dân địa địa phương cho công nhân</w:t>
      </w:r>
      <w:r w:rsidR="009608E2" w:rsidRPr="009D6271">
        <w:t xml:space="preserve">; trong trường hợp xây dựng nhà vệ sinh phải đáp ứng yêu cầu theo </w:t>
      </w:r>
      <w:r w:rsidR="00237172" w:rsidRPr="009D6271">
        <w:t>QCVN 01:2011/BYT</w:t>
      </w:r>
      <w:r w:rsidR="00CD31CD" w:rsidRPr="009D6271">
        <w:t xml:space="preserve"> về tiêu chuẩn nhà tiêu hợp vệ sinh</w:t>
      </w:r>
      <w:r w:rsidR="00237172" w:rsidRPr="009D6271">
        <w:t>;</w:t>
      </w:r>
      <w:r w:rsidR="001D6456" w:rsidRPr="009D6271">
        <w:t xml:space="preserve"> nên</w:t>
      </w:r>
      <w:r w:rsidR="00D416FB" w:rsidRPr="009D6271">
        <w:t xml:space="preserve">lượng nước thải sinh hoạt đều có thể kiểm soát được bằng các biện pháp giảm thiểu. </w:t>
      </w:r>
      <w:r w:rsidR="00D416FB" w:rsidRPr="009D6271">
        <w:rPr>
          <w:i/>
        </w:rPr>
        <w:t xml:space="preserve">Tác động được đánh giá ở mức </w:t>
      </w:r>
      <w:r w:rsidR="001D6456" w:rsidRPr="009D6271">
        <w:rPr>
          <w:i/>
        </w:rPr>
        <w:t>trung bình</w:t>
      </w:r>
      <w:r w:rsidR="00D416FB" w:rsidRPr="009D6271">
        <w:rPr>
          <w:i/>
        </w:rPr>
        <w:t>.</w:t>
      </w:r>
    </w:p>
    <w:p w:rsidR="003A13BD" w:rsidRPr="009D6271" w:rsidRDefault="003A13BD">
      <w:pPr>
        <w:pStyle w:val="ListParagraph"/>
        <w:numPr>
          <w:ilvl w:val="0"/>
          <w:numId w:val="12"/>
        </w:numPr>
        <w:spacing w:before="60" w:line="0" w:lineRule="atLeast"/>
        <w:ind w:left="0" w:firstLine="0"/>
        <w:jc w:val="both"/>
        <w:rPr>
          <w:i/>
          <w:sz w:val="24"/>
          <w:szCs w:val="24"/>
          <w:lang w:val="vi-VN"/>
        </w:rPr>
      </w:pPr>
      <w:r w:rsidRPr="009D6271">
        <w:rPr>
          <w:i/>
          <w:sz w:val="24"/>
          <w:szCs w:val="24"/>
          <w:lang w:val="vi-VN"/>
        </w:rPr>
        <w:t>Nước thải thi công</w:t>
      </w:r>
    </w:p>
    <w:p w:rsidR="000F5073" w:rsidRPr="009D6271" w:rsidRDefault="003A13BD" w:rsidP="004D55B7">
      <w:pPr>
        <w:pStyle w:val="VIECA-Pragraph"/>
        <w:widowControl w:val="0"/>
        <w:ind w:firstLine="720"/>
        <w:rPr>
          <w:rFonts w:eastAsia=".VnTime"/>
          <w:color w:val="000000"/>
          <w:sz w:val="24"/>
          <w:szCs w:val="24"/>
          <w:lang w:val="pt-BR"/>
        </w:rPr>
      </w:pPr>
      <w:r w:rsidRPr="009D6271">
        <w:rPr>
          <w:color w:val="000000"/>
          <w:sz w:val="24"/>
          <w:szCs w:val="24"/>
        </w:rPr>
        <w:t>Nước thải xây dựng chủ yếu phát sinh từ các hoạt động: rửa xe, thay dầu mỡ, bảo dưỡng trang thiết bị máy móc và phương tiện vận tải, xử lý làm sạch nguyên vật liệu…</w:t>
      </w:r>
      <w:r w:rsidRPr="009D6271">
        <w:rPr>
          <w:rFonts w:eastAsia=".VnTime"/>
          <w:color w:val="000000"/>
          <w:sz w:val="24"/>
          <w:szCs w:val="24"/>
          <w:lang w:val="pt-BR"/>
        </w:rPr>
        <w:t xml:space="preserve">Thành phần ô nhiễm chính trong nước thải là các chất rắn lơ lửng, các chất vô cơ, đất cát xây dựng thuộc loại ít độc. </w:t>
      </w:r>
    </w:p>
    <w:p w:rsidR="003A13BD" w:rsidRPr="009D6271" w:rsidRDefault="00312D71" w:rsidP="004D55B7">
      <w:pPr>
        <w:pStyle w:val="VIECA-Pragraph"/>
        <w:widowControl w:val="0"/>
        <w:ind w:firstLine="720"/>
        <w:rPr>
          <w:rFonts w:eastAsia=".VnTime"/>
          <w:color w:val="000000"/>
          <w:sz w:val="24"/>
          <w:szCs w:val="24"/>
          <w:lang w:val="pt-BR"/>
        </w:rPr>
      </w:pPr>
      <w:r w:rsidRPr="009D6271">
        <w:rPr>
          <w:rFonts w:eastAsia=".VnTime"/>
          <w:color w:val="000000"/>
          <w:sz w:val="24"/>
          <w:szCs w:val="24"/>
          <w:lang w:val="pt-BR"/>
        </w:rPr>
        <w:t xml:space="preserve">Tuy nhiên, do các nhà thầu thi công sẽ lên kế hoạch trong việc sử dụng các loại nguyên </w:t>
      </w:r>
      <w:r w:rsidRPr="009D6271">
        <w:rPr>
          <w:rFonts w:eastAsia=".VnTime"/>
          <w:color w:val="000000"/>
          <w:sz w:val="24"/>
          <w:szCs w:val="24"/>
          <w:lang w:val="pt-BR"/>
        </w:rPr>
        <w:lastRenderedPageBreak/>
        <w:t xml:space="preserve">vật liệu thi công, hạn chế tối đa sự thất thoát, gây lãng phí các loại nguyên vật liệu xây dựng. Hơn nữa, các loại phương tiện vận chuyển hoặc thiết bị thi công khi có sự cố hư hỏng sẽ được đưa tới gara </w:t>
      </w:r>
      <w:r w:rsidR="00C845B1" w:rsidRPr="009D6271">
        <w:rPr>
          <w:rFonts w:eastAsia=".VnTime"/>
          <w:color w:val="000000"/>
          <w:sz w:val="24"/>
          <w:szCs w:val="24"/>
          <w:lang w:val="pt-BR"/>
        </w:rPr>
        <w:t xml:space="preserve">hoặc các cơ sở sửa chữa chuyên nghiệp, không tổ chức sữa chữa trên công trường (ngoại trừ trường hợp cần sửa chữa khẩn cấp) do đó lượng nước thải thi công được hạn chế tối đa phát sinh trên công trường. </w:t>
      </w:r>
      <w:r w:rsidR="003A13BD" w:rsidRPr="009D6271">
        <w:rPr>
          <w:rFonts w:eastAsia=".VnTime"/>
          <w:color w:val="000000"/>
          <w:sz w:val="24"/>
          <w:szCs w:val="24"/>
          <w:lang w:val="pt-BR"/>
        </w:rPr>
        <w:t xml:space="preserve">Loại nước thải này dễ lắng đọng, tích tụ ngay trên các tuyến thoát nước thi công tạm thời. </w:t>
      </w:r>
      <w:r w:rsidR="003A13BD" w:rsidRPr="009D6271">
        <w:rPr>
          <w:color w:val="000000"/>
          <w:sz w:val="24"/>
          <w:szCs w:val="24"/>
          <w:lang w:val="pt-BR"/>
        </w:rPr>
        <w:t xml:space="preserve">Vì thế khả năng xâm nhập gây ô nhiễm cho </w:t>
      </w:r>
      <w:r w:rsidR="00386F14" w:rsidRPr="009D6271">
        <w:rPr>
          <w:color w:val="000000"/>
          <w:sz w:val="24"/>
          <w:szCs w:val="24"/>
          <w:lang w:val="pt-BR"/>
        </w:rPr>
        <w:t xml:space="preserve">đất và các </w:t>
      </w:r>
      <w:r w:rsidR="003A13BD" w:rsidRPr="009D6271">
        <w:rPr>
          <w:color w:val="000000"/>
          <w:sz w:val="24"/>
          <w:szCs w:val="24"/>
          <w:lang w:val="pt-BR"/>
        </w:rPr>
        <w:t xml:space="preserve">nguồn nước mặt </w:t>
      </w:r>
      <w:r w:rsidR="00386F14" w:rsidRPr="009D6271">
        <w:rPr>
          <w:color w:val="000000"/>
          <w:sz w:val="24"/>
          <w:szCs w:val="24"/>
          <w:lang w:val="pt-BR"/>
        </w:rPr>
        <w:t xml:space="preserve">xung quanh </w:t>
      </w:r>
      <w:r w:rsidR="003A13BD" w:rsidRPr="009D6271">
        <w:rPr>
          <w:color w:val="000000"/>
          <w:sz w:val="24"/>
          <w:szCs w:val="24"/>
          <w:lang w:val="pt-BR"/>
        </w:rPr>
        <w:t>của khu vực chỉ ở mức độ thấp</w:t>
      </w:r>
      <w:r w:rsidR="003A13BD" w:rsidRPr="009D6271">
        <w:rPr>
          <w:rFonts w:eastAsia=".VnTime"/>
          <w:color w:val="000000"/>
          <w:sz w:val="24"/>
          <w:szCs w:val="24"/>
          <w:lang w:val="pt-BR"/>
        </w:rPr>
        <w:t xml:space="preserve">. Tuy lượng nước sử dụng cho mục đích này khó ước tính được con số cụ thể nhưng Nhà thầu thi công sẽ nâng cao ý thức tiết kiệm </w:t>
      </w:r>
      <w:r w:rsidR="00CB236A" w:rsidRPr="009D6271">
        <w:rPr>
          <w:rFonts w:eastAsia=".VnTime"/>
          <w:color w:val="000000"/>
          <w:sz w:val="24"/>
          <w:szCs w:val="24"/>
          <w:lang w:val="pt-BR"/>
        </w:rPr>
        <w:t xml:space="preserve">nguyên vật liệu thi công </w:t>
      </w:r>
      <w:r w:rsidR="003A13BD" w:rsidRPr="009D6271">
        <w:rPr>
          <w:rFonts w:eastAsia=".VnTime"/>
          <w:color w:val="000000"/>
          <w:sz w:val="24"/>
          <w:szCs w:val="24"/>
          <w:lang w:val="pt-BR"/>
        </w:rPr>
        <w:t>trong quá trình sử dụng, kiểm soát chặt chẽ lượng nước sử dụng</w:t>
      </w:r>
      <w:r w:rsidR="00CB236A" w:rsidRPr="009D6271">
        <w:rPr>
          <w:rFonts w:eastAsia=".VnTime"/>
          <w:color w:val="000000"/>
          <w:sz w:val="24"/>
          <w:szCs w:val="24"/>
          <w:lang w:val="pt-BR"/>
        </w:rPr>
        <w:t xml:space="preserve"> và thu gom, xử lý tối đa lượng nước thải phát sinh trên công trường.</w:t>
      </w:r>
    </w:p>
    <w:p w:rsidR="003A13BD" w:rsidRPr="009D6271" w:rsidRDefault="003A13BD" w:rsidP="004D55B7">
      <w:pPr>
        <w:pStyle w:val="VIECA-Pragraph"/>
        <w:widowControl w:val="0"/>
        <w:ind w:firstLine="720"/>
        <w:rPr>
          <w:color w:val="000000"/>
          <w:sz w:val="24"/>
          <w:szCs w:val="24"/>
        </w:rPr>
      </w:pPr>
      <w:r w:rsidRPr="009D6271">
        <w:rPr>
          <w:color w:val="000000"/>
          <w:sz w:val="24"/>
          <w:szCs w:val="24"/>
        </w:rPr>
        <w:t>Ngoài ra, còn một lượng nhỏ nước phát sinh từ quá trình khoan phụt chống thấm cho các hạng mục công trình, tuy nhiên với phương thức thực hiện tuân thủ các tiêu chuẩn kỹ thuật lượng nước phát sinh được kiểm soát, tạo màn chống thấm lõi giữa bằng phương pháp khoan phụt vữa xi măng sét hoặc xây dựng tường hào bentonit sẽ hoàn toàn giảm thiểu các tác động phát sinh từ hoạt động này của TDA.</w:t>
      </w:r>
    </w:p>
    <w:p w:rsidR="003A13BD" w:rsidRPr="009D6271" w:rsidRDefault="003A13BD" w:rsidP="004D55B7">
      <w:pPr>
        <w:pStyle w:val="VIECA-Pragraph"/>
        <w:widowControl w:val="0"/>
        <w:ind w:firstLine="720"/>
        <w:rPr>
          <w:color w:val="000000"/>
          <w:sz w:val="24"/>
          <w:szCs w:val="24"/>
        </w:rPr>
      </w:pPr>
      <w:r w:rsidRPr="009D6271">
        <w:rPr>
          <w:color w:val="000000"/>
          <w:sz w:val="24"/>
          <w:szCs w:val="24"/>
        </w:rPr>
        <w:t xml:space="preserve">Yêu cầu kỹ thuật đối với dung dịch khoan phụt được sử dụng khi thi công TDA: (i) toàn bộ thành phần khoan phụt kể cả nước sử dụng phải là nước sạch để đảm bảo chất lượng, tỷ lệ pha trộn và chế tạo vữa theo đúng đồ án đã được phê duyệt; (ii) thời gian phân tầng không dưới 20 phút; (iii) Vữa trước khi đưa vào bộ phận nén để phụt chỉ gồm các hạt có đường kính dưới 2 mm; (iv) số lỗ khoan được tính toán để thực hiện vừa đủ để phụt vữa trong 1 ngày; (v) Sau khi phụt vữa xong một lỗ khoan, trong vòng 24 h phải lấp lố khoan theo đúng quy định hiện hành. </w:t>
      </w:r>
    </w:p>
    <w:p w:rsidR="003A13BD" w:rsidRPr="009D6271" w:rsidRDefault="003A13BD" w:rsidP="004D55B7">
      <w:pPr>
        <w:pStyle w:val="VIECA-Pragraph"/>
        <w:widowControl w:val="0"/>
        <w:ind w:firstLine="720"/>
        <w:rPr>
          <w:color w:val="000000"/>
          <w:sz w:val="24"/>
          <w:szCs w:val="24"/>
        </w:rPr>
      </w:pPr>
      <w:r w:rsidRPr="009D6271">
        <w:rPr>
          <w:color w:val="000000"/>
          <w:sz w:val="24"/>
          <w:szCs w:val="24"/>
        </w:rPr>
        <w:t>Do tính chất đặc thù là tiểu dự án có áp dụng kỹ thuật khoan phụt để xử lý thấm thân đập, do đó xi măng sẽ được phối trộn với nước thành dạng dung dịch lỏng để tiến hành khoan phụt. Nếu dung dịch này không được kiểm soát tốt trong quá trình khoan phụt nó có thể xâm nhập vào trong môi trường nước mặt và nước ngầm gây ô nhiễm các nguồn nước này. Tuy nhiên với những tính toán chi tiết về kỹ thuật khoan phụt và những yêu cầu nghiêm ngặt trong quá trình thi công thì nhưng tác động có thể gây ra đối với môi trường bên ngoài từ dung dịch khoan phụt được đánh giá không đáng kể.</w:t>
      </w:r>
    </w:p>
    <w:p w:rsidR="00227C21" w:rsidRPr="009D6271" w:rsidRDefault="00227C21" w:rsidP="00BD55F6">
      <w:pPr>
        <w:pStyle w:val="ListParagraph"/>
        <w:numPr>
          <w:ilvl w:val="0"/>
          <w:numId w:val="12"/>
        </w:numPr>
        <w:spacing w:before="60" w:line="0" w:lineRule="atLeast"/>
        <w:ind w:left="0" w:firstLine="0"/>
        <w:jc w:val="both"/>
        <w:rPr>
          <w:i/>
          <w:sz w:val="24"/>
          <w:szCs w:val="24"/>
          <w:lang w:val="vi-VN"/>
        </w:rPr>
      </w:pPr>
      <w:r w:rsidRPr="009D6271">
        <w:rPr>
          <w:i/>
          <w:sz w:val="24"/>
          <w:szCs w:val="24"/>
          <w:lang w:val="vi-VN"/>
        </w:rPr>
        <w:t>Nước mưa chảy tràn</w:t>
      </w:r>
    </w:p>
    <w:p w:rsidR="00227C21" w:rsidRPr="009D6271" w:rsidRDefault="00227C21" w:rsidP="004D55B7">
      <w:pPr>
        <w:widowControl w:val="0"/>
        <w:suppressAutoHyphens w:val="0"/>
        <w:spacing w:before="60" w:after="60" w:line="288" w:lineRule="auto"/>
        <w:ind w:firstLine="720"/>
        <w:jc w:val="both"/>
        <w:rPr>
          <w:color w:val="000000"/>
        </w:rPr>
      </w:pPr>
      <w:r w:rsidRPr="009D6271">
        <w:rPr>
          <w:color w:val="000000"/>
        </w:rPr>
        <w:t>- Đặc trưng của nước mưa là ít chứa các thành phần gây ô nhiễm, nhưng lượng nước này khi chảy qua các khu vực xây dựng sẽ kéo theo các chất gây ô nhiễm như đất cát, rác thải, chất rắn trên bề mặt đất, nếu không được tiêu thoát hợp lý có thể gây ứ đọng, cản trở quá trình thi công và làm tăng độ đục trong nguồn nước mặt tác động xấu đến nguồn tài nguyên nước.</w:t>
      </w:r>
    </w:p>
    <w:p w:rsidR="00227C21" w:rsidRPr="009D6271" w:rsidRDefault="00227C21" w:rsidP="004D55B7">
      <w:pPr>
        <w:widowControl w:val="0"/>
        <w:suppressAutoHyphens w:val="0"/>
        <w:spacing w:before="60" w:after="60" w:line="288" w:lineRule="auto"/>
        <w:ind w:firstLine="536"/>
        <w:jc w:val="both"/>
        <w:rPr>
          <w:color w:val="000000"/>
        </w:rPr>
      </w:pPr>
      <w:r w:rsidRPr="009D6271">
        <w:rPr>
          <w:color w:val="000000"/>
        </w:rPr>
        <w:t>- Lượng nước mưa chảy tràn qua khu vực công trình (chủ yếu vào mùa mưa) được tính theo cường độ mưa trận lớn nhất (TCVN 7957:2008):</w:t>
      </w:r>
    </w:p>
    <w:p w:rsidR="00227C21" w:rsidRPr="009D6271" w:rsidRDefault="00227C21" w:rsidP="00252226">
      <w:pPr>
        <w:widowControl w:val="0"/>
        <w:suppressAutoHyphens w:val="0"/>
        <w:spacing w:before="60" w:after="60" w:line="288" w:lineRule="auto"/>
        <w:jc w:val="center"/>
        <w:rPr>
          <w:color w:val="000000"/>
          <w:sz w:val="20"/>
          <w:lang w:val="nl-NL"/>
        </w:rPr>
      </w:pPr>
      <w:r w:rsidRPr="009D6271">
        <w:rPr>
          <w:color w:val="000000"/>
          <w:position w:val="-10"/>
          <w:sz w:val="20"/>
          <w:lang w:val="nl-NL"/>
        </w:rPr>
        <w:object w:dxaOrig="1340" w:dyaOrig="320" w14:anchorId="3D7F2F1E">
          <v:shape id="_x0000_i1033" type="#_x0000_t75" style="width:129.8pt;height:19.95pt" o:ole="">
            <v:imagedata r:id="rId79" o:title=""/>
          </v:shape>
          <o:OLEObject Type="Embed" ProgID="Equation.3" ShapeID="_x0000_i1033" DrawAspect="Content" ObjectID="_1684819024" r:id="rId80"/>
        </w:object>
      </w:r>
    </w:p>
    <w:p w:rsidR="00227C21" w:rsidRPr="009D6271" w:rsidRDefault="00227C21" w:rsidP="004D55B7">
      <w:pPr>
        <w:widowControl w:val="0"/>
        <w:suppressAutoHyphens w:val="0"/>
        <w:spacing w:before="60" w:after="60" w:line="288" w:lineRule="auto"/>
        <w:jc w:val="both"/>
        <w:rPr>
          <w:color w:val="000000"/>
        </w:rPr>
      </w:pPr>
      <w:r w:rsidRPr="009D6271">
        <w:rPr>
          <w:color w:val="000000"/>
        </w:rPr>
        <w:t xml:space="preserve">Trong đó: </w:t>
      </w:r>
    </w:p>
    <w:p w:rsidR="00227C21" w:rsidRPr="009D6271" w:rsidRDefault="00227C21" w:rsidP="004D55B7">
      <w:pPr>
        <w:widowControl w:val="0"/>
        <w:suppressAutoHyphens w:val="0"/>
        <w:spacing w:before="60" w:after="60" w:line="288" w:lineRule="auto"/>
        <w:jc w:val="both"/>
        <w:rPr>
          <w:color w:val="000000"/>
          <w:lang w:val="nl-NL"/>
        </w:rPr>
      </w:pPr>
      <w:r w:rsidRPr="009D6271">
        <w:rPr>
          <w:color w:val="000000"/>
          <w:lang w:val="nl-NL"/>
        </w:rPr>
        <w:t>+ C: Hệ số dòng chảy C = 0,45 (Mặt đất và mặt cỏ, độ dốc trung bình 2 - 7%);</w:t>
      </w:r>
    </w:p>
    <w:p w:rsidR="00227C21" w:rsidRPr="009D6271" w:rsidRDefault="00227C21" w:rsidP="004D55B7">
      <w:pPr>
        <w:widowControl w:val="0"/>
        <w:suppressAutoHyphens w:val="0"/>
        <w:spacing w:before="60" w:after="60" w:line="288" w:lineRule="auto"/>
        <w:jc w:val="both"/>
        <w:rPr>
          <w:color w:val="000000"/>
          <w:lang w:val="nl-NL"/>
        </w:rPr>
      </w:pPr>
      <w:r w:rsidRPr="009D6271">
        <w:rPr>
          <w:color w:val="000000"/>
          <w:lang w:val="nl-NL"/>
        </w:rPr>
        <w:t>+ F: Tổng diện tích khu vực công trình;</w:t>
      </w:r>
    </w:p>
    <w:p w:rsidR="00227C21" w:rsidRPr="009D6271" w:rsidRDefault="00227C21" w:rsidP="004D55B7">
      <w:pPr>
        <w:widowControl w:val="0"/>
        <w:suppressAutoHyphens w:val="0"/>
        <w:spacing w:before="60" w:after="60" w:line="288" w:lineRule="auto"/>
        <w:jc w:val="both"/>
        <w:rPr>
          <w:color w:val="000000"/>
          <w:lang w:val="nl-NL"/>
        </w:rPr>
      </w:pPr>
      <w:r w:rsidRPr="009D6271">
        <w:rPr>
          <w:color w:val="000000"/>
          <w:lang w:val="nl-NL"/>
        </w:rPr>
        <w:t>+ q: Cường độ mưa (l/s.ha), q = 166,7 × I, trong đó:</w:t>
      </w:r>
    </w:p>
    <w:p w:rsidR="00227C21" w:rsidRPr="009D6271" w:rsidRDefault="00227C21" w:rsidP="004D55B7">
      <w:pPr>
        <w:widowControl w:val="0"/>
        <w:numPr>
          <w:ilvl w:val="0"/>
          <w:numId w:val="128"/>
        </w:numPr>
        <w:suppressAutoHyphens w:val="0"/>
        <w:spacing w:before="60" w:after="60" w:line="288" w:lineRule="auto"/>
        <w:ind w:left="1134" w:hanging="283"/>
        <w:jc w:val="both"/>
        <w:rPr>
          <w:color w:val="000000"/>
          <w:lang w:val="nl-NL"/>
        </w:rPr>
      </w:pPr>
      <w:r w:rsidRPr="009D6271">
        <w:rPr>
          <w:color w:val="000000"/>
          <w:lang w:val="nl-NL"/>
        </w:rPr>
        <w:t xml:space="preserve">166,7: là Modul chuyển từ cường độ mưa tính theo lớp nước sang cường độ mưa tính </w:t>
      </w:r>
      <w:r w:rsidRPr="009D6271">
        <w:rPr>
          <w:color w:val="000000"/>
          <w:lang w:val="nl-NL"/>
        </w:rPr>
        <w:lastRenderedPageBreak/>
        <w:t>theo thể tích;</w:t>
      </w:r>
    </w:p>
    <w:p w:rsidR="00227C21" w:rsidRPr="009D6271" w:rsidRDefault="00227C21" w:rsidP="004D55B7">
      <w:pPr>
        <w:widowControl w:val="0"/>
        <w:numPr>
          <w:ilvl w:val="0"/>
          <w:numId w:val="128"/>
        </w:numPr>
        <w:suppressAutoHyphens w:val="0"/>
        <w:spacing w:before="60" w:after="60" w:line="288" w:lineRule="auto"/>
        <w:ind w:left="1134" w:hanging="294"/>
        <w:jc w:val="both"/>
        <w:rPr>
          <w:color w:val="000000"/>
          <w:lang w:val="nl-NL"/>
        </w:rPr>
      </w:pPr>
      <w:r w:rsidRPr="009D6271">
        <w:rPr>
          <w:color w:val="000000"/>
          <w:lang w:val="nl-NL"/>
        </w:rPr>
        <w:t>I (mm/phút): Cường độ mưa tính theo lớp nước đối với trận mưa lớn nhất, tra theo số liệu thủy văn địa phương (Gia Lai) thì  I = 1,7 mm/phút.</w:t>
      </w:r>
    </w:p>
    <w:p w:rsidR="00227C21" w:rsidRPr="009D6271" w:rsidRDefault="00227C21" w:rsidP="00252226">
      <w:pPr>
        <w:widowControl w:val="0"/>
        <w:suppressAutoHyphens w:val="0"/>
        <w:spacing w:before="60" w:after="60" w:line="288" w:lineRule="auto"/>
        <w:jc w:val="center"/>
        <w:rPr>
          <w:color w:val="000000"/>
          <w:lang w:val="nl-NL"/>
        </w:rPr>
      </w:pPr>
      <w:r w:rsidRPr="009D6271">
        <w:rPr>
          <w:color w:val="000000"/>
          <w:lang w:val="nl-NL"/>
        </w:rPr>
        <w:t>=&gt; q = 166,7 × 1,7 = 283,39 (l/s.ha)</w:t>
      </w:r>
    </w:p>
    <w:p w:rsidR="00227C21" w:rsidRPr="009D6271" w:rsidRDefault="00227C21" w:rsidP="004D55B7">
      <w:pPr>
        <w:widowControl w:val="0"/>
        <w:suppressAutoHyphens w:val="0"/>
        <w:spacing w:before="60" w:after="60" w:line="288" w:lineRule="auto"/>
        <w:ind w:firstLine="714"/>
        <w:jc w:val="both"/>
        <w:rPr>
          <w:color w:val="000000"/>
          <w:lang w:val="nl-NL"/>
        </w:rPr>
      </w:pPr>
      <w:r w:rsidRPr="009D6271">
        <w:rPr>
          <w:color w:val="000000"/>
          <w:lang w:val="nl-NL"/>
        </w:rPr>
        <w:t>Mỗi công trình thuộc tiểu dự án có diện tích mặt bằng xây dựng khác nhau, do vậy kết quả tính toán lượng mưa chảy qua bề mặt mỗi công trình cũng khác nhau. Cụ thể:</w:t>
      </w:r>
    </w:p>
    <w:p w:rsidR="00227C21" w:rsidRPr="009D6271" w:rsidRDefault="00227C21" w:rsidP="004D55B7">
      <w:pPr>
        <w:pStyle w:val="Caption"/>
        <w:widowControl w:val="0"/>
        <w:jc w:val="center"/>
        <w:outlineLvl w:val="0"/>
        <w:rPr>
          <w:rFonts w:ascii="Times New Roman" w:hAnsi="Times New Roman"/>
          <w:b w:val="0"/>
          <w:szCs w:val="24"/>
        </w:rPr>
      </w:pPr>
      <w:bookmarkStart w:id="608" w:name="_Toc530398195"/>
      <w:bookmarkStart w:id="609" w:name="_Toc41399070"/>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57</w:t>
      </w:r>
      <w:r w:rsidR="00596199" w:rsidRPr="009D6271">
        <w:rPr>
          <w:rFonts w:ascii="Times New Roman" w:hAnsi="Times New Roman"/>
          <w:b w:val="0"/>
          <w:szCs w:val="24"/>
        </w:rPr>
        <w:fldChar w:fldCharType="end"/>
      </w:r>
      <w:r w:rsidRPr="009D6271">
        <w:rPr>
          <w:rFonts w:ascii="Times New Roman" w:hAnsi="Times New Roman"/>
          <w:b w:val="0"/>
          <w:szCs w:val="24"/>
        </w:rPr>
        <w:t>: Lượng nước mưa chảy tràn phát sinh tại từng công trình:</w:t>
      </w:r>
      <w:bookmarkEnd w:id="608"/>
      <w:bookmarkEnd w:id="6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742"/>
        <w:gridCol w:w="3428"/>
        <w:gridCol w:w="3074"/>
      </w:tblGrid>
      <w:tr w:rsidR="00227C21" w:rsidRPr="009D6271" w:rsidTr="00CB236A">
        <w:trPr>
          <w:trHeight w:val="679"/>
          <w:tblHeader/>
          <w:jc w:val="center"/>
        </w:trPr>
        <w:tc>
          <w:tcPr>
            <w:tcW w:w="805" w:type="dxa"/>
            <w:shd w:val="clear" w:color="auto" w:fill="B6DDE8"/>
            <w:vAlign w:val="center"/>
          </w:tcPr>
          <w:p w:rsidR="00227C21" w:rsidRPr="009D6271" w:rsidRDefault="00227C21" w:rsidP="004D55B7">
            <w:pPr>
              <w:widowControl w:val="0"/>
              <w:suppressAutoHyphens w:val="0"/>
              <w:jc w:val="center"/>
              <w:rPr>
                <w:color w:val="000000"/>
              </w:rPr>
            </w:pPr>
            <w:r w:rsidRPr="009D6271">
              <w:rPr>
                <w:color w:val="000000"/>
              </w:rPr>
              <w:t>STT</w:t>
            </w:r>
          </w:p>
        </w:tc>
        <w:tc>
          <w:tcPr>
            <w:tcW w:w="1742" w:type="dxa"/>
            <w:shd w:val="clear" w:color="auto" w:fill="B6DDE8"/>
            <w:vAlign w:val="center"/>
          </w:tcPr>
          <w:p w:rsidR="00227C21" w:rsidRPr="009D6271" w:rsidRDefault="00227C21" w:rsidP="004D55B7">
            <w:pPr>
              <w:widowControl w:val="0"/>
              <w:suppressAutoHyphens w:val="0"/>
              <w:jc w:val="center"/>
              <w:rPr>
                <w:color w:val="000000"/>
              </w:rPr>
            </w:pPr>
            <w:r w:rsidRPr="009D6271">
              <w:rPr>
                <w:color w:val="000000"/>
              </w:rPr>
              <w:t>Hồ chứa</w:t>
            </w:r>
          </w:p>
        </w:tc>
        <w:tc>
          <w:tcPr>
            <w:tcW w:w="3428" w:type="dxa"/>
            <w:shd w:val="clear" w:color="auto" w:fill="B6DDE8"/>
            <w:vAlign w:val="center"/>
          </w:tcPr>
          <w:p w:rsidR="00227C21" w:rsidRPr="009D6271" w:rsidRDefault="00227C21" w:rsidP="004D55B7">
            <w:pPr>
              <w:widowControl w:val="0"/>
              <w:suppressAutoHyphens w:val="0"/>
              <w:jc w:val="center"/>
              <w:rPr>
                <w:color w:val="000000"/>
              </w:rPr>
            </w:pPr>
            <w:r w:rsidRPr="009D6271">
              <w:rPr>
                <w:color w:val="000000"/>
              </w:rPr>
              <w:t>Diện tích mặt bằng công trường (dự kiến)(ha)</w:t>
            </w:r>
          </w:p>
        </w:tc>
        <w:tc>
          <w:tcPr>
            <w:tcW w:w="3074" w:type="dxa"/>
            <w:shd w:val="clear" w:color="auto" w:fill="B6DDE8"/>
            <w:vAlign w:val="center"/>
          </w:tcPr>
          <w:p w:rsidR="00227C21" w:rsidRPr="009D6271" w:rsidRDefault="00227C21" w:rsidP="004D55B7">
            <w:pPr>
              <w:widowControl w:val="0"/>
              <w:suppressAutoHyphens w:val="0"/>
              <w:jc w:val="center"/>
              <w:rPr>
                <w:color w:val="000000"/>
              </w:rPr>
            </w:pPr>
            <w:r w:rsidRPr="009D6271">
              <w:rPr>
                <w:color w:val="000000"/>
              </w:rPr>
              <w:t>Lượng mưa tại trận mưa lớn nhất(m</w:t>
            </w:r>
            <w:r w:rsidRPr="009D6271">
              <w:rPr>
                <w:color w:val="000000"/>
                <w:vertAlign w:val="superscript"/>
              </w:rPr>
              <w:t>3</w:t>
            </w:r>
            <w:r w:rsidRPr="009D6271">
              <w:rPr>
                <w:color w:val="000000"/>
              </w:rPr>
              <w:t>/s)</w:t>
            </w:r>
          </w:p>
        </w:tc>
      </w:tr>
      <w:tr w:rsidR="00227C21" w:rsidRPr="009D6271" w:rsidTr="00252226">
        <w:trPr>
          <w:trHeight w:val="505"/>
          <w:jc w:val="center"/>
        </w:trPr>
        <w:tc>
          <w:tcPr>
            <w:tcW w:w="805" w:type="dxa"/>
            <w:shd w:val="clear" w:color="auto" w:fill="auto"/>
            <w:vAlign w:val="center"/>
          </w:tcPr>
          <w:p w:rsidR="00227C21" w:rsidRPr="009D6271" w:rsidRDefault="00227C21" w:rsidP="00BD55F6">
            <w:pPr>
              <w:pStyle w:val="4"/>
              <w:ind w:firstLine="0"/>
              <w:jc w:val="center"/>
              <w:rPr>
                <w:color w:val="000000"/>
                <w:sz w:val="24"/>
                <w:szCs w:val="24"/>
              </w:rPr>
            </w:pPr>
            <w:r w:rsidRPr="009D6271">
              <w:rPr>
                <w:color w:val="000000"/>
                <w:sz w:val="24"/>
                <w:szCs w:val="24"/>
              </w:rPr>
              <w:t>1</w:t>
            </w:r>
          </w:p>
        </w:tc>
        <w:tc>
          <w:tcPr>
            <w:tcW w:w="1742" w:type="dxa"/>
            <w:shd w:val="clear" w:color="auto" w:fill="auto"/>
            <w:vAlign w:val="center"/>
          </w:tcPr>
          <w:p w:rsidR="00227C21" w:rsidRPr="009D6271" w:rsidRDefault="00227C21" w:rsidP="00BD55F6">
            <w:pPr>
              <w:pStyle w:val="4"/>
              <w:ind w:left="-113" w:right="-113" w:firstLine="5"/>
              <w:jc w:val="center"/>
              <w:rPr>
                <w:color w:val="000000"/>
                <w:sz w:val="24"/>
                <w:szCs w:val="24"/>
              </w:rPr>
            </w:pPr>
            <w:r w:rsidRPr="009D6271">
              <w:rPr>
                <w:color w:val="000000"/>
                <w:sz w:val="24"/>
                <w:szCs w:val="24"/>
              </w:rPr>
              <w:t>Buôn Lưới</w:t>
            </w:r>
          </w:p>
        </w:tc>
        <w:tc>
          <w:tcPr>
            <w:tcW w:w="3428" w:type="dxa"/>
            <w:shd w:val="clear" w:color="auto" w:fill="auto"/>
            <w:vAlign w:val="center"/>
          </w:tcPr>
          <w:p w:rsidR="00227C21" w:rsidRPr="009D6271" w:rsidRDefault="00227C21" w:rsidP="00252226">
            <w:pPr>
              <w:widowControl w:val="0"/>
              <w:suppressAutoHyphens w:val="0"/>
              <w:jc w:val="center"/>
              <w:rPr>
                <w:color w:val="000000"/>
              </w:rPr>
            </w:pPr>
            <w:r w:rsidRPr="009D6271">
              <w:rPr>
                <w:color w:val="000000"/>
              </w:rPr>
              <w:t>1,5</w:t>
            </w:r>
          </w:p>
        </w:tc>
        <w:tc>
          <w:tcPr>
            <w:tcW w:w="3074" w:type="dxa"/>
            <w:shd w:val="clear" w:color="auto" w:fill="auto"/>
            <w:vAlign w:val="center"/>
          </w:tcPr>
          <w:p w:rsidR="00227C21" w:rsidRPr="009D6271" w:rsidRDefault="00227C21" w:rsidP="00252226">
            <w:pPr>
              <w:widowControl w:val="0"/>
              <w:suppressAutoHyphens w:val="0"/>
              <w:jc w:val="center"/>
              <w:rPr>
                <w:color w:val="000000"/>
              </w:rPr>
            </w:pPr>
            <w:r w:rsidRPr="009D6271">
              <w:rPr>
                <w:color w:val="000000"/>
              </w:rPr>
              <w:t>0,191</w:t>
            </w:r>
          </w:p>
        </w:tc>
      </w:tr>
      <w:tr w:rsidR="00227C21" w:rsidRPr="009D6271" w:rsidTr="00252226">
        <w:trPr>
          <w:trHeight w:val="517"/>
          <w:jc w:val="center"/>
        </w:trPr>
        <w:tc>
          <w:tcPr>
            <w:tcW w:w="805" w:type="dxa"/>
            <w:shd w:val="clear" w:color="auto" w:fill="auto"/>
            <w:vAlign w:val="center"/>
          </w:tcPr>
          <w:p w:rsidR="00227C21" w:rsidRPr="009D6271" w:rsidRDefault="00227C21" w:rsidP="00BD55F6">
            <w:pPr>
              <w:pStyle w:val="4"/>
              <w:ind w:firstLine="0"/>
              <w:jc w:val="center"/>
              <w:rPr>
                <w:color w:val="000000"/>
                <w:sz w:val="24"/>
                <w:szCs w:val="24"/>
              </w:rPr>
            </w:pPr>
            <w:r w:rsidRPr="009D6271">
              <w:rPr>
                <w:color w:val="000000"/>
                <w:sz w:val="24"/>
                <w:szCs w:val="24"/>
              </w:rPr>
              <w:t>2</w:t>
            </w:r>
          </w:p>
        </w:tc>
        <w:tc>
          <w:tcPr>
            <w:tcW w:w="1742" w:type="dxa"/>
            <w:shd w:val="clear" w:color="auto" w:fill="auto"/>
            <w:vAlign w:val="center"/>
          </w:tcPr>
          <w:p w:rsidR="00227C21" w:rsidRPr="009D6271" w:rsidRDefault="00227C21" w:rsidP="00BD55F6">
            <w:pPr>
              <w:pStyle w:val="4"/>
              <w:ind w:left="-113" w:right="-113" w:firstLine="5"/>
              <w:jc w:val="center"/>
              <w:rPr>
                <w:color w:val="000000"/>
                <w:sz w:val="24"/>
                <w:szCs w:val="24"/>
              </w:rPr>
            </w:pPr>
            <w:r w:rsidRPr="009D6271">
              <w:rPr>
                <w:color w:val="000000"/>
                <w:sz w:val="24"/>
                <w:szCs w:val="24"/>
              </w:rPr>
              <w:t>PleitôKôn</w:t>
            </w:r>
          </w:p>
        </w:tc>
        <w:tc>
          <w:tcPr>
            <w:tcW w:w="3428" w:type="dxa"/>
            <w:shd w:val="clear" w:color="auto" w:fill="auto"/>
            <w:vAlign w:val="center"/>
          </w:tcPr>
          <w:p w:rsidR="00227C21" w:rsidRPr="009D6271" w:rsidRDefault="00227C21" w:rsidP="00252226">
            <w:pPr>
              <w:widowControl w:val="0"/>
              <w:suppressAutoHyphens w:val="0"/>
              <w:jc w:val="center"/>
              <w:rPr>
                <w:color w:val="000000"/>
              </w:rPr>
            </w:pPr>
            <w:r w:rsidRPr="009D6271">
              <w:rPr>
                <w:color w:val="000000"/>
              </w:rPr>
              <w:t>1</w:t>
            </w:r>
          </w:p>
        </w:tc>
        <w:tc>
          <w:tcPr>
            <w:tcW w:w="3074" w:type="dxa"/>
            <w:shd w:val="clear" w:color="auto" w:fill="auto"/>
            <w:vAlign w:val="center"/>
          </w:tcPr>
          <w:p w:rsidR="00227C21" w:rsidRPr="009D6271" w:rsidRDefault="00227C21" w:rsidP="00252226">
            <w:pPr>
              <w:widowControl w:val="0"/>
              <w:suppressAutoHyphens w:val="0"/>
              <w:jc w:val="center"/>
              <w:rPr>
                <w:color w:val="000000"/>
              </w:rPr>
            </w:pPr>
            <w:r w:rsidRPr="009D6271">
              <w:rPr>
                <w:color w:val="000000"/>
              </w:rPr>
              <w:t>0,127</w:t>
            </w:r>
          </w:p>
        </w:tc>
      </w:tr>
      <w:tr w:rsidR="00227C21" w:rsidRPr="009D6271" w:rsidTr="00252226">
        <w:trPr>
          <w:trHeight w:val="505"/>
          <w:jc w:val="center"/>
        </w:trPr>
        <w:tc>
          <w:tcPr>
            <w:tcW w:w="805" w:type="dxa"/>
            <w:shd w:val="clear" w:color="auto" w:fill="auto"/>
            <w:vAlign w:val="center"/>
          </w:tcPr>
          <w:p w:rsidR="00227C21" w:rsidRPr="009D6271" w:rsidRDefault="00227C21" w:rsidP="00BD55F6">
            <w:pPr>
              <w:pStyle w:val="4"/>
              <w:ind w:firstLine="0"/>
              <w:jc w:val="center"/>
              <w:rPr>
                <w:color w:val="000000"/>
                <w:sz w:val="24"/>
                <w:szCs w:val="24"/>
              </w:rPr>
            </w:pPr>
            <w:r w:rsidRPr="009D6271">
              <w:rPr>
                <w:color w:val="000000"/>
                <w:sz w:val="24"/>
                <w:szCs w:val="24"/>
              </w:rPr>
              <w:t>3</w:t>
            </w:r>
          </w:p>
        </w:tc>
        <w:tc>
          <w:tcPr>
            <w:tcW w:w="1742" w:type="dxa"/>
            <w:shd w:val="clear" w:color="auto" w:fill="auto"/>
            <w:vAlign w:val="center"/>
          </w:tcPr>
          <w:p w:rsidR="00227C21" w:rsidRPr="009D6271" w:rsidRDefault="00227C21" w:rsidP="00BD55F6">
            <w:pPr>
              <w:pStyle w:val="4"/>
              <w:ind w:left="-113" w:right="-113" w:firstLine="5"/>
              <w:jc w:val="center"/>
              <w:rPr>
                <w:color w:val="000000"/>
                <w:sz w:val="24"/>
                <w:szCs w:val="24"/>
              </w:rPr>
            </w:pPr>
            <w:r w:rsidRPr="009D6271">
              <w:rPr>
                <w:color w:val="000000"/>
                <w:sz w:val="24"/>
                <w:szCs w:val="24"/>
              </w:rPr>
              <w:t>Ayun Hạ</w:t>
            </w:r>
          </w:p>
        </w:tc>
        <w:tc>
          <w:tcPr>
            <w:tcW w:w="3428" w:type="dxa"/>
            <w:shd w:val="clear" w:color="auto" w:fill="auto"/>
            <w:vAlign w:val="center"/>
          </w:tcPr>
          <w:p w:rsidR="00227C21" w:rsidRPr="009D6271" w:rsidRDefault="00227C21" w:rsidP="00252226">
            <w:pPr>
              <w:widowControl w:val="0"/>
              <w:suppressAutoHyphens w:val="0"/>
              <w:jc w:val="center"/>
              <w:rPr>
                <w:color w:val="000000"/>
              </w:rPr>
            </w:pPr>
            <w:r w:rsidRPr="009D6271">
              <w:rPr>
                <w:color w:val="000000"/>
              </w:rPr>
              <w:t>2,75</w:t>
            </w:r>
          </w:p>
        </w:tc>
        <w:tc>
          <w:tcPr>
            <w:tcW w:w="3074" w:type="dxa"/>
            <w:shd w:val="clear" w:color="auto" w:fill="auto"/>
            <w:vAlign w:val="center"/>
          </w:tcPr>
          <w:p w:rsidR="00227C21" w:rsidRPr="009D6271" w:rsidRDefault="00227C21" w:rsidP="00252226">
            <w:pPr>
              <w:widowControl w:val="0"/>
              <w:suppressAutoHyphens w:val="0"/>
              <w:jc w:val="center"/>
              <w:rPr>
                <w:color w:val="000000"/>
              </w:rPr>
            </w:pPr>
            <w:r w:rsidRPr="009D6271">
              <w:rPr>
                <w:color w:val="000000"/>
              </w:rPr>
              <w:t>0,35</w:t>
            </w:r>
          </w:p>
        </w:tc>
      </w:tr>
      <w:tr w:rsidR="00227C21" w:rsidRPr="009D6271" w:rsidTr="00252226">
        <w:trPr>
          <w:trHeight w:val="505"/>
          <w:jc w:val="center"/>
        </w:trPr>
        <w:tc>
          <w:tcPr>
            <w:tcW w:w="805" w:type="dxa"/>
            <w:shd w:val="clear" w:color="auto" w:fill="auto"/>
            <w:vAlign w:val="center"/>
          </w:tcPr>
          <w:p w:rsidR="00227C21" w:rsidRPr="009D6271" w:rsidRDefault="00227C21" w:rsidP="00BD55F6">
            <w:pPr>
              <w:pStyle w:val="4"/>
              <w:ind w:firstLine="0"/>
              <w:jc w:val="center"/>
              <w:rPr>
                <w:color w:val="000000"/>
                <w:sz w:val="24"/>
                <w:szCs w:val="24"/>
              </w:rPr>
            </w:pPr>
            <w:r w:rsidRPr="009D6271">
              <w:rPr>
                <w:color w:val="000000"/>
                <w:sz w:val="24"/>
                <w:szCs w:val="24"/>
              </w:rPr>
              <w:t>4</w:t>
            </w:r>
          </w:p>
        </w:tc>
        <w:tc>
          <w:tcPr>
            <w:tcW w:w="1742" w:type="dxa"/>
            <w:shd w:val="clear" w:color="auto" w:fill="auto"/>
            <w:vAlign w:val="center"/>
          </w:tcPr>
          <w:p w:rsidR="00227C21" w:rsidRPr="009D6271" w:rsidRDefault="00227C21" w:rsidP="00BD55F6">
            <w:pPr>
              <w:pStyle w:val="4"/>
              <w:ind w:left="-113" w:right="-113" w:firstLine="5"/>
              <w:jc w:val="center"/>
              <w:rPr>
                <w:color w:val="000000"/>
                <w:sz w:val="24"/>
                <w:szCs w:val="24"/>
              </w:rPr>
            </w:pPr>
            <w:r w:rsidRPr="009D6271">
              <w:rPr>
                <w:color w:val="000000"/>
                <w:sz w:val="24"/>
                <w:szCs w:val="24"/>
              </w:rPr>
              <w:t>Hà Tam</w:t>
            </w:r>
          </w:p>
        </w:tc>
        <w:tc>
          <w:tcPr>
            <w:tcW w:w="3428" w:type="dxa"/>
            <w:shd w:val="clear" w:color="auto" w:fill="auto"/>
            <w:vAlign w:val="center"/>
          </w:tcPr>
          <w:p w:rsidR="00227C21" w:rsidRPr="009D6271" w:rsidRDefault="00227C21" w:rsidP="00252226">
            <w:pPr>
              <w:widowControl w:val="0"/>
              <w:suppressAutoHyphens w:val="0"/>
              <w:jc w:val="center"/>
              <w:rPr>
                <w:color w:val="000000"/>
              </w:rPr>
            </w:pPr>
            <w:r w:rsidRPr="009D6271">
              <w:rPr>
                <w:color w:val="000000"/>
              </w:rPr>
              <w:t>4,3</w:t>
            </w:r>
          </w:p>
        </w:tc>
        <w:tc>
          <w:tcPr>
            <w:tcW w:w="3074" w:type="dxa"/>
            <w:shd w:val="clear" w:color="auto" w:fill="auto"/>
            <w:vAlign w:val="center"/>
          </w:tcPr>
          <w:p w:rsidR="00227C21" w:rsidRPr="009D6271" w:rsidRDefault="00227C21" w:rsidP="00252226">
            <w:pPr>
              <w:widowControl w:val="0"/>
              <w:suppressAutoHyphens w:val="0"/>
              <w:jc w:val="center"/>
              <w:rPr>
                <w:color w:val="000000"/>
              </w:rPr>
            </w:pPr>
            <w:r w:rsidRPr="009D6271">
              <w:rPr>
                <w:color w:val="000000"/>
              </w:rPr>
              <w:t>0,547</w:t>
            </w:r>
          </w:p>
        </w:tc>
      </w:tr>
      <w:tr w:rsidR="00227C21" w:rsidRPr="009D6271" w:rsidTr="00252226">
        <w:trPr>
          <w:trHeight w:val="517"/>
          <w:jc w:val="center"/>
        </w:trPr>
        <w:tc>
          <w:tcPr>
            <w:tcW w:w="805" w:type="dxa"/>
            <w:shd w:val="clear" w:color="auto" w:fill="auto"/>
            <w:vAlign w:val="center"/>
          </w:tcPr>
          <w:p w:rsidR="00227C21" w:rsidRPr="009D6271" w:rsidRDefault="00227C21" w:rsidP="00BD55F6">
            <w:pPr>
              <w:pStyle w:val="4"/>
              <w:ind w:firstLine="0"/>
              <w:jc w:val="center"/>
              <w:rPr>
                <w:color w:val="000000"/>
                <w:sz w:val="24"/>
                <w:szCs w:val="24"/>
              </w:rPr>
            </w:pPr>
            <w:r w:rsidRPr="009D6271">
              <w:rPr>
                <w:color w:val="000000"/>
                <w:sz w:val="24"/>
                <w:szCs w:val="24"/>
              </w:rPr>
              <w:t>5</w:t>
            </w:r>
          </w:p>
        </w:tc>
        <w:tc>
          <w:tcPr>
            <w:tcW w:w="1742" w:type="dxa"/>
            <w:shd w:val="clear" w:color="auto" w:fill="auto"/>
            <w:vAlign w:val="center"/>
          </w:tcPr>
          <w:p w:rsidR="00227C21" w:rsidRPr="009D6271" w:rsidRDefault="00227C21" w:rsidP="00BD55F6">
            <w:pPr>
              <w:pStyle w:val="4"/>
              <w:ind w:left="-113" w:right="-113" w:firstLine="5"/>
              <w:jc w:val="center"/>
              <w:rPr>
                <w:color w:val="000000"/>
                <w:sz w:val="24"/>
                <w:szCs w:val="24"/>
              </w:rPr>
            </w:pPr>
            <w:r w:rsidRPr="009D6271">
              <w:rPr>
                <w:color w:val="000000"/>
                <w:sz w:val="24"/>
                <w:szCs w:val="24"/>
              </w:rPr>
              <w:t>Ia Năng</w:t>
            </w:r>
          </w:p>
        </w:tc>
        <w:tc>
          <w:tcPr>
            <w:tcW w:w="3428" w:type="dxa"/>
            <w:shd w:val="clear" w:color="auto" w:fill="auto"/>
            <w:vAlign w:val="center"/>
          </w:tcPr>
          <w:p w:rsidR="00227C21" w:rsidRPr="009D6271" w:rsidRDefault="00227C21" w:rsidP="00252226">
            <w:pPr>
              <w:widowControl w:val="0"/>
              <w:suppressAutoHyphens w:val="0"/>
              <w:jc w:val="center"/>
              <w:rPr>
                <w:color w:val="000000"/>
              </w:rPr>
            </w:pPr>
            <w:r w:rsidRPr="009D6271">
              <w:rPr>
                <w:color w:val="000000"/>
              </w:rPr>
              <w:t>4,16</w:t>
            </w:r>
          </w:p>
        </w:tc>
        <w:tc>
          <w:tcPr>
            <w:tcW w:w="3074" w:type="dxa"/>
            <w:shd w:val="clear" w:color="auto" w:fill="auto"/>
            <w:vAlign w:val="center"/>
          </w:tcPr>
          <w:p w:rsidR="00227C21" w:rsidRPr="009D6271" w:rsidRDefault="00227C21" w:rsidP="00252226">
            <w:pPr>
              <w:widowControl w:val="0"/>
              <w:suppressAutoHyphens w:val="0"/>
              <w:jc w:val="center"/>
              <w:rPr>
                <w:color w:val="000000"/>
              </w:rPr>
            </w:pPr>
            <w:r w:rsidRPr="009D6271">
              <w:rPr>
                <w:color w:val="000000"/>
              </w:rPr>
              <w:t>0,529</w:t>
            </w:r>
          </w:p>
        </w:tc>
      </w:tr>
      <w:tr w:rsidR="00227C21" w:rsidRPr="009D6271" w:rsidTr="00252226">
        <w:trPr>
          <w:trHeight w:val="505"/>
          <w:jc w:val="center"/>
        </w:trPr>
        <w:tc>
          <w:tcPr>
            <w:tcW w:w="805" w:type="dxa"/>
            <w:shd w:val="clear" w:color="auto" w:fill="auto"/>
            <w:vAlign w:val="center"/>
          </w:tcPr>
          <w:p w:rsidR="00227C21" w:rsidRPr="009D6271" w:rsidRDefault="00227C21" w:rsidP="00BD55F6">
            <w:pPr>
              <w:pStyle w:val="4"/>
              <w:ind w:firstLine="0"/>
              <w:jc w:val="center"/>
              <w:rPr>
                <w:color w:val="000000"/>
                <w:sz w:val="24"/>
                <w:szCs w:val="24"/>
              </w:rPr>
            </w:pPr>
            <w:r w:rsidRPr="009D6271">
              <w:rPr>
                <w:color w:val="000000"/>
                <w:sz w:val="24"/>
                <w:szCs w:val="24"/>
              </w:rPr>
              <w:t>6</w:t>
            </w:r>
          </w:p>
        </w:tc>
        <w:tc>
          <w:tcPr>
            <w:tcW w:w="1742" w:type="dxa"/>
            <w:shd w:val="clear" w:color="auto" w:fill="auto"/>
            <w:vAlign w:val="center"/>
          </w:tcPr>
          <w:p w:rsidR="00227C21" w:rsidRPr="009D6271" w:rsidRDefault="00227C21" w:rsidP="00BD55F6">
            <w:pPr>
              <w:pStyle w:val="4"/>
              <w:ind w:left="-113" w:right="-113" w:firstLine="5"/>
              <w:jc w:val="center"/>
              <w:rPr>
                <w:color w:val="000000"/>
                <w:sz w:val="24"/>
                <w:szCs w:val="24"/>
              </w:rPr>
            </w:pPr>
            <w:r w:rsidRPr="009D6271">
              <w:rPr>
                <w:color w:val="000000"/>
                <w:sz w:val="24"/>
                <w:szCs w:val="24"/>
              </w:rPr>
              <w:t>Làng Me</w:t>
            </w:r>
          </w:p>
        </w:tc>
        <w:tc>
          <w:tcPr>
            <w:tcW w:w="3428" w:type="dxa"/>
            <w:shd w:val="clear" w:color="auto" w:fill="auto"/>
            <w:vAlign w:val="center"/>
          </w:tcPr>
          <w:p w:rsidR="00227C21" w:rsidRPr="009D6271" w:rsidRDefault="00227C21" w:rsidP="00252226">
            <w:pPr>
              <w:widowControl w:val="0"/>
              <w:suppressAutoHyphens w:val="0"/>
              <w:jc w:val="center"/>
              <w:rPr>
                <w:color w:val="000000"/>
              </w:rPr>
            </w:pPr>
            <w:r w:rsidRPr="009D6271">
              <w:rPr>
                <w:color w:val="000000"/>
              </w:rPr>
              <w:t>3,1</w:t>
            </w:r>
          </w:p>
        </w:tc>
        <w:tc>
          <w:tcPr>
            <w:tcW w:w="3074" w:type="dxa"/>
            <w:shd w:val="clear" w:color="auto" w:fill="auto"/>
            <w:vAlign w:val="center"/>
          </w:tcPr>
          <w:p w:rsidR="00227C21" w:rsidRPr="009D6271" w:rsidRDefault="00227C21" w:rsidP="00252226">
            <w:pPr>
              <w:widowControl w:val="0"/>
              <w:suppressAutoHyphens w:val="0"/>
              <w:jc w:val="center"/>
              <w:rPr>
                <w:color w:val="000000"/>
              </w:rPr>
            </w:pPr>
            <w:r w:rsidRPr="009D6271">
              <w:rPr>
                <w:color w:val="000000"/>
              </w:rPr>
              <w:t>0,394</w:t>
            </w:r>
          </w:p>
        </w:tc>
      </w:tr>
      <w:tr w:rsidR="00227C21" w:rsidRPr="009D6271" w:rsidTr="00252226">
        <w:trPr>
          <w:trHeight w:val="505"/>
          <w:jc w:val="center"/>
        </w:trPr>
        <w:tc>
          <w:tcPr>
            <w:tcW w:w="805" w:type="dxa"/>
            <w:shd w:val="clear" w:color="auto" w:fill="auto"/>
            <w:vAlign w:val="center"/>
          </w:tcPr>
          <w:p w:rsidR="00227C21" w:rsidRPr="009D6271" w:rsidRDefault="00227C21" w:rsidP="00BD55F6">
            <w:pPr>
              <w:pStyle w:val="4"/>
              <w:ind w:firstLine="0"/>
              <w:jc w:val="center"/>
              <w:rPr>
                <w:color w:val="000000"/>
                <w:sz w:val="24"/>
                <w:szCs w:val="24"/>
              </w:rPr>
            </w:pPr>
            <w:r w:rsidRPr="009D6271">
              <w:rPr>
                <w:color w:val="000000"/>
                <w:sz w:val="24"/>
                <w:szCs w:val="24"/>
              </w:rPr>
              <w:t>7</w:t>
            </w:r>
          </w:p>
        </w:tc>
        <w:tc>
          <w:tcPr>
            <w:tcW w:w="1742" w:type="dxa"/>
            <w:shd w:val="clear" w:color="auto" w:fill="auto"/>
            <w:vAlign w:val="center"/>
          </w:tcPr>
          <w:p w:rsidR="00227C21" w:rsidRPr="009D6271" w:rsidRDefault="00227C21" w:rsidP="00BD55F6">
            <w:pPr>
              <w:pStyle w:val="4"/>
              <w:ind w:left="-113" w:right="-113" w:firstLine="5"/>
              <w:jc w:val="center"/>
              <w:rPr>
                <w:color w:val="000000"/>
                <w:sz w:val="24"/>
                <w:szCs w:val="24"/>
              </w:rPr>
            </w:pPr>
            <w:r w:rsidRPr="009D6271">
              <w:rPr>
                <w:color w:val="000000"/>
                <w:sz w:val="24"/>
                <w:szCs w:val="24"/>
              </w:rPr>
              <w:t>Ea Dreh</w:t>
            </w:r>
          </w:p>
        </w:tc>
        <w:tc>
          <w:tcPr>
            <w:tcW w:w="3428" w:type="dxa"/>
            <w:shd w:val="clear" w:color="auto" w:fill="auto"/>
            <w:vAlign w:val="center"/>
          </w:tcPr>
          <w:p w:rsidR="00227C21" w:rsidRPr="009D6271" w:rsidRDefault="00227C21" w:rsidP="00252226">
            <w:pPr>
              <w:widowControl w:val="0"/>
              <w:suppressAutoHyphens w:val="0"/>
              <w:jc w:val="center"/>
              <w:rPr>
                <w:color w:val="000000"/>
              </w:rPr>
            </w:pPr>
            <w:r w:rsidRPr="009D6271">
              <w:rPr>
                <w:color w:val="000000"/>
              </w:rPr>
              <w:t>4,95</w:t>
            </w:r>
          </w:p>
        </w:tc>
        <w:tc>
          <w:tcPr>
            <w:tcW w:w="3074" w:type="dxa"/>
            <w:shd w:val="clear" w:color="auto" w:fill="auto"/>
            <w:vAlign w:val="center"/>
          </w:tcPr>
          <w:p w:rsidR="00227C21" w:rsidRPr="009D6271" w:rsidRDefault="00227C21" w:rsidP="00252226">
            <w:pPr>
              <w:widowControl w:val="0"/>
              <w:suppressAutoHyphens w:val="0"/>
              <w:jc w:val="center"/>
              <w:rPr>
                <w:color w:val="000000"/>
              </w:rPr>
            </w:pPr>
            <w:r w:rsidRPr="009D6271">
              <w:rPr>
                <w:color w:val="000000"/>
              </w:rPr>
              <w:t>0,63</w:t>
            </w:r>
          </w:p>
        </w:tc>
      </w:tr>
      <w:tr w:rsidR="00227C21" w:rsidRPr="009D6271" w:rsidTr="00252226">
        <w:trPr>
          <w:trHeight w:val="517"/>
          <w:jc w:val="center"/>
        </w:trPr>
        <w:tc>
          <w:tcPr>
            <w:tcW w:w="805" w:type="dxa"/>
            <w:shd w:val="clear" w:color="auto" w:fill="auto"/>
            <w:vAlign w:val="center"/>
          </w:tcPr>
          <w:p w:rsidR="00227C21" w:rsidRPr="009D6271" w:rsidRDefault="00227C21" w:rsidP="00BD55F6">
            <w:pPr>
              <w:pStyle w:val="4"/>
              <w:ind w:firstLine="0"/>
              <w:jc w:val="center"/>
              <w:rPr>
                <w:color w:val="000000"/>
                <w:sz w:val="24"/>
                <w:szCs w:val="24"/>
              </w:rPr>
            </w:pPr>
            <w:r w:rsidRPr="009D6271">
              <w:rPr>
                <w:color w:val="000000"/>
                <w:sz w:val="24"/>
                <w:szCs w:val="24"/>
              </w:rPr>
              <w:t>8</w:t>
            </w:r>
          </w:p>
        </w:tc>
        <w:tc>
          <w:tcPr>
            <w:tcW w:w="1742" w:type="dxa"/>
            <w:shd w:val="clear" w:color="auto" w:fill="auto"/>
            <w:vAlign w:val="center"/>
          </w:tcPr>
          <w:p w:rsidR="00227C21" w:rsidRPr="009D6271" w:rsidRDefault="00227C21" w:rsidP="00BD55F6">
            <w:pPr>
              <w:pStyle w:val="4"/>
              <w:ind w:left="-113" w:right="-113" w:firstLine="5"/>
              <w:jc w:val="center"/>
              <w:rPr>
                <w:color w:val="000000"/>
                <w:sz w:val="24"/>
                <w:szCs w:val="24"/>
              </w:rPr>
            </w:pPr>
            <w:r w:rsidRPr="009D6271">
              <w:rPr>
                <w:color w:val="000000"/>
                <w:sz w:val="24"/>
                <w:szCs w:val="24"/>
              </w:rPr>
              <w:t>Ia Ring</w:t>
            </w:r>
          </w:p>
        </w:tc>
        <w:tc>
          <w:tcPr>
            <w:tcW w:w="3428" w:type="dxa"/>
            <w:shd w:val="clear" w:color="auto" w:fill="auto"/>
            <w:vAlign w:val="center"/>
          </w:tcPr>
          <w:p w:rsidR="00227C21" w:rsidRPr="009D6271" w:rsidRDefault="00227C21" w:rsidP="00252226">
            <w:pPr>
              <w:widowControl w:val="0"/>
              <w:suppressAutoHyphens w:val="0"/>
              <w:jc w:val="center"/>
              <w:rPr>
                <w:color w:val="000000"/>
              </w:rPr>
            </w:pPr>
            <w:r w:rsidRPr="009D6271">
              <w:rPr>
                <w:color w:val="000000"/>
              </w:rPr>
              <w:t>2,64</w:t>
            </w:r>
          </w:p>
        </w:tc>
        <w:tc>
          <w:tcPr>
            <w:tcW w:w="3074" w:type="dxa"/>
            <w:shd w:val="clear" w:color="auto" w:fill="auto"/>
            <w:vAlign w:val="center"/>
          </w:tcPr>
          <w:p w:rsidR="00227C21" w:rsidRPr="009D6271" w:rsidRDefault="00227C21" w:rsidP="00252226">
            <w:pPr>
              <w:widowControl w:val="0"/>
              <w:suppressAutoHyphens w:val="0"/>
              <w:jc w:val="center"/>
              <w:rPr>
                <w:color w:val="000000"/>
              </w:rPr>
            </w:pPr>
            <w:r w:rsidRPr="009D6271">
              <w:rPr>
                <w:color w:val="000000"/>
              </w:rPr>
              <w:t>0,34</w:t>
            </w:r>
          </w:p>
        </w:tc>
      </w:tr>
    </w:tbl>
    <w:p w:rsidR="00227C21" w:rsidRPr="009D6271" w:rsidRDefault="00227C21" w:rsidP="004D55B7">
      <w:pPr>
        <w:widowControl w:val="0"/>
        <w:suppressAutoHyphens w:val="0"/>
        <w:spacing w:before="60" w:after="60" w:line="288" w:lineRule="auto"/>
        <w:ind w:firstLine="714"/>
        <w:jc w:val="both"/>
        <w:rPr>
          <w:color w:val="000000"/>
          <w:lang w:val="nl-NL"/>
        </w:rPr>
      </w:pPr>
      <w:r w:rsidRPr="009D6271">
        <w:rPr>
          <w:color w:val="000000"/>
          <w:lang w:val="nl-NL"/>
        </w:rPr>
        <w:t>Với lượng mưa chảy tràn như trên khi qua khu vực từng công trình sẽ cuốn theo các chất ô nhiễm như: Dầu mỡ, bụi đất, cát,… sẽ góp phần làm tăng nồng độ ô nhiễm nguồn nước tại khu vực Dự án. Hướng thoát nước của các công trình là các khu vực dân cư, đất canh tác và nguồn tiếp nhận ở phía hạ lưu.</w:t>
      </w:r>
    </w:p>
    <w:p w:rsidR="00227C21" w:rsidRPr="009D6271" w:rsidRDefault="00833E1A" w:rsidP="004D55B7">
      <w:pPr>
        <w:widowControl w:val="0"/>
        <w:suppressAutoHyphens w:val="0"/>
        <w:spacing w:before="60" w:after="60" w:line="288" w:lineRule="auto"/>
        <w:ind w:firstLine="714"/>
        <w:jc w:val="both"/>
        <w:rPr>
          <w:color w:val="000000"/>
          <w:lang w:val="nl-NL"/>
        </w:rPr>
      </w:pPr>
      <w:r w:rsidRPr="009D6271">
        <w:rPr>
          <w:color w:val="000000"/>
          <w:lang w:val="nl-NL"/>
        </w:rPr>
        <w:t>- Theo số liệu của tổ chức Y tế thế giới (WHO,</w:t>
      </w:r>
      <w:r w:rsidRPr="009D6271">
        <w:rPr>
          <w:i/>
          <w:iCs/>
          <w:color w:val="000000"/>
          <w:shd w:val="clear" w:color="auto" w:fill="FFFFFF"/>
        </w:rPr>
        <w:t xml:space="preserve"> 1993. Assessment of source of air, water and land pollution. A guide to rapid source inventory techniques and their use in formulating environmental control strategies. Part one: Rapid inventory techniques in environmental pollution</w:t>
      </w:r>
      <w:r w:rsidRPr="009D6271">
        <w:rPr>
          <w:color w:val="000000"/>
          <w:lang w:val="nl-NL"/>
        </w:rPr>
        <w:t>) về nồng độ các chất ô nhiễm trong nước mưa, có thể tính toán tải lượng các chất ô nhiễm tại khu vực dự án như sau:</w:t>
      </w:r>
    </w:p>
    <w:p w:rsidR="00227C21" w:rsidRPr="009D6271" w:rsidRDefault="00227C21" w:rsidP="004D55B7">
      <w:pPr>
        <w:pStyle w:val="Caption"/>
        <w:widowControl w:val="0"/>
        <w:jc w:val="center"/>
        <w:outlineLvl w:val="0"/>
        <w:rPr>
          <w:rFonts w:ascii="Times New Roman" w:hAnsi="Times New Roman"/>
          <w:b w:val="0"/>
          <w:szCs w:val="24"/>
        </w:rPr>
      </w:pPr>
      <w:bookmarkStart w:id="610" w:name="_Toc530398196"/>
      <w:bookmarkStart w:id="611" w:name="_Toc41399071"/>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58</w:t>
      </w:r>
      <w:r w:rsidR="00596199" w:rsidRPr="009D6271">
        <w:rPr>
          <w:rFonts w:ascii="Times New Roman" w:hAnsi="Times New Roman"/>
          <w:b w:val="0"/>
          <w:szCs w:val="24"/>
        </w:rPr>
        <w:fldChar w:fldCharType="end"/>
      </w:r>
      <w:r w:rsidRPr="009D6271">
        <w:rPr>
          <w:rFonts w:ascii="Times New Roman" w:hAnsi="Times New Roman"/>
          <w:b w:val="0"/>
          <w:szCs w:val="24"/>
        </w:rPr>
        <w:t>: Nồng độ các chất ô nhiễm trong nước mưa chảy tràn</w:t>
      </w:r>
      <w:bookmarkEnd w:id="610"/>
      <w:bookmarkEnd w:id="61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3"/>
        <w:gridCol w:w="2871"/>
        <w:gridCol w:w="2857"/>
        <w:gridCol w:w="2900"/>
      </w:tblGrid>
      <w:tr w:rsidR="00227C21" w:rsidRPr="009D6271" w:rsidTr="000234B0">
        <w:trPr>
          <w:tblHeader/>
          <w:jc w:val="center"/>
        </w:trPr>
        <w:tc>
          <w:tcPr>
            <w:tcW w:w="959" w:type="dxa"/>
            <w:shd w:val="clear" w:color="auto" w:fill="DAEEF3"/>
            <w:vAlign w:val="center"/>
          </w:tcPr>
          <w:p w:rsidR="00227C21" w:rsidRPr="009D6271" w:rsidRDefault="00227C21" w:rsidP="004D55B7">
            <w:pPr>
              <w:widowControl w:val="0"/>
              <w:suppressAutoHyphens w:val="0"/>
              <w:jc w:val="center"/>
              <w:rPr>
                <w:color w:val="000000"/>
              </w:rPr>
            </w:pPr>
            <w:r w:rsidRPr="009D6271">
              <w:rPr>
                <w:color w:val="000000"/>
              </w:rPr>
              <w:t>TT</w:t>
            </w:r>
          </w:p>
        </w:tc>
        <w:tc>
          <w:tcPr>
            <w:tcW w:w="2938" w:type="dxa"/>
            <w:shd w:val="clear" w:color="auto" w:fill="DAEEF3"/>
            <w:vAlign w:val="center"/>
          </w:tcPr>
          <w:p w:rsidR="00227C21" w:rsidRPr="009D6271" w:rsidRDefault="00227C21" w:rsidP="004D55B7">
            <w:pPr>
              <w:widowControl w:val="0"/>
              <w:suppressAutoHyphens w:val="0"/>
              <w:jc w:val="center"/>
              <w:rPr>
                <w:color w:val="000000"/>
              </w:rPr>
            </w:pPr>
            <w:r w:rsidRPr="009D6271">
              <w:rPr>
                <w:color w:val="000000"/>
              </w:rPr>
              <w:t>Chất gây ô nhiễm</w:t>
            </w:r>
          </w:p>
        </w:tc>
        <w:tc>
          <w:tcPr>
            <w:tcW w:w="2931" w:type="dxa"/>
            <w:shd w:val="clear" w:color="auto" w:fill="DAEEF3"/>
            <w:vAlign w:val="center"/>
          </w:tcPr>
          <w:p w:rsidR="00227C21" w:rsidRPr="009D6271" w:rsidRDefault="00227C21" w:rsidP="004D55B7">
            <w:pPr>
              <w:widowControl w:val="0"/>
              <w:suppressAutoHyphens w:val="0"/>
              <w:jc w:val="center"/>
              <w:rPr>
                <w:color w:val="000000"/>
              </w:rPr>
            </w:pPr>
            <w:r w:rsidRPr="009D6271">
              <w:rPr>
                <w:color w:val="000000"/>
              </w:rPr>
              <w:t>Nồng độ (mg/l)</w:t>
            </w:r>
          </w:p>
        </w:tc>
        <w:tc>
          <w:tcPr>
            <w:tcW w:w="2931" w:type="dxa"/>
            <w:shd w:val="clear" w:color="auto" w:fill="DAEEF3"/>
            <w:vAlign w:val="center"/>
          </w:tcPr>
          <w:p w:rsidR="00227C21" w:rsidRPr="009D6271" w:rsidRDefault="00227C21" w:rsidP="004D55B7">
            <w:pPr>
              <w:widowControl w:val="0"/>
              <w:suppressAutoHyphens w:val="0"/>
              <w:jc w:val="center"/>
              <w:rPr>
                <w:color w:val="000000"/>
              </w:rPr>
            </w:pPr>
            <w:r w:rsidRPr="009D6271">
              <w:rPr>
                <w:color w:val="000000"/>
              </w:rPr>
              <w:t>QCVN 08-MT:2015/BTNMT</w:t>
            </w:r>
          </w:p>
          <w:p w:rsidR="00227C21" w:rsidRPr="009D6271" w:rsidRDefault="00227C21" w:rsidP="004D55B7">
            <w:pPr>
              <w:widowControl w:val="0"/>
              <w:suppressAutoHyphens w:val="0"/>
              <w:jc w:val="center"/>
              <w:rPr>
                <w:color w:val="000000"/>
              </w:rPr>
            </w:pPr>
            <w:r w:rsidRPr="009D6271">
              <w:rPr>
                <w:color w:val="000000"/>
              </w:rPr>
              <w:t>(Cột B2)</w:t>
            </w:r>
          </w:p>
        </w:tc>
      </w:tr>
      <w:tr w:rsidR="00227C21" w:rsidRPr="009D6271" w:rsidTr="000234B0">
        <w:trPr>
          <w:jc w:val="center"/>
        </w:trPr>
        <w:tc>
          <w:tcPr>
            <w:tcW w:w="959" w:type="dxa"/>
            <w:vAlign w:val="center"/>
          </w:tcPr>
          <w:p w:rsidR="00227C21" w:rsidRPr="009D6271" w:rsidRDefault="00227C21" w:rsidP="004D55B7">
            <w:pPr>
              <w:widowControl w:val="0"/>
              <w:suppressAutoHyphens w:val="0"/>
              <w:jc w:val="center"/>
              <w:rPr>
                <w:color w:val="000000"/>
              </w:rPr>
            </w:pPr>
            <w:r w:rsidRPr="009D6271">
              <w:rPr>
                <w:color w:val="000000"/>
              </w:rPr>
              <w:t>1</w:t>
            </w:r>
          </w:p>
        </w:tc>
        <w:tc>
          <w:tcPr>
            <w:tcW w:w="2938" w:type="dxa"/>
            <w:vAlign w:val="center"/>
          </w:tcPr>
          <w:p w:rsidR="00227C21" w:rsidRPr="009D6271" w:rsidRDefault="00227C21" w:rsidP="004D55B7">
            <w:pPr>
              <w:widowControl w:val="0"/>
              <w:suppressAutoHyphens w:val="0"/>
              <w:rPr>
                <w:color w:val="000000"/>
              </w:rPr>
            </w:pPr>
            <w:r w:rsidRPr="009D6271">
              <w:rPr>
                <w:color w:val="000000"/>
              </w:rPr>
              <w:t>Tổng Nitơ</w:t>
            </w:r>
          </w:p>
        </w:tc>
        <w:tc>
          <w:tcPr>
            <w:tcW w:w="2931" w:type="dxa"/>
            <w:vAlign w:val="center"/>
          </w:tcPr>
          <w:p w:rsidR="00227C21" w:rsidRPr="009D6271" w:rsidRDefault="00227C21" w:rsidP="004D55B7">
            <w:pPr>
              <w:widowControl w:val="0"/>
              <w:suppressAutoHyphens w:val="0"/>
              <w:jc w:val="center"/>
              <w:rPr>
                <w:color w:val="000000"/>
              </w:rPr>
            </w:pPr>
            <w:r w:rsidRPr="009D6271">
              <w:rPr>
                <w:color w:val="000000"/>
              </w:rPr>
              <w:t>0,5 ÷ 1,5</w:t>
            </w:r>
          </w:p>
        </w:tc>
        <w:tc>
          <w:tcPr>
            <w:tcW w:w="2931" w:type="dxa"/>
            <w:vAlign w:val="center"/>
          </w:tcPr>
          <w:p w:rsidR="00227C21" w:rsidRPr="009D6271" w:rsidRDefault="00227C21" w:rsidP="004D55B7">
            <w:pPr>
              <w:widowControl w:val="0"/>
              <w:suppressAutoHyphens w:val="0"/>
              <w:jc w:val="center"/>
              <w:rPr>
                <w:color w:val="000000"/>
              </w:rPr>
            </w:pPr>
            <w:r w:rsidRPr="009D6271">
              <w:rPr>
                <w:color w:val="000000"/>
              </w:rPr>
              <w:t>15</w:t>
            </w:r>
          </w:p>
        </w:tc>
      </w:tr>
      <w:tr w:rsidR="00227C21" w:rsidRPr="009D6271" w:rsidTr="000234B0">
        <w:trPr>
          <w:jc w:val="center"/>
        </w:trPr>
        <w:tc>
          <w:tcPr>
            <w:tcW w:w="959" w:type="dxa"/>
            <w:vAlign w:val="center"/>
          </w:tcPr>
          <w:p w:rsidR="00227C21" w:rsidRPr="009D6271" w:rsidRDefault="00227C21" w:rsidP="004D55B7">
            <w:pPr>
              <w:widowControl w:val="0"/>
              <w:suppressAutoHyphens w:val="0"/>
              <w:jc w:val="center"/>
              <w:rPr>
                <w:color w:val="000000"/>
              </w:rPr>
            </w:pPr>
            <w:r w:rsidRPr="009D6271">
              <w:rPr>
                <w:color w:val="000000"/>
              </w:rPr>
              <w:t>2</w:t>
            </w:r>
          </w:p>
        </w:tc>
        <w:tc>
          <w:tcPr>
            <w:tcW w:w="2938" w:type="dxa"/>
            <w:vAlign w:val="center"/>
          </w:tcPr>
          <w:p w:rsidR="00227C21" w:rsidRPr="009D6271" w:rsidRDefault="00227C21" w:rsidP="004D55B7">
            <w:pPr>
              <w:widowControl w:val="0"/>
              <w:suppressAutoHyphens w:val="0"/>
              <w:rPr>
                <w:color w:val="000000"/>
              </w:rPr>
            </w:pPr>
            <w:r w:rsidRPr="009D6271">
              <w:rPr>
                <w:color w:val="000000"/>
              </w:rPr>
              <w:t>Tổng Phôtpho</w:t>
            </w:r>
          </w:p>
        </w:tc>
        <w:tc>
          <w:tcPr>
            <w:tcW w:w="2931" w:type="dxa"/>
            <w:vAlign w:val="center"/>
          </w:tcPr>
          <w:p w:rsidR="00227C21" w:rsidRPr="009D6271" w:rsidRDefault="00227C21" w:rsidP="004D55B7">
            <w:pPr>
              <w:widowControl w:val="0"/>
              <w:suppressAutoHyphens w:val="0"/>
              <w:jc w:val="center"/>
              <w:rPr>
                <w:color w:val="000000"/>
              </w:rPr>
            </w:pPr>
            <w:r w:rsidRPr="009D6271">
              <w:rPr>
                <w:color w:val="000000"/>
              </w:rPr>
              <w:t>0,004 ÷ 0,03</w:t>
            </w:r>
          </w:p>
        </w:tc>
        <w:tc>
          <w:tcPr>
            <w:tcW w:w="2931" w:type="dxa"/>
            <w:vAlign w:val="center"/>
          </w:tcPr>
          <w:p w:rsidR="00227C21" w:rsidRPr="009D6271" w:rsidRDefault="00227C21" w:rsidP="004D55B7">
            <w:pPr>
              <w:widowControl w:val="0"/>
              <w:suppressAutoHyphens w:val="0"/>
              <w:jc w:val="center"/>
              <w:rPr>
                <w:color w:val="000000"/>
              </w:rPr>
            </w:pPr>
            <w:r w:rsidRPr="009D6271">
              <w:rPr>
                <w:color w:val="000000"/>
              </w:rPr>
              <w:t>0,5</w:t>
            </w:r>
          </w:p>
        </w:tc>
      </w:tr>
      <w:tr w:rsidR="00227C21" w:rsidRPr="009D6271" w:rsidTr="000234B0">
        <w:trPr>
          <w:jc w:val="center"/>
        </w:trPr>
        <w:tc>
          <w:tcPr>
            <w:tcW w:w="959" w:type="dxa"/>
            <w:vAlign w:val="center"/>
          </w:tcPr>
          <w:p w:rsidR="00227C21" w:rsidRPr="009D6271" w:rsidRDefault="00227C21" w:rsidP="004D55B7">
            <w:pPr>
              <w:widowControl w:val="0"/>
              <w:suppressAutoHyphens w:val="0"/>
              <w:jc w:val="center"/>
              <w:rPr>
                <w:color w:val="000000"/>
              </w:rPr>
            </w:pPr>
            <w:r w:rsidRPr="009D6271">
              <w:rPr>
                <w:color w:val="000000"/>
              </w:rPr>
              <w:t>3</w:t>
            </w:r>
          </w:p>
        </w:tc>
        <w:tc>
          <w:tcPr>
            <w:tcW w:w="2938" w:type="dxa"/>
            <w:vAlign w:val="center"/>
          </w:tcPr>
          <w:p w:rsidR="00227C21" w:rsidRPr="009D6271" w:rsidRDefault="00227C21" w:rsidP="004D55B7">
            <w:pPr>
              <w:widowControl w:val="0"/>
              <w:suppressAutoHyphens w:val="0"/>
              <w:rPr>
                <w:color w:val="000000"/>
              </w:rPr>
            </w:pPr>
            <w:r w:rsidRPr="009D6271">
              <w:rPr>
                <w:color w:val="000000"/>
              </w:rPr>
              <w:t>COD</w:t>
            </w:r>
          </w:p>
        </w:tc>
        <w:tc>
          <w:tcPr>
            <w:tcW w:w="2931" w:type="dxa"/>
            <w:vAlign w:val="center"/>
          </w:tcPr>
          <w:p w:rsidR="00227C21" w:rsidRPr="009D6271" w:rsidRDefault="00227C21" w:rsidP="004D55B7">
            <w:pPr>
              <w:widowControl w:val="0"/>
              <w:suppressAutoHyphens w:val="0"/>
              <w:jc w:val="center"/>
              <w:rPr>
                <w:color w:val="000000"/>
              </w:rPr>
            </w:pPr>
            <w:r w:rsidRPr="009D6271">
              <w:rPr>
                <w:color w:val="000000"/>
              </w:rPr>
              <w:t>10 ÷ 20</w:t>
            </w:r>
          </w:p>
        </w:tc>
        <w:tc>
          <w:tcPr>
            <w:tcW w:w="2931" w:type="dxa"/>
            <w:vAlign w:val="center"/>
          </w:tcPr>
          <w:p w:rsidR="00227C21" w:rsidRPr="009D6271" w:rsidRDefault="00227C21" w:rsidP="004D55B7">
            <w:pPr>
              <w:widowControl w:val="0"/>
              <w:suppressAutoHyphens w:val="0"/>
              <w:jc w:val="center"/>
              <w:rPr>
                <w:color w:val="000000"/>
              </w:rPr>
            </w:pPr>
            <w:r w:rsidRPr="009D6271">
              <w:rPr>
                <w:color w:val="000000"/>
              </w:rPr>
              <w:t>50</w:t>
            </w:r>
          </w:p>
        </w:tc>
      </w:tr>
      <w:tr w:rsidR="00227C21" w:rsidRPr="009D6271" w:rsidTr="000234B0">
        <w:trPr>
          <w:jc w:val="center"/>
        </w:trPr>
        <w:tc>
          <w:tcPr>
            <w:tcW w:w="959" w:type="dxa"/>
            <w:vAlign w:val="center"/>
          </w:tcPr>
          <w:p w:rsidR="00227C21" w:rsidRPr="009D6271" w:rsidRDefault="00227C21" w:rsidP="004D55B7">
            <w:pPr>
              <w:widowControl w:val="0"/>
              <w:suppressAutoHyphens w:val="0"/>
              <w:jc w:val="center"/>
              <w:rPr>
                <w:color w:val="000000"/>
              </w:rPr>
            </w:pPr>
            <w:r w:rsidRPr="009D6271">
              <w:rPr>
                <w:color w:val="000000"/>
              </w:rPr>
              <w:t>4</w:t>
            </w:r>
          </w:p>
        </w:tc>
        <w:tc>
          <w:tcPr>
            <w:tcW w:w="2938" w:type="dxa"/>
            <w:vAlign w:val="center"/>
          </w:tcPr>
          <w:p w:rsidR="00227C21" w:rsidRPr="009D6271" w:rsidRDefault="00227C21" w:rsidP="004D55B7">
            <w:pPr>
              <w:widowControl w:val="0"/>
              <w:suppressAutoHyphens w:val="0"/>
              <w:rPr>
                <w:color w:val="000000"/>
              </w:rPr>
            </w:pPr>
            <w:r w:rsidRPr="009D6271">
              <w:rPr>
                <w:color w:val="000000"/>
              </w:rPr>
              <w:t>TSS</w:t>
            </w:r>
          </w:p>
        </w:tc>
        <w:tc>
          <w:tcPr>
            <w:tcW w:w="2931" w:type="dxa"/>
            <w:vAlign w:val="center"/>
          </w:tcPr>
          <w:p w:rsidR="00227C21" w:rsidRPr="009D6271" w:rsidRDefault="00227C21" w:rsidP="004D55B7">
            <w:pPr>
              <w:widowControl w:val="0"/>
              <w:suppressAutoHyphens w:val="0"/>
              <w:jc w:val="center"/>
              <w:rPr>
                <w:color w:val="000000"/>
              </w:rPr>
            </w:pPr>
            <w:r w:rsidRPr="009D6271">
              <w:rPr>
                <w:color w:val="000000"/>
              </w:rPr>
              <w:t>10 ÷ 20</w:t>
            </w:r>
          </w:p>
        </w:tc>
        <w:tc>
          <w:tcPr>
            <w:tcW w:w="2931" w:type="dxa"/>
            <w:vAlign w:val="center"/>
          </w:tcPr>
          <w:p w:rsidR="00227C21" w:rsidRPr="009D6271" w:rsidRDefault="00227C21" w:rsidP="004D55B7">
            <w:pPr>
              <w:widowControl w:val="0"/>
              <w:suppressAutoHyphens w:val="0"/>
              <w:jc w:val="center"/>
              <w:rPr>
                <w:color w:val="000000"/>
              </w:rPr>
            </w:pPr>
            <w:r w:rsidRPr="009D6271">
              <w:rPr>
                <w:color w:val="000000"/>
              </w:rPr>
              <w:t>100</w:t>
            </w:r>
          </w:p>
        </w:tc>
      </w:tr>
    </w:tbl>
    <w:p w:rsidR="00227C21" w:rsidRPr="009D6271" w:rsidRDefault="00227C21" w:rsidP="004D55B7">
      <w:pPr>
        <w:widowControl w:val="0"/>
        <w:suppressAutoHyphens w:val="0"/>
        <w:spacing w:before="120" w:line="0" w:lineRule="atLeast"/>
        <w:ind w:firstLine="720"/>
        <w:jc w:val="both"/>
        <w:rPr>
          <w:color w:val="000000"/>
        </w:rPr>
      </w:pPr>
      <w:r w:rsidRPr="009D6271">
        <w:rPr>
          <w:i/>
          <w:color w:val="000000"/>
          <w:u w:val="single"/>
        </w:rPr>
        <w:t>Nhận xét</w:t>
      </w:r>
      <w:r w:rsidRPr="009D6271">
        <w:rPr>
          <w:i/>
          <w:color w:val="000000"/>
        </w:rPr>
        <w:t>:</w:t>
      </w:r>
      <w:r w:rsidRPr="009D6271">
        <w:rPr>
          <w:color w:val="000000"/>
        </w:rPr>
        <w:t xml:space="preserve"> So sánh với QCVN 08-MT:2015/BTNMT, Quy chuẩn kỹ thuật quốc gia về chất lượng nước mặt thì nhìn chung chất lượng nước mưa là tương đối sạch, khả năng gây ô nhiễm là không có. Tuy nhiên, việc cuốn theo các chất thải trên mặt bằng công trình cùng với đất </w:t>
      </w:r>
      <w:r w:rsidRPr="009D6271">
        <w:rPr>
          <w:color w:val="000000"/>
        </w:rPr>
        <w:lastRenderedPageBreak/>
        <w:t>cát dư thừa sẽ làm ô nhiễm nguồn nước mặt, ảnh hưởng xấu đến đời sống thủy sinh sông hồ, gây ngập úng, ứ đọng cản trở thi công</w:t>
      </w:r>
    </w:p>
    <w:p w:rsidR="001F0C4A" w:rsidRPr="009D6271" w:rsidRDefault="00676129" w:rsidP="004D55B7">
      <w:pPr>
        <w:widowControl w:val="0"/>
        <w:suppressAutoHyphens w:val="0"/>
        <w:spacing w:before="120" w:line="0" w:lineRule="atLeast"/>
        <w:jc w:val="both"/>
        <w:rPr>
          <w:i/>
          <w:u w:val="single"/>
          <w:lang w:val="vi-VN"/>
        </w:rPr>
      </w:pPr>
      <w:r w:rsidRPr="009D6271">
        <w:rPr>
          <w:lang w:val="en-US"/>
        </w:rPr>
        <w:t>iv</w:t>
      </w:r>
      <w:r w:rsidR="001F0C4A" w:rsidRPr="009D6271">
        <w:rPr>
          <w:lang w:val="en-US"/>
        </w:rPr>
        <w:t xml:space="preserve">) </w:t>
      </w:r>
      <w:r w:rsidR="007579D7" w:rsidRPr="009D6271">
        <w:rPr>
          <w:i/>
          <w:u w:val="single"/>
          <w:lang w:val="en-US"/>
        </w:rPr>
        <w:t>Tác động sinh thái</w:t>
      </w:r>
    </w:p>
    <w:p w:rsidR="001F0C4A" w:rsidRPr="009D6271" w:rsidRDefault="001F0C4A" w:rsidP="00BD55F6">
      <w:pPr>
        <w:pStyle w:val="ListParagraph"/>
        <w:numPr>
          <w:ilvl w:val="0"/>
          <w:numId w:val="12"/>
        </w:numPr>
        <w:spacing w:before="60" w:line="0" w:lineRule="atLeast"/>
        <w:ind w:left="0" w:firstLine="0"/>
        <w:jc w:val="both"/>
        <w:rPr>
          <w:i/>
          <w:sz w:val="24"/>
          <w:szCs w:val="24"/>
          <w:lang w:val="vi-VN"/>
        </w:rPr>
      </w:pPr>
      <w:r w:rsidRPr="009D6271">
        <w:rPr>
          <w:i/>
          <w:sz w:val="24"/>
          <w:szCs w:val="24"/>
          <w:lang w:val="vi-VN"/>
        </w:rPr>
        <w:t>Hệ sinh thái thủy sinh</w:t>
      </w:r>
    </w:p>
    <w:p w:rsidR="001F0C4A" w:rsidRPr="009D6271" w:rsidRDefault="001F0C4A" w:rsidP="00BD55F6">
      <w:pPr>
        <w:pStyle w:val="BodyText"/>
        <w:spacing w:before="60" w:line="0" w:lineRule="atLeast"/>
        <w:ind w:left="0" w:firstLine="720"/>
        <w:jc w:val="both"/>
        <w:rPr>
          <w:sz w:val="24"/>
          <w:szCs w:val="24"/>
        </w:rPr>
      </w:pPr>
      <w:r w:rsidRPr="009D6271">
        <w:rPr>
          <w:sz w:val="24"/>
          <w:szCs w:val="24"/>
        </w:rPr>
        <w:t xml:space="preserve">Hoạt động xây dựng trên công trường như đào bạt đất, tháo cạn nước để thi công… làm cho  nguồn nước khu vực hồ chứa bị đục, nước </w:t>
      </w:r>
      <w:r w:rsidR="003628D6" w:rsidRPr="009D6271">
        <w:rPr>
          <w:sz w:val="24"/>
          <w:szCs w:val="24"/>
          <w:lang w:val="en-US"/>
        </w:rPr>
        <w:t xml:space="preserve">có thể bị ô nhiễm do </w:t>
      </w:r>
      <w:r w:rsidRPr="009D6271">
        <w:rPr>
          <w:sz w:val="24"/>
          <w:szCs w:val="24"/>
        </w:rPr>
        <w:t>dầu mỡ</w:t>
      </w:r>
      <w:r w:rsidR="003628D6" w:rsidRPr="009D6271">
        <w:rPr>
          <w:sz w:val="24"/>
          <w:szCs w:val="24"/>
          <w:lang w:val="en-US"/>
        </w:rPr>
        <w:t xml:space="preserve"> thải từ máy móc và hóa chất sử dụng trong tiểu dự án</w:t>
      </w:r>
      <w:r w:rsidRPr="009D6271">
        <w:rPr>
          <w:sz w:val="24"/>
          <w:szCs w:val="24"/>
        </w:rPr>
        <w:t>.Đất đá lấn chiếm làm mất đi môi trường sinh sống, mất chỗ đẻ trứng, làm chết cá con, giảm khả năng quang hợp của các loài tảo...Điều đó sẽ phá vỡ và làm biến đổi bất lợi môi trường sống của cá và các loài thủy sinh khác, gây ảnh hưởng đến đời sống hệ sinh thái thủy sinh.</w:t>
      </w:r>
      <w:r w:rsidR="006C24F9" w:rsidRPr="009D6271">
        <w:rPr>
          <w:sz w:val="24"/>
          <w:szCs w:val="24"/>
        </w:rPr>
        <w:t xml:space="preserve"> Tuy nhiên do đa dạng sinh thái nghèo nàn,</w:t>
      </w:r>
      <w:r w:rsidR="003628D6" w:rsidRPr="009D6271">
        <w:rPr>
          <w:sz w:val="24"/>
          <w:szCs w:val="24"/>
          <w:lang w:val="en-US"/>
        </w:rPr>
        <w:t xml:space="preserve"> cộng việc áp dụng các biên pháp giảm thiểuvà </w:t>
      </w:r>
      <w:r w:rsidR="006C24F9" w:rsidRPr="009D6271">
        <w:rPr>
          <w:sz w:val="24"/>
          <w:szCs w:val="24"/>
        </w:rPr>
        <w:t>thời gian phục hồi hệ sinh thái nhanh nên mức độ đánh giá tác động là thấp</w:t>
      </w:r>
      <w:r w:rsidR="007579D7" w:rsidRPr="009D6271">
        <w:rPr>
          <w:sz w:val="24"/>
          <w:szCs w:val="24"/>
        </w:rPr>
        <w:t>.</w:t>
      </w:r>
    </w:p>
    <w:p w:rsidR="001F0C4A" w:rsidRPr="009D6271" w:rsidRDefault="001F0C4A" w:rsidP="00BD55F6">
      <w:pPr>
        <w:pStyle w:val="ListParagraph"/>
        <w:numPr>
          <w:ilvl w:val="0"/>
          <w:numId w:val="12"/>
        </w:numPr>
        <w:spacing w:before="60" w:line="0" w:lineRule="atLeast"/>
        <w:ind w:left="0" w:firstLine="0"/>
        <w:jc w:val="both"/>
        <w:rPr>
          <w:i/>
          <w:sz w:val="24"/>
          <w:szCs w:val="24"/>
          <w:lang w:val="vi-VN"/>
        </w:rPr>
      </w:pPr>
      <w:r w:rsidRPr="009D6271">
        <w:rPr>
          <w:i/>
          <w:sz w:val="24"/>
          <w:szCs w:val="24"/>
          <w:lang w:val="vi-VN"/>
        </w:rPr>
        <w:t>Hệ sinh thái trên cạn</w:t>
      </w:r>
      <w:r w:rsidRPr="009D6271">
        <w:rPr>
          <w:i/>
          <w:sz w:val="24"/>
          <w:szCs w:val="24"/>
          <w:lang w:val="vi-VN"/>
        </w:rPr>
        <w:tab/>
      </w:r>
    </w:p>
    <w:p w:rsidR="00F11A3B" w:rsidRPr="009D6271" w:rsidRDefault="00F11A3B">
      <w:pPr>
        <w:widowControl w:val="0"/>
        <w:suppressAutoHyphens w:val="0"/>
        <w:autoSpaceDE w:val="0"/>
        <w:autoSpaceDN w:val="0"/>
        <w:spacing w:before="60" w:line="0" w:lineRule="atLeast"/>
        <w:ind w:firstLine="720"/>
        <w:jc w:val="both"/>
      </w:pPr>
      <w:r w:rsidRPr="009D6271">
        <w:t>Quá trình san gạt mặt bằng sẽ làm mất nơi sinh sống, cư trú, sinh sản và làm chết một số loài động vật sống trong đất như các loài côn trùng, các loài động vật sống trong hang như rắn, ếch,…</w:t>
      </w:r>
      <w:bookmarkStart w:id="612" w:name="_Toc251028823"/>
      <w:r w:rsidRPr="009D6271">
        <w:t>Bụi, khí thải từ các hoạt động thi công xây dựng đều làm ảnh hưởng đến hoạt động sinh sống và phát triển của hệ động thực vật trong khu vực và vùng lân cận như: Bụi bám trên lá cây làm giảm quá trình quang hợp của cây xanh, làm nóng lá; các khí SO</w:t>
      </w:r>
      <w:r w:rsidRPr="009D6271">
        <w:rPr>
          <w:vertAlign w:val="subscript"/>
        </w:rPr>
        <w:t>2</w:t>
      </w:r>
      <w:r w:rsidRPr="009D6271">
        <w:t>, CO, H</w:t>
      </w:r>
      <w:r w:rsidRPr="009D6271">
        <w:rPr>
          <w:vertAlign w:val="subscript"/>
        </w:rPr>
        <w:t>2</w:t>
      </w:r>
      <w:r w:rsidRPr="009D6271">
        <w:t>S đều gây ra các bệnh cho lá cây và ảnh hưởng tới sự phát triển của cây xanh. Tuy nhiên, tác động này không ảnh hưởng nhiều đến quá trình phát triển của thảm thực vật xung quanh.</w:t>
      </w:r>
      <w:bookmarkEnd w:id="612"/>
      <w:r w:rsidR="00676129" w:rsidRPr="009D6271">
        <w:t xml:space="preserve"> Việc chặt bỏ cây cối, thảm thực vật và xới đất bề mặt thường gây ra xói mòn đất.</w:t>
      </w:r>
    </w:p>
    <w:p w:rsidR="001F0C4A" w:rsidRPr="009D6271" w:rsidRDefault="001F0C4A">
      <w:pPr>
        <w:pStyle w:val="BodyText"/>
        <w:spacing w:before="120" w:line="0" w:lineRule="atLeast"/>
        <w:ind w:left="0" w:firstLine="720"/>
        <w:jc w:val="both"/>
        <w:rPr>
          <w:sz w:val="24"/>
          <w:szCs w:val="24"/>
        </w:rPr>
      </w:pPr>
      <w:r w:rsidRPr="009D6271">
        <w:rPr>
          <w:sz w:val="24"/>
          <w:szCs w:val="24"/>
        </w:rPr>
        <w:t>Các tác động đều có tính chất ngắn hạn và chỉ giới hạn ở nơi khu vực xây dựng</w:t>
      </w:r>
      <w:r w:rsidR="00F11A3B" w:rsidRPr="009D6271">
        <w:rPr>
          <w:sz w:val="24"/>
          <w:szCs w:val="24"/>
        </w:rPr>
        <w:t xml:space="preserve">, cộng với </w:t>
      </w:r>
      <w:r w:rsidR="006B6CC7" w:rsidRPr="009D6271">
        <w:rPr>
          <w:sz w:val="24"/>
          <w:szCs w:val="24"/>
        </w:rPr>
        <w:t xml:space="preserve">hệ sinh thái bản địa có khả năng tái tạo nhanh sau thi công nên </w:t>
      </w:r>
      <w:r w:rsidR="006B6CC7" w:rsidRPr="009D6271">
        <w:rPr>
          <w:i/>
          <w:sz w:val="24"/>
          <w:szCs w:val="24"/>
        </w:rPr>
        <w:t>m</w:t>
      </w:r>
      <w:r w:rsidRPr="009D6271">
        <w:rPr>
          <w:i/>
          <w:sz w:val="24"/>
          <w:szCs w:val="24"/>
        </w:rPr>
        <w:t>ức độ tác động được đánh giá lànhỏ</w:t>
      </w:r>
      <w:r w:rsidR="00676129" w:rsidRPr="009D6271">
        <w:rPr>
          <w:i/>
          <w:sz w:val="24"/>
          <w:szCs w:val="24"/>
          <w:lang w:val="en-US"/>
        </w:rPr>
        <w:t>.</w:t>
      </w:r>
    </w:p>
    <w:p w:rsidR="001F0C4A" w:rsidRPr="009D6271" w:rsidRDefault="00676129" w:rsidP="004D55B7">
      <w:pPr>
        <w:widowControl w:val="0"/>
        <w:tabs>
          <w:tab w:val="left" w:pos="2103"/>
        </w:tabs>
        <w:suppressAutoHyphens w:val="0"/>
        <w:spacing w:before="120" w:line="0" w:lineRule="atLeast"/>
        <w:jc w:val="both"/>
      </w:pPr>
      <w:r w:rsidRPr="009D6271">
        <w:rPr>
          <w:lang w:val="en-US"/>
        </w:rPr>
        <w:t>v</w:t>
      </w:r>
      <w:r w:rsidR="001F0C4A" w:rsidRPr="009D6271">
        <w:rPr>
          <w:lang w:val="en-US"/>
        </w:rPr>
        <w:t xml:space="preserve">) </w:t>
      </w:r>
      <w:r w:rsidR="001F0C4A" w:rsidRPr="009D6271">
        <w:rPr>
          <w:i/>
          <w:u w:val="single"/>
        </w:rPr>
        <w:t>Tác động đến môi trườngđất</w:t>
      </w:r>
    </w:p>
    <w:p w:rsidR="008A338E" w:rsidRPr="009D6271" w:rsidRDefault="001F0C4A" w:rsidP="00BD55F6">
      <w:pPr>
        <w:pStyle w:val="BodyText"/>
        <w:spacing w:before="60" w:line="0" w:lineRule="atLeast"/>
        <w:ind w:left="0" w:firstLine="720"/>
        <w:jc w:val="both"/>
        <w:rPr>
          <w:sz w:val="24"/>
          <w:szCs w:val="24"/>
        </w:rPr>
      </w:pPr>
      <w:r w:rsidRPr="009D6271">
        <w:rPr>
          <w:sz w:val="24"/>
          <w:szCs w:val="24"/>
        </w:rPr>
        <w:t xml:space="preserve">Các hoạt động khai thác vật liệu xây dựng: khai thác đất đắp, các hoạt động xây dựng, hoạt động vận chuyển, tập kết vật liệu... sẽ tác động đến môi trường đất, phá vỡ kết cấu bề mặt, làm thay đổi độ phì của lớp đất mặt. </w:t>
      </w:r>
    </w:p>
    <w:p w:rsidR="008A338E" w:rsidRPr="009D6271" w:rsidRDefault="008A338E" w:rsidP="00BD55F6">
      <w:pPr>
        <w:widowControl w:val="0"/>
        <w:suppressAutoHyphens w:val="0"/>
        <w:autoSpaceDE w:val="0"/>
        <w:autoSpaceDN w:val="0"/>
        <w:spacing w:before="60" w:line="0" w:lineRule="atLeast"/>
        <w:ind w:firstLine="720"/>
        <w:jc w:val="both"/>
      </w:pPr>
      <w:r w:rsidRPr="009D6271">
        <w:t xml:space="preserve">Chất thải xây dựng như bìa các tông, sắt thép vụn, hộp nhựa, đất, đá thải... nếu không được thu gom xử lý sẽ lẫn vào đất. Các loại chất thải không phân hủy được như nilon, sắt thép... sẽ ảnh hưởng đến môi trường đất. </w:t>
      </w:r>
    </w:p>
    <w:p w:rsidR="008A338E" w:rsidRPr="009D6271" w:rsidRDefault="008A338E">
      <w:pPr>
        <w:widowControl w:val="0"/>
        <w:suppressAutoHyphens w:val="0"/>
        <w:autoSpaceDE w:val="0"/>
        <w:autoSpaceDN w:val="0"/>
        <w:spacing w:before="60" w:line="0" w:lineRule="atLeast"/>
        <w:ind w:firstLine="720"/>
        <w:jc w:val="both"/>
      </w:pPr>
      <w:r w:rsidRPr="009D6271">
        <w:t xml:space="preserve">Chất thải sinh hoạt của cán bộ, công nhân trên công trường là loại chất thải rất dễ phân hủy tạo ra mùi hôi thối, nếu không được </w:t>
      </w:r>
      <w:r w:rsidR="00096281" w:rsidRPr="009D6271">
        <w:t>trang bị nhà tiêu hợp vệ sinh,</w:t>
      </w:r>
      <w:r w:rsidRPr="009D6271">
        <w:t xml:space="preserve"> thải trực tiếp ra môi trường đất sẽ </w:t>
      </w:r>
      <w:r w:rsidR="00096281" w:rsidRPr="009D6271">
        <w:t>tác động tới</w:t>
      </w:r>
      <w:r w:rsidRPr="009D6271">
        <w:t xml:space="preserve"> môi trường đất. Tuy nhiên, loại chất thải này hầu như chỉ tập trung ở khu vực nhà ở công nhân nên dễ thu gom đem đi xử lý, do đó tác động là không lớn. Chất thải rắn có chứa dầu mỡ là chất thải nguy hại với khối lượng ít, nhưng đây là loại chất thải không phân hủy trong môi trường đất do đó nếu không có biện pháp thu gom xử lý sẽ tác động đến môi trường đất. </w:t>
      </w:r>
    </w:p>
    <w:p w:rsidR="00F328EA" w:rsidRPr="009D6271" w:rsidRDefault="00F328EA">
      <w:pPr>
        <w:widowControl w:val="0"/>
        <w:suppressAutoHyphens w:val="0"/>
        <w:autoSpaceDE w:val="0"/>
        <w:autoSpaceDN w:val="0"/>
        <w:spacing w:before="60" w:line="0" w:lineRule="atLeast"/>
        <w:ind w:firstLine="720"/>
        <w:jc w:val="both"/>
      </w:pPr>
      <w:r w:rsidRPr="009D6271">
        <w:t>Nước thải của quá trình thi công xây dựng có chứa xi măng; nước thải từ điểm sửa chữa, rửa các thiết bị, xe máy có chứa yếu tố độc hại như: dầu, mỡ. Các loại nước thải này khi thấm vào đất sẽ làm đất trở nên chai cứng. Nhưng khối lượng ít, phạm vi tác động nhỏ.</w:t>
      </w:r>
    </w:p>
    <w:p w:rsidR="00F328EA" w:rsidRPr="009D6271" w:rsidRDefault="00F328EA">
      <w:pPr>
        <w:widowControl w:val="0"/>
        <w:suppressAutoHyphens w:val="0"/>
        <w:autoSpaceDE w:val="0"/>
        <w:autoSpaceDN w:val="0"/>
        <w:spacing w:before="60" w:line="0" w:lineRule="atLeast"/>
        <w:ind w:firstLine="720"/>
        <w:jc w:val="both"/>
      </w:pPr>
      <w:r w:rsidRPr="009D6271">
        <w:t xml:space="preserve">Ngoài ra, công tác thực hiện hạng mục khoan phụt chống thấm đối với một số công trình thuộc TDA cũng gây tác động trực tiếp tới môi trường đất (phạm vi đập). Tuy nhiên, công tác này được các Nhà thầu thi công thực hiện đảm bảo tuân thủ tuyệt đối theo Tiêu chuẩn kỹ thuật xây dựng đã nêu tại Mục 2.5.1 của Báo cáo. Hơn nữa dung dịch vữa khoan phụt đảm bảo chuẩn tỷ lệ pha trộn dung dịch vữa hoặc tỷ lệ phụ gia (nếu có) đúng theo đồ án thiết kế đã được phê duyệt; nước sử dụng pha trộn dung dịch phải là nước sạch, không có các tạp chất bẩn, đảm bảo chất lượng vữa khoan phụt theo tiêu chuẩn. Sau khi phụt vữa xong một lỗ khoan, trong vòng 24 h phải lấp lố khoan theo đúng quy định hiện hành nên tác động từ hoạt động này đến môi trường </w:t>
      </w:r>
      <w:r w:rsidRPr="009D6271">
        <w:lastRenderedPageBreak/>
        <w:t>đất thuộc phạm vi đập được đánh giá nhỏ.</w:t>
      </w:r>
    </w:p>
    <w:p w:rsidR="008A338E" w:rsidRPr="009D6271" w:rsidRDefault="008A338E">
      <w:pPr>
        <w:widowControl w:val="0"/>
        <w:suppressAutoHyphens w:val="0"/>
        <w:autoSpaceDE w:val="0"/>
        <w:autoSpaceDN w:val="0"/>
        <w:spacing w:before="60" w:line="0" w:lineRule="atLeast"/>
        <w:ind w:firstLine="720"/>
        <w:jc w:val="both"/>
      </w:pPr>
      <w:r w:rsidRPr="009D6271">
        <w:t>Nước thải của quá trình thi công xây dựng có chứa xi măng; nước thải từ điểm sửa chữa, rửa các thiết bị, xe máy có chứa yếu tố độc hại như: dầu, mỡ. Các loại nước thải này khi thấm vào đất sẽ làm đất trở nên chai cứng. Nhưng khối lượng ít, phạm vi tác động nhỏ.</w:t>
      </w:r>
    </w:p>
    <w:p w:rsidR="001F0C4A" w:rsidRPr="009D6271" w:rsidRDefault="00A92C98">
      <w:pPr>
        <w:pStyle w:val="BodyText"/>
        <w:spacing w:before="60" w:line="0" w:lineRule="atLeast"/>
        <w:ind w:left="0" w:firstLine="720"/>
        <w:jc w:val="both"/>
        <w:rPr>
          <w:sz w:val="24"/>
          <w:szCs w:val="24"/>
        </w:rPr>
      </w:pPr>
      <w:r w:rsidRPr="009D6271">
        <w:rPr>
          <w:sz w:val="24"/>
          <w:szCs w:val="24"/>
        </w:rPr>
        <w:t>Qua nghiên cứu, khảo sát thực địa cho thấy p</w:t>
      </w:r>
      <w:r w:rsidR="001F0C4A" w:rsidRPr="009D6271">
        <w:rPr>
          <w:sz w:val="24"/>
          <w:szCs w:val="24"/>
        </w:rPr>
        <w:t>hần diện tích đất chiếm dụng tạm thời để xây dựng các hạng mục phụ trợ không lớn</w:t>
      </w:r>
      <w:r w:rsidR="00083D5E" w:rsidRPr="009D6271">
        <w:rPr>
          <w:sz w:val="24"/>
          <w:szCs w:val="24"/>
        </w:rPr>
        <w:t>, vấn đề nước thải và rác thải phát sinh trong thời gian thi công tại công trường đều được thu gom và xử lý triệt để, không ảnh hưởng đến môi trường đất</w:t>
      </w:r>
      <w:r w:rsidR="001F0C4A" w:rsidRPr="009D6271">
        <w:rPr>
          <w:sz w:val="24"/>
          <w:szCs w:val="24"/>
        </w:rPr>
        <w:t xml:space="preserve">. </w:t>
      </w:r>
      <w:r w:rsidR="001F0C4A" w:rsidRPr="009D6271">
        <w:rPr>
          <w:i/>
          <w:sz w:val="24"/>
          <w:szCs w:val="24"/>
        </w:rPr>
        <w:t xml:space="preserve">Tác động </w:t>
      </w:r>
      <w:r w:rsidR="00F678C8" w:rsidRPr="009D6271">
        <w:rPr>
          <w:i/>
          <w:sz w:val="24"/>
          <w:szCs w:val="24"/>
        </w:rPr>
        <w:t>được đánh giá ở mức độ nhỏ</w:t>
      </w:r>
      <w:r w:rsidR="001F0C4A" w:rsidRPr="009D6271">
        <w:rPr>
          <w:sz w:val="24"/>
          <w:szCs w:val="24"/>
        </w:rPr>
        <w:t>.</w:t>
      </w:r>
    </w:p>
    <w:p w:rsidR="001F0C4A" w:rsidRPr="009D6271" w:rsidRDefault="00ED158B" w:rsidP="004D55B7">
      <w:pPr>
        <w:widowControl w:val="0"/>
        <w:suppressAutoHyphens w:val="0"/>
        <w:spacing w:before="120" w:line="0" w:lineRule="atLeast"/>
        <w:jc w:val="both"/>
        <w:outlineLvl w:val="0"/>
        <w:rPr>
          <w:i/>
          <w:u w:val="single"/>
          <w:lang w:val="en-US"/>
        </w:rPr>
      </w:pPr>
      <w:r w:rsidRPr="009D6271">
        <w:rPr>
          <w:i/>
          <w:u w:val="single"/>
          <w:lang w:val="vi-VN"/>
        </w:rPr>
        <w:t>(</w:t>
      </w:r>
      <w:r w:rsidR="002A20B1" w:rsidRPr="009D6271">
        <w:rPr>
          <w:i/>
          <w:u w:val="single"/>
          <w:lang w:val="en-US"/>
        </w:rPr>
        <w:t>c</w:t>
      </w:r>
      <w:r w:rsidR="0030533E" w:rsidRPr="009D6271">
        <w:rPr>
          <w:i/>
          <w:u w:val="single"/>
          <w:lang w:val="vi-VN"/>
        </w:rPr>
        <w:t>)</w:t>
      </w:r>
      <w:r w:rsidR="001F0C4A" w:rsidRPr="009D6271">
        <w:rPr>
          <w:i/>
          <w:u w:val="single"/>
          <w:lang w:val="vi-VN"/>
        </w:rPr>
        <w:t>Tác động xã hội</w:t>
      </w:r>
    </w:p>
    <w:p w:rsidR="001F0C4A" w:rsidRPr="009D6271" w:rsidRDefault="00676129" w:rsidP="00BD55F6">
      <w:pPr>
        <w:pStyle w:val="ListParagraph"/>
        <w:numPr>
          <w:ilvl w:val="0"/>
          <w:numId w:val="12"/>
        </w:numPr>
        <w:spacing w:before="60" w:line="0" w:lineRule="atLeast"/>
        <w:ind w:left="0" w:firstLine="0"/>
        <w:jc w:val="both"/>
        <w:rPr>
          <w:i/>
          <w:sz w:val="24"/>
          <w:szCs w:val="24"/>
          <w:lang w:val="vi-VN"/>
        </w:rPr>
      </w:pPr>
      <w:r w:rsidRPr="009D6271">
        <w:rPr>
          <w:i/>
          <w:sz w:val="24"/>
          <w:szCs w:val="24"/>
          <w:lang w:val="vi-VN"/>
        </w:rPr>
        <w:t xml:space="preserve">Sức khoẻ và </w:t>
      </w:r>
      <w:r w:rsidRPr="009D6271">
        <w:rPr>
          <w:i/>
          <w:sz w:val="24"/>
          <w:szCs w:val="24"/>
          <w:lang w:val="en-US"/>
        </w:rPr>
        <w:t>a</w:t>
      </w:r>
      <w:r w:rsidR="001F0C4A" w:rsidRPr="009D6271">
        <w:rPr>
          <w:i/>
          <w:sz w:val="24"/>
          <w:szCs w:val="24"/>
          <w:lang w:val="vi-VN"/>
        </w:rPr>
        <w:t xml:space="preserve">n toàn </w:t>
      </w:r>
      <w:r w:rsidRPr="009D6271">
        <w:rPr>
          <w:i/>
          <w:sz w:val="24"/>
          <w:szCs w:val="24"/>
          <w:lang w:val="en-US"/>
        </w:rPr>
        <w:t>c</w:t>
      </w:r>
      <w:r w:rsidR="001F0C4A" w:rsidRPr="009D6271">
        <w:rPr>
          <w:i/>
          <w:sz w:val="24"/>
          <w:szCs w:val="24"/>
          <w:lang w:val="vi-VN"/>
        </w:rPr>
        <w:t>ộng đồng</w:t>
      </w:r>
    </w:p>
    <w:p w:rsidR="00D2116D" w:rsidRPr="009D6271" w:rsidRDefault="00227C21" w:rsidP="00BD55F6">
      <w:pPr>
        <w:pStyle w:val="Bodytext200"/>
        <w:autoSpaceDE w:val="0"/>
        <w:autoSpaceDN w:val="0"/>
        <w:spacing w:before="60" w:line="0" w:lineRule="atLeast"/>
        <w:jc w:val="both"/>
        <w:rPr>
          <w:rFonts w:ascii="Times New Roman" w:hAnsi="Times New Roman"/>
          <w:b w:val="0"/>
          <w:bCs w:val="0"/>
          <w:sz w:val="24"/>
          <w:szCs w:val="24"/>
          <w:lang w:val="vi-VN"/>
        </w:rPr>
      </w:pPr>
      <w:r w:rsidRPr="009D6271">
        <w:rPr>
          <w:rFonts w:ascii="Times New Roman" w:hAnsi="Times New Roman"/>
          <w:b w:val="0"/>
          <w:bCs w:val="0"/>
          <w:sz w:val="24"/>
          <w:szCs w:val="24"/>
        </w:rPr>
        <w:tab/>
      </w:r>
      <w:r w:rsidR="00D2116D" w:rsidRPr="009D6271">
        <w:rPr>
          <w:rFonts w:ascii="Times New Roman" w:hAnsi="Times New Roman"/>
          <w:b w:val="0"/>
          <w:bCs w:val="0"/>
          <w:sz w:val="24"/>
          <w:szCs w:val="24"/>
        </w:rPr>
        <w:t>Ngoài các vấn đề về môi trường, h</w:t>
      </w:r>
      <w:r w:rsidR="00D2116D" w:rsidRPr="009D6271">
        <w:rPr>
          <w:rFonts w:ascii="Times New Roman" w:hAnsi="Times New Roman"/>
          <w:b w:val="0"/>
          <w:bCs w:val="0"/>
          <w:sz w:val="24"/>
          <w:szCs w:val="24"/>
          <w:lang w:val="vi-VN"/>
        </w:rPr>
        <w:t xml:space="preserve">oạt động xây dựng có thể dẫn đến sự gia tăng đáng kể về hoạt động của các phương tiện vận chuyển vật liệu xây dựng, </w:t>
      </w:r>
      <w:r w:rsidR="00D2116D" w:rsidRPr="009D6271">
        <w:rPr>
          <w:rFonts w:ascii="Times New Roman" w:hAnsi="Times New Roman"/>
          <w:b w:val="0"/>
          <w:bCs w:val="0"/>
          <w:sz w:val="24"/>
          <w:szCs w:val="24"/>
        </w:rPr>
        <w:t xml:space="preserve">đất đã thải; </w:t>
      </w:r>
      <w:r w:rsidR="00D2116D" w:rsidRPr="009D6271">
        <w:rPr>
          <w:rFonts w:ascii="Times New Roman" w:hAnsi="Times New Roman"/>
          <w:b w:val="0"/>
          <w:bCs w:val="0"/>
          <w:sz w:val="24"/>
          <w:szCs w:val="24"/>
          <w:lang w:val="vi-VN"/>
        </w:rPr>
        <w:t>tiềm ẩn nguy cơ tai nạn giao thông và thương tích cho cộng đồng địa phương. Do có hộ gia đình sống dọc tuyến đường giao thông</w:t>
      </w:r>
      <w:r w:rsidR="00D2116D" w:rsidRPr="009D6271">
        <w:rPr>
          <w:rFonts w:ascii="Times New Roman" w:hAnsi="Times New Roman"/>
          <w:b w:val="0"/>
          <w:bCs w:val="0"/>
          <w:sz w:val="24"/>
          <w:szCs w:val="24"/>
        </w:rPr>
        <w:t>,</w:t>
      </w:r>
      <w:r w:rsidR="00D2116D" w:rsidRPr="009D6271">
        <w:rPr>
          <w:rFonts w:ascii="Times New Roman" w:hAnsi="Times New Roman"/>
          <w:b w:val="0"/>
          <w:bCs w:val="0"/>
          <w:sz w:val="24"/>
          <w:szCs w:val="24"/>
          <w:lang w:val="vi-VN"/>
        </w:rPr>
        <w:t xml:space="preserve"> gần vị trí xây dựng nên có thể xảy ra tai nạn giao thông</w:t>
      </w:r>
      <w:r w:rsidR="00D2116D" w:rsidRPr="009D6271">
        <w:rPr>
          <w:rFonts w:ascii="Times New Roman" w:hAnsi="Times New Roman"/>
          <w:b w:val="0"/>
          <w:bCs w:val="0"/>
          <w:sz w:val="24"/>
          <w:szCs w:val="24"/>
        </w:rPr>
        <w:t>, rơi vãi vật liệu</w:t>
      </w:r>
      <w:r w:rsidR="00D2116D" w:rsidRPr="009D6271">
        <w:rPr>
          <w:rFonts w:ascii="Times New Roman" w:hAnsi="Times New Roman"/>
          <w:b w:val="0"/>
          <w:bCs w:val="0"/>
          <w:sz w:val="24"/>
          <w:szCs w:val="24"/>
          <w:lang w:val="vi-VN"/>
        </w:rPr>
        <w:t>.</w:t>
      </w:r>
    </w:p>
    <w:p w:rsidR="00D2116D" w:rsidRPr="009D6271" w:rsidRDefault="00227C21" w:rsidP="00BD55F6">
      <w:pPr>
        <w:pStyle w:val="Bodytext200"/>
        <w:autoSpaceDE w:val="0"/>
        <w:autoSpaceDN w:val="0"/>
        <w:spacing w:before="60" w:line="0" w:lineRule="atLeast"/>
        <w:jc w:val="both"/>
        <w:rPr>
          <w:rFonts w:ascii="Times New Roman" w:hAnsi="Times New Roman"/>
          <w:b w:val="0"/>
          <w:bCs w:val="0"/>
          <w:i/>
          <w:spacing w:val="-4"/>
          <w:sz w:val="24"/>
          <w:szCs w:val="24"/>
        </w:rPr>
      </w:pPr>
      <w:r w:rsidRPr="009D6271">
        <w:rPr>
          <w:rFonts w:ascii="Times New Roman" w:hAnsi="Times New Roman"/>
          <w:b w:val="0"/>
          <w:bCs w:val="0"/>
          <w:sz w:val="24"/>
          <w:szCs w:val="24"/>
        </w:rPr>
        <w:tab/>
      </w:r>
      <w:r w:rsidR="00D2116D" w:rsidRPr="009D6271">
        <w:rPr>
          <w:rFonts w:ascii="Times New Roman" w:hAnsi="Times New Roman"/>
          <w:b w:val="0"/>
          <w:bCs w:val="0"/>
          <w:spacing w:val="-4"/>
          <w:sz w:val="24"/>
          <w:szCs w:val="24"/>
        </w:rPr>
        <w:t xml:space="preserve">Trong quá trình thi công, tại các công trường huy động nhân công đến làm việc tiềm ẩn nguy cơ </w:t>
      </w:r>
      <w:r w:rsidR="00D2116D" w:rsidRPr="009D6271">
        <w:rPr>
          <w:rFonts w:ascii="Times New Roman" w:hAnsi="Times New Roman"/>
          <w:b w:val="0"/>
          <w:bCs w:val="0"/>
          <w:spacing w:val="-4"/>
          <w:sz w:val="24"/>
          <w:szCs w:val="24"/>
          <w:lang w:val="vi-VN"/>
        </w:rPr>
        <w:t xml:space="preserve">mắc bệnh truyền nhiễm và vật trung gian truyền bệnh tăng lên </w:t>
      </w:r>
      <w:r w:rsidR="00D2116D" w:rsidRPr="009D6271">
        <w:rPr>
          <w:rFonts w:ascii="Times New Roman" w:hAnsi="Times New Roman"/>
          <w:b w:val="0"/>
          <w:bCs w:val="0"/>
          <w:spacing w:val="-4"/>
          <w:sz w:val="24"/>
          <w:szCs w:val="24"/>
        </w:rPr>
        <w:t xml:space="preserve">có thể </w:t>
      </w:r>
      <w:r w:rsidR="00D2116D" w:rsidRPr="009D6271">
        <w:rPr>
          <w:rFonts w:ascii="Times New Roman" w:hAnsi="Times New Roman"/>
          <w:b w:val="0"/>
          <w:bCs w:val="0"/>
          <w:spacing w:val="-4"/>
          <w:sz w:val="24"/>
          <w:szCs w:val="24"/>
          <w:lang w:val="vi-VN"/>
        </w:rPr>
        <w:t xml:space="preserve">đe dọa về sức khoẻ đối với </w:t>
      </w:r>
      <w:r w:rsidR="00D2116D" w:rsidRPr="009D6271">
        <w:rPr>
          <w:rFonts w:ascii="Times New Roman" w:hAnsi="Times New Roman"/>
          <w:b w:val="0"/>
          <w:bCs w:val="0"/>
          <w:spacing w:val="-4"/>
          <w:sz w:val="24"/>
          <w:szCs w:val="24"/>
        </w:rPr>
        <w:t xml:space="preserve">nhân công </w:t>
      </w:r>
      <w:r w:rsidR="00D2116D" w:rsidRPr="009D6271">
        <w:rPr>
          <w:rFonts w:ascii="Times New Roman" w:hAnsi="Times New Roman"/>
          <w:b w:val="0"/>
          <w:bCs w:val="0"/>
          <w:spacing w:val="-4"/>
          <w:sz w:val="24"/>
          <w:szCs w:val="24"/>
          <w:lang w:val="vi-VN"/>
        </w:rPr>
        <w:t xml:space="preserve">và cộng đồng </w:t>
      </w:r>
      <w:r w:rsidR="00D2116D" w:rsidRPr="009D6271">
        <w:rPr>
          <w:rFonts w:ascii="Times New Roman" w:hAnsi="Times New Roman"/>
          <w:b w:val="0"/>
          <w:bCs w:val="0"/>
          <w:spacing w:val="-4"/>
          <w:sz w:val="24"/>
          <w:szCs w:val="24"/>
        </w:rPr>
        <w:t xml:space="preserve">dân cư </w:t>
      </w:r>
      <w:r w:rsidR="00D2116D" w:rsidRPr="009D6271">
        <w:rPr>
          <w:rFonts w:ascii="Times New Roman" w:hAnsi="Times New Roman"/>
          <w:b w:val="0"/>
          <w:bCs w:val="0"/>
          <w:spacing w:val="-4"/>
          <w:sz w:val="24"/>
          <w:szCs w:val="24"/>
          <w:lang w:val="vi-VN"/>
        </w:rPr>
        <w:t>địa phương. Các bệnh truyền nhiễm tạo ra một mối đe dọa sức khoẻ cộng đồng thường liên quan đến các hoạt động như vệ sinh và điều kiện sống thấp, lây truyền qua đường tình dục và các vật trung gian truyền bệnh. Các bệnh truyền nhiễm đáng lo ngại nhất trong giai đoạn xây dựng do di chuyển lao động là các bệnh lây truyền qua đường tình dục như HIV/AIDS, l</w:t>
      </w:r>
      <w:r w:rsidR="00D2116D" w:rsidRPr="009D6271">
        <w:rPr>
          <w:rFonts w:ascii="Times New Roman" w:hAnsi="Times New Roman"/>
          <w:b w:val="0"/>
          <w:bCs w:val="0"/>
          <w:spacing w:val="-4"/>
          <w:sz w:val="24"/>
          <w:szCs w:val="24"/>
        </w:rPr>
        <w:t>ậu, giang mai,…</w:t>
      </w:r>
    </w:p>
    <w:p w:rsidR="00006B4F" w:rsidRPr="009D6271" w:rsidRDefault="00D2116D">
      <w:pPr>
        <w:pStyle w:val="ListParagraph"/>
        <w:spacing w:before="60" w:line="0" w:lineRule="atLeast"/>
        <w:ind w:left="0" w:firstLine="720"/>
        <w:jc w:val="both"/>
        <w:rPr>
          <w:i/>
          <w:sz w:val="24"/>
          <w:szCs w:val="24"/>
        </w:rPr>
      </w:pPr>
      <w:r w:rsidRPr="009D6271">
        <w:rPr>
          <w:sz w:val="24"/>
          <w:szCs w:val="24"/>
        </w:rPr>
        <w:t>Thực tếthời gian triển khai TDA</w:t>
      </w:r>
      <w:r w:rsidRPr="009D6271">
        <w:rPr>
          <w:sz w:val="24"/>
          <w:szCs w:val="24"/>
          <w:lang w:val="vi-VN"/>
        </w:rPr>
        <w:t xml:space="preserve"> trong vòng </w:t>
      </w:r>
      <w:r w:rsidRPr="009D6271">
        <w:rPr>
          <w:sz w:val="24"/>
          <w:szCs w:val="24"/>
        </w:rPr>
        <w:t>24</w:t>
      </w:r>
      <w:r w:rsidRPr="009D6271">
        <w:rPr>
          <w:sz w:val="24"/>
          <w:szCs w:val="24"/>
          <w:lang w:val="vi-VN"/>
        </w:rPr>
        <w:t xml:space="preserve"> tháng</w:t>
      </w:r>
      <w:r w:rsidRPr="009D6271">
        <w:rPr>
          <w:sz w:val="24"/>
          <w:szCs w:val="24"/>
        </w:rPr>
        <w:t xml:space="preserve"> thi công không liên tục, công trường rải rác tại </w:t>
      </w:r>
      <w:r w:rsidR="00A35DB8" w:rsidRPr="009D6271">
        <w:rPr>
          <w:sz w:val="24"/>
          <w:szCs w:val="24"/>
          <w:lang w:val="en-US"/>
        </w:rPr>
        <w:t>08</w:t>
      </w:r>
      <w:r w:rsidRPr="009D6271">
        <w:rPr>
          <w:sz w:val="24"/>
          <w:szCs w:val="24"/>
        </w:rPr>
        <w:t xml:space="preserve"> địa điểm</w:t>
      </w:r>
      <w:r w:rsidRPr="009D6271">
        <w:rPr>
          <w:sz w:val="24"/>
          <w:szCs w:val="24"/>
          <w:lang w:val="vi-VN"/>
        </w:rPr>
        <w:t xml:space="preserve"> và số lượng </w:t>
      </w:r>
      <w:r w:rsidRPr="009D6271">
        <w:rPr>
          <w:sz w:val="24"/>
          <w:szCs w:val="24"/>
        </w:rPr>
        <w:t xml:space="preserve">cán bộ, </w:t>
      </w:r>
      <w:r w:rsidRPr="009D6271">
        <w:rPr>
          <w:sz w:val="24"/>
          <w:szCs w:val="24"/>
          <w:lang w:val="vi-VN"/>
        </w:rPr>
        <w:t xml:space="preserve">công nhân </w:t>
      </w:r>
      <w:r w:rsidRPr="009D6271">
        <w:rPr>
          <w:sz w:val="24"/>
          <w:szCs w:val="24"/>
        </w:rPr>
        <w:t xml:space="preserve">từ địa phương khác đến </w:t>
      </w:r>
      <w:r w:rsidRPr="009D6271">
        <w:rPr>
          <w:sz w:val="24"/>
          <w:szCs w:val="24"/>
          <w:lang w:val="vi-VN"/>
        </w:rPr>
        <w:t xml:space="preserve">khoảng </w:t>
      </w:r>
      <w:r w:rsidR="00227C21" w:rsidRPr="009D6271">
        <w:rPr>
          <w:sz w:val="24"/>
          <w:szCs w:val="24"/>
          <w:lang w:val="en-US"/>
        </w:rPr>
        <w:t>5</w:t>
      </w:r>
      <w:r w:rsidR="001E57EA" w:rsidRPr="009D6271">
        <w:rPr>
          <w:sz w:val="24"/>
          <w:szCs w:val="24"/>
          <w:lang w:val="en-US"/>
        </w:rPr>
        <w:t>0</w:t>
      </w:r>
      <w:r w:rsidRPr="009D6271">
        <w:rPr>
          <w:sz w:val="24"/>
          <w:szCs w:val="24"/>
          <w:lang w:val="vi-VN"/>
        </w:rPr>
        <w:t xml:space="preserve"> công nhân</w:t>
      </w:r>
      <w:r w:rsidRPr="009D6271">
        <w:rPr>
          <w:sz w:val="24"/>
          <w:szCs w:val="24"/>
        </w:rPr>
        <w:t>/01 công trình</w:t>
      </w:r>
      <w:r w:rsidR="00006B4F" w:rsidRPr="009D6271">
        <w:rPr>
          <w:sz w:val="24"/>
          <w:szCs w:val="24"/>
        </w:rPr>
        <w:t>,</w:t>
      </w:r>
      <w:r w:rsidRPr="009D6271">
        <w:rPr>
          <w:sz w:val="24"/>
          <w:szCs w:val="24"/>
        </w:rPr>
        <w:t>có nhiều hạng mục phân tán, tình hình an ninh trật tự, kiểm soát dịch bệnh trên địa bàn tốt; cộng với khu ở công nhân được thuê nhà dân có điều kiện vệ sinh sạch sẽ</w:t>
      </w:r>
      <w:r w:rsidR="0028624B" w:rsidRPr="009D6271">
        <w:rPr>
          <w:sz w:val="24"/>
          <w:szCs w:val="24"/>
        </w:rPr>
        <w:t xml:space="preserve">, </w:t>
      </w:r>
      <w:r w:rsidR="00ED6585" w:rsidRPr="009D6271">
        <w:rPr>
          <w:sz w:val="24"/>
          <w:szCs w:val="24"/>
        </w:rPr>
        <w:t xml:space="preserve">tất cả nhà vệ sinh được yêu cầu đáp ứng QCVN 01:2011/BYT về tiêu chuẩn nhà tiêu hợp vệ sinh; </w:t>
      </w:r>
      <w:r w:rsidR="0028624B" w:rsidRPr="009D6271">
        <w:rPr>
          <w:sz w:val="24"/>
          <w:szCs w:val="24"/>
        </w:rPr>
        <w:t>hạn chế điều kiện phát tán bệnh truyền nhiễm do ruồi, muỗi và các loại côn trùng</w:t>
      </w:r>
      <w:r w:rsidRPr="009D6271">
        <w:rPr>
          <w:sz w:val="24"/>
          <w:szCs w:val="24"/>
          <w:lang w:val="vi-VN"/>
        </w:rPr>
        <w:t xml:space="preserve">nên </w:t>
      </w:r>
      <w:r w:rsidRPr="009D6271">
        <w:rPr>
          <w:i/>
          <w:sz w:val="24"/>
          <w:szCs w:val="24"/>
          <w:lang w:val="vi-VN"/>
        </w:rPr>
        <w:t xml:space="preserve">tác động được đánh giá là </w:t>
      </w:r>
      <w:r w:rsidR="003F023E" w:rsidRPr="009D6271">
        <w:rPr>
          <w:i/>
          <w:sz w:val="24"/>
          <w:szCs w:val="24"/>
        </w:rPr>
        <w:t>trung bình</w:t>
      </w:r>
      <w:r w:rsidR="00006B4F" w:rsidRPr="009D6271">
        <w:rPr>
          <w:i/>
          <w:sz w:val="24"/>
          <w:szCs w:val="24"/>
        </w:rPr>
        <w:t>.</w:t>
      </w:r>
    </w:p>
    <w:p w:rsidR="001F0C4A" w:rsidRPr="009D6271" w:rsidRDefault="00676129">
      <w:pPr>
        <w:pStyle w:val="ListParagraph"/>
        <w:numPr>
          <w:ilvl w:val="0"/>
          <w:numId w:val="12"/>
        </w:numPr>
        <w:spacing w:before="60" w:line="0" w:lineRule="atLeast"/>
        <w:ind w:left="0" w:firstLine="0"/>
        <w:jc w:val="both"/>
        <w:rPr>
          <w:i/>
          <w:sz w:val="24"/>
          <w:szCs w:val="24"/>
          <w:lang w:val="vi-VN"/>
        </w:rPr>
      </w:pPr>
      <w:r w:rsidRPr="009D6271">
        <w:rPr>
          <w:i/>
          <w:sz w:val="24"/>
          <w:szCs w:val="24"/>
          <w:lang w:val="vi-VN"/>
        </w:rPr>
        <w:t>R</w:t>
      </w:r>
      <w:r w:rsidR="001F0C4A" w:rsidRPr="009D6271">
        <w:rPr>
          <w:i/>
          <w:sz w:val="24"/>
          <w:szCs w:val="24"/>
          <w:lang w:val="vi-VN"/>
        </w:rPr>
        <w:t>ủi ro và sự cố tai nạn</w:t>
      </w:r>
    </w:p>
    <w:p w:rsidR="001F0C4A" w:rsidRPr="009D6271" w:rsidRDefault="00BE07F3">
      <w:pPr>
        <w:pStyle w:val="Bodytext200"/>
        <w:autoSpaceDE w:val="0"/>
        <w:autoSpaceDN w:val="0"/>
        <w:spacing w:before="60" w:line="0" w:lineRule="atLeast"/>
        <w:jc w:val="both"/>
        <w:rPr>
          <w:rFonts w:ascii="Times New Roman" w:hAnsi="Times New Roman"/>
          <w:b w:val="0"/>
          <w:bCs w:val="0"/>
          <w:sz w:val="24"/>
          <w:szCs w:val="24"/>
          <w:lang w:val="vi-VN"/>
        </w:rPr>
      </w:pPr>
      <w:r w:rsidRPr="009D6271">
        <w:rPr>
          <w:rFonts w:ascii="Times New Roman" w:hAnsi="Times New Roman"/>
          <w:b w:val="0"/>
          <w:bCs w:val="0"/>
          <w:i/>
          <w:sz w:val="24"/>
          <w:szCs w:val="24"/>
          <w:lang w:val="vi-VN"/>
        </w:rPr>
        <w:tab/>
      </w:r>
      <w:r w:rsidR="001F0C4A" w:rsidRPr="009D6271">
        <w:rPr>
          <w:rFonts w:ascii="Times New Roman" w:hAnsi="Times New Roman"/>
          <w:b w:val="0"/>
          <w:bCs w:val="0"/>
          <w:i/>
          <w:sz w:val="24"/>
          <w:szCs w:val="24"/>
          <w:lang w:val="vi-VN"/>
        </w:rPr>
        <w:t>Tai nạn lao động.</w:t>
      </w:r>
      <w:r w:rsidR="001F0C4A" w:rsidRPr="009D6271">
        <w:rPr>
          <w:rFonts w:ascii="Times New Roman" w:hAnsi="Times New Roman"/>
          <w:b w:val="0"/>
          <w:bCs w:val="0"/>
          <w:sz w:val="24"/>
          <w:szCs w:val="24"/>
          <w:lang w:val="vi-VN"/>
        </w:rPr>
        <w:t xml:space="preserve"> Tai nạn lao động có thể xảy ra ở bất kỳ </w:t>
      </w:r>
      <w:r w:rsidR="001F0C4A" w:rsidRPr="009D6271">
        <w:rPr>
          <w:rFonts w:ascii="Times New Roman" w:hAnsi="Times New Roman"/>
          <w:b w:val="0"/>
          <w:bCs w:val="0"/>
          <w:sz w:val="24"/>
          <w:szCs w:val="24"/>
        </w:rPr>
        <w:t>hạng mục</w:t>
      </w:r>
      <w:r w:rsidR="001F0C4A" w:rsidRPr="009D6271">
        <w:rPr>
          <w:rFonts w:ascii="Times New Roman" w:hAnsi="Times New Roman"/>
          <w:b w:val="0"/>
          <w:bCs w:val="0"/>
          <w:sz w:val="24"/>
          <w:szCs w:val="24"/>
          <w:lang w:val="vi-VN"/>
        </w:rPr>
        <w:t xml:space="preserve"> nào trong quá trình thi công, </w:t>
      </w:r>
    </w:p>
    <w:p w:rsidR="001F0C4A" w:rsidRPr="009D6271" w:rsidRDefault="00BE07F3">
      <w:pPr>
        <w:pStyle w:val="Bodytext200"/>
        <w:autoSpaceDE w:val="0"/>
        <w:autoSpaceDN w:val="0"/>
        <w:spacing w:before="60" w:line="0" w:lineRule="atLeast"/>
        <w:jc w:val="both"/>
        <w:rPr>
          <w:rFonts w:ascii="Times New Roman" w:hAnsi="Times New Roman"/>
          <w:b w:val="0"/>
          <w:bCs w:val="0"/>
          <w:sz w:val="24"/>
          <w:szCs w:val="24"/>
          <w:lang w:val="vi-VN"/>
        </w:rPr>
      </w:pPr>
      <w:r w:rsidRPr="009D6271">
        <w:rPr>
          <w:rFonts w:ascii="Times New Roman" w:hAnsi="Times New Roman"/>
          <w:b w:val="0"/>
          <w:bCs w:val="0"/>
          <w:i/>
          <w:sz w:val="24"/>
          <w:szCs w:val="24"/>
          <w:lang w:val="vi-VN"/>
        </w:rPr>
        <w:tab/>
      </w:r>
      <w:r w:rsidR="001F0C4A" w:rsidRPr="009D6271">
        <w:rPr>
          <w:rFonts w:ascii="Times New Roman" w:hAnsi="Times New Roman"/>
          <w:b w:val="0"/>
          <w:bCs w:val="0"/>
          <w:i/>
          <w:sz w:val="24"/>
          <w:szCs w:val="24"/>
          <w:lang w:val="vi-VN"/>
        </w:rPr>
        <w:t xml:space="preserve">Cháy, nổ và rò rỉ nhiên liệu. </w:t>
      </w:r>
      <w:r w:rsidR="001F0C4A" w:rsidRPr="009D6271">
        <w:rPr>
          <w:rFonts w:ascii="Times New Roman" w:hAnsi="Times New Roman"/>
          <w:b w:val="0"/>
          <w:bCs w:val="0"/>
          <w:sz w:val="24"/>
          <w:szCs w:val="24"/>
          <w:lang w:val="vi-VN"/>
        </w:rPr>
        <w:t xml:space="preserve">Cháy và nổ có thể xảy ra trong trường hợp vận chuyển và lưu giữ nhiên liệu, hoặc hệ thống cấp điện tạm thời thiếu an toàn, gây chết người và hư hỏng tài sản trong quá trình xây dựng. </w:t>
      </w:r>
    </w:p>
    <w:p w:rsidR="001F0C4A" w:rsidRPr="009D6271" w:rsidRDefault="00BE07F3">
      <w:pPr>
        <w:pStyle w:val="Bodytext200"/>
        <w:autoSpaceDE w:val="0"/>
        <w:autoSpaceDN w:val="0"/>
        <w:spacing w:before="60" w:line="0" w:lineRule="atLeast"/>
        <w:jc w:val="both"/>
        <w:rPr>
          <w:rFonts w:ascii="Times New Roman" w:hAnsi="Times New Roman"/>
          <w:b w:val="0"/>
          <w:bCs w:val="0"/>
          <w:sz w:val="24"/>
          <w:szCs w:val="24"/>
          <w:shd w:val="clear" w:color="auto" w:fill="FFFFFF"/>
        </w:rPr>
      </w:pPr>
      <w:r w:rsidRPr="009D6271">
        <w:rPr>
          <w:rFonts w:ascii="Times New Roman" w:hAnsi="Times New Roman"/>
          <w:b w:val="0"/>
          <w:bCs w:val="0"/>
          <w:i/>
          <w:sz w:val="24"/>
          <w:szCs w:val="24"/>
          <w:lang w:val="vi-VN"/>
        </w:rPr>
        <w:tab/>
      </w:r>
      <w:r w:rsidR="001F0C4A" w:rsidRPr="009D6271">
        <w:rPr>
          <w:rFonts w:ascii="Times New Roman" w:hAnsi="Times New Roman"/>
          <w:b w:val="0"/>
          <w:bCs w:val="0"/>
          <w:i/>
          <w:sz w:val="24"/>
          <w:szCs w:val="24"/>
          <w:lang w:val="vi-VN"/>
        </w:rPr>
        <w:t xml:space="preserve">Hàn: </w:t>
      </w:r>
      <w:r w:rsidR="001F0C4A" w:rsidRPr="009D6271">
        <w:rPr>
          <w:rFonts w:ascii="Times New Roman" w:hAnsi="Times New Roman"/>
          <w:b w:val="0"/>
          <w:bCs w:val="0"/>
          <w:sz w:val="24"/>
          <w:szCs w:val="24"/>
          <w:shd w:val="clear" w:color="auto" w:fill="FFFFFF"/>
          <w:lang w:val="vi-VN"/>
        </w:rPr>
        <w:t>Việc hàn tạo ra ánh sáng vô cùng mạnh và có thể gây thương tích nghiêm trọng đối với mắt của người lao động. Trong những trường hợp cực đoan, có thể dẫn đến chứng mù lòa. Ngoài ra, hàn có thể tạo ra khói độc hại mà tiếp xúc kéo dài có thể gây ra bệnh mãn tính.</w:t>
      </w:r>
    </w:p>
    <w:p w:rsidR="009B1FEF" w:rsidRPr="009D6271" w:rsidRDefault="00BE07F3">
      <w:pPr>
        <w:pStyle w:val="Bodytext200"/>
        <w:autoSpaceDE w:val="0"/>
        <w:autoSpaceDN w:val="0"/>
        <w:spacing w:before="60" w:line="0" w:lineRule="atLeast"/>
        <w:jc w:val="both"/>
        <w:rPr>
          <w:rFonts w:ascii="Times New Roman" w:hAnsi="Times New Roman"/>
          <w:b w:val="0"/>
          <w:bCs w:val="0"/>
          <w:sz w:val="24"/>
          <w:szCs w:val="24"/>
          <w:shd w:val="clear" w:color="auto" w:fill="FFFFFF"/>
        </w:rPr>
      </w:pPr>
      <w:r w:rsidRPr="009D6271">
        <w:rPr>
          <w:rFonts w:ascii="Times New Roman" w:hAnsi="Times New Roman"/>
          <w:b w:val="0"/>
          <w:bCs w:val="0"/>
          <w:i/>
          <w:sz w:val="24"/>
          <w:szCs w:val="24"/>
          <w:shd w:val="clear" w:color="auto" w:fill="FFFFFF"/>
        </w:rPr>
        <w:tab/>
      </w:r>
      <w:r w:rsidR="009B1FEF" w:rsidRPr="009D6271">
        <w:rPr>
          <w:rFonts w:ascii="Times New Roman" w:hAnsi="Times New Roman"/>
          <w:b w:val="0"/>
          <w:bCs w:val="0"/>
          <w:i/>
          <w:sz w:val="24"/>
          <w:szCs w:val="24"/>
          <w:shd w:val="clear" w:color="auto" w:fill="FFFFFF"/>
        </w:rPr>
        <w:t>Đuối nước</w:t>
      </w:r>
      <w:r w:rsidR="009B1FEF" w:rsidRPr="009D6271">
        <w:rPr>
          <w:rFonts w:ascii="Times New Roman" w:hAnsi="Times New Roman"/>
          <w:b w:val="0"/>
          <w:bCs w:val="0"/>
          <w:sz w:val="24"/>
          <w:szCs w:val="24"/>
          <w:shd w:val="clear" w:color="auto" w:fill="FFFFFF"/>
        </w:rPr>
        <w:t xml:space="preserve">: Trong quá trình triển khai thi công gần </w:t>
      </w:r>
      <w:r w:rsidR="00A53F88" w:rsidRPr="009D6271">
        <w:rPr>
          <w:rFonts w:ascii="Times New Roman" w:hAnsi="Times New Roman"/>
          <w:b w:val="0"/>
          <w:bCs w:val="0"/>
          <w:sz w:val="24"/>
          <w:szCs w:val="24"/>
          <w:shd w:val="clear" w:color="auto" w:fill="FFFFFF"/>
        </w:rPr>
        <w:t>các thủy vực có thể xảy ra hiện tượng người lao động xuống tắm và xảy ra đuối nước.</w:t>
      </w:r>
    </w:p>
    <w:p w:rsidR="00A53F88" w:rsidRPr="009D6271" w:rsidRDefault="00BE07F3">
      <w:pPr>
        <w:pStyle w:val="Bodytext200"/>
        <w:autoSpaceDE w:val="0"/>
        <w:autoSpaceDN w:val="0"/>
        <w:spacing w:before="60" w:line="0" w:lineRule="atLeast"/>
        <w:jc w:val="both"/>
        <w:rPr>
          <w:rFonts w:ascii="Times New Roman" w:hAnsi="Times New Roman"/>
          <w:b w:val="0"/>
          <w:bCs w:val="0"/>
          <w:sz w:val="24"/>
          <w:szCs w:val="24"/>
        </w:rPr>
      </w:pPr>
      <w:r w:rsidRPr="009D6271">
        <w:rPr>
          <w:rFonts w:ascii="Times New Roman" w:hAnsi="Times New Roman"/>
          <w:b w:val="0"/>
          <w:bCs w:val="0"/>
          <w:i/>
          <w:sz w:val="24"/>
          <w:szCs w:val="24"/>
          <w:lang w:val="vi-VN"/>
        </w:rPr>
        <w:tab/>
      </w:r>
      <w:r w:rsidR="001F0C4A" w:rsidRPr="009D6271">
        <w:rPr>
          <w:rFonts w:ascii="Times New Roman" w:hAnsi="Times New Roman"/>
          <w:b w:val="0"/>
          <w:bCs w:val="0"/>
          <w:i/>
          <w:sz w:val="24"/>
          <w:szCs w:val="24"/>
          <w:lang w:val="vi-VN"/>
        </w:rPr>
        <w:t xml:space="preserve">Chập mạch và điện giật: </w:t>
      </w:r>
      <w:r w:rsidR="001F0C4A" w:rsidRPr="009D6271">
        <w:rPr>
          <w:rFonts w:ascii="Times New Roman" w:hAnsi="Times New Roman"/>
          <w:b w:val="0"/>
          <w:bCs w:val="0"/>
          <w:sz w:val="24"/>
          <w:szCs w:val="24"/>
          <w:lang w:val="vi-VN"/>
        </w:rPr>
        <w:t>Các hoạt động xây dựng có thể gây ra những nguy cơ chập mạch ảnh hưởng đến sức khoẻ của người lao động và người dân cũng tài sản của họ. Hệ thống cấp điện tạm thời cho máy móc, thiết bị trong quá trình xây dựng có thể gây ra các vấn đề về điện áp, điện giật, v.v.... gây thiệt hại về kinh tế và tai nạn lao động cho người lao động.</w:t>
      </w:r>
    </w:p>
    <w:p w:rsidR="00641AD4" w:rsidRPr="009D6271" w:rsidRDefault="00BE07F3">
      <w:pPr>
        <w:pStyle w:val="Bodytext200"/>
        <w:spacing w:before="120" w:line="0" w:lineRule="atLeast"/>
        <w:jc w:val="both"/>
        <w:rPr>
          <w:rFonts w:ascii="Times New Roman" w:hAnsi="Times New Roman"/>
          <w:b w:val="0"/>
          <w:bCs w:val="0"/>
          <w:sz w:val="24"/>
          <w:szCs w:val="24"/>
        </w:rPr>
      </w:pPr>
      <w:r w:rsidRPr="009D6271">
        <w:rPr>
          <w:rFonts w:ascii="Times New Roman" w:hAnsi="Times New Roman"/>
          <w:b w:val="0"/>
          <w:bCs w:val="0"/>
          <w:sz w:val="24"/>
          <w:szCs w:val="24"/>
        </w:rPr>
        <w:tab/>
      </w:r>
      <w:r w:rsidR="00641AD4" w:rsidRPr="009D6271">
        <w:rPr>
          <w:rFonts w:ascii="Times New Roman" w:hAnsi="Times New Roman"/>
          <w:b w:val="0"/>
          <w:bCs w:val="0"/>
          <w:sz w:val="24"/>
          <w:szCs w:val="24"/>
        </w:rPr>
        <w:t xml:space="preserve">Trong triển khai các hạng mục của TDA, mặt bằng thi công chủ yếu ở </w:t>
      </w:r>
      <w:r w:rsidR="008C29BC" w:rsidRPr="009D6271">
        <w:rPr>
          <w:rFonts w:ascii="Times New Roman" w:hAnsi="Times New Roman"/>
          <w:b w:val="0"/>
          <w:bCs w:val="0"/>
          <w:sz w:val="24"/>
          <w:szCs w:val="24"/>
        </w:rPr>
        <w:t>thâ</w:t>
      </w:r>
      <w:r w:rsidR="00641AD4" w:rsidRPr="009D6271">
        <w:rPr>
          <w:rFonts w:ascii="Times New Roman" w:hAnsi="Times New Roman"/>
          <w:b w:val="0"/>
          <w:bCs w:val="0"/>
          <w:sz w:val="24"/>
          <w:szCs w:val="24"/>
        </w:rPr>
        <w:t>n đập nên vấn đề tai nạn do làm việc ở độ cao</w:t>
      </w:r>
      <w:r w:rsidR="008C29BC" w:rsidRPr="009D6271">
        <w:rPr>
          <w:rFonts w:ascii="Times New Roman" w:hAnsi="Times New Roman"/>
          <w:b w:val="0"/>
          <w:bCs w:val="0"/>
          <w:sz w:val="24"/>
          <w:szCs w:val="24"/>
        </w:rPr>
        <w:t xml:space="preserve"> khó xảy ra.</w:t>
      </w:r>
    </w:p>
    <w:p w:rsidR="001F0C4A" w:rsidRPr="009D6271" w:rsidRDefault="00BE07F3">
      <w:pPr>
        <w:pStyle w:val="Bodytext200"/>
        <w:spacing w:before="120" w:line="0" w:lineRule="atLeast"/>
        <w:jc w:val="both"/>
        <w:rPr>
          <w:rFonts w:ascii="Times New Roman" w:hAnsi="Times New Roman"/>
          <w:b w:val="0"/>
          <w:bCs w:val="0"/>
          <w:i/>
          <w:sz w:val="24"/>
          <w:szCs w:val="24"/>
          <w:lang w:val="vi-VN"/>
        </w:rPr>
      </w:pPr>
      <w:r w:rsidRPr="009D6271">
        <w:rPr>
          <w:rFonts w:ascii="Times New Roman" w:hAnsi="Times New Roman"/>
          <w:b w:val="0"/>
          <w:bCs w:val="0"/>
          <w:sz w:val="24"/>
          <w:szCs w:val="24"/>
        </w:rPr>
        <w:tab/>
      </w:r>
      <w:r w:rsidR="000073EC" w:rsidRPr="009D6271">
        <w:rPr>
          <w:rFonts w:ascii="Times New Roman" w:hAnsi="Times New Roman"/>
          <w:b w:val="0"/>
          <w:bCs w:val="0"/>
          <w:sz w:val="24"/>
          <w:szCs w:val="24"/>
        </w:rPr>
        <w:t>Do đặc trưng củ</w:t>
      </w:r>
      <w:r w:rsidR="00061040" w:rsidRPr="009D6271">
        <w:rPr>
          <w:rFonts w:ascii="Times New Roman" w:hAnsi="Times New Roman"/>
          <w:b w:val="0"/>
          <w:bCs w:val="0"/>
          <w:sz w:val="24"/>
          <w:szCs w:val="24"/>
        </w:rPr>
        <w:t xml:space="preserve">a công trình về </w:t>
      </w:r>
      <w:r w:rsidR="000073EC" w:rsidRPr="009D6271">
        <w:rPr>
          <w:rFonts w:ascii="Times New Roman" w:hAnsi="Times New Roman"/>
          <w:b w:val="0"/>
          <w:bCs w:val="0"/>
          <w:sz w:val="24"/>
          <w:szCs w:val="24"/>
        </w:rPr>
        <w:t xml:space="preserve">khối lượng hạng mục thi công </w:t>
      </w:r>
      <w:r w:rsidR="00061040" w:rsidRPr="009D6271">
        <w:rPr>
          <w:rFonts w:ascii="Times New Roman" w:hAnsi="Times New Roman"/>
          <w:b w:val="0"/>
          <w:bCs w:val="0"/>
          <w:sz w:val="24"/>
          <w:szCs w:val="24"/>
        </w:rPr>
        <w:t>không lớn, quy trình quản lý, giám sát thực hiện chính sách an toàn môi trường nghiêm ngặt nên tác động từ rủi ro và sự cố</w:t>
      </w:r>
      <w:r w:rsidR="001F0C4A" w:rsidRPr="009D6271">
        <w:rPr>
          <w:rFonts w:ascii="Times New Roman" w:hAnsi="Times New Roman"/>
          <w:b w:val="0"/>
          <w:bCs w:val="0"/>
          <w:i/>
          <w:sz w:val="24"/>
          <w:szCs w:val="24"/>
          <w:lang w:val="vi-VN"/>
        </w:rPr>
        <w:t>được đánh giá ở mức trung bình</w:t>
      </w:r>
      <w:r w:rsidR="001F0C4A" w:rsidRPr="009D6271">
        <w:rPr>
          <w:rFonts w:ascii="Times New Roman" w:hAnsi="Times New Roman"/>
          <w:b w:val="0"/>
          <w:bCs w:val="0"/>
          <w:sz w:val="24"/>
          <w:szCs w:val="24"/>
          <w:lang w:val="vi-VN"/>
        </w:rPr>
        <w:t>.</w:t>
      </w:r>
    </w:p>
    <w:p w:rsidR="001F0C4A" w:rsidRPr="009D6271" w:rsidRDefault="001F0C4A">
      <w:pPr>
        <w:pStyle w:val="ListParagraph"/>
        <w:numPr>
          <w:ilvl w:val="0"/>
          <w:numId w:val="12"/>
        </w:numPr>
        <w:spacing w:before="60" w:line="0" w:lineRule="atLeast"/>
        <w:ind w:left="0" w:firstLine="0"/>
        <w:jc w:val="both"/>
        <w:rPr>
          <w:i/>
          <w:sz w:val="24"/>
          <w:szCs w:val="24"/>
          <w:lang w:val="vi-VN"/>
        </w:rPr>
      </w:pPr>
      <w:r w:rsidRPr="009D6271">
        <w:rPr>
          <w:i/>
          <w:sz w:val="24"/>
          <w:szCs w:val="24"/>
          <w:lang w:val="vi-VN"/>
        </w:rPr>
        <w:lastRenderedPageBreak/>
        <w:t>Tác động đến an toàn giao thông</w:t>
      </w:r>
      <w:r w:rsidR="00D615DA" w:rsidRPr="009D6271">
        <w:rPr>
          <w:i/>
          <w:sz w:val="24"/>
          <w:szCs w:val="24"/>
          <w:lang w:val="vi-VN"/>
        </w:rPr>
        <w:t>và cơ sở hạ tầng</w:t>
      </w:r>
    </w:p>
    <w:p w:rsidR="000004B8" w:rsidRPr="009D6271" w:rsidRDefault="001F0C4A" w:rsidP="004D55B7">
      <w:pPr>
        <w:widowControl w:val="0"/>
        <w:suppressAutoHyphens w:val="0"/>
        <w:spacing w:before="120" w:line="0" w:lineRule="atLeast"/>
        <w:ind w:firstLine="720"/>
        <w:jc w:val="both"/>
        <w:rPr>
          <w:lang w:val="en-US"/>
        </w:rPr>
      </w:pPr>
      <w:r w:rsidRPr="009D6271">
        <w:rPr>
          <w:lang w:val="vi-VN"/>
        </w:rPr>
        <w:t xml:space="preserve">Hoạt động của các loại xe phục vụ công trình sẽ làm tăng mật độ giao thông, ảnh hưởng đến giao thông của địa phương, gây hư hỏng đường xá và tắc nghẽn giao thông và </w:t>
      </w:r>
      <w:r w:rsidRPr="009D6271">
        <w:rPr>
          <w:lang w:val="en-US"/>
        </w:rPr>
        <w:t xml:space="preserve">tiềm ẩn </w:t>
      </w:r>
      <w:r w:rsidRPr="009D6271">
        <w:rPr>
          <w:lang w:val="vi-VN"/>
        </w:rPr>
        <w:t xml:space="preserve">tai nạn giao thông nếu không tuân theo luật giao thông và có phương tiện giao thông và giao thông thích hợp. </w:t>
      </w:r>
    </w:p>
    <w:p w:rsidR="000004B8" w:rsidRPr="009D6271" w:rsidRDefault="000004B8" w:rsidP="004D55B7">
      <w:pPr>
        <w:widowControl w:val="0"/>
        <w:suppressAutoHyphens w:val="0"/>
        <w:spacing w:before="120" w:line="0" w:lineRule="atLeast"/>
        <w:ind w:firstLine="720"/>
        <w:jc w:val="both"/>
      </w:pPr>
      <w:r w:rsidRPr="009D6271">
        <w:t xml:space="preserve">Việc tăng nhanh số lượng phương tiện trong một khu vực nhỏ sẽ tạo áp lực đối với điều kiện giao thông trong vùng, đặc biệt là tuyến giao thông dài </w:t>
      </w:r>
      <w:r w:rsidR="007035D3" w:rsidRPr="009D6271">
        <w:t>trung bình từ 500 – 1 km</w:t>
      </w:r>
      <w:r w:rsidRPr="009D6271">
        <w:t xml:space="preserve"> của đường thi công kết hợp quản lý. Ước tính khoảng </w:t>
      </w:r>
      <w:r w:rsidR="007035D3" w:rsidRPr="009D6271">
        <w:t>16.000</w:t>
      </w:r>
      <w:r w:rsidRPr="009D6271">
        <w:rPr>
          <w:rFonts w:eastAsia="Cordia New"/>
        </w:rPr>
        <w:t xml:space="preserve"> lượt các phương tiện với tải trọng từ 5 – 7 tấn sẽ di chuyển trên các tuyến đường của 12 công trường thi công để vận chuyển nguyên vật liệu, cát, sỏi, xi măng, sắt thép… </w:t>
      </w:r>
      <w:r w:rsidR="00AB4449" w:rsidRPr="009D6271">
        <w:rPr>
          <w:rFonts w:eastAsia="Cordia New"/>
        </w:rPr>
        <w:t>thời gian thi công cao điểm có thể lên đến 30-40</w:t>
      </w:r>
      <w:r w:rsidRPr="009D6271">
        <w:rPr>
          <w:rFonts w:eastAsia="Cordia New"/>
        </w:rPr>
        <w:t xml:space="preserve">lượt xe vận chuyển một ngày/công trường. Việc gia tăng phương tiện vận chuyển sẽ làm tăng các rủi ro an toàn giao thông cho người dân. </w:t>
      </w:r>
      <w:r w:rsidR="00192387" w:rsidRPr="009D6271">
        <w:rPr>
          <w:rFonts w:eastAsia="Cordia New"/>
        </w:rPr>
        <w:t>Tuy nhiên</w:t>
      </w:r>
      <w:r w:rsidRPr="009D6271">
        <w:rPr>
          <w:rFonts w:eastAsia="Cordia New"/>
        </w:rPr>
        <w:t xml:space="preserve">, </w:t>
      </w:r>
      <w:r w:rsidR="00192387" w:rsidRPr="009D6271">
        <w:rPr>
          <w:rFonts w:eastAsia="Cordia New"/>
        </w:rPr>
        <w:t xml:space="preserve">các </w:t>
      </w:r>
      <w:r w:rsidRPr="009D6271">
        <w:rPr>
          <w:rFonts w:eastAsia="Cordia New"/>
        </w:rPr>
        <w:t xml:space="preserve">tuyến đường này </w:t>
      </w:r>
      <w:r w:rsidR="00192387" w:rsidRPr="009D6271">
        <w:rPr>
          <w:rFonts w:eastAsia="Cordia New"/>
        </w:rPr>
        <w:t xml:space="preserve">hầu hết không </w:t>
      </w:r>
      <w:r w:rsidRPr="009D6271">
        <w:rPr>
          <w:rFonts w:eastAsia="Cordia New"/>
        </w:rPr>
        <w:t xml:space="preserve">đi qua các khu dân cư của </w:t>
      </w:r>
      <w:r w:rsidR="000234B0" w:rsidRPr="009D6271">
        <w:rPr>
          <w:rFonts w:eastAsia="Cordia New"/>
        </w:rPr>
        <w:t>08 xã</w:t>
      </w:r>
      <w:r w:rsidR="00192387" w:rsidRPr="009D6271">
        <w:rPr>
          <w:rFonts w:eastAsia="Cordia New"/>
        </w:rPr>
        <w:t xml:space="preserve"> mà sử dụng tuyến đường riêng nên </w:t>
      </w:r>
      <w:r w:rsidRPr="009D6271">
        <w:rPr>
          <w:rFonts w:eastAsia="Cordia New"/>
        </w:rPr>
        <w:t xml:space="preserve">tác động này </w:t>
      </w:r>
      <w:r w:rsidR="00192387" w:rsidRPr="009D6271">
        <w:rPr>
          <w:rFonts w:eastAsia="Cordia New"/>
        </w:rPr>
        <w:t xml:space="preserve">sau khi có các biện pháp giảm thiểu các tác động </w:t>
      </w:r>
      <w:r w:rsidRPr="009D6271">
        <w:rPr>
          <w:rFonts w:eastAsia="Cordia New"/>
        </w:rPr>
        <w:t>có thể được</w:t>
      </w:r>
      <w:r w:rsidR="00066755" w:rsidRPr="009D6271">
        <w:rPr>
          <w:rFonts w:eastAsia="Cordia New"/>
        </w:rPr>
        <w:t xml:space="preserve"> đánh giá ở </w:t>
      </w:r>
      <w:r w:rsidR="00066755" w:rsidRPr="009D6271">
        <w:rPr>
          <w:rFonts w:eastAsia="Cordia New"/>
          <w:i/>
        </w:rPr>
        <w:t xml:space="preserve">mức độ </w:t>
      </w:r>
      <w:r w:rsidR="00192387" w:rsidRPr="009D6271">
        <w:rPr>
          <w:rFonts w:eastAsia="Cordia New"/>
          <w:i/>
        </w:rPr>
        <w:t>nhỏ</w:t>
      </w:r>
      <w:r w:rsidRPr="009D6271">
        <w:t>.</w:t>
      </w:r>
    </w:p>
    <w:p w:rsidR="00D615DA" w:rsidRPr="009D6271" w:rsidRDefault="007035D3" w:rsidP="004D55B7">
      <w:pPr>
        <w:widowControl w:val="0"/>
        <w:suppressAutoHyphens w:val="0"/>
        <w:spacing w:before="120" w:line="0" w:lineRule="atLeast"/>
        <w:ind w:firstLine="720"/>
        <w:jc w:val="both"/>
        <w:rPr>
          <w:lang w:val="it-IT"/>
        </w:rPr>
      </w:pPr>
      <w:r w:rsidRPr="009D6271">
        <w:t>Ngoài ra, các tuyến đường vận chuyển không đi qua khu dân sẽ không làm h</w:t>
      </w:r>
      <w:r w:rsidR="00681000" w:rsidRPr="009D6271">
        <w:t>ư hỏng tới đường giao thông địa phương</w:t>
      </w:r>
      <w:r w:rsidRPr="009D6271">
        <w:t xml:space="preserve"> và các cở sở hạ tầng nông thôn. </w:t>
      </w:r>
      <w:r w:rsidR="00681000" w:rsidRPr="009D6271">
        <w:rPr>
          <w:lang w:val="it-IT"/>
        </w:rPr>
        <w:t xml:space="preserve">Các tác động tiềm tàng </w:t>
      </w:r>
      <w:r w:rsidRPr="009D6271">
        <w:rPr>
          <w:lang w:val="it-IT"/>
        </w:rPr>
        <w:t xml:space="preserve">này </w:t>
      </w:r>
      <w:r w:rsidR="00D615DA" w:rsidRPr="009D6271">
        <w:rPr>
          <w:i/>
          <w:lang w:val="it-IT"/>
        </w:rPr>
        <w:t>tác động được đánh giá ở mức độ thấp</w:t>
      </w:r>
      <w:r w:rsidR="00D615DA" w:rsidRPr="009D6271">
        <w:rPr>
          <w:lang w:val="it-IT"/>
        </w:rPr>
        <w:t>.</w:t>
      </w:r>
    </w:p>
    <w:p w:rsidR="00833E1A" w:rsidRPr="009D6271" w:rsidRDefault="00833E1A" w:rsidP="00BD55F6">
      <w:pPr>
        <w:pStyle w:val="ListParagraph"/>
        <w:numPr>
          <w:ilvl w:val="0"/>
          <w:numId w:val="12"/>
        </w:numPr>
        <w:spacing w:before="120" w:line="0" w:lineRule="atLeast"/>
        <w:ind w:left="0" w:firstLine="0"/>
        <w:jc w:val="both"/>
        <w:rPr>
          <w:i/>
          <w:sz w:val="24"/>
          <w:szCs w:val="24"/>
          <w:lang w:val="vi-VN"/>
        </w:rPr>
      </w:pPr>
      <w:r w:rsidRPr="009D6271">
        <w:rPr>
          <w:i/>
          <w:sz w:val="24"/>
          <w:szCs w:val="24"/>
          <w:lang w:val="vi-VN"/>
        </w:rPr>
        <w:t>Tác động do dòng người lao động trong khu vực tiểu dự án</w:t>
      </w:r>
    </w:p>
    <w:p w:rsidR="00833E1A" w:rsidRPr="009D6271" w:rsidRDefault="00833E1A" w:rsidP="00BD55F6">
      <w:pPr>
        <w:pStyle w:val="HNormal"/>
        <w:widowControl w:val="0"/>
        <w:spacing w:line="276" w:lineRule="auto"/>
        <w:ind w:firstLine="709"/>
        <w:rPr>
          <w:color w:val="auto"/>
          <w:sz w:val="24"/>
          <w:szCs w:val="24"/>
        </w:rPr>
      </w:pPr>
      <w:r w:rsidRPr="009D6271">
        <w:rPr>
          <w:color w:val="auto"/>
          <w:sz w:val="24"/>
          <w:szCs w:val="24"/>
        </w:rPr>
        <w:t>Sự tập trung của một lượng lớn công nhân trong giai đoạn thi công sẽ tác động trực tiếp và gián tiếp đến kinh tế - xã hội, môi trường khu vực TDA như:</w:t>
      </w:r>
    </w:p>
    <w:p w:rsidR="00833E1A" w:rsidRPr="009D6271" w:rsidRDefault="00833E1A">
      <w:pPr>
        <w:pStyle w:val="VIECA-Gachdaudong"/>
        <w:numPr>
          <w:ilvl w:val="0"/>
          <w:numId w:val="68"/>
        </w:numPr>
        <w:ind w:left="360" w:firstLine="66"/>
        <w:rPr>
          <w:sz w:val="24"/>
        </w:rPr>
      </w:pPr>
      <w:r w:rsidRPr="009D6271">
        <w:rPr>
          <w:sz w:val="24"/>
        </w:rPr>
        <w:t xml:space="preserve">Tác động tích cực: </w:t>
      </w:r>
    </w:p>
    <w:p w:rsidR="00833E1A" w:rsidRPr="009D6271" w:rsidRDefault="00833E1A">
      <w:pPr>
        <w:pStyle w:val="VIECA-Gachdaudong"/>
        <w:numPr>
          <w:ilvl w:val="0"/>
          <w:numId w:val="214"/>
        </w:numPr>
        <w:rPr>
          <w:spacing w:val="-3"/>
          <w:sz w:val="24"/>
        </w:rPr>
      </w:pPr>
      <w:r w:rsidRPr="009D6271">
        <w:rPr>
          <w:spacing w:val="-3"/>
          <w:sz w:val="24"/>
        </w:rPr>
        <w:t>Thúc đẩy các hoạt động dịch vụ thương mại, tăng nhu cầu về lương thực và thực phẩm nhằm phục vụ cho những người công nhân tham gia thi công TDA. Tuy nhiên nhu cầu về lương thực và thực phẩm của công nhân không nhiều nên không ảnh hưởng đến cán cân cung - cầu của khu vực. Khả năng của địa phương hoàn toàn có thể đáp ứng các nhu cầu của công trình về mọi mặt.</w:t>
      </w:r>
    </w:p>
    <w:p w:rsidR="00833E1A" w:rsidRPr="009D6271" w:rsidRDefault="00833E1A">
      <w:pPr>
        <w:pStyle w:val="VIECA-Gachdaudong"/>
        <w:numPr>
          <w:ilvl w:val="0"/>
          <w:numId w:val="214"/>
        </w:numPr>
        <w:rPr>
          <w:sz w:val="24"/>
        </w:rPr>
      </w:pPr>
      <w:r w:rsidRPr="009D6271">
        <w:rPr>
          <w:spacing w:val="-1"/>
          <w:sz w:val="24"/>
        </w:rPr>
        <w:t>Công nhân thi công TDA được ưu tiên tuyển dụng là người địa phương không chỉ làm giảm những áp lực về môi trường, kinh tế - xã hội mà còn tạo cơ hội việc làm cho người dân địa phương, góp phần tăng thu nhập cho các hộ gia đình.</w:t>
      </w:r>
    </w:p>
    <w:p w:rsidR="00833E1A" w:rsidRPr="009D6271" w:rsidRDefault="00833E1A">
      <w:pPr>
        <w:pStyle w:val="VIECA-Gachdaudong"/>
        <w:numPr>
          <w:ilvl w:val="0"/>
          <w:numId w:val="68"/>
        </w:numPr>
        <w:ind w:left="360" w:firstLine="66"/>
        <w:rPr>
          <w:sz w:val="24"/>
        </w:rPr>
      </w:pPr>
      <w:r w:rsidRPr="009D6271">
        <w:rPr>
          <w:sz w:val="24"/>
        </w:rPr>
        <w:t>Tác động tiêu cực:</w:t>
      </w:r>
    </w:p>
    <w:p w:rsidR="00833E1A" w:rsidRPr="009D6271" w:rsidRDefault="00833E1A">
      <w:pPr>
        <w:pStyle w:val="VIECA-Gachdaudong"/>
        <w:numPr>
          <w:ilvl w:val="0"/>
          <w:numId w:val="214"/>
        </w:numPr>
        <w:rPr>
          <w:spacing w:val="-4"/>
          <w:sz w:val="24"/>
        </w:rPr>
      </w:pPr>
      <w:r w:rsidRPr="009D6271">
        <w:rPr>
          <w:spacing w:val="-4"/>
          <w:sz w:val="24"/>
        </w:rPr>
        <w:t>Ảnh hưởng tới an ninh trật tự tại khu vực: do những khác biệt về văn hóa, lối sống mà mẫu thuẫn giữa công nhân và dân địa phương có thể xảy ra. Từ đó ảnh hưởng tới an ninh trật tự tại khu vực và làm phát sinh các tệ nạn xã hội như trộm cướp, cờ bạc, mại dâm...</w:t>
      </w:r>
    </w:p>
    <w:p w:rsidR="00833E1A" w:rsidRPr="009D6271" w:rsidRDefault="00833E1A">
      <w:pPr>
        <w:pStyle w:val="VIECA-Gachdaudong"/>
        <w:numPr>
          <w:ilvl w:val="0"/>
          <w:numId w:val="214"/>
        </w:numPr>
        <w:rPr>
          <w:sz w:val="24"/>
        </w:rPr>
      </w:pPr>
      <w:r w:rsidRPr="009D6271">
        <w:rPr>
          <w:sz w:val="24"/>
        </w:rPr>
        <w:t xml:space="preserve">Gia tăng ô nhiễm môi trường: Công nhân trực tiếp sinh hoạt tại công trường sẽ làm phát sinh một </w:t>
      </w:r>
      <w:r w:rsidRPr="009D6271">
        <w:rPr>
          <w:sz w:val="24"/>
          <w:lang w:eastAsia="ja-JP"/>
        </w:rPr>
        <w:t>lượng</w:t>
      </w:r>
      <w:r w:rsidRPr="009D6271">
        <w:rPr>
          <w:sz w:val="24"/>
        </w:rPr>
        <w:t xml:space="preserve"> lớn chất thải gây ô nhiễm môi trường hay làm tăng khả năng lây lan các dịch bệnh ra môi trường xung quanh.  </w:t>
      </w:r>
    </w:p>
    <w:p w:rsidR="00833E1A" w:rsidRPr="009D6271" w:rsidRDefault="00833E1A">
      <w:pPr>
        <w:pStyle w:val="VIECA-Gachdaudong"/>
        <w:numPr>
          <w:ilvl w:val="0"/>
          <w:numId w:val="214"/>
        </w:numPr>
        <w:rPr>
          <w:sz w:val="24"/>
        </w:rPr>
      </w:pPr>
      <w:r w:rsidRPr="009D6271">
        <w:rPr>
          <w:sz w:val="24"/>
        </w:rPr>
        <w:t>Áp lực tới cơ sở y tế địa phương về trang thiết bị khám chữa bệnh, thuốc men, đội ngũ cán bộ y bác sĩ, công tác khám chữa bệnh do nhu cầu khám chữa bệnh của công nhân gia tăng.</w:t>
      </w:r>
    </w:p>
    <w:p w:rsidR="00833E1A" w:rsidRPr="009D6271" w:rsidRDefault="00833E1A">
      <w:pPr>
        <w:pStyle w:val="VIECA-Gachdaudong"/>
        <w:numPr>
          <w:ilvl w:val="0"/>
          <w:numId w:val="214"/>
        </w:numPr>
        <w:rPr>
          <w:sz w:val="24"/>
        </w:rPr>
      </w:pPr>
      <w:r w:rsidRPr="009D6271">
        <w:rPr>
          <w:spacing w:val="-4"/>
          <w:sz w:val="24"/>
        </w:rPr>
        <w:t>Nguy cơ gia tăng bạo hành giới tại của khu vực TDA, xảy ra xung đột trong gia đình khi mất đất nhận tiền đền bù, thu nhập gia đình bị suy giảm hoặc không biết quản lý nguồn tiền hỗ trợ…(thực tế thông kê TDA mức độ bạo lực gia đình chiếm tỷ lệ 1,6%).</w:t>
      </w:r>
    </w:p>
    <w:p w:rsidR="00833E1A" w:rsidRPr="009D6271" w:rsidRDefault="00833E1A">
      <w:pPr>
        <w:pStyle w:val="VIECA-Gachdaudong"/>
        <w:numPr>
          <w:ilvl w:val="0"/>
          <w:numId w:val="214"/>
        </w:numPr>
        <w:rPr>
          <w:sz w:val="24"/>
        </w:rPr>
      </w:pPr>
      <w:r w:rsidRPr="009D6271">
        <w:rPr>
          <w:i/>
          <w:sz w:val="24"/>
          <w:lang w:val="en-US"/>
        </w:rPr>
        <w:t xml:space="preserve">Xuất hiện nguy cơ lạm dụng tình dục và quấy rối tình dục </w:t>
      </w:r>
      <w:r w:rsidRPr="009D6271">
        <w:rPr>
          <w:sz w:val="24"/>
          <w:lang w:val="en-US"/>
        </w:rPr>
        <w:t xml:space="preserve">khi gia tăng mật độ người di cư từ nơi khác đến tại các công trình. Ngoài ra có khả năng xuất hiện sử dụng lao </w:t>
      </w:r>
      <w:r w:rsidRPr="009D6271">
        <w:rPr>
          <w:sz w:val="24"/>
          <w:lang w:val="en-US"/>
        </w:rPr>
        <w:lastRenderedPageBreak/>
        <w:t>động là trẻ em tại các công trường.</w:t>
      </w:r>
    </w:p>
    <w:p w:rsidR="00945DC4" w:rsidRPr="009D6271" w:rsidRDefault="00945DC4">
      <w:pPr>
        <w:pStyle w:val="VIECA-Gachdaudong"/>
        <w:numPr>
          <w:ilvl w:val="0"/>
          <w:numId w:val="214"/>
        </w:numPr>
        <w:rPr>
          <w:sz w:val="24"/>
        </w:rPr>
      </w:pPr>
      <w:r w:rsidRPr="009D6271">
        <w:rPr>
          <w:i/>
          <w:sz w:val="24"/>
          <w:lang w:val="en-US"/>
        </w:rPr>
        <w:t>Gia tăng rủi ro lan truyền dịch bệnh, mắc các bệnh truyền nhiễm:</w:t>
      </w:r>
      <w:r w:rsidRPr="009D6271">
        <w:rPr>
          <w:iCs/>
          <w:sz w:val="24"/>
          <w:lang w:val="en-US"/>
        </w:rPr>
        <w:t xml:space="preserve"> S</w:t>
      </w:r>
      <w:r w:rsidR="00C300F7" w:rsidRPr="009D6271">
        <w:rPr>
          <w:iCs/>
          <w:sz w:val="24"/>
          <w:lang w:val="en-US"/>
        </w:rPr>
        <w:t>ự tập trung s</w:t>
      </w:r>
      <w:r w:rsidRPr="009D6271">
        <w:rPr>
          <w:iCs/>
          <w:sz w:val="24"/>
          <w:lang w:val="en-US"/>
        </w:rPr>
        <w:t xml:space="preserve">ố lượng lớn </w:t>
      </w:r>
      <w:r w:rsidR="006A5828" w:rsidRPr="009D6271">
        <w:rPr>
          <w:iCs/>
          <w:sz w:val="24"/>
          <w:lang w:val="en-US"/>
        </w:rPr>
        <w:t xml:space="preserve">công nhân xây dựng đến từ những nơi khác nhau </w:t>
      </w:r>
      <w:r w:rsidR="00BD0A6D" w:rsidRPr="009D6271">
        <w:rPr>
          <w:iCs/>
          <w:sz w:val="24"/>
          <w:lang w:val="en-US"/>
        </w:rPr>
        <w:t xml:space="preserve">trên công trường </w:t>
      </w:r>
      <w:r w:rsidR="006A5828" w:rsidRPr="009D6271">
        <w:rPr>
          <w:iCs/>
          <w:sz w:val="24"/>
          <w:lang w:val="en-US"/>
        </w:rPr>
        <w:t>sẽ</w:t>
      </w:r>
      <w:r w:rsidR="00BD0A6D" w:rsidRPr="009D6271">
        <w:rPr>
          <w:iCs/>
          <w:sz w:val="24"/>
          <w:lang w:val="en-US"/>
        </w:rPr>
        <w:t>tiềm ẩn các nguy cơ lan truyền dịch bệnh trong c</w:t>
      </w:r>
      <w:r w:rsidR="00645510" w:rsidRPr="009D6271">
        <w:rPr>
          <w:iCs/>
          <w:sz w:val="24"/>
          <w:lang w:val="en-US"/>
        </w:rPr>
        <w:t>ộ</w:t>
      </w:r>
      <w:r w:rsidR="00BD0A6D" w:rsidRPr="009D6271">
        <w:rPr>
          <w:iCs/>
          <w:sz w:val="24"/>
          <w:lang w:val="en-US"/>
        </w:rPr>
        <w:t xml:space="preserve">ng đồng, </w:t>
      </w:r>
      <w:r w:rsidR="006A5828" w:rsidRPr="009D6271">
        <w:rPr>
          <w:iCs/>
          <w:sz w:val="24"/>
          <w:lang w:val="en-US"/>
        </w:rPr>
        <w:t xml:space="preserve">ảnh hưởng tới sức khỏe </w:t>
      </w:r>
      <w:r w:rsidR="00645510" w:rsidRPr="009D6271">
        <w:rPr>
          <w:iCs/>
          <w:sz w:val="24"/>
          <w:lang w:val="en-US"/>
        </w:rPr>
        <w:t>của CBCNV và người dân địa phương, nhất là trong những đợt bùng phát các dịch bệnh nguy hiểm như Covid-19</w:t>
      </w:r>
      <w:r w:rsidR="006A5828" w:rsidRPr="009D6271">
        <w:rPr>
          <w:iCs/>
          <w:sz w:val="24"/>
          <w:lang w:val="en-US"/>
        </w:rPr>
        <w:t xml:space="preserve">. </w:t>
      </w:r>
      <w:r w:rsidR="00C300F7" w:rsidRPr="009D6271">
        <w:rPr>
          <w:sz w:val="24"/>
        </w:rPr>
        <w:t xml:space="preserve">Bên cạnh đó, </w:t>
      </w:r>
      <w:r w:rsidR="00645510" w:rsidRPr="009D6271">
        <w:rPr>
          <w:sz w:val="24"/>
          <w:lang w:val="en-US"/>
        </w:rPr>
        <w:t>điều kiện vệ sinh không tốt tại các khu vực lán trại</w:t>
      </w:r>
      <w:r w:rsidR="00A63BBF" w:rsidRPr="009D6271">
        <w:rPr>
          <w:sz w:val="24"/>
          <w:lang w:val="en-US"/>
        </w:rPr>
        <w:t xml:space="preserve">, </w:t>
      </w:r>
      <w:r w:rsidR="00C300F7" w:rsidRPr="009D6271">
        <w:rPr>
          <w:sz w:val="24"/>
        </w:rPr>
        <w:t xml:space="preserve">sự có mặt của lượng lớn các loài vi khuẩn trong </w:t>
      </w:r>
      <w:r w:rsidR="00DB303E" w:rsidRPr="009D6271">
        <w:rPr>
          <w:sz w:val="24"/>
          <w:lang w:val="en-US"/>
        </w:rPr>
        <w:t xml:space="preserve">các loại chất thải phát sinh từ công trường thi công, </w:t>
      </w:r>
      <w:r w:rsidR="00C300F7" w:rsidRPr="009D6271">
        <w:rPr>
          <w:sz w:val="24"/>
        </w:rPr>
        <w:t>có thể xâm nhập vào các nguồn thức ăn như rau, củ, quả khi được tưới hoặc rửa bằng loại nước bị ô nhiễm bởi các loại vi khuẩn này, từ đó xâm nhập vào cơ thể người và gây ra những dịch bệnh tương đối nguy hiểm như dịch tiêu chảy cấp, dịch tả</w:t>
      </w:r>
      <w:r w:rsidR="00A63BBF" w:rsidRPr="009D6271">
        <w:rPr>
          <w:sz w:val="24"/>
          <w:lang w:val="en-US"/>
        </w:rPr>
        <w:t>, sốt xuất huyết, đau mắt đỏ</w:t>
      </w:r>
      <w:r w:rsidR="00C300F7" w:rsidRPr="009D6271">
        <w:rPr>
          <w:sz w:val="24"/>
        </w:rPr>
        <w:t>…</w:t>
      </w:r>
      <w:r w:rsidR="00A63BBF" w:rsidRPr="009D6271">
        <w:rPr>
          <w:iCs/>
          <w:sz w:val="24"/>
          <w:lang w:val="en-US"/>
        </w:rPr>
        <w:t xml:space="preserve"> của công nhân, sau đó lan truyền rộng ra khu vực khu dân cư xung quanh.</w:t>
      </w:r>
    </w:p>
    <w:p w:rsidR="001F0C4A" w:rsidRPr="009D6271" w:rsidRDefault="00833E1A" w:rsidP="004D55B7">
      <w:pPr>
        <w:widowControl w:val="0"/>
        <w:tabs>
          <w:tab w:val="num" w:pos="709"/>
        </w:tabs>
        <w:suppressAutoHyphens w:val="0"/>
        <w:spacing w:before="120" w:line="0" w:lineRule="atLeast"/>
        <w:jc w:val="both"/>
        <w:rPr>
          <w:lang w:val="vi-VN"/>
        </w:rPr>
      </w:pPr>
      <w:r w:rsidRPr="009D6271">
        <w:tab/>
        <w:t>Trong giai đoạn xây dựng, tác động tập trung công nhân chỉ mang tính chất cục bộ và chỉ diễn ra trong thời gian thi công công trình nên tác động này được đánh giá là không đáng kể</w:t>
      </w:r>
      <w:r w:rsidRPr="009D6271">
        <w:rPr>
          <w:lang w:val="vi-VN"/>
        </w:rPr>
        <w:tab/>
      </w:r>
      <w:r w:rsidRPr="009D6271">
        <w:rPr>
          <w:lang w:val="vi-VN"/>
        </w:rPr>
        <w:tab/>
        <w:t xml:space="preserve">Các hoạt động xây dựng đòi hỏi </w:t>
      </w:r>
      <w:r w:rsidRPr="009D6271">
        <w:rPr>
          <w:lang w:val="en-US"/>
        </w:rPr>
        <w:t>khoảng 50</w:t>
      </w:r>
      <w:r w:rsidRPr="009D6271">
        <w:rPr>
          <w:lang w:val="vi-VN"/>
        </w:rPr>
        <w:t xml:space="preserve"> công nhân </w:t>
      </w:r>
      <w:r w:rsidRPr="009D6271">
        <w:rPr>
          <w:lang w:val="en-US"/>
        </w:rPr>
        <w:t>lao động từ nơi khác đến tại mỗi công</w:t>
      </w:r>
      <w:r w:rsidRPr="009D6271">
        <w:rPr>
          <w:lang w:val="vi-VN"/>
        </w:rPr>
        <w:t xml:space="preserve"> trình xây dựng</w:t>
      </w:r>
      <w:r w:rsidRPr="009D6271">
        <w:rPr>
          <w:lang w:val="en-US"/>
        </w:rPr>
        <w:t xml:space="preserve"> thuộc TDA, chủ yếu là cán bộ chủ chốt và công nhân lành nghề (</w:t>
      </w:r>
      <w:r w:rsidRPr="009D6271">
        <w:rPr>
          <w:i/>
          <w:lang w:val="en-US"/>
        </w:rPr>
        <w:t>một số hạng mục sử dụng lao động tại chỗ)</w:t>
      </w:r>
      <w:r w:rsidRPr="009D6271">
        <w:rPr>
          <w:lang w:val="vi-VN"/>
        </w:rPr>
        <w:t>.</w:t>
      </w:r>
      <w:r w:rsidRPr="009D6271">
        <w:rPr>
          <w:lang w:val="en-US"/>
        </w:rPr>
        <w:t xml:space="preserve"> Tuy nhiên số lượng người từ địa phương khác đến làm việc trong triển khai tiểu dự án nhỏ nên các vấn đề nêu trên có thể quản lý được, mức độ ảnh hưởng </w:t>
      </w:r>
      <w:r w:rsidRPr="009D6271">
        <w:rPr>
          <w:i/>
          <w:lang w:val="vi-VN"/>
        </w:rPr>
        <w:t xml:space="preserve">được </w:t>
      </w:r>
      <w:r w:rsidRPr="009D6271">
        <w:rPr>
          <w:i/>
          <w:lang w:val="en-US"/>
        </w:rPr>
        <w:t>đánh giá</w:t>
      </w:r>
      <w:r w:rsidRPr="009D6271">
        <w:rPr>
          <w:i/>
          <w:lang w:val="vi-VN"/>
        </w:rPr>
        <w:t xml:space="preserve"> là thấp</w:t>
      </w:r>
      <w:r w:rsidRPr="009D6271">
        <w:rPr>
          <w:lang w:val="vi-VN"/>
        </w:rPr>
        <w:t>.</w:t>
      </w:r>
    </w:p>
    <w:p w:rsidR="001F0C4A" w:rsidRPr="009D6271" w:rsidRDefault="001F0C4A" w:rsidP="00BD55F6">
      <w:pPr>
        <w:pStyle w:val="ListParagraph"/>
        <w:numPr>
          <w:ilvl w:val="0"/>
          <w:numId w:val="12"/>
        </w:numPr>
        <w:spacing w:before="120" w:line="0" w:lineRule="atLeast"/>
        <w:ind w:left="0" w:firstLine="0"/>
        <w:jc w:val="both"/>
        <w:rPr>
          <w:i/>
          <w:sz w:val="24"/>
          <w:szCs w:val="24"/>
          <w:lang w:val="vi-VN"/>
        </w:rPr>
      </w:pPr>
      <w:r w:rsidRPr="009D6271">
        <w:rPr>
          <w:i/>
          <w:sz w:val="24"/>
          <w:szCs w:val="24"/>
          <w:lang w:val="vi-VN"/>
        </w:rPr>
        <w:t>Phát hiện hiện vật</w:t>
      </w:r>
    </w:p>
    <w:p w:rsidR="001F0C4A" w:rsidRPr="009D6271" w:rsidRDefault="001F0C4A" w:rsidP="004D55B7">
      <w:pPr>
        <w:widowControl w:val="0"/>
        <w:suppressAutoHyphens w:val="0"/>
        <w:spacing w:before="120" w:line="0" w:lineRule="atLeast"/>
        <w:ind w:firstLine="720"/>
        <w:jc w:val="both"/>
        <w:rPr>
          <w:color w:val="000000"/>
          <w:lang w:val="vi-VN"/>
        </w:rPr>
      </w:pPr>
      <w:r w:rsidRPr="009D6271">
        <w:rPr>
          <w:lang w:val="vi-VN"/>
        </w:rPr>
        <w:t xml:space="preserve">Các hoạt động </w:t>
      </w:r>
      <w:r w:rsidRPr="009D6271">
        <w:rPr>
          <w:lang w:val="en-US"/>
        </w:rPr>
        <w:t xml:space="preserve">thi công </w:t>
      </w:r>
      <w:r w:rsidRPr="009D6271">
        <w:rPr>
          <w:lang w:val="vi-VN"/>
        </w:rPr>
        <w:t xml:space="preserve">đào </w:t>
      </w:r>
      <w:r w:rsidRPr="009D6271">
        <w:rPr>
          <w:lang w:val="en-US"/>
        </w:rPr>
        <w:t xml:space="preserve">đắp </w:t>
      </w:r>
      <w:r w:rsidRPr="009D6271">
        <w:rPr>
          <w:lang w:val="vi-VN"/>
        </w:rPr>
        <w:t xml:space="preserve">có thể tìm thấy di sản văn hóa vật thể dưới mặt đất. Tuy nhiên, </w:t>
      </w:r>
      <w:r w:rsidRPr="009D6271">
        <w:rPr>
          <w:color w:val="000000"/>
          <w:lang w:val="vi-VN"/>
        </w:rPr>
        <w:t xml:space="preserve">những công trình này nằm ven hồ có các hoạt động trồng trọt lâu dài. Các khu vực này đã được nghiên cứu và khẳng định rằng chúng không phải là các địa điểm khảo cổ nên xác suất tìm thấy các </w:t>
      </w:r>
      <w:r w:rsidR="00093C6F" w:rsidRPr="009D6271">
        <w:rPr>
          <w:color w:val="000000"/>
          <w:lang w:val="en-US"/>
        </w:rPr>
        <w:t xml:space="preserve">cổ vật, </w:t>
      </w:r>
      <w:r w:rsidRPr="009D6271">
        <w:rPr>
          <w:i/>
          <w:color w:val="000000"/>
          <w:lang w:val="vi-VN"/>
        </w:rPr>
        <w:t>di sản văn hóa vật thể là thấp</w:t>
      </w:r>
      <w:r w:rsidRPr="009D6271">
        <w:rPr>
          <w:color w:val="000000"/>
          <w:lang w:val="vi-VN"/>
        </w:rPr>
        <w:t>.</w:t>
      </w:r>
    </w:p>
    <w:p w:rsidR="001F0C4A" w:rsidRPr="009D6271" w:rsidRDefault="00A81AFD" w:rsidP="004D55B7">
      <w:pPr>
        <w:pStyle w:val="Default"/>
        <w:widowControl w:val="0"/>
        <w:spacing w:before="120" w:line="0" w:lineRule="atLeast"/>
        <w:jc w:val="both"/>
        <w:outlineLvl w:val="0"/>
        <w:rPr>
          <w:i/>
          <w:u w:val="single"/>
          <w:lang w:val="en-US"/>
        </w:rPr>
      </w:pPr>
      <w:bookmarkStart w:id="613" w:name="_Toc499626439"/>
      <w:bookmarkStart w:id="614" w:name="_Toc513035755"/>
      <w:bookmarkStart w:id="615" w:name="_Toc513454804"/>
      <w:bookmarkStart w:id="616" w:name="_Toc518054082"/>
      <w:r w:rsidRPr="009D6271">
        <w:rPr>
          <w:i/>
          <w:u w:val="single"/>
          <w:lang w:val="en-US"/>
        </w:rPr>
        <w:t>(</w:t>
      </w:r>
      <w:r w:rsidR="002A20B1" w:rsidRPr="009D6271">
        <w:rPr>
          <w:i/>
          <w:u w:val="single"/>
          <w:lang w:val="en-US"/>
        </w:rPr>
        <w:t>d</w:t>
      </w:r>
      <w:r w:rsidRPr="009D6271">
        <w:rPr>
          <w:i/>
          <w:u w:val="single"/>
          <w:lang w:val="en-US"/>
        </w:rPr>
        <w:t xml:space="preserve">) </w:t>
      </w:r>
      <w:r w:rsidR="001F0C4A" w:rsidRPr="009D6271">
        <w:rPr>
          <w:i/>
          <w:u w:val="single"/>
          <w:lang w:val="en-US"/>
        </w:rPr>
        <w:t xml:space="preserve">Các tác động </w:t>
      </w:r>
      <w:r w:rsidR="00AB4CA7" w:rsidRPr="009D6271">
        <w:rPr>
          <w:i/>
          <w:u w:val="single"/>
          <w:lang w:val="en-US"/>
        </w:rPr>
        <w:t>đặc thù</w:t>
      </w:r>
      <w:bookmarkEnd w:id="613"/>
      <w:bookmarkEnd w:id="614"/>
      <w:bookmarkEnd w:id="615"/>
      <w:bookmarkEnd w:id="616"/>
    </w:p>
    <w:p w:rsidR="00BB1887" w:rsidRPr="009D6271" w:rsidRDefault="00BB1887" w:rsidP="004D55B7">
      <w:pPr>
        <w:widowControl w:val="0"/>
        <w:suppressAutoHyphens w:val="0"/>
        <w:spacing w:before="40" w:after="40" w:line="276" w:lineRule="auto"/>
        <w:ind w:firstLine="720"/>
        <w:jc w:val="both"/>
        <w:rPr>
          <w:color w:val="000000"/>
        </w:rPr>
      </w:pPr>
      <w:bookmarkStart w:id="617" w:name="_Toc524531046"/>
      <w:bookmarkStart w:id="618" w:name="_Toc525855079"/>
      <w:bookmarkStart w:id="619" w:name="_Toc2118822"/>
      <w:r w:rsidRPr="009D6271">
        <w:rPr>
          <w:color w:val="000000"/>
        </w:rPr>
        <w:t>Bên cạnh những tác động chung, quá trình sửa chữa các hồ còn có những tác động đặc thù ảnh hưởng đến môi trường tự nhiên và xã hội</w:t>
      </w:r>
      <w:r w:rsidR="005F7BFA" w:rsidRPr="009D6271">
        <w:rPr>
          <w:color w:val="000000"/>
        </w:rPr>
        <w:t xml:space="preserve"> như</w:t>
      </w:r>
      <w:r w:rsidRPr="009D6271">
        <w:rPr>
          <w:color w:val="000000"/>
        </w:rPr>
        <w:t xml:space="preserve">: hoạt động thi công hồ </w:t>
      </w:r>
      <w:r w:rsidR="005F7BFA" w:rsidRPr="009D6271">
        <w:rPr>
          <w:color w:val="000000"/>
          <w:lang w:val="en-US"/>
        </w:rPr>
        <w:t>Hà Tam</w:t>
      </w:r>
      <w:r w:rsidRPr="009D6271">
        <w:rPr>
          <w:color w:val="000000"/>
          <w:lang w:val="en-US"/>
        </w:rPr>
        <w:t xml:space="preserve"> có thể</w:t>
      </w:r>
      <w:r w:rsidRPr="009D6271">
        <w:rPr>
          <w:color w:val="000000"/>
        </w:rPr>
        <w:t xml:space="preserve"> ảnh hưởng đến </w:t>
      </w:r>
      <w:r w:rsidRPr="009D6271">
        <w:rPr>
          <w:color w:val="000000"/>
          <w:lang w:val="en-US"/>
        </w:rPr>
        <w:t xml:space="preserve">mục đích khai thác phát triển </w:t>
      </w:r>
      <w:r w:rsidRPr="009D6271">
        <w:rPr>
          <w:color w:val="000000"/>
        </w:rPr>
        <w:t xml:space="preserve">dịch vụ du lịch sinh thái; hoạt động thi công tại </w:t>
      </w:r>
      <w:r w:rsidRPr="009D6271">
        <w:rPr>
          <w:color w:val="000000"/>
          <w:lang w:val="en-US"/>
        </w:rPr>
        <w:t>các còn lại</w:t>
      </w:r>
      <w:r w:rsidRPr="009D6271">
        <w:rPr>
          <w:color w:val="000000"/>
        </w:rPr>
        <w:t xml:space="preserve"> có thể gây xáo trộn đời sống của các hộ dân sinh sống ngay sát cạnh hồ. Tuy nhiên mức độ tác động không lớn và có khả năng giảm thiểu bằng các biện pháp phù hợp. Chi tiết được mô tả ở bảng dưới đây:</w:t>
      </w:r>
      <w:bookmarkEnd w:id="617"/>
      <w:bookmarkEnd w:id="618"/>
      <w:bookmarkEnd w:id="619"/>
    </w:p>
    <w:p w:rsidR="00BB1887" w:rsidRPr="009D6271" w:rsidRDefault="00BB1887" w:rsidP="004D55B7">
      <w:pPr>
        <w:pStyle w:val="Caption"/>
        <w:widowControl w:val="0"/>
        <w:jc w:val="center"/>
        <w:outlineLvl w:val="0"/>
        <w:rPr>
          <w:rFonts w:ascii="Times New Roman" w:hAnsi="Times New Roman"/>
          <w:b w:val="0"/>
          <w:color w:val="000000"/>
          <w:szCs w:val="24"/>
        </w:rPr>
      </w:pPr>
      <w:bookmarkStart w:id="620" w:name="_Toc2119034"/>
      <w:bookmarkStart w:id="621" w:name="_Toc27646352"/>
      <w:bookmarkStart w:id="622" w:name="_Toc41399072"/>
      <w:bookmarkStart w:id="623" w:name="_Hlk39443926"/>
      <w:r w:rsidRPr="009D6271">
        <w:rPr>
          <w:rFonts w:ascii="Times New Roman" w:hAnsi="Times New Roman"/>
          <w:b w:val="0"/>
          <w:color w:val="000000"/>
          <w:szCs w:val="24"/>
        </w:rPr>
        <w:t xml:space="preserve">Bảng </w:t>
      </w:r>
      <w:r w:rsidR="00596199" w:rsidRPr="009D6271">
        <w:rPr>
          <w:rFonts w:ascii="Times New Roman" w:hAnsi="Times New Roman"/>
          <w:b w:val="0"/>
          <w:color w:val="000000"/>
          <w:szCs w:val="24"/>
        </w:rPr>
        <w:fldChar w:fldCharType="begin"/>
      </w:r>
      <w:r w:rsidRPr="009D6271">
        <w:rPr>
          <w:rFonts w:ascii="Times New Roman" w:hAnsi="Times New Roman"/>
          <w:b w:val="0"/>
          <w:color w:val="000000"/>
          <w:szCs w:val="24"/>
        </w:rPr>
        <w:instrText xml:space="preserve"> SEQ Bảng \* ARABIC </w:instrText>
      </w:r>
      <w:r w:rsidR="00596199" w:rsidRPr="009D6271">
        <w:rPr>
          <w:rFonts w:ascii="Times New Roman" w:hAnsi="Times New Roman"/>
          <w:b w:val="0"/>
          <w:color w:val="000000"/>
          <w:szCs w:val="24"/>
        </w:rPr>
        <w:fldChar w:fldCharType="separate"/>
      </w:r>
      <w:r w:rsidR="00B640CD" w:rsidRPr="009D6271">
        <w:rPr>
          <w:rFonts w:ascii="Times New Roman" w:hAnsi="Times New Roman"/>
          <w:b w:val="0"/>
          <w:noProof/>
          <w:color w:val="000000"/>
          <w:szCs w:val="24"/>
        </w:rPr>
        <w:t>59</w:t>
      </w:r>
      <w:r w:rsidR="00596199" w:rsidRPr="009D6271">
        <w:rPr>
          <w:rFonts w:ascii="Times New Roman" w:hAnsi="Times New Roman"/>
          <w:b w:val="0"/>
          <w:color w:val="000000"/>
          <w:szCs w:val="24"/>
        </w:rPr>
        <w:fldChar w:fldCharType="end"/>
      </w:r>
      <w:r w:rsidRPr="009D6271">
        <w:rPr>
          <w:rFonts w:ascii="Times New Roman" w:hAnsi="Times New Roman"/>
          <w:b w:val="0"/>
          <w:color w:val="000000"/>
          <w:szCs w:val="24"/>
        </w:rPr>
        <w:t>: Tác động đặc thù của các hồ trong TDA</w:t>
      </w:r>
      <w:bookmarkEnd w:id="620"/>
      <w:bookmarkEnd w:id="621"/>
      <w:bookmarkEnd w:id="622"/>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1204"/>
        <w:gridCol w:w="4350"/>
        <w:gridCol w:w="1842"/>
        <w:gridCol w:w="1722"/>
      </w:tblGrid>
      <w:tr w:rsidR="001A58BB" w:rsidRPr="009D6271" w:rsidTr="003C324E">
        <w:trPr>
          <w:tblHeader/>
          <w:jc w:val="center"/>
        </w:trPr>
        <w:tc>
          <w:tcPr>
            <w:tcW w:w="537" w:type="dxa"/>
            <w:shd w:val="clear" w:color="auto" w:fill="auto"/>
            <w:vAlign w:val="center"/>
          </w:tcPr>
          <w:p w:rsidR="00BB1887" w:rsidRPr="009D6271" w:rsidRDefault="00BB1887" w:rsidP="004D55B7">
            <w:pPr>
              <w:widowControl w:val="0"/>
              <w:suppressAutoHyphens w:val="0"/>
              <w:jc w:val="center"/>
              <w:rPr>
                <w:color w:val="000000"/>
                <w:lang w:val="en-US"/>
              </w:rPr>
            </w:pPr>
            <w:r w:rsidRPr="009D6271">
              <w:rPr>
                <w:color w:val="000000"/>
              </w:rPr>
              <w:t>T</w:t>
            </w:r>
            <w:r w:rsidRPr="009D6271">
              <w:rPr>
                <w:color w:val="000000"/>
                <w:lang w:val="en-US"/>
              </w:rPr>
              <w:t>T</w:t>
            </w:r>
          </w:p>
        </w:tc>
        <w:tc>
          <w:tcPr>
            <w:tcW w:w="1204" w:type="dxa"/>
            <w:shd w:val="clear" w:color="auto" w:fill="auto"/>
            <w:vAlign w:val="center"/>
          </w:tcPr>
          <w:p w:rsidR="00BB1887" w:rsidRPr="009D6271" w:rsidRDefault="00BB1887" w:rsidP="004D55B7">
            <w:pPr>
              <w:widowControl w:val="0"/>
              <w:suppressAutoHyphens w:val="0"/>
              <w:jc w:val="center"/>
              <w:rPr>
                <w:color w:val="000000"/>
              </w:rPr>
            </w:pPr>
            <w:r w:rsidRPr="009D6271">
              <w:rPr>
                <w:color w:val="000000"/>
              </w:rPr>
              <w:t>Hồ</w:t>
            </w:r>
          </w:p>
        </w:tc>
        <w:tc>
          <w:tcPr>
            <w:tcW w:w="4350" w:type="dxa"/>
            <w:shd w:val="clear" w:color="auto" w:fill="auto"/>
            <w:vAlign w:val="center"/>
          </w:tcPr>
          <w:p w:rsidR="00BB1887" w:rsidRPr="009D6271" w:rsidRDefault="00BB1887" w:rsidP="004D55B7">
            <w:pPr>
              <w:widowControl w:val="0"/>
              <w:suppressAutoHyphens w:val="0"/>
              <w:jc w:val="center"/>
              <w:rPr>
                <w:color w:val="000000"/>
              </w:rPr>
            </w:pPr>
            <w:r w:rsidRPr="009D6271">
              <w:rPr>
                <w:color w:val="000000"/>
              </w:rPr>
              <w:t>Mô tả</w:t>
            </w:r>
          </w:p>
        </w:tc>
        <w:tc>
          <w:tcPr>
            <w:tcW w:w="1842" w:type="dxa"/>
            <w:shd w:val="clear" w:color="auto" w:fill="auto"/>
            <w:vAlign w:val="center"/>
          </w:tcPr>
          <w:p w:rsidR="00BB1887" w:rsidRPr="009D6271" w:rsidRDefault="00BB1887" w:rsidP="004D55B7">
            <w:pPr>
              <w:widowControl w:val="0"/>
              <w:suppressAutoHyphens w:val="0"/>
              <w:jc w:val="center"/>
              <w:rPr>
                <w:color w:val="000000"/>
              </w:rPr>
            </w:pPr>
            <w:r w:rsidRPr="009D6271">
              <w:rPr>
                <w:color w:val="000000"/>
              </w:rPr>
              <w:t>Tác động</w:t>
            </w:r>
          </w:p>
        </w:tc>
        <w:tc>
          <w:tcPr>
            <w:tcW w:w="1722" w:type="dxa"/>
            <w:vAlign w:val="center"/>
          </w:tcPr>
          <w:p w:rsidR="00BB1887" w:rsidRPr="009D6271" w:rsidRDefault="00BB1887" w:rsidP="004D55B7">
            <w:pPr>
              <w:widowControl w:val="0"/>
              <w:suppressAutoHyphens w:val="0"/>
              <w:jc w:val="center"/>
              <w:rPr>
                <w:color w:val="000000"/>
              </w:rPr>
            </w:pPr>
            <w:r w:rsidRPr="009D6271">
              <w:rPr>
                <w:color w:val="000000"/>
              </w:rPr>
              <w:t>Mức độ</w:t>
            </w:r>
          </w:p>
        </w:tc>
      </w:tr>
      <w:tr w:rsidR="001A58BB" w:rsidRPr="009D6271" w:rsidTr="003C324E">
        <w:trPr>
          <w:jc w:val="center"/>
        </w:trPr>
        <w:tc>
          <w:tcPr>
            <w:tcW w:w="537" w:type="dxa"/>
            <w:shd w:val="clear" w:color="auto" w:fill="auto"/>
            <w:vAlign w:val="center"/>
          </w:tcPr>
          <w:p w:rsidR="00602677" w:rsidRPr="009D6271" w:rsidRDefault="00602677" w:rsidP="004D55B7">
            <w:pPr>
              <w:widowControl w:val="0"/>
              <w:suppressAutoHyphens w:val="0"/>
              <w:jc w:val="center"/>
              <w:rPr>
                <w:color w:val="000000"/>
                <w:lang w:val="en-US"/>
              </w:rPr>
            </w:pPr>
            <w:r w:rsidRPr="009D6271">
              <w:rPr>
                <w:color w:val="000000"/>
                <w:lang w:val="en-US"/>
              </w:rPr>
              <w:t>1</w:t>
            </w:r>
          </w:p>
        </w:tc>
        <w:tc>
          <w:tcPr>
            <w:tcW w:w="1204" w:type="dxa"/>
            <w:shd w:val="clear" w:color="auto" w:fill="auto"/>
            <w:vAlign w:val="center"/>
          </w:tcPr>
          <w:p w:rsidR="00602677" w:rsidRPr="009D6271" w:rsidRDefault="00602677" w:rsidP="004D55B7">
            <w:pPr>
              <w:widowControl w:val="0"/>
              <w:suppressAutoHyphens w:val="0"/>
              <w:jc w:val="center"/>
              <w:rPr>
                <w:color w:val="000000"/>
                <w:lang w:val="en-US"/>
              </w:rPr>
            </w:pPr>
            <w:r w:rsidRPr="009D6271">
              <w:rPr>
                <w:color w:val="000000"/>
              </w:rPr>
              <w:t>Hồ Ayun Hạ, xã Ayun Hạ</w:t>
            </w:r>
          </w:p>
        </w:tc>
        <w:tc>
          <w:tcPr>
            <w:tcW w:w="4350" w:type="dxa"/>
            <w:shd w:val="clear" w:color="auto" w:fill="auto"/>
            <w:vAlign w:val="center"/>
          </w:tcPr>
          <w:p w:rsidR="00602677" w:rsidRPr="009D6271" w:rsidRDefault="00602677" w:rsidP="004D55B7">
            <w:pPr>
              <w:widowControl w:val="0"/>
              <w:suppressAutoHyphens w:val="0"/>
              <w:jc w:val="both"/>
              <w:rPr>
                <w:color w:val="000000"/>
                <w:lang w:val="en-US"/>
              </w:rPr>
            </w:pPr>
            <w:r w:rsidRPr="009D6271">
              <w:rPr>
                <w:color w:val="000000"/>
                <w:lang w:val="en-US"/>
              </w:rPr>
              <w:t>Công trình cấp nước sinh hoạt phía đầu vai phải đập (trên núi) cách đập 200m</w:t>
            </w:r>
            <w:r w:rsidR="00D40779" w:rsidRPr="009D6271">
              <w:rPr>
                <w:color w:val="000000"/>
                <w:lang w:val="en-US"/>
              </w:rPr>
              <w:t>.</w:t>
            </w:r>
          </w:p>
          <w:p w:rsidR="00602677" w:rsidRPr="009D6271" w:rsidRDefault="00602677" w:rsidP="004D55B7">
            <w:pPr>
              <w:widowControl w:val="0"/>
              <w:suppressAutoHyphens w:val="0"/>
              <w:jc w:val="both"/>
              <w:rPr>
                <w:color w:val="000000"/>
              </w:rPr>
            </w:pPr>
            <w:r w:rsidRPr="009D6271">
              <w:rPr>
                <w:color w:val="000000"/>
                <w:lang w:val="en-US"/>
              </w:rPr>
              <w:t xml:space="preserve">Nhà máy thủy điện </w:t>
            </w:r>
            <w:r w:rsidRPr="009D6271">
              <w:rPr>
                <w:color w:val="000000"/>
              </w:rPr>
              <w:t>Ayun Hạ đang</w:t>
            </w:r>
            <w:r w:rsidRPr="009D6271">
              <w:rPr>
                <w:color w:val="000000"/>
                <w:lang w:val="en-US"/>
              </w:rPr>
              <w:t xml:space="preserve"> cùng sử dụng nguồn nước hồ và điều tiết nước thủy điện đầu vai phải đập</w:t>
            </w:r>
            <w:r w:rsidR="009764BF" w:rsidRPr="009D6271">
              <w:rPr>
                <w:color w:val="000000"/>
                <w:lang w:val="en-US"/>
              </w:rPr>
              <w:t>.</w:t>
            </w:r>
          </w:p>
          <w:p w:rsidR="00FB7FA8" w:rsidRPr="009D6271" w:rsidRDefault="00F532B6" w:rsidP="004D55B7">
            <w:pPr>
              <w:widowControl w:val="0"/>
              <w:suppressAutoHyphens w:val="0"/>
              <w:jc w:val="center"/>
              <w:rPr>
                <w:color w:val="000000"/>
              </w:rPr>
            </w:pPr>
            <w:r>
              <w:rPr>
                <w:noProof/>
                <w:lang w:val="en-US" w:eastAsia="en-US"/>
              </w:rPr>
              <w:lastRenderedPageBreak/>
              <w:drawing>
                <wp:inline distT="0" distB="0" distL="0" distR="0" wp14:anchorId="5A0C56AB" wp14:editId="2665C7C6">
                  <wp:extent cx="2987040" cy="16795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87040" cy="1679575"/>
                          </a:xfrm>
                          <a:prstGeom prst="rect">
                            <a:avLst/>
                          </a:prstGeom>
                          <a:noFill/>
                          <a:ln>
                            <a:noFill/>
                          </a:ln>
                        </pic:spPr>
                      </pic:pic>
                    </a:graphicData>
                  </a:graphic>
                </wp:inline>
              </w:drawing>
            </w:r>
          </w:p>
          <w:p w:rsidR="00BB7CFF" w:rsidRPr="009D6271" w:rsidRDefault="00F532B6" w:rsidP="004D55B7">
            <w:pPr>
              <w:widowControl w:val="0"/>
              <w:suppressAutoHyphens w:val="0"/>
              <w:jc w:val="center"/>
              <w:rPr>
                <w:color w:val="000000"/>
              </w:rPr>
            </w:pPr>
            <w:r>
              <w:rPr>
                <w:noProof/>
                <w:lang w:val="en-US" w:eastAsia="en-US"/>
              </w:rPr>
              <w:drawing>
                <wp:inline distT="0" distB="0" distL="0" distR="0" wp14:anchorId="29ADAEC1" wp14:editId="0715E1F5">
                  <wp:extent cx="2992755" cy="1504756"/>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print"/>
                          <a:srcRect l="20483" t="9123" r="23143" b="43218"/>
                          <a:stretch/>
                        </pic:blipFill>
                        <pic:spPr bwMode="auto">
                          <a:xfrm>
                            <a:off x="0" y="0"/>
                            <a:ext cx="3028145" cy="1522550"/>
                          </a:xfrm>
                          <a:prstGeom prst="rect">
                            <a:avLst/>
                          </a:prstGeom>
                          <a:ln>
                            <a:noFill/>
                          </a:ln>
                          <a:extLst>
                            <a:ext uri="{53640926-AAD7-44D8-BBD7-CCE9431645EC}">
                              <a14:shadowObscured xmlns:a14="http://schemas.microsoft.com/office/drawing/2010/main"/>
                            </a:ext>
                          </a:extLst>
                        </pic:spPr>
                      </pic:pic>
                    </a:graphicData>
                  </a:graphic>
                </wp:inline>
              </w:drawing>
            </w:r>
          </w:p>
        </w:tc>
        <w:tc>
          <w:tcPr>
            <w:tcW w:w="1842" w:type="dxa"/>
            <w:shd w:val="clear" w:color="auto" w:fill="auto"/>
            <w:vAlign w:val="center"/>
          </w:tcPr>
          <w:p w:rsidR="00602677" w:rsidRPr="009D6271" w:rsidRDefault="00602677" w:rsidP="004D55B7">
            <w:pPr>
              <w:widowControl w:val="0"/>
              <w:suppressAutoHyphens w:val="0"/>
              <w:jc w:val="both"/>
              <w:rPr>
                <w:color w:val="000000"/>
                <w:lang w:val="en-US"/>
              </w:rPr>
            </w:pPr>
            <w:r w:rsidRPr="009D6271">
              <w:rPr>
                <w:color w:val="000000"/>
              </w:rPr>
              <w:lastRenderedPageBreak/>
              <w:t xml:space="preserve">- </w:t>
            </w:r>
            <w:r w:rsidR="003731A4" w:rsidRPr="009D6271">
              <w:rPr>
                <w:color w:val="000000"/>
              </w:rPr>
              <w:t xml:space="preserve">Quy mô sửa chữa của </w:t>
            </w:r>
            <w:r w:rsidR="0019311F" w:rsidRPr="009D6271">
              <w:rPr>
                <w:color w:val="000000"/>
              </w:rPr>
              <w:t>Hồ Ayun Hạ</w:t>
            </w:r>
            <w:r w:rsidR="003731A4" w:rsidRPr="009D6271">
              <w:rPr>
                <w:color w:val="000000"/>
              </w:rPr>
              <w:t xml:space="preserve"> gồm: gia cố bờ phải kênh xả lũ hạ lưu,</w:t>
            </w:r>
            <w:r w:rsidR="00763B5F">
              <w:rPr>
                <w:color w:val="000000"/>
              </w:rPr>
              <w:t xml:space="preserve"> </w:t>
            </w:r>
            <w:r w:rsidR="0019311F" w:rsidRPr="009D6271">
              <w:rPr>
                <w:color w:val="000000"/>
              </w:rPr>
              <w:t xml:space="preserve">bổ sung thêm tràn </w:t>
            </w:r>
            <w:r w:rsidR="003731A4" w:rsidRPr="009D6271">
              <w:rPr>
                <w:color w:val="000000"/>
              </w:rPr>
              <w:t>sự cố</w:t>
            </w:r>
            <w:r w:rsidR="006B6C34" w:rsidRPr="009D6271">
              <w:rPr>
                <w:color w:val="000000"/>
              </w:rPr>
              <w:t>, sửa chữa cống lấy nước</w:t>
            </w:r>
            <w:r w:rsidR="0019311F" w:rsidRPr="009D6271">
              <w:rPr>
                <w:color w:val="000000"/>
              </w:rPr>
              <w:t xml:space="preserve"> nên việc thi công không ảnh hưởng đến</w:t>
            </w:r>
            <w:r w:rsidR="0087197A">
              <w:rPr>
                <w:color w:val="000000"/>
              </w:rPr>
              <w:t xml:space="preserve"> </w:t>
            </w:r>
            <w:r w:rsidR="00323B30" w:rsidRPr="009D6271">
              <w:rPr>
                <w:color w:val="000000"/>
              </w:rPr>
              <w:t xml:space="preserve">quy trình </w:t>
            </w:r>
            <w:r w:rsidR="00F60D1E" w:rsidRPr="009D6271">
              <w:rPr>
                <w:color w:val="000000"/>
              </w:rPr>
              <w:t xml:space="preserve">sử dụng </w:t>
            </w:r>
            <w:r w:rsidR="00F60D1E" w:rsidRPr="009D6271">
              <w:rPr>
                <w:color w:val="000000"/>
              </w:rPr>
              <w:lastRenderedPageBreak/>
              <w:t>hay cấp nước cho các mục đích hiện có</w:t>
            </w:r>
            <w:r w:rsidR="0087197A">
              <w:rPr>
                <w:color w:val="000000"/>
              </w:rPr>
              <w:t xml:space="preserve"> </w:t>
            </w:r>
            <w:r w:rsidR="0042259C" w:rsidRPr="009D6271">
              <w:rPr>
                <w:color w:val="000000"/>
              </w:rPr>
              <w:t>do đó hạn chế tối đa các tác động trong</w:t>
            </w:r>
            <w:r w:rsidR="00763B5F">
              <w:rPr>
                <w:color w:val="000000"/>
              </w:rPr>
              <w:t xml:space="preserve"> </w:t>
            </w:r>
            <w:r w:rsidR="0042259C" w:rsidRPr="009D6271">
              <w:rPr>
                <w:color w:val="000000"/>
              </w:rPr>
              <w:t>quá trình thi công các hoạt động của hạng mục hồ.</w:t>
            </w:r>
          </w:p>
        </w:tc>
        <w:tc>
          <w:tcPr>
            <w:tcW w:w="1722" w:type="dxa"/>
            <w:vAlign w:val="center"/>
          </w:tcPr>
          <w:p w:rsidR="00602677" w:rsidRPr="009D6271" w:rsidRDefault="00602677" w:rsidP="004D55B7">
            <w:pPr>
              <w:widowControl w:val="0"/>
              <w:suppressAutoHyphens w:val="0"/>
              <w:jc w:val="both"/>
              <w:rPr>
                <w:color w:val="000000"/>
              </w:rPr>
            </w:pPr>
            <w:r w:rsidRPr="009D6271">
              <w:rPr>
                <w:color w:val="000000"/>
              </w:rPr>
              <w:lastRenderedPageBreak/>
              <w:t>Tác động ở mức độ thấp</w:t>
            </w:r>
            <w:r w:rsidR="00182955" w:rsidRPr="009D6271">
              <w:rPr>
                <w:color w:val="000000"/>
              </w:rPr>
              <w:t xml:space="preserve"> và có thể giảm thiểu được bởi</w:t>
            </w:r>
            <w:r w:rsidRPr="009D6271">
              <w:rPr>
                <w:color w:val="000000"/>
              </w:rPr>
              <w:t xml:space="preserve"> biện pháp </w:t>
            </w:r>
            <w:r w:rsidR="00182955" w:rsidRPr="009D6271">
              <w:rPr>
                <w:color w:val="000000"/>
              </w:rPr>
              <w:t>phù hợp</w:t>
            </w:r>
            <w:r w:rsidRPr="009D6271">
              <w:rPr>
                <w:color w:val="000000"/>
              </w:rPr>
              <w:t>.</w:t>
            </w:r>
          </w:p>
        </w:tc>
      </w:tr>
      <w:tr w:rsidR="001A58BB" w:rsidRPr="009D6271" w:rsidTr="003C324E">
        <w:trPr>
          <w:trHeight w:val="5244"/>
          <w:jc w:val="center"/>
        </w:trPr>
        <w:tc>
          <w:tcPr>
            <w:tcW w:w="537" w:type="dxa"/>
            <w:shd w:val="clear" w:color="auto" w:fill="auto"/>
            <w:vAlign w:val="center"/>
          </w:tcPr>
          <w:p w:rsidR="00C55CB6" w:rsidRPr="009D6271" w:rsidRDefault="00C55CB6" w:rsidP="004D55B7">
            <w:pPr>
              <w:widowControl w:val="0"/>
              <w:suppressAutoHyphens w:val="0"/>
              <w:jc w:val="center"/>
              <w:rPr>
                <w:color w:val="000000"/>
                <w:lang w:val="en-US"/>
              </w:rPr>
            </w:pPr>
            <w:r w:rsidRPr="009D6271">
              <w:rPr>
                <w:color w:val="000000"/>
                <w:lang w:val="en-US"/>
              </w:rPr>
              <w:lastRenderedPageBreak/>
              <w:t>2</w:t>
            </w:r>
          </w:p>
        </w:tc>
        <w:tc>
          <w:tcPr>
            <w:tcW w:w="1204" w:type="dxa"/>
            <w:shd w:val="clear" w:color="auto" w:fill="auto"/>
            <w:vAlign w:val="center"/>
          </w:tcPr>
          <w:p w:rsidR="00C55CB6" w:rsidRPr="009D6271" w:rsidRDefault="00C55CB6" w:rsidP="004D55B7">
            <w:pPr>
              <w:widowControl w:val="0"/>
              <w:suppressAutoHyphens w:val="0"/>
              <w:jc w:val="center"/>
              <w:rPr>
                <w:color w:val="000000"/>
                <w:lang w:val="en-US"/>
              </w:rPr>
            </w:pPr>
            <w:r w:rsidRPr="009D6271">
              <w:rPr>
                <w:color w:val="000000"/>
              </w:rPr>
              <w:t>Hồ Hà Tam, xã Hà Tam</w:t>
            </w:r>
          </w:p>
        </w:tc>
        <w:tc>
          <w:tcPr>
            <w:tcW w:w="4350" w:type="dxa"/>
            <w:shd w:val="clear" w:color="auto" w:fill="auto"/>
            <w:vAlign w:val="center"/>
          </w:tcPr>
          <w:p w:rsidR="00C55CB6" w:rsidRPr="009D6271" w:rsidRDefault="00C55CB6" w:rsidP="001C4516">
            <w:pPr>
              <w:widowControl w:val="0"/>
              <w:suppressAutoHyphens w:val="0"/>
              <w:jc w:val="both"/>
              <w:rPr>
                <w:color w:val="000000"/>
                <w:lang w:val="en-US"/>
              </w:rPr>
            </w:pPr>
            <w:r w:rsidRPr="009D6271">
              <w:rPr>
                <w:color w:val="000000"/>
                <w:lang w:val="en-US"/>
              </w:rPr>
              <w:t>01 hộ dân có hợp đồng kinh doanh khai thác du lịch sinh thái và nuôi cá của đập về phía thượng lưu.</w:t>
            </w:r>
          </w:p>
          <w:p w:rsidR="003F1A2A" w:rsidRPr="009D6271" w:rsidRDefault="00F532B6" w:rsidP="001C4516">
            <w:pPr>
              <w:widowControl w:val="0"/>
              <w:suppressAutoHyphens w:val="0"/>
              <w:jc w:val="both"/>
              <w:rPr>
                <w:color w:val="000000"/>
                <w:lang w:val="en-US"/>
              </w:rPr>
            </w:pPr>
            <w:r>
              <w:rPr>
                <w:noProof/>
                <w:lang w:val="en-US" w:eastAsia="en-US"/>
              </w:rPr>
              <w:drawing>
                <wp:inline distT="0" distB="0" distL="0" distR="0" wp14:anchorId="6D8A1E30" wp14:editId="66B4FB64">
                  <wp:extent cx="3183580" cy="17907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187007" cy="1792628"/>
                          </a:xfrm>
                          <a:prstGeom prst="rect">
                            <a:avLst/>
                          </a:prstGeom>
                          <a:noFill/>
                          <a:ln>
                            <a:noFill/>
                          </a:ln>
                        </pic:spPr>
                      </pic:pic>
                    </a:graphicData>
                  </a:graphic>
                </wp:inline>
              </w:drawing>
            </w:r>
          </w:p>
        </w:tc>
        <w:tc>
          <w:tcPr>
            <w:tcW w:w="1842" w:type="dxa"/>
            <w:shd w:val="clear" w:color="auto" w:fill="auto"/>
            <w:vAlign w:val="center"/>
          </w:tcPr>
          <w:p w:rsidR="00B5573F" w:rsidRPr="009D6271" w:rsidRDefault="00C55CB6" w:rsidP="004D55B7">
            <w:pPr>
              <w:widowControl w:val="0"/>
              <w:suppressAutoHyphens w:val="0"/>
              <w:jc w:val="both"/>
              <w:rPr>
                <w:noProof/>
                <w:color w:val="000000"/>
              </w:rPr>
            </w:pPr>
            <w:r w:rsidRPr="009D6271">
              <w:rPr>
                <w:noProof/>
                <w:color w:val="000000"/>
              </w:rPr>
              <w:t xml:space="preserve">- Giảm thu nhập từ hoạt động kinh doanh và dịch vụ </w:t>
            </w:r>
            <w:r w:rsidRPr="009D6271">
              <w:rPr>
                <w:noProof/>
                <w:color w:val="000000"/>
                <w:lang w:val="en-US"/>
              </w:rPr>
              <w:t>du lịch sinh thái</w:t>
            </w:r>
            <w:r w:rsidRPr="009D6271">
              <w:rPr>
                <w:noProof/>
                <w:color w:val="000000"/>
              </w:rPr>
              <w:t>.</w:t>
            </w:r>
          </w:p>
        </w:tc>
        <w:tc>
          <w:tcPr>
            <w:tcW w:w="1722" w:type="dxa"/>
            <w:vAlign w:val="center"/>
          </w:tcPr>
          <w:p w:rsidR="00C55CB6" w:rsidRPr="009D6271" w:rsidRDefault="00C55CB6" w:rsidP="004D55B7">
            <w:pPr>
              <w:widowControl w:val="0"/>
              <w:suppressAutoHyphens w:val="0"/>
              <w:jc w:val="both"/>
              <w:rPr>
                <w:noProof/>
                <w:color w:val="000000"/>
              </w:rPr>
            </w:pPr>
            <w:r w:rsidRPr="009D6271">
              <w:rPr>
                <w:color w:val="000000"/>
              </w:rPr>
              <w:t xml:space="preserve">Tác động ở mức độ thấp và có thể giảm thiểu được bởi biện pháp phù hợp, đồng thời có phương án đền bù hỗ trợ thỏa đáng </w:t>
            </w:r>
            <w:r w:rsidRPr="009D6271">
              <w:rPr>
                <w:i/>
                <w:iCs/>
                <w:color w:val="000000"/>
                <w:lang w:val="en-US"/>
              </w:rPr>
              <w:t>(Phương án chi tiết trình bày trong báo cáo RAP của TDA)</w:t>
            </w:r>
          </w:p>
        </w:tc>
      </w:tr>
      <w:tr w:rsidR="00DF5555" w:rsidRPr="009D6271" w:rsidTr="003C324E">
        <w:trPr>
          <w:trHeight w:val="5244"/>
          <w:jc w:val="center"/>
        </w:trPr>
        <w:tc>
          <w:tcPr>
            <w:tcW w:w="537" w:type="dxa"/>
            <w:shd w:val="clear" w:color="auto" w:fill="auto"/>
            <w:vAlign w:val="center"/>
          </w:tcPr>
          <w:p w:rsidR="00DF5555" w:rsidRPr="009D6271" w:rsidRDefault="001A58BB" w:rsidP="00DF5555">
            <w:pPr>
              <w:widowControl w:val="0"/>
              <w:suppressAutoHyphens w:val="0"/>
              <w:jc w:val="center"/>
              <w:rPr>
                <w:color w:val="000000"/>
                <w:lang w:val="en-US"/>
              </w:rPr>
            </w:pPr>
            <w:r w:rsidRPr="009D6271">
              <w:rPr>
                <w:color w:val="000000"/>
                <w:lang w:val="en-US"/>
              </w:rPr>
              <w:lastRenderedPageBreak/>
              <w:t>3</w:t>
            </w:r>
          </w:p>
        </w:tc>
        <w:tc>
          <w:tcPr>
            <w:tcW w:w="1204" w:type="dxa"/>
            <w:shd w:val="clear" w:color="auto" w:fill="auto"/>
            <w:vAlign w:val="center"/>
          </w:tcPr>
          <w:p w:rsidR="00DF5555" w:rsidRPr="009D6271" w:rsidRDefault="00DF5555" w:rsidP="00DF5555">
            <w:pPr>
              <w:widowControl w:val="0"/>
              <w:suppressAutoHyphens w:val="0"/>
              <w:jc w:val="center"/>
              <w:rPr>
                <w:color w:val="000000"/>
              </w:rPr>
            </w:pPr>
            <w:r w:rsidRPr="009D6271">
              <w:rPr>
                <w:color w:val="000000"/>
              </w:rPr>
              <w:t xml:space="preserve">Hồ Ia Năng, </w:t>
            </w:r>
            <w:r w:rsidRPr="009D6271">
              <w:rPr>
                <w:color w:val="000000"/>
                <w:lang w:val="pt-BR"/>
              </w:rPr>
              <w:t>thị trấn Ia Kha</w:t>
            </w:r>
          </w:p>
        </w:tc>
        <w:tc>
          <w:tcPr>
            <w:tcW w:w="4350" w:type="dxa"/>
            <w:shd w:val="clear" w:color="auto" w:fill="auto"/>
            <w:vAlign w:val="center"/>
          </w:tcPr>
          <w:p w:rsidR="00DF5555" w:rsidRPr="009D6271" w:rsidRDefault="00DF5555" w:rsidP="00DF5555">
            <w:pPr>
              <w:widowControl w:val="0"/>
              <w:suppressAutoHyphens w:val="0"/>
              <w:jc w:val="both"/>
              <w:rPr>
                <w:color w:val="000000"/>
              </w:rPr>
            </w:pPr>
            <w:r w:rsidRPr="009D6271">
              <w:rPr>
                <w:color w:val="000000"/>
                <w:lang w:val="en-US"/>
              </w:rPr>
              <w:t>Đập cách ly độc lập không có hộ dân hay công trình phúc lợi nào gần khu vực đập và trên các tuyến đường vận chuyển</w:t>
            </w:r>
            <w:r w:rsidRPr="009D6271">
              <w:rPr>
                <w:color w:val="000000"/>
              </w:rPr>
              <w:t>, tuy nhiên có một số diện tích nương rẫy thuộc phạm vi chân đập chịu ảnh hưởng bới quá trình thi công TDA</w:t>
            </w:r>
          </w:p>
          <w:p w:rsidR="00DF5555" w:rsidRPr="009D6271" w:rsidRDefault="00F532B6" w:rsidP="00AA116F">
            <w:pPr>
              <w:widowControl w:val="0"/>
              <w:suppressAutoHyphens w:val="0"/>
              <w:jc w:val="center"/>
              <w:rPr>
                <w:color w:val="000000"/>
                <w:lang w:val="en-US"/>
              </w:rPr>
            </w:pPr>
            <w:r>
              <w:rPr>
                <w:noProof/>
                <w:lang w:val="en-US" w:eastAsia="en-US"/>
              </w:rPr>
              <w:drawing>
                <wp:inline distT="0" distB="0" distL="0" distR="0" wp14:anchorId="481D1101" wp14:editId="1E223FDD">
                  <wp:extent cx="2560320" cy="19202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p>
        </w:tc>
        <w:tc>
          <w:tcPr>
            <w:tcW w:w="1842" w:type="dxa"/>
            <w:shd w:val="clear" w:color="auto" w:fill="auto"/>
            <w:vAlign w:val="center"/>
          </w:tcPr>
          <w:p w:rsidR="00DF5555" w:rsidRPr="009D6271" w:rsidRDefault="00DF5555" w:rsidP="00DF5555">
            <w:pPr>
              <w:widowControl w:val="0"/>
              <w:suppressAutoHyphens w:val="0"/>
              <w:jc w:val="both"/>
              <w:rPr>
                <w:noProof/>
                <w:color w:val="000000"/>
              </w:rPr>
            </w:pPr>
            <w:r w:rsidRPr="009D6271">
              <w:rPr>
                <w:noProof/>
                <w:color w:val="000000"/>
              </w:rPr>
              <w:t xml:space="preserve">- Giảm </w:t>
            </w:r>
            <w:r w:rsidR="001A58BB" w:rsidRPr="009D6271">
              <w:rPr>
                <w:noProof/>
                <w:color w:val="000000"/>
              </w:rPr>
              <w:t xml:space="preserve">diện tích sản xuất nông nghiệp, ảnh hưởng tới nguồn thu nhập từ sản xuất </w:t>
            </w:r>
            <w:r w:rsidR="00AD495A" w:rsidRPr="009D6271">
              <w:rPr>
                <w:noProof/>
                <w:color w:val="000000"/>
              </w:rPr>
              <w:t xml:space="preserve">nông nghiệp </w:t>
            </w:r>
            <w:r w:rsidR="001A58BB" w:rsidRPr="009D6271">
              <w:rPr>
                <w:noProof/>
                <w:color w:val="000000"/>
              </w:rPr>
              <w:t>của một số hộ dân.</w:t>
            </w:r>
          </w:p>
        </w:tc>
        <w:tc>
          <w:tcPr>
            <w:tcW w:w="1722" w:type="dxa"/>
            <w:vAlign w:val="center"/>
          </w:tcPr>
          <w:p w:rsidR="00DF5555" w:rsidRPr="009D6271" w:rsidRDefault="00DF5555" w:rsidP="00DF5555">
            <w:pPr>
              <w:widowControl w:val="0"/>
              <w:suppressAutoHyphens w:val="0"/>
              <w:jc w:val="both"/>
              <w:rPr>
                <w:color w:val="000000"/>
              </w:rPr>
            </w:pPr>
            <w:r w:rsidRPr="009D6271">
              <w:rPr>
                <w:color w:val="000000"/>
              </w:rPr>
              <w:t xml:space="preserve">Tác động ở mức độ thấp và có thể giảm thiểu được bởi biện pháp phù hợp, đồng thời có phương án đền bù hỗ trợ thỏa đáng </w:t>
            </w:r>
            <w:r w:rsidRPr="009D6271">
              <w:rPr>
                <w:i/>
                <w:iCs/>
                <w:color w:val="000000"/>
                <w:lang w:val="en-US"/>
              </w:rPr>
              <w:t>(Phương án chi tiết trình bày trong báo cáo RAP của TDA)</w:t>
            </w:r>
          </w:p>
        </w:tc>
      </w:tr>
      <w:tr w:rsidR="001A58BB" w:rsidRPr="009D6271" w:rsidTr="003C324E">
        <w:trPr>
          <w:trHeight w:val="958"/>
          <w:jc w:val="center"/>
        </w:trPr>
        <w:tc>
          <w:tcPr>
            <w:tcW w:w="537" w:type="dxa"/>
            <w:shd w:val="clear" w:color="auto" w:fill="auto"/>
            <w:vAlign w:val="center"/>
          </w:tcPr>
          <w:p w:rsidR="00DF5555" w:rsidRPr="009D6271" w:rsidRDefault="005D0850" w:rsidP="00DF5555">
            <w:pPr>
              <w:widowControl w:val="0"/>
              <w:suppressAutoHyphens w:val="0"/>
              <w:jc w:val="center"/>
              <w:rPr>
                <w:color w:val="000000"/>
                <w:lang w:val="en-US"/>
              </w:rPr>
            </w:pPr>
            <w:r w:rsidRPr="009D6271">
              <w:rPr>
                <w:color w:val="000000"/>
                <w:lang w:val="en-US"/>
              </w:rPr>
              <w:t>4</w:t>
            </w:r>
          </w:p>
        </w:tc>
        <w:tc>
          <w:tcPr>
            <w:tcW w:w="1204" w:type="dxa"/>
            <w:shd w:val="clear" w:color="auto" w:fill="auto"/>
            <w:vAlign w:val="center"/>
          </w:tcPr>
          <w:p w:rsidR="00DF5555" w:rsidRPr="009D6271" w:rsidRDefault="00DF5555" w:rsidP="00DF5555">
            <w:pPr>
              <w:widowControl w:val="0"/>
              <w:suppressAutoHyphens w:val="0"/>
              <w:jc w:val="center"/>
              <w:rPr>
                <w:color w:val="000000"/>
              </w:rPr>
            </w:pPr>
            <w:r w:rsidRPr="009D6271">
              <w:rPr>
                <w:color w:val="000000"/>
              </w:rPr>
              <w:t>Hồ Buôn Lưới, xã Sơ Pai</w:t>
            </w:r>
          </w:p>
        </w:tc>
        <w:tc>
          <w:tcPr>
            <w:tcW w:w="4350" w:type="dxa"/>
            <w:shd w:val="clear" w:color="auto" w:fill="auto"/>
            <w:vAlign w:val="center"/>
          </w:tcPr>
          <w:p w:rsidR="00DF5555" w:rsidRPr="009D6271" w:rsidRDefault="00DF5555" w:rsidP="00AD495A">
            <w:pPr>
              <w:widowControl w:val="0"/>
              <w:numPr>
                <w:ilvl w:val="0"/>
                <w:numId w:val="220"/>
              </w:numPr>
              <w:suppressAutoHyphens w:val="0"/>
              <w:ind w:left="176" w:hanging="215"/>
              <w:jc w:val="both"/>
              <w:rPr>
                <w:color w:val="000000"/>
                <w:lang w:val="en-US"/>
              </w:rPr>
            </w:pPr>
            <w:r w:rsidRPr="009D6271">
              <w:rPr>
                <w:color w:val="000000"/>
                <w:lang w:val="en-US"/>
              </w:rPr>
              <w:t>Có 6 hộ dân sinh sống mặt đường giao thông liên xã bên dưới hạ lưu đập, không có công trình phúc lợi nào thuộc khu vực hồ và các tuyến đường vận chuyển</w:t>
            </w:r>
          </w:p>
          <w:p w:rsidR="00AD495A" w:rsidRPr="009D6271" w:rsidRDefault="00F532B6" w:rsidP="00EB0FEA">
            <w:pPr>
              <w:widowControl w:val="0"/>
              <w:suppressAutoHyphens w:val="0"/>
              <w:ind w:left="-39"/>
              <w:jc w:val="center"/>
              <w:rPr>
                <w:color w:val="000000"/>
                <w:lang w:val="en-US"/>
              </w:rPr>
            </w:pPr>
            <w:r>
              <w:rPr>
                <w:noProof/>
                <w:lang w:val="en-US" w:eastAsia="en-US"/>
              </w:rPr>
              <w:drawing>
                <wp:inline distT="0" distB="0" distL="0" distR="0" wp14:anchorId="22F8B55D" wp14:editId="3A526D7A">
                  <wp:extent cx="1562100" cy="19335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13386" b="16937"/>
                          <a:stretch/>
                        </pic:blipFill>
                        <pic:spPr bwMode="auto">
                          <a:xfrm>
                            <a:off x="0" y="0"/>
                            <a:ext cx="1562400" cy="19339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2" w:type="dxa"/>
            <w:vMerge w:val="restart"/>
            <w:shd w:val="clear" w:color="auto" w:fill="auto"/>
            <w:vAlign w:val="center"/>
          </w:tcPr>
          <w:p w:rsidR="00DF5555" w:rsidRPr="009D6271" w:rsidRDefault="00DF5555" w:rsidP="00DF5555">
            <w:pPr>
              <w:widowControl w:val="0"/>
              <w:suppressAutoHyphens w:val="0"/>
              <w:jc w:val="both"/>
              <w:rPr>
                <w:noProof/>
                <w:color w:val="000000"/>
              </w:rPr>
            </w:pPr>
            <w:r w:rsidRPr="009D6271">
              <w:rPr>
                <w:noProof/>
                <w:color w:val="000000"/>
              </w:rPr>
              <w:t>-</w:t>
            </w:r>
            <w:r w:rsidR="00EB0FEA" w:rsidRPr="009D6271">
              <w:rPr>
                <w:noProof/>
                <w:color w:val="000000"/>
              </w:rPr>
              <w:t xml:space="preserve"> Các hộ dân này không bị thu hồi hoặc ảnh hưởng về điều kiện kinh tế, sản xuất nhưng chịu phần nào tác động như sự cả</w:t>
            </w:r>
            <w:r w:rsidRPr="009D6271">
              <w:rPr>
                <w:noProof/>
                <w:color w:val="000000"/>
              </w:rPr>
              <w:t>n trở hoạt động lưu thông</w:t>
            </w:r>
            <w:r w:rsidR="00EB0FEA" w:rsidRPr="009D6271">
              <w:rPr>
                <w:noProof/>
                <w:color w:val="000000"/>
              </w:rPr>
              <w:t>, phần nào xáo trộn tới điều kiện sinh hoạt thường ngày của các hộ dân.</w:t>
            </w:r>
          </w:p>
          <w:p w:rsidR="00DF5555" w:rsidRPr="009D6271" w:rsidRDefault="00DF5555" w:rsidP="00DF5555">
            <w:pPr>
              <w:widowControl w:val="0"/>
              <w:suppressAutoHyphens w:val="0"/>
              <w:jc w:val="both"/>
              <w:rPr>
                <w:color w:val="000000"/>
              </w:rPr>
            </w:pPr>
            <w:r w:rsidRPr="009D6271">
              <w:rPr>
                <w:noProof/>
                <w:color w:val="000000"/>
              </w:rPr>
              <w:t xml:space="preserve">- </w:t>
            </w:r>
            <w:r w:rsidRPr="009D6271">
              <w:rPr>
                <w:color w:val="000000"/>
              </w:rPr>
              <w:t>Bụi và khí thải có thể ảnh hưởng đến chất lượng không khí xung quanh, đồng thời gây bụi bẩn nhà cho các hộ xung quanh</w:t>
            </w:r>
          </w:p>
          <w:p w:rsidR="00DF5555" w:rsidRPr="009D6271" w:rsidRDefault="00DF5555" w:rsidP="00DF5555">
            <w:pPr>
              <w:widowControl w:val="0"/>
              <w:suppressAutoHyphens w:val="0"/>
              <w:jc w:val="both"/>
              <w:rPr>
                <w:noProof/>
                <w:color w:val="000000"/>
              </w:rPr>
            </w:pPr>
            <w:r w:rsidRPr="009D6271">
              <w:rPr>
                <w:color w:val="000000"/>
              </w:rPr>
              <w:t>- Tiếng ồn của phương tiện vận chuyển có thể ảnh hưởng đời sống hộ dân.</w:t>
            </w:r>
          </w:p>
        </w:tc>
        <w:tc>
          <w:tcPr>
            <w:tcW w:w="1722" w:type="dxa"/>
            <w:vMerge w:val="restart"/>
            <w:vAlign w:val="center"/>
          </w:tcPr>
          <w:p w:rsidR="00DF5555" w:rsidRPr="009D6271" w:rsidRDefault="00DF5555" w:rsidP="00DF5555">
            <w:pPr>
              <w:widowControl w:val="0"/>
              <w:suppressAutoHyphens w:val="0"/>
              <w:jc w:val="both"/>
              <w:rPr>
                <w:color w:val="000000"/>
              </w:rPr>
            </w:pPr>
            <w:r w:rsidRPr="009D6271">
              <w:rPr>
                <w:color w:val="000000"/>
              </w:rPr>
              <w:t>Tác động ở mức độ Trung bình và có thể giảm thiểu được bởi biện pháp phù hợp.</w:t>
            </w:r>
          </w:p>
        </w:tc>
      </w:tr>
      <w:tr w:rsidR="001A58BB" w:rsidRPr="009D6271" w:rsidTr="003C324E">
        <w:trPr>
          <w:trHeight w:val="972"/>
          <w:jc w:val="center"/>
        </w:trPr>
        <w:tc>
          <w:tcPr>
            <w:tcW w:w="537" w:type="dxa"/>
            <w:shd w:val="clear" w:color="auto" w:fill="auto"/>
            <w:vAlign w:val="center"/>
          </w:tcPr>
          <w:p w:rsidR="00DF5555" w:rsidRPr="009D6271" w:rsidRDefault="005D0850" w:rsidP="00DF5555">
            <w:pPr>
              <w:widowControl w:val="0"/>
              <w:suppressAutoHyphens w:val="0"/>
              <w:jc w:val="center"/>
              <w:rPr>
                <w:color w:val="000000"/>
                <w:lang w:val="en-US"/>
              </w:rPr>
            </w:pPr>
            <w:r w:rsidRPr="009D6271">
              <w:rPr>
                <w:color w:val="000000"/>
                <w:lang w:val="en-US"/>
              </w:rPr>
              <w:t>5</w:t>
            </w:r>
          </w:p>
        </w:tc>
        <w:tc>
          <w:tcPr>
            <w:tcW w:w="1204" w:type="dxa"/>
            <w:shd w:val="clear" w:color="auto" w:fill="auto"/>
            <w:vAlign w:val="center"/>
          </w:tcPr>
          <w:p w:rsidR="00DF5555" w:rsidRPr="009D6271" w:rsidRDefault="00DF5555" w:rsidP="00DF5555">
            <w:pPr>
              <w:widowControl w:val="0"/>
              <w:suppressAutoHyphens w:val="0"/>
              <w:jc w:val="center"/>
              <w:rPr>
                <w:color w:val="000000"/>
                <w:lang w:val="en-US"/>
              </w:rPr>
            </w:pPr>
            <w:r w:rsidRPr="009D6271">
              <w:rPr>
                <w:color w:val="000000"/>
              </w:rPr>
              <w:t xml:space="preserve">Hồ Làng Me, </w:t>
            </w:r>
            <w:r w:rsidRPr="009D6271">
              <w:rPr>
                <w:color w:val="000000"/>
                <w:lang w:val="pt-BR"/>
              </w:rPr>
              <w:t>xã Ia Hrung</w:t>
            </w:r>
          </w:p>
        </w:tc>
        <w:tc>
          <w:tcPr>
            <w:tcW w:w="4350" w:type="dxa"/>
            <w:shd w:val="clear" w:color="auto" w:fill="auto"/>
            <w:vAlign w:val="center"/>
          </w:tcPr>
          <w:p w:rsidR="00DF5555" w:rsidRPr="009D6271" w:rsidRDefault="00DF5555" w:rsidP="00DF5555">
            <w:pPr>
              <w:widowControl w:val="0"/>
              <w:suppressAutoHyphens w:val="0"/>
              <w:jc w:val="both"/>
              <w:rPr>
                <w:color w:val="000000"/>
                <w:lang w:val="en-US"/>
              </w:rPr>
            </w:pPr>
            <w:r w:rsidRPr="009D6271">
              <w:rPr>
                <w:color w:val="000000"/>
                <w:lang w:val="en-US"/>
              </w:rPr>
              <w:t>- 1 hộ dân cách hạ lưu đập 100m trên đồi phía vai trái đập.</w:t>
            </w:r>
          </w:p>
          <w:p w:rsidR="00DF5555" w:rsidRPr="009D6271" w:rsidRDefault="00F532B6" w:rsidP="00DF5555">
            <w:pPr>
              <w:widowControl w:val="0"/>
              <w:suppressAutoHyphens w:val="0"/>
              <w:jc w:val="center"/>
              <w:rPr>
                <w:color w:val="000000"/>
                <w:lang w:val="en-US"/>
              </w:rPr>
            </w:pPr>
            <w:r>
              <w:rPr>
                <w:noProof/>
                <w:lang w:val="en-US" w:eastAsia="en-US"/>
              </w:rPr>
              <w:drawing>
                <wp:inline distT="0" distB="0" distL="0" distR="0" wp14:anchorId="073EC01C" wp14:editId="0D5C9D09">
                  <wp:extent cx="2463800" cy="14687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a:lum bright="20000" contrast="20000"/>
                            <a:extLst>
                              <a:ext uri="{28A0092B-C50C-407E-A947-70E740481C1C}">
                                <a14:useLocalDpi xmlns:a14="http://schemas.microsoft.com/office/drawing/2010/main" val="0"/>
                              </a:ext>
                            </a:extLst>
                          </a:blip>
                          <a:srcRect/>
                          <a:stretch>
                            <a:fillRect/>
                          </a:stretch>
                        </pic:blipFill>
                        <pic:spPr bwMode="auto">
                          <a:xfrm>
                            <a:off x="0" y="0"/>
                            <a:ext cx="2463800" cy="1468755"/>
                          </a:xfrm>
                          <a:prstGeom prst="rect">
                            <a:avLst/>
                          </a:prstGeom>
                          <a:noFill/>
                          <a:ln>
                            <a:noFill/>
                          </a:ln>
                        </pic:spPr>
                      </pic:pic>
                    </a:graphicData>
                  </a:graphic>
                </wp:inline>
              </w:drawing>
            </w:r>
          </w:p>
        </w:tc>
        <w:tc>
          <w:tcPr>
            <w:tcW w:w="1842" w:type="dxa"/>
            <w:vMerge/>
            <w:shd w:val="clear" w:color="auto" w:fill="auto"/>
          </w:tcPr>
          <w:p w:rsidR="00DF5555" w:rsidRPr="009D6271" w:rsidRDefault="00DF5555" w:rsidP="00DF5555">
            <w:pPr>
              <w:widowControl w:val="0"/>
              <w:suppressAutoHyphens w:val="0"/>
              <w:rPr>
                <w:noProof/>
                <w:color w:val="000000"/>
              </w:rPr>
            </w:pPr>
          </w:p>
        </w:tc>
        <w:tc>
          <w:tcPr>
            <w:tcW w:w="1722" w:type="dxa"/>
            <w:vMerge/>
          </w:tcPr>
          <w:p w:rsidR="00DF5555" w:rsidRPr="009D6271" w:rsidRDefault="00DF5555" w:rsidP="00DF5555">
            <w:pPr>
              <w:widowControl w:val="0"/>
              <w:suppressAutoHyphens w:val="0"/>
              <w:rPr>
                <w:noProof/>
                <w:color w:val="000000"/>
              </w:rPr>
            </w:pPr>
          </w:p>
        </w:tc>
      </w:tr>
      <w:tr w:rsidR="001A58BB" w:rsidRPr="009D6271" w:rsidTr="003C324E">
        <w:trPr>
          <w:trHeight w:val="973"/>
          <w:jc w:val="center"/>
        </w:trPr>
        <w:tc>
          <w:tcPr>
            <w:tcW w:w="537" w:type="dxa"/>
            <w:shd w:val="clear" w:color="auto" w:fill="auto"/>
            <w:vAlign w:val="center"/>
          </w:tcPr>
          <w:p w:rsidR="00DF5555" w:rsidRPr="009D6271" w:rsidRDefault="005D0850" w:rsidP="00DF5555">
            <w:pPr>
              <w:widowControl w:val="0"/>
              <w:suppressAutoHyphens w:val="0"/>
              <w:jc w:val="center"/>
              <w:rPr>
                <w:color w:val="000000"/>
                <w:lang w:val="en-US"/>
              </w:rPr>
            </w:pPr>
            <w:r w:rsidRPr="009D6271">
              <w:rPr>
                <w:color w:val="000000"/>
                <w:lang w:val="en-US"/>
              </w:rPr>
              <w:t>6</w:t>
            </w:r>
          </w:p>
        </w:tc>
        <w:tc>
          <w:tcPr>
            <w:tcW w:w="1204" w:type="dxa"/>
            <w:shd w:val="clear" w:color="auto" w:fill="auto"/>
            <w:vAlign w:val="center"/>
          </w:tcPr>
          <w:p w:rsidR="00DF5555" w:rsidRPr="009D6271" w:rsidRDefault="00DF5555" w:rsidP="00DF5555">
            <w:pPr>
              <w:widowControl w:val="0"/>
              <w:suppressAutoHyphens w:val="0"/>
              <w:jc w:val="center"/>
              <w:rPr>
                <w:color w:val="000000"/>
                <w:lang w:val="en-US"/>
              </w:rPr>
            </w:pPr>
            <w:r w:rsidRPr="009D6271">
              <w:rPr>
                <w:color w:val="000000"/>
              </w:rPr>
              <w:t>Hồ Ea Dreh, xã Ia Dreh</w:t>
            </w:r>
          </w:p>
        </w:tc>
        <w:tc>
          <w:tcPr>
            <w:tcW w:w="4350" w:type="dxa"/>
            <w:shd w:val="clear" w:color="auto" w:fill="auto"/>
            <w:vAlign w:val="center"/>
          </w:tcPr>
          <w:p w:rsidR="00DF5555" w:rsidRPr="009D6271" w:rsidRDefault="003B0993" w:rsidP="00DF5555">
            <w:pPr>
              <w:widowControl w:val="0"/>
              <w:numPr>
                <w:ilvl w:val="0"/>
                <w:numId w:val="220"/>
              </w:numPr>
              <w:suppressAutoHyphens w:val="0"/>
              <w:ind w:left="176" w:hanging="215"/>
              <w:contextualSpacing/>
              <w:jc w:val="both"/>
              <w:rPr>
                <w:color w:val="000000"/>
                <w:spacing w:val="-2"/>
              </w:rPr>
            </w:pPr>
            <w:r w:rsidRPr="009D6271">
              <w:rPr>
                <w:color w:val="000000"/>
                <w:spacing w:val="-2"/>
                <w:lang w:val="en-US"/>
              </w:rPr>
              <w:t>Có 01 hộ dân sinh sống trên đồi, cách phía đầu đập về p</w:t>
            </w:r>
            <w:r w:rsidR="00DF5555" w:rsidRPr="009D6271">
              <w:rPr>
                <w:color w:val="000000"/>
                <w:spacing w:val="-2"/>
                <w:lang w:val="en-US"/>
              </w:rPr>
              <w:t>hía Tây Bắc khoảng 240m</w:t>
            </w:r>
            <w:r w:rsidRPr="009D6271">
              <w:rPr>
                <w:color w:val="000000"/>
                <w:spacing w:val="-2"/>
                <w:lang w:val="en-US"/>
              </w:rPr>
              <w:t>.</w:t>
            </w:r>
          </w:p>
          <w:p w:rsidR="00DF5555" w:rsidRPr="009D6271" w:rsidRDefault="00F532B6" w:rsidP="00DF5555">
            <w:pPr>
              <w:widowControl w:val="0"/>
              <w:suppressAutoHyphens w:val="0"/>
              <w:ind w:left="-39"/>
              <w:contextualSpacing/>
              <w:jc w:val="center"/>
              <w:rPr>
                <w:color w:val="000000"/>
                <w:spacing w:val="-2"/>
              </w:rPr>
            </w:pPr>
            <w:r>
              <w:rPr>
                <w:noProof/>
                <w:lang w:val="en-US" w:eastAsia="en-US"/>
              </w:rPr>
              <w:lastRenderedPageBreak/>
              <w:drawing>
                <wp:inline distT="0" distB="0" distL="0" distR="0" wp14:anchorId="350111DA" wp14:editId="051698CA">
                  <wp:extent cx="2329815" cy="17475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29815" cy="1747520"/>
                          </a:xfrm>
                          <a:prstGeom prst="rect">
                            <a:avLst/>
                          </a:prstGeom>
                          <a:noFill/>
                          <a:ln>
                            <a:noFill/>
                          </a:ln>
                        </pic:spPr>
                      </pic:pic>
                    </a:graphicData>
                  </a:graphic>
                </wp:inline>
              </w:drawing>
            </w:r>
          </w:p>
        </w:tc>
        <w:tc>
          <w:tcPr>
            <w:tcW w:w="1842" w:type="dxa"/>
            <w:vMerge/>
            <w:shd w:val="clear" w:color="auto" w:fill="auto"/>
          </w:tcPr>
          <w:p w:rsidR="00DF5555" w:rsidRPr="009D6271" w:rsidRDefault="00DF5555" w:rsidP="00DF5555">
            <w:pPr>
              <w:widowControl w:val="0"/>
              <w:suppressAutoHyphens w:val="0"/>
              <w:rPr>
                <w:noProof/>
                <w:color w:val="000000"/>
              </w:rPr>
            </w:pPr>
          </w:p>
        </w:tc>
        <w:tc>
          <w:tcPr>
            <w:tcW w:w="1722" w:type="dxa"/>
            <w:vMerge/>
          </w:tcPr>
          <w:p w:rsidR="00DF5555" w:rsidRPr="009D6271" w:rsidRDefault="00DF5555" w:rsidP="00DF5555">
            <w:pPr>
              <w:widowControl w:val="0"/>
              <w:suppressAutoHyphens w:val="0"/>
              <w:rPr>
                <w:color w:val="000000"/>
              </w:rPr>
            </w:pPr>
          </w:p>
        </w:tc>
      </w:tr>
    </w:tbl>
    <w:bookmarkEnd w:id="623"/>
    <w:p w:rsidR="002F258C" w:rsidRPr="009D6271" w:rsidRDefault="002F258C" w:rsidP="002F258C">
      <w:pPr>
        <w:widowControl w:val="0"/>
        <w:suppressAutoHyphens w:val="0"/>
        <w:jc w:val="both"/>
        <w:rPr>
          <w:i/>
          <w:iCs/>
          <w:color w:val="000000"/>
          <w:lang w:val="en-US"/>
        </w:rPr>
      </w:pPr>
      <w:r w:rsidRPr="009D6271">
        <w:rPr>
          <w:i/>
          <w:iCs/>
          <w:color w:val="000000"/>
          <w:u w:val="single"/>
        </w:rPr>
        <w:lastRenderedPageBreak/>
        <w:t>Ghi chú:</w:t>
      </w:r>
      <w:r w:rsidR="002F56FB" w:rsidRPr="009D6271">
        <w:rPr>
          <w:i/>
          <w:iCs/>
          <w:color w:val="000000"/>
        </w:rPr>
        <w:t xml:space="preserve">(i) </w:t>
      </w:r>
      <w:r w:rsidR="0007152E" w:rsidRPr="009D6271">
        <w:rPr>
          <w:i/>
          <w:iCs/>
          <w:color w:val="000000"/>
        </w:rPr>
        <w:t>Hồ PleitôKôn, xã Sơ Pai</w:t>
      </w:r>
      <w:r w:rsidRPr="009D6271">
        <w:rPr>
          <w:i/>
          <w:iCs/>
          <w:color w:val="000000"/>
        </w:rPr>
        <w:t xml:space="preserve"> có vị trí </w:t>
      </w:r>
      <w:r w:rsidR="0007152E" w:rsidRPr="009D6271">
        <w:rPr>
          <w:i/>
          <w:iCs/>
          <w:color w:val="000000"/>
          <w:lang w:val="en-US"/>
        </w:rPr>
        <w:t>n</w:t>
      </w:r>
      <w:r w:rsidRPr="009D6271">
        <w:rPr>
          <w:i/>
          <w:iCs/>
          <w:color w:val="000000"/>
          <w:lang w:val="en-US"/>
        </w:rPr>
        <w:t>ằm trên núi cách ly hoàn toàn với khu dân cư (khoảng cách đối với hộ dân gần nhất 2,5km) và tuyến đường thi công độc lập không đi qua dân cư hay các công trình dân sinh. Do vậy không có bất cứ đối tượng đặc thù nào bị tác động bởi công trình</w:t>
      </w:r>
      <w:r w:rsidR="002F56FB" w:rsidRPr="009D6271">
        <w:rPr>
          <w:i/>
          <w:iCs/>
          <w:color w:val="000000"/>
          <w:lang w:val="en-US"/>
        </w:rPr>
        <w:t xml:space="preserve">; (ii) </w:t>
      </w:r>
      <w:r w:rsidR="002F56FB" w:rsidRPr="009D6271">
        <w:rPr>
          <w:i/>
          <w:iCs/>
          <w:color w:val="000000"/>
        </w:rPr>
        <w:t xml:space="preserve">Hồ Ia Ring, </w:t>
      </w:r>
      <w:r w:rsidR="002F56FB" w:rsidRPr="009D6271">
        <w:rPr>
          <w:i/>
          <w:iCs/>
          <w:color w:val="000000"/>
          <w:lang w:val="pt-BR"/>
        </w:rPr>
        <w:t>xã Ia Tiêm c</w:t>
      </w:r>
      <w:r w:rsidR="002F56FB" w:rsidRPr="009D6271">
        <w:rPr>
          <w:i/>
          <w:iCs/>
          <w:color w:val="000000"/>
          <w:lang w:val="en-US"/>
        </w:rPr>
        <w:t xml:space="preserve">ó 01 </w:t>
      </w:r>
      <w:r w:rsidR="002F56FB" w:rsidRPr="009D6271">
        <w:rPr>
          <w:i/>
          <w:iCs/>
          <w:color w:val="000000"/>
        </w:rPr>
        <w:t>hộ dân</w:t>
      </w:r>
      <w:r w:rsidR="002F56FB" w:rsidRPr="009D6271">
        <w:rPr>
          <w:i/>
          <w:iCs/>
          <w:color w:val="000000"/>
          <w:lang w:val="en-US"/>
        </w:rPr>
        <w:t xml:space="preserve"> sinh sống</w:t>
      </w:r>
      <w:r w:rsidR="002F56FB" w:rsidRPr="009D6271">
        <w:rPr>
          <w:i/>
          <w:iCs/>
          <w:color w:val="000000"/>
        </w:rPr>
        <w:t xml:space="preserve"> gần nhất</w:t>
      </w:r>
      <w:r w:rsidR="002F56FB" w:rsidRPr="009D6271">
        <w:rPr>
          <w:i/>
          <w:iCs/>
          <w:color w:val="000000"/>
          <w:lang w:val="en-US"/>
        </w:rPr>
        <w:t>,</w:t>
      </w:r>
      <w:r w:rsidR="002F56FB" w:rsidRPr="009D6271">
        <w:rPr>
          <w:i/>
          <w:iCs/>
          <w:color w:val="000000"/>
        </w:rPr>
        <w:t xml:space="preserve"> cách </w:t>
      </w:r>
      <w:r w:rsidR="002F56FB" w:rsidRPr="009D6271">
        <w:rPr>
          <w:i/>
          <w:iCs/>
          <w:color w:val="000000"/>
          <w:lang w:val="en-US"/>
        </w:rPr>
        <w:t>vai đập</w:t>
      </w:r>
      <w:r w:rsidR="002F56FB" w:rsidRPr="009D6271">
        <w:rPr>
          <w:i/>
          <w:iCs/>
          <w:color w:val="000000"/>
        </w:rPr>
        <w:t xml:space="preserve"> khoảng </w:t>
      </w:r>
      <w:r w:rsidR="002F56FB" w:rsidRPr="009D6271">
        <w:rPr>
          <w:i/>
          <w:iCs/>
          <w:color w:val="000000"/>
          <w:lang w:val="en-US"/>
        </w:rPr>
        <w:t>20</w:t>
      </w:r>
      <w:r w:rsidR="002F56FB" w:rsidRPr="009D6271">
        <w:rPr>
          <w:i/>
          <w:iCs/>
          <w:color w:val="000000"/>
        </w:rPr>
        <w:t>0m về phía Nam</w:t>
      </w:r>
      <w:r w:rsidR="002F56FB" w:rsidRPr="009D6271">
        <w:rPr>
          <w:i/>
          <w:iCs/>
          <w:color w:val="000000"/>
          <w:lang w:val="en-US"/>
        </w:rPr>
        <w:t xml:space="preserve"> nên mọi sinh hoạt hộ dân này không bị ảnh hưởng bởi vì hồ này chỉ gia cố mặt đập và tràn xả lũ, đường vận chuyển đi riêng không đi qua nhà dân, và người dân hiện dang sinh sống đi lại bằng đường khác</w:t>
      </w:r>
      <w:r w:rsidR="003B0993" w:rsidRPr="009D6271">
        <w:rPr>
          <w:i/>
          <w:iCs/>
          <w:color w:val="000000"/>
          <w:lang w:val="en-US"/>
        </w:rPr>
        <w:t>;</w:t>
      </w:r>
    </w:p>
    <w:p w:rsidR="00BB1887" w:rsidRPr="009D6271" w:rsidRDefault="00BB1887" w:rsidP="00BD55F6">
      <w:pPr>
        <w:pStyle w:val="VIECA-a"/>
        <w:widowControl w:val="0"/>
        <w:numPr>
          <w:ilvl w:val="3"/>
          <w:numId w:val="219"/>
        </w:numPr>
        <w:spacing w:line="276" w:lineRule="auto"/>
        <w:ind w:left="851"/>
        <w:rPr>
          <w:b w:val="0"/>
          <w:color w:val="000000"/>
          <w:sz w:val="24"/>
          <w:szCs w:val="24"/>
        </w:rPr>
      </w:pPr>
      <w:r w:rsidRPr="009D6271">
        <w:rPr>
          <w:b w:val="0"/>
          <w:color w:val="000000"/>
          <w:sz w:val="24"/>
          <w:szCs w:val="24"/>
          <w:lang w:val="en-US"/>
        </w:rPr>
        <w:t>Tác động đến nguồn thu nhập của hộ dân</w:t>
      </w:r>
    </w:p>
    <w:p w:rsidR="00BB1887" w:rsidRPr="009D6271" w:rsidRDefault="00BB1887" w:rsidP="00BD55F6">
      <w:pPr>
        <w:pStyle w:val="VIECA-Pragraph"/>
        <w:widowControl w:val="0"/>
        <w:spacing w:line="276" w:lineRule="auto"/>
        <w:ind w:firstLine="491"/>
        <w:rPr>
          <w:color w:val="000000"/>
          <w:sz w:val="24"/>
          <w:szCs w:val="24"/>
          <w:lang w:val="en-US"/>
        </w:rPr>
      </w:pPr>
      <w:r w:rsidRPr="009D6271">
        <w:rPr>
          <w:color w:val="000000"/>
          <w:spacing w:val="-4"/>
          <w:sz w:val="24"/>
          <w:szCs w:val="24"/>
          <w:lang w:val="en-US"/>
        </w:rPr>
        <w:t xml:space="preserve">- Đối tượng bị ảnh hưởng là: </w:t>
      </w:r>
      <w:r w:rsidRPr="009D6271">
        <w:rPr>
          <w:color w:val="000000"/>
          <w:sz w:val="24"/>
          <w:szCs w:val="24"/>
          <w:lang w:val="en-US"/>
        </w:rPr>
        <w:t xml:space="preserve">01 hộ dân có hợp đồng với đơn vị quản lý để khai thác du lich hồ </w:t>
      </w:r>
      <w:r w:rsidR="00664BF7" w:rsidRPr="009D6271">
        <w:rPr>
          <w:color w:val="000000"/>
          <w:sz w:val="24"/>
          <w:szCs w:val="24"/>
          <w:lang w:val="en-US"/>
        </w:rPr>
        <w:t>Hà Tam - xã Hà Tam</w:t>
      </w:r>
      <w:r w:rsidR="00432746" w:rsidRPr="009D6271">
        <w:rPr>
          <w:color w:val="000000"/>
          <w:sz w:val="24"/>
          <w:szCs w:val="24"/>
          <w:lang w:val="en-US"/>
        </w:rPr>
        <w:t xml:space="preserve"> – huyện </w:t>
      </w:r>
      <w:r w:rsidR="007B4FB0" w:rsidRPr="009D6271">
        <w:t>Đăk Pơ</w:t>
      </w:r>
      <w:r w:rsidR="00432746" w:rsidRPr="009D6271">
        <w:rPr>
          <w:color w:val="000000"/>
          <w:sz w:val="24"/>
          <w:szCs w:val="24"/>
          <w:lang w:val="en-US"/>
        </w:rPr>
        <w:t>.</w:t>
      </w:r>
    </w:p>
    <w:p w:rsidR="00BB1887" w:rsidRPr="009D6271" w:rsidRDefault="00BB1887" w:rsidP="004D55B7">
      <w:pPr>
        <w:widowControl w:val="0"/>
        <w:suppressAutoHyphens w:val="0"/>
        <w:spacing w:before="40" w:after="40" w:line="276" w:lineRule="auto"/>
        <w:ind w:firstLine="720"/>
        <w:jc w:val="both"/>
        <w:rPr>
          <w:color w:val="000000"/>
          <w:lang w:val="en-US"/>
        </w:rPr>
      </w:pPr>
      <w:r w:rsidRPr="009D6271">
        <w:rPr>
          <w:color w:val="000000"/>
          <w:lang w:val="en-US"/>
        </w:rPr>
        <w:t>- Mức độ tác động đươc đánh giá ở mức thấp do: Trong quá trình thu hồi diện tích mặt nước để thưc hiện dự án, Chủ đâu tư đã tính toán khá chi tiết các khoản bồi thường, hỗ trợ đối với những hộ dân BAH, đảm bảo những lợi ích tốt nhất đối với người dân, ổn định nguồn thu nhập sau khi ngừng kinh doanh của các hộ BAH. Chi tiết các khoản bồi thường, hỗ trợ được Chủ đầu tư thể hiện trong báo cáp RAP của TDA.</w:t>
      </w:r>
    </w:p>
    <w:p w:rsidR="001F0C4A" w:rsidRPr="009D6271" w:rsidRDefault="001F0C4A" w:rsidP="00F077E5">
      <w:pPr>
        <w:pStyle w:val="VIECA-a"/>
        <w:widowControl w:val="0"/>
        <w:numPr>
          <w:ilvl w:val="4"/>
          <w:numId w:val="69"/>
        </w:numPr>
        <w:ind w:left="142"/>
        <w:rPr>
          <w:b w:val="0"/>
        </w:rPr>
      </w:pPr>
      <w:r w:rsidRPr="009D6271">
        <w:rPr>
          <w:b w:val="0"/>
        </w:rPr>
        <w:t>Tác động trong giai đoạn vận hành</w:t>
      </w:r>
    </w:p>
    <w:p w:rsidR="004142DC" w:rsidRPr="009D6271" w:rsidRDefault="004142DC" w:rsidP="004D55B7">
      <w:pPr>
        <w:widowControl w:val="0"/>
        <w:suppressAutoHyphens w:val="0"/>
        <w:spacing w:before="120" w:line="0" w:lineRule="atLeast"/>
        <w:ind w:firstLine="720"/>
        <w:jc w:val="both"/>
        <w:rPr>
          <w:color w:val="000000"/>
        </w:rPr>
      </w:pPr>
      <w:r w:rsidRPr="009D6271">
        <w:rPr>
          <w:color w:val="000000"/>
        </w:rPr>
        <w:t>Trong giai đoạn vận hành của các hồ chứa, một số tác động tiêu cực chính dưới đây được nhận dạng và đánh giá.</w:t>
      </w:r>
    </w:p>
    <w:p w:rsidR="004E7C63" w:rsidRPr="009D6271" w:rsidRDefault="004E7C63" w:rsidP="00B24946">
      <w:pPr>
        <w:pStyle w:val="ListParagraph"/>
        <w:numPr>
          <w:ilvl w:val="0"/>
          <w:numId w:val="235"/>
        </w:numPr>
        <w:spacing w:before="120" w:line="0" w:lineRule="atLeast"/>
        <w:jc w:val="both"/>
        <w:outlineLvl w:val="0"/>
        <w:rPr>
          <w:i/>
          <w:color w:val="000000"/>
          <w:sz w:val="24"/>
          <w:szCs w:val="24"/>
        </w:rPr>
      </w:pPr>
      <w:r w:rsidRPr="009D6271">
        <w:rPr>
          <w:i/>
          <w:color w:val="000000"/>
          <w:sz w:val="24"/>
          <w:szCs w:val="24"/>
        </w:rPr>
        <w:t xml:space="preserve">Rủi ro đuối nước </w:t>
      </w:r>
    </w:p>
    <w:p w:rsidR="004E7C63" w:rsidRPr="009D6271" w:rsidRDefault="004E7C63" w:rsidP="004D55B7">
      <w:pPr>
        <w:widowControl w:val="0"/>
        <w:suppressAutoHyphens w:val="0"/>
        <w:spacing w:before="120" w:line="0" w:lineRule="atLeast"/>
        <w:ind w:firstLine="720"/>
        <w:jc w:val="both"/>
      </w:pPr>
      <w:r w:rsidRPr="009D6271">
        <w:rPr>
          <w:color w:val="000000"/>
        </w:rPr>
        <w:t>Hồ chứa có thể là nơi tắm giặt của người dân địa phương. Do đó, nguy cơ đuối nước luôn tiềm ẩn nếu không</w:t>
      </w:r>
      <w:r w:rsidRPr="009D6271">
        <w:t xml:space="preserve"> có những biện pháp ngăn ngừa thích hợp.</w:t>
      </w:r>
    </w:p>
    <w:p w:rsidR="004142DC" w:rsidRPr="009D6271" w:rsidRDefault="004142DC" w:rsidP="00B24946">
      <w:pPr>
        <w:pStyle w:val="ListParagraph"/>
        <w:numPr>
          <w:ilvl w:val="0"/>
          <w:numId w:val="235"/>
        </w:numPr>
        <w:spacing w:before="120" w:line="0" w:lineRule="atLeast"/>
        <w:jc w:val="both"/>
        <w:outlineLvl w:val="0"/>
        <w:rPr>
          <w:i/>
          <w:color w:val="000000"/>
          <w:sz w:val="24"/>
          <w:szCs w:val="24"/>
        </w:rPr>
      </w:pPr>
      <w:r w:rsidRPr="009D6271">
        <w:rPr>
          <w:i/>
          <w:color w:val="000000"/>
          <w:sz w:val="24"/>
          <w:szCs w:val="24"/>
        </w:rPr>
        <w:t>Hoạt động của các cán bộ vận hành hồ chứa</w:t>
      </w:r>
      <w:r w:rsidR="004E7C63" w:rsidRPr="009D6271">
        <w:rPr>
          <w:i/>
          <w:color w:val="000000"/>
          <w:sz w:val="24"/>
          <w:szCs w:val="24"/>
        </w:rPr>
        <w:t xml:space="preserve"> và khách du lịch</w:t>
      </w:r>
    </w:p>
    <w:p w:rsidR="004142DC" w:rsidRPr="009D6271" w:rsidRDefault="004142DC" w:rsidP="004D55B7">
      <w:pPr>
        <w:widowControl w:val="0"/>
        <w:suppressAutoHyphens w:val="0"/>
        <w:spacing w:before="120" w:line="0" w:lineRule="atLeast"/>
        <w:ind w:firstLine="720"/>
        <w:jc w:val="both"/>
      </w:pPr>
      <w:r w:rsidRPr="009D6271">
        <w:t xml:space="preserve">Các hoạt động sinh hoạt hàng ngày của các cán bộ vận hành hồ chứa có thể phát sinh một lượng chất thải sinh hoạt bao gồm chất thải rắn và nước thải. Số lượng cán bộ vận hành hồ chứa tại mỗi hồ chỉ từ 1 đến 2 người, nên lượng chất thải phát sinh là không lớn, khoảng </w:t>
      </w:r>
      <w:r w:rsidR="007B3853" w:rsidRPr="009D6271">
        <w:t>0.5</w:t>
      </w:r>
      <w:r w:rsidRPr="009D6271">
        <w:t xml:space="preserve"> kg/ngày và nước thải khoảng </w:t>
      </w:r>
      <w:r w:rsidR="007B3853" w:rsidRPr="009D6271">
        <w:t>20</w:t>
      </w:r>
      <w:r w:rsidRPr="009D6271">
        <w:t xml:space="preserve"> lít/ngày. </w:t>
      </w:r>
      <w:r w:rsidR="004E7C63" w:rsidRPr="009D6271">
        <w:t xml:space="preserve">Ngoài ra, cũng sẽ có chất thải phát sinh từ các hoạt động tham quan du lịch của du khách trong địa phương và các tỉnh lân cận. </w:t>
      </w:r>
      <w:r w:rsidR="007B3853" w:rsidRPr="009D6271">
        <w:t>N</w:t>
      </w:r>
      <w:r w:rsidRPr="009D6271">
        <w:t xml:space="preserve">ếu lượng chất thải này không được quản lý tốt, cũng sẽ gây tác động trực tiếp lên môi trường khu vực hồ chứa, chẳng hạn như ô nhiễm nước hồ chứa tác động gián tiếp </w:t>
      </w:r>
      <w:r w:rsidR="00491673" w:rsidRPr="009D6271">
        <w:t>đến</w:t>
      </w:r>
      <w:r w:rsidRPr="009D6271">
        <w:t xml:space="preserve"> giảm lượng ô xy hòa tan trong nước </w:t>
      </w:r>
      <w:r w:rsidR="007B3853" w:rsidRPr="009D6271">
        <w:t xml:space="preserve">và do đó </w:t>
      </w:r>
      <w:r w:rsidRPr="009D6271">
        <w:t xml:space="preserve">ảnh hưởng đến </w:t>
      </w:r>
      <w:r w:rsidR="00491673" w:rsidRPr="009D6271">
        <w:t xml:space="preserve">đời sống </w:t>
      </w:r>
      <w:r w:rsidRPr="009D6271">
        <w:t xml:space="preserve">các loài thủy sinh trong khu vực lòng hồ. </w:t>
      </w:r>
      <w:r w:rsidR="007B3853" w:rsidRPr="009D6271">
        <w:t>Tuy nhiên, tác động này được đánh g</w:t>
      </w:r>
      <w:r w:rsidR="00491673" w:rsidRPr="009D6271">
        <w:t>iá là nhỏ vì lượng chất thải</w:t>
      </w:r>
      <w:r w:rsidR="007B3853" w:rsidRPr="009D6271">
        <w:t xml:space="preserve"> nhỏ. </w:t>
      </w:r>
    </w:p>
    <w:p w:rsidR="004142DC" w:rsidRPr="009D6271" w:rsidRDefault="004142DC" w:rsidP="00B24946">
      <w:pPr>
        <w:pStyle w:val="ListParagraph"/>
        <w:numPr>
          <w:ilvl w:val="0"/>
          <w:numId w:val="235"/>
        </w:numPr>
        <w:spacing w:before="120" w:line="0" w:lineRule="atLeast"/>
        <w:jc w:val="both"/>
        <w:outlineLvl w:val="0"/>
        <w:rPr>
          <w:i/>
          <w:color w:val="000000"/>
          <w:sz w:val="24"/>
          <w:szCs w:val="24"/>
        </w:rPr>
      </w:pPr>
      <w:r w:rsidRPr="009D6271">
        <w:rPr>
          <w:i/>
          <w:color w:val="000000"/>
          <w:sz w:val="24"/>
          <w:szCs w:val="24"/>
        </w:rPr>
        <w:t>Hoạt động sửa chữa và bảo dưỡng</w:t>
      </w:r>
    </w:p>
    <w:p w:rsidR="007B3853" w:rsidRPr="009D6271" w:rsidRDefault="004142DC" w:rsidP="004D55B7">
      <w:pPr>
        <w:widowControl w:val="0"/>
        <w:suppressAutoHyphens w:val="0"/>
        <w:spacing w:before="120" w:line="0" w:lineRule="atLeast"/>
        <w:ind w:firstLine="720"/>
        <w:jc w:val="both"/>
      </w:pPr>
      <w:r w:rsidRPr="009D6271">
        <w:t xml:space="preserve">Các hoạt động này có thể dẫn đến việc cắt nước trong một thời gian ngắn. Điều này sẽ gây tác động trực tiếp đến các hoạt động sản xuất </w:t>
      </w:r>
      <w:r w:rsidR="007B3853" w:rsidRPr="009D6271">
        <w:t xml:space="preserve">nông nghiệp và sinh hoạt của người dân phía hạ lưu. Và sẽ gián tiếp gây ra các tác động như giảm thu nhập do thời gian không canh tác, ô </w:t>
      </w:r>
      <w:r w:rsidR="007B3853" w:rsidRPr="009D6271">
        <w:lastRenderedPageBreak/>
        <w:t>nhiễm môi trường và dịch bệnh do thiếu nước. Tuy nhiên, tác động này được đánh giá là nhỏ vì thời gian sửa chữa và bảo dưỡng không kéo dài (khoảng một</w:t>
      </w:r>
      <w:r w:rsidR="00491673" w:rsidRPr="009D6271">
        <w:t xml:space="preserve"> vài tuần)</w:t>
      </w:r>
      <w:r w:rsidR="00D966AA" w:rsidRPr="009D6271">
        <w:t xml:space="preserve"> đồng thời đơn vị quản lý, vận hành hồ sẽ có một số biện pháp giảm thiểu tác động phù hợp như:</w:t>
      </w:r>
    </w:p>
    <w:p w:rsidR="006B2469" w:rsidRPr="009D6271" w:rsidRDefault="006B2469" w:rsidP="00BD55F6">
      <w:pPr>
        <w:pStyle w:val="-"/>
        <w:widowControl w:val="0"/>
        <w:numPr>
          <w:ilvl w:val="0"/>
          <w:numId w:val="195"/>
        </w:numPr>
        <w:spacing w:before="40" w:after="40" w:line="264" w:lineRule="auto"/>
        <w:rPr>
          <w:rFonts w:ascii="Times New Roman" w:eastAsia="Times New Roman" w:hAnsi="Times New Roman"/>
          <w:color w:val="000000"/>
          <w:spacing w:val="-2"/>
          <w:sz w:val="24"/>
          <w:szCs w:val="24"/>
          <w:lang w:val="vi-VN"/>
        </w:rPr>
      </w:pPr>
      <w:r w:rsidRPr="009D6271">
        <w:rPr>
          <w:rFonts w:ascii="Times New Roman" w:eastAsia="Times New Roman" w:hAnsi="Times New Roman"/>
          <w:color w:val="000000"/>
          <w:spacing w:val="-2"/>
          <w:sz w:val="24"/>
          <w:szCs w:val="24"/>
          <w:lang w:val="vi-VN"/>
        </w:rPr>
        <w:t>Thông báo tới chính quyền và người dân địa phương về tình hình và kế hoạch sửa chữa.</w:t>
      </w:r>
    </w:p>
    <w:p w:rsidR="006B2469" w:rsidRPr="009D6271" w:rsidRDefault="006B2469" w:rsidP="00BD55F6">
      <w:pPr>
        <w:pStyle w:val="-"/>
        <w:widowControl w:val="0"/>
        <w:numPr>
          <w:ilvl w:val="0"/>
          <w:numId w:val="195"/>
        </w:numPr>
        <w:spacing w:before="40" w:after="40" w:line="264" w:lineRule="auto"/>
        <w:rPr>
          <w:rFonts w:ascii="Times New Roman" w:eastAsia="Times New Roman" w:hAnsi="Times New Roman"/>
          <w:color w:val="000000"/>
          <w:spacing w:val="-2"/>
          <w:sz w:val="24"/>
          <w:szCs w:val="24"/>
          <w:lang w:val="vi-VN"/>
        </w:rPr>
      </w:pPr>
      <w:r w:rsidRPr="009D6271">
        <w:rPr>
          <w:rFonts w:ascii="Times New Roman" w:eastAsia="Times New Roman" w:hAnsi="Times New Roman"/>
          <w:color w:val="000000"/>
          <w:spacing w:val="-2"/>
          <w:sz w:val="24"/>
          <w:szCs w:val="24"/>
          <w:lang w:val="vi-VN"/>
        </w:rPr>
        <w:t xml:space="preserve">Lựa chọn thời điểm sửa chữa vào thời điểm hoạt động sản xuất nông nghiệp ít sử dụng nước để ít ảnh hưởng. </w:t>
      </w:r>
    </w:p>
    <w:p w:rsidR="006B2469" w:rsidRPr="009D6271" w:rsidRDefault="006B2469">
      <w:pPr>
        <w:pStyle w:val="-"/>
        <w:widowControl w:val="0"/>
        <w:numPr>
          <w:ilvl w:val="0"/>
          <w:numId w:val="195"/>
        </w:numPr>
        <w:spacing w:before="40" w:after="40" w:line="264" w:lineRule="auto"/>
        <w:rPr>
          <w:rFonts w:ascii="Times New Roman" w:eastAsia="Times New Roman" w:hAnsi="Times New Roman"/>
          <w:color w:val="000000"/>
          <w:spacing w:val="-2"/>
          <w:sz w:val="24"/>
          <w:szCs w:val="24"/>
          <w:lang w:val="vi-VN"/>
        </w:rPr>
      </w:pPr>
      <w:r w:rsidRPr="009D6271">
        <w:rPr>
          <w:rFonts w:ascii="Times New Roman" w:eastAsia="Times New Roman" w:hAnsi="Times New Roman"/>
          <w:color w:val="000000"/>
          <w:spacing w:val="-2"/>
          <w:sz w:val="24"/>
          <w:szCs w:val="24"/>
          <w:lang w:val="vi-VN"/>
        </w:rPr>
        <w:t>Khi sửa chữa cần đảm bảo tiến độ như kế hoạch đề ra để không ảnh hưởng đến hoạt động sản xuất.</w:t>
      </w:r>
    </w:p>
    <w:p w:rsidR="004142DC" w:rsidRPr="009D6271" w:rsidRDefault="007B3853" w:rsidP="00B24946">
      <w:pPr>
        <w:pStyle w:val="ListParagraph"/>
        <w:numPr>
          <w:ilvl w:val="0"/>
          <w:numId w:val="235"/>
        </w:numPr>
        <w:spacing w:before="120" w:line="0" w:lineRule="atLeast"/>
        <w:jc w:val="both"/>
        <w:outlineLvl w:val="0"/>
        <w:rPr>
          <w:i/>
          <w:color w:val="000000"/>
          <w:sz w:val="24"/>
          <w:szCs w:val="24"/>
        </w:rPr>
      </w:pPr>
      <w:r w:rsidRPr="009D6271">
        <w:rPr>
          <w:i/>
          <w:color w:val="000000"/>
          <w:sz w:val="24"/>
          <w:szCs w:val="24"/>
        </w:rPr>
        <w:t>Sự cố xả lũ khẩn cấp và vỡ đập</w:t>
      </w:r>
    </w:p>
    <w:p w:rsidR="00DF4D73" w:rsidRPr="009D6271" w:rsidRDefault="00DF4D73" w:rsidP="00BD55F6">
      <w:pPr>
        <w:pStyle w:val="HNormal"/>
        <w:widowControl w:val="0"/>
        <w:spacing w:line="276" w:lineRule="auto"/>
        <w:ind w:firstLine="709"/>
        <w:rPr>
          <w:sz w:val="24"/>
          <w:szCs w:val="24"/>
        </w:rPr>
      </w:pPr>
      <w:r w:rsidRPr="009D6271">
        <w:rPr>
          <w:spacing w:val="-2"/>
          <w:sz w:val="24"/>
          <w:szCs w:val="24"/>
          <w:lang w:val="vi-VN"/>
        </w:rPr>
        <w:t>Do đặc thù của tiểu dự án là nâng cao an toàn đập, nên khả năng xuất hiện rủi ro vỡ đập là rất thấp. Xả lũ khẩn cấp có thể ảnh hưởng đến các cộng đồng hạ lưu nếu không được thông báo trước, gây ra tác động trực tiếp là ngập lụt hạ lưu, thiệt hại về tài sản, hoa màu và tính mạng và dẫn đến các tác động gián tiếp như ô nhiễm môi trường và bùng phát dịch bệnh và mất thu nhập</w:t>
      </w:r>
      <w:r w:rsidRPr="009D6271">
        <w:rPr>
          <w:sz w:val="24"/>
          <w:szCs w:val="24"/>
          <w:lang w:val="vi-VN"/>
        </w:rPr>
        <w:t>.</w:t>
      </w:r>
    </w:p>
    <w:p w:rsidR="00DF4D73" w:rsidRPr="009D6271" w:rsidRDefault="00DF4D73" w:rsidP="004D55B7">
      <w:pPr>
        <w:widowControl w:val="0"/>
        <w:tabs>
          <w:tab w:val="left" w:pos="-142"/>
          <w:tab w:val="left" w:pos="284"/>
          <w:tab w:val="left" w:pos="567"/>
        </w:tabs>
        <w:suppressAutoHyphens w:val="0"/>
        <w:spacing w:after="160" w:line="24" w:lineRule="atLeast"/>
        <w:rPr>
          <w:color w:val="000000"/>
        </w:rPr>
      </w:pPr>
      <w:r w:rsidRPr="009D6271">
        <w:rPr>
          <w:color w:val="000000"/>
        </w:rPr>
        <w:tab/>
      </w:r>
      <w:r w:rsidRPr="009D6271">
        <w:rPr>
          <w:color w:val="000000"/>
        </w:rPr>
        <w:tab/>
      </w:r>
      <w:r w:rsidRPr="009D6271">
        <w:rPr>
          <w:color w:val="000000"/>
        </w:rPr>
        <w:tab/>
        <w:t>Trong thời kỳ mưa lũ, việc xả lũ khẩn cấp có thể ảnh hưởng đến các cộng đồng hạ lưu nếu không được thông báo trước, gây ra tác động trực tiếp là ngập lụt hạ lưu, thiệt hại về tài sản, hoa màu và tính mạng và dẫn đến các tác động gián tiếp như ô nhiễm môi trường và bùng phát dịch bệnh và mất thu nhập.</w:t>
      </w:r>
    </w:p>
    <w:p w:rsidR="007B3853" w:rsidRPr="009D6271" w:rsidRDefault="00DF4D73" w:rsidP="004D55B7">
      <w:pPr>
        <w:widowControl w:val="0"/>
        <w:suppressAutoHyphens w:val="0"/>
        <w:spacing w:before="120" w:line="0" w:lineRule="atLeast"/>
        <w:ind w:firstLine="720"/>
        <w:jc w:val="both"/>
      </w:pPr>
      <w:r w:rsidRPr="009D6271">
        <w:t>Trong thời gian quản lý vận hành 08 hồ chứa trong TDA, mặc dù công tác sửa chữa nâng cao an toàn đập nhưng trước tình hình biến đổi khí hậu như hiện nay, cần phải thường xuyên theo dõi giám sát an toàn đập để có biện pháp ứng phó kịp thời kỳ gặp sự cố đảm bảo an toàn khu vực hạ lưu</w:t>
      </w:r>
      <w:r w:rsidR="007B3853" w:rsidRPr="009D6271">
        <w:t>.</w:t>
      </w:r>
    </w:p>
    <w:p w:rsidR="00F077E5" w:rsidRPr="009D6271" w:rsidRDefault="002A20B1" w:rsidP="006F2C5E">
      <w:pPr>
        <w:pStyle w:val="Heading2"/>
        <w:keepNext w:val="0"/>
        <w:keepLines w:val="0"/>
        <w:widowControl w:val="0"/>
        <w:numPr>
          <w:ilvl w:val="1"/>
          <w:numId w:val="69"/>
        </w:numPr>
        <w:suppressAutoHyphens w:val="0"/>
        <w:ind w:left="0" w:firstLine="0"/>
        <w:jc w:val="both"/>
        <w:rPr>
          <w:b w:val="0"/>
          <w:i/>
          <w:color w:val="auto"/>
        </w:rPr>
      </w:pPr>
      <w:bookmarkStart w:id="624" w:name="_Toc41383506"/>
      <w:r w:rsidRPr="009D6271">
        <w:rPr>
          <w:b w:val="0"/>
          <w:color w:val="000000"/>
          <w:szCs w:val="24"/>
          <w:lang w:val="it-IT"/>
        </w:rPr>
        <w:t>Phân tích các kiểu tác động</w:t>
      </w:r>
      <w:bookmarkEnd w:id="624"/>
    </w:p>
    <w:p w:rsidR="007B3853" w:rsidRPr="009D6271" w:rsidRDefault="00477EEE" w:rsidP="00F077E5">
      <w:pPr>
        <w:pStyle w:val="Heading2"/>
        <w:keepNext w:val="0"/>
        <w:keepLines w:val="0"/>
        <w:widowControl w:val="0"/>
        <w:numPr>
          <w:ilvl w:val="2"/>
          <w:numId w:val="69"/>
        </w:numPr>
        <w:suppressAutoHyphens w:val="0"/>
        <w:jc w:val="both"/>
        <w:rPr>
          <w:b w:val="0"/>
          <w:i/>
          <w:color w:val="auto"/>
        </w:rPr>
      </w:pPr>
      <w:bookmarkStart w:id="625" w:name="_Toc41383507"/>
      <w:r w:rsidRPr="009D6271">
        <w:rPr>
          <w:b w:val="0"/>
          <w:i/>
          <w:color w:val="auto"/>
        </w:rPr>
        <w:t>Tác động tích lũy</w:t>
      </w:r>
      <w:bookmarkEnd w:id="625"/>
    </w:p>
    <w:p w:rsidR="00C1589B" w:rsidRPr="009D6271" w:rsidRDefault="00477EEE" w:rsidP="004D55B7">
      <w:pPr>
        <w:pStyle w:val="Style1"/>
        <w:suppressAutoHyphens w:val="0"/>
        <w:spacing w:before="120" w:line="0" w:lineRule="atLeast"/>
        <w:ind w:right="72" w:firstLine="720"/>
        <w:jc w:val="both"/>
        <w:rPr>
          <w:sz w:val="24"/>
          <w:szCs w:val="24"/>
          <w:lang w:val="en-GB"/>
        </w:rPr>
      </w:pPr>
      <w:r w:rsidRPr="009D6271">
        <w:rPr>
          <w:sz w:val="24"/>
          <w:szCs w:val="24"/>
          <w:lang w:val="en-GB"/>
        </w:rPr>
        <w:t xml:space="preserve">Tiểu dự án bao gồm nhiều đập, tuy nhiên các đập nằm rải rác và độc lập trên địa bản tỉnh. Hơn nữa, quy mô và tính chất của các hoạt động tiểu dự án là nhỏ và đơn giản, do đó việc thực hiện các hoạt động của tiểu dự án không có khả năng gây ra tác động tích lũy. Theo khảo sát và trao đổi với các cơ quan liên quan, hiện tại trên địa bàn triển khai các hạng mục xây lắp của tiểu dự án WB8 tại </w:t>
      </w:r>
      <w:r w:rsidR="0025215D" w:rsidRPr="009D6271">
        <w:rPr>
          <w:sz w:val="24"/>
          <w:szCs w:val="24"/>
          <w:lang w:val="en-GB"/>
        </w:rPr>
        <w:t>Gia Lai</w:t>
      </w:r>
      <w:r w:rsidRPr="009D6271">
        <w:rPr>
          <w:sz w:val="24"/>
          <w:szCs w:val="24"/>
          <w:lang w:val="en-GB"/>
        </w:rPr>
        <w:t xml:space="preserve"> không có các dự án lớn khác cùng triển khai </w:t>
      </w:r>
      <w:r w:rsidR="00180B24" w:rsidRPr="009D6271">
        <w:rPr>
          <w:sz w:val="24"/>
          <w:szCs w:val="24"/>
          <w:lang w:val="en-GB"/>
        </w:rPr>
        <w:t xml:space="preserve">trên cùng phạm vi không gian và thời gian, </w:t>
      </w:r>
      <w:r w:rsidRPr="009D6271">
        <w:rPr>
          <w:sz w:val="24"/>
          <w:szCs w:val="24"/>
          <w:lang w:val="en-GB"/>
        </w:rPr>
        <w:t xml:space="preserve">nên các tác động </w:t>
      </w:r>
      <w:r w:rsidR="00180B24" w:rsidRPr="009D6271">
        <w:rPr>
          <w:sz w:val="24"/>
          <w:szCs w:val="24"/>
          <w:lang w:val="en-GB"/>
        </w:rPr>
        <w:t>tích lũy được tạo ra cùng với các dự án khác được đánh giá là không có</w:t>
      </w:r>
      <w:r w:rsidRPr="009D6271">
        <w:rPr>
          <w:sz w:val="24"/>
          <w:szCs w:val="24"/>
          <w:lang w:val="en-GB"/>
        </w:rPr>
        <w:t>.</w:t>
      </w:r>
    </w:p>
    <w:p w:rsidR="00C1589B" w:rsidRPr="009D6271" w:rsidRDefault="00C1589B" w:rsidP="00F077E5">
      <w:pPr>
        <w:pStyle w:val="Heading2"/>
        <w:keepNext w:val="0"/>
        <w:keepLines w:val="0"/>
        <w:widowControl w:val="0"/>
        <w:numPr>
          <w:ilvl w:val="2"/>
          <w:numId w:val="69"/>
        </w:numPr>
        <w:suppressAutoHyphens w:val="0"/>
        <w:jc w:val="both"/>
        <w:rPr>
          <w:b w:val="0"/>
          <w:i/>
          <w:color w:val="auto"/>
        </w:rPr>
      </w:pPr>
      <w:bookmarkStart w:id="626" w:name="_Toc41383508"/>
      <w:r w:rsidRPr="009D6271">
        <w:rPr>
          <w:b w:val="0"/>
          <w:i/>
          <w:color w:val="auto"/>
        </w:rPr>
        <w:t>Tác động trực tiếp</w:t>
      </w:r>
      <w:bookmarkEnd w:id="626"/>
    </w:p>
    <w:p w:rsidR="00477EEE" w:rsidRPr="009D6271" w:rsidRDefault="00030F3C" w:rsidP="004D55B7">
      <w:pPr>
        <w:pStyle w:val="Style1"/>
        <w:suppressAutoHyphens w:val="0"/>
        <w:spacing w:before="120" w:line="0" w:lineRule="atLeast"/>
        <w:ind w:right="72" w:firstLine="720"/>
        <w:jc w:val="both"/>
        <w:rPr>
          <w:sz w:val="24"/>
          <w:szCs w:val="24"/>
          <w:lang w:val="en-GB"/>
        </w:rPr>
      </w:pPr>
      <w:r w:rsidRPr="009D6271">
        <w:rPr>
          <w:sz w:val="24"/>
          <w:szCs w:val="24"/>
          <w:lang w:val="en-GB"/>
        </w:rPr>
        <w:t xml:space="preserve">Việc thực hiện tiểu dự án sẽ gây ra những tác động trực tiếp lên điều kiện môi trường và xã hội của khu vực tiểu dự án. Các hoạt động của tiểu dự án sẽ gây ra việc mất đất sản xuất tạm thời hoặc vĩnh viễn. Các hoạt động xây dựng sẽ gây ra tác động trực tiếp tới chất lượng môi trường xung quanh </w:t>
      </w:r>
      <w:r w:rsidR="00EC1A01" w:rsidRPr="009D6271">
        <w:rPr>
          <w:sz w:val="24"/>
          <w:szCs w:val="24"/>
          <w:lang w:val="en-GB"/>
        </w:rPr>
        <w:t xml:space="preserve">như không khí, đất và nước </w:t>
      </w:r>
      <w:r w:rsidRPr="009D6271">
        <w:rPr>
          <w:sz w:val="24"/>
          <w:szCs w:val="24"/>
          <w:lang w:val="en-GB"/>
        </w:rPr>
        <w:t>do việc phát sinh chất thải như khí thải và nước thải và sự loại bỏ thảm thực vật.</w:t>
      </w:r>
    </w:p>
    <w:p w:rsidR="0060238A" w:rsidRPr="009D6271" w:rsidRDefault="0060238A" w:rsidP="00F077E5">
      <w:pPr>
        <w:pStyle w:val="Heading2"/>
        <w:keepNext w:val="0"/>
        <w:keepLines w:val="0"/>
        <w:widowControl w:val="0"/>
        <w:numPr>
          <w:ilvl w:val="2"/>
          <w:numId w:val="69"/>
        </w:numPr>
        <w:suppressAutoHyphens w:val="0"/>
        <w:jc w:val="both"/>
        <w:rPr>
          <w:b w:val="0"/>
          <w:i/>
          <w:color w:val="auto"/>
        </w:rPr>
      </w:pPr>
      <w:bookmarkStart w:id="627" w:name="_Toc41383509"/>
      <w:r w:rsidRPr="009D6271">
        <w:rPr>
          <w:b w:val="0"/>
          <w:i/>
          <w:color w:val="auto"/>
        </w:rPr>
        <w:t>Tác động gián tiếp</w:t>
      </w:r>
      <w:bookmarkEnd w:id="627"/>
    </w:p>
    <w:p w:rsidR="00EC1A01" w:rsidRPr="009D6271" w:rsidRDefault="00EB3F98" w:rsidP="004D55B7">
      <w:pPr>
        <w:pStyle w:val="Style1"/>
        <w:suppressAutoHyphens w:val="0"/>
        <w:spacing w:before="120" w:line="0" w:lineRule="atLeast"/>
        <w:ind w:right="72" w:firstLine="720"/>
        <w:jc w:val="both"/>
        <w:rPr>
          <w:sz w:val="24"/>
          <w:szCs w:val="24"/>
          <w:lang w:val="en-GB"/>
        </w:rPr>
      </w:pPr>
      <w:r w:rsidRPr="009D6271">
        <w:rPr>
          <w:sz w:val="24"/>
          <w:szCs w:val="24"/>
          <w:lang w:val="en-GB"/>
        </w:rPr>
        <w:t xml:space="preserve">Việc mất đất tạm thời hoặc vĩnh viễn dẫn đến những tác động đối với sinh kế của những người bị ảnh hưởng làm giảm hoặc mất thu nhập, dẫn đến chuyển đổi nghề nghiệp và có thể có những mâu thuẫn xã hội phát sinh. Các tác động gián tiếp cũng được nhận dạng thông qua nguy cơ suy thoái chất lượng nước do xói mòn đất do quá trình phát quang thảm thực vật từ quá trình xây dựng. Ô nhiễm nước do các chất thải phát sinh từ quá trình xây dựng, có thể dẫn đến sự suy giảm thành phần và số lượng cá thể của các loài thủy sinh. Hoặc sự nén chặt đất do sử dụng các thiết bị nặng trên đất nông nghiệp có thể dẫn đến sự suy giảm số lượng các loài vi sinh vật hữu ích trong đất do thay đổi kết cấu đất. </w:t>
      </w:r>
      <w:r w:rsidR="00346D4A" w:rsidRPr="009D6271">
        <w:rPr>
          <w:sz w:val="24"/>
          <w:szCs w:val="24"/>
          <w:lang w:val="en-GB"/>
        </w:rPr>
        <w:t>Sự mất thảm thực vật, cũng sẽ dẫn đến mất nơi cư trú của nhiều loài động vật trong khu vực tiểu dự án và gia tăng rủi ro sạt lở, xói mòn và lũ.</w:t>
      </w:r>
    </w:p>
    <w:p w:rsidR="00EC1A01" w:rsidRPr="009D6271" w:rsidRDefault="004F3F0C" w:rsidP="00F077E5">
      <w:pPr>
        <w:pStyle w:val="Heading2"/>
        <w:keepNext w:val="0"/>
        <w:keepLines w:val="0"/>
        <w:widowControl w:val="0"/>
        <w:numPr>
          <w:ilvl w:val="2"/>
          <w:numId w:val="69"/>
        </w:numPr>
        <w:suppressAutoHyphens w:val="0"/>
        <w:jc w:val="both"/>
        <w:rPr>
          <w:b w:val="0"/>
          <w:i/>
          <w:color w:val="auto"/>
        </w:rPr>
      </w:pPr>
      <w:bookmarkStart w:id="628" w:name="_Toc41383510"/>
      <w:r w:rsidRPr="009D6271">
        <w:rPr>
          <w:b w:val="0"/>
          <w:i/>
          <w:color w:val="auto"/>
        </w:rPr>
        <w:lastRenderedPageBreak/>
        <w:t>Tác động</w:t>
      </w:r>
      <w:r w:rsidR="00A448AE" w:rsidRPr="009D6271">
        <w:rPr>
          <w:b w:val="0"/>
          <w:i/>
          <w:color w:val="auto"/>
        </w:rPr>
        <w:t xml:space="preserve"> tạm thời</w:t>
      </w:r>
      <w:bookmarkEnd w:id="628"/>
    </w:p>
    <w:p w:rsidR="004F3F0C" w:rsidRPr="009D6271" w:rsidRDefault="007D499D" w:rsidP="004D55B7">
      <w:pPr>
        <w:pStyle w:val="Style1"/>
        <w:suppressAutoHyphens w:val="0"/>
        <w:spacing w:before="120" w:line="0" w:lineRule="atLeast"/>
        <w:ind w:right="72" w:firstLine="720"/>
        <w:jc w:val="both"/>
        <w:rPr>
          <w:sz w:val="24"/>
          <w:szCs w:val="24"/>
          <w:lang w:val="en-GB"/>
        </w:rPr>
      </w:pPr>
      <w:r w:rsidRPr="009D6271">
        <w:rPr>
          <w:sz w:val="24"/>
          <w:szCs w:val="24"/>
          <w:lang w:val="en-GB"/>
        </w:rPr>
        <w:t xml:space="preserve">Nhìn chung, hầu hết các tác động liên quan đến các hoạt động xây dựng trong khuôn khổ tiểu dự án là </w:t>
      </w:r>
      <w:r w:rsidR="007E5E02" w:rsidRPr="009D6271">
        <w:rPr>
          <w:sz w:val="24"/>
          <w:szCs w:val="24"/>
          <w:lang w:val="en-GB"/>
        </w:rPr>
        <w:t>ngắn hạn</w:t>
      </w:r>
      <w:r w:rsidRPr="009D6271">
        <w:rPr>
          <w:sz w:val="24"/>
          <w:szCs w:val="24"/>
          <w:lang w:val="en-GB"/>
        </w:rPr>
        <w:t xml:space="preserve"> chẳng hạn như tiếng ồn, độ rung, bụi và khí thải</w:t>
      </w:r>
      <w:r w:rsidR="007E5E02" w:rsidRPr="009D6271">
        <w:rPr>
          <w:sz w:val="24"/>
          <w:szCs w:val="24"/>
          <w:lang w:val="en-GB"/>
        </w:rPr>
        <w:t>,</w:t>
      </w:r>
      <w:r w:rsidRPr="009D6271">
        <w:rPr>
          <w:sz w:val="24"/>
          <w:szCs w:val="24"/>
          <w:lang w:val="en-GB"/>
        </w:rPr>
        <w:t xml:space="preserve"> và phát sinh chất thải rắn và nước thải. Các tác động này sẽ không còn khi các hoạt động xây dựng kết thúc. </w:t>
      </w:r>
    </w:p>
    <w:p w:rsidR="007D499D" w:rsidRPr="009D6271" w:rsidRDefault="007E5E02" w:rsidP="00F077E5">
      <w:pPr>
        <w:pStyle w:val="Heading2"/>
        <w:keepNext w:val="0"/>
        <w:keepLines w:val="0"/>
        <w:widowControl w:val="0"/>
        <w:numPr>
          <w:ilvl w:val="2"/>
          <w:numId w:val="69"/>
        </w:numPr>
        <w:suppressAutoHyphens w:val="0"/>
        <w:jc w:val="both"/>
        <w:rPr>
          <w:b w:val="0"/>
          <w:i/>
          <w:color w:val="auto"/>
        </w:rPr>
      </w:pPr>
      <w:bookmarkStart w:id="629" w:name="_Toc41383511"/>
      <w:r w:rsidRPr="009D6271">
        <w:rPr>
          <w:b w:val="0"/>
          <w:i/>
          <w:color w:val="auto"/>
        </w:rPr>
        <w:t xml:space="preserve">Tác động </w:t>
      </w:r>
      <w:r w:rsidR="00A448AE" w:rsidRPr="009D6271">
        <w:rPr>
          <w:b w:val="0"/>
          <w:i/>
          <w:color w:val="auto"/>
        </w:rPr>
        <w:t>lâu dài</w:t>
      </w:r>
      <w:bookmarkEnd w:id="629"/>
    </w:p>
    <w:p w:rsidR="00347B64" w:rsidRPr="009D6271" w:rsidRDefault="00C43AE4" w:rsidP="004D55B7">
      <w:pPr>
        <w:pStyle w:val="Style1"/>
        <w:suppressAutoHyphens w:val="0"/>
        <w:spacing w:before="120" w:line="0" w:lineRule="atLeast"/>
        <w:ind w:right="72"/>
        <w:jc w:val="both"/>
        <w:rPr>
          <w:sz w:val="24"/>
          <w:szCs w:val="24"/>
          <w:lang w:val="en-GB"/>
        </w:rPr>
        <w:sectPr w:rsidR="00347B64" w:rsidRPr="009D6271" w:rsidSect="003523CA">
          <w:pgSz w:w="11907" w:h="16840" w:code="9"/>
          <w:pgMar w:top="1134" w:right="1134" w:bottom="1134" w:left="1418" w:header="720" w:footer="720" w:gutter="0"/>
          <w:cols w:space="720"/>
          <w:docGrid w:linePitch="381"/>
        </w:sectPr>
      </w:pPr>
      <w:r w:rsidRPr="009D6271">
        <w:rPr>
          <w:sz w:val="24"/>
          <w:szCs w:val="24"/>
          <w:lang w:val="en-GB"/>
        </w:rPr>
        <w:t xml:space="preserve">Việc mất đất sản xuất vĩnh viễn sẽ có những tác động lâu dài đối với những người bị ảnh hưởng, khi mà một số hộ được nhìn nhận là sẽ không còn tư liệu sản xuất và dẫn đến việc chuyển đổi nghề nghiệp của họ. Những sự cố môi trường như tràn dầu hoặc hóa chất nguy hại cũng sẽ để lại những tác động lâu dài đối với môi trường và sức khỏe con người khi mà những chất hóa học này có thời gian bán </w:t>
      </w:r>
      <w:r w:rsidR="0057602F" w:rsidRPr="009D6271">
        <w:rPr>
          <w:sz w:val="24"/>
          <w:szCs w:val="24"/>
          <w:lang w:val="en-GB"/>
        </w:rPr>
        <w:t xml:space="preserve">phân </w:t>
      </w:r>
      <w:r w:rsidRPr="009D6271">
        <w:rPr>
          <w:sz w:val="24"/>
          <w:szCs w:val="24"/>
          <w:lang w:val="en-GB"/>
        </w:rPr>
        <w:t>hủy khá dài</w:t>
      </w:r>
      <w:r w:rsidR="0057602F" w:rsidRPr="009D6271">
        <w:rPr>
          <w:sz w:val="24"/>
          <w:szCs w:val="24"/>
          <w:lang w:val="en-GB"/>
        </w:rPr>
        <w:t xml:space="preserve">, chúng có khả năng xâm nhập vào môi trường đất, nước và đi vào chuỗi thức ăn. Những </w:t>
      </w:r>
      <w:r w:rsidR="00303B63" w:rsidRPr="009D6271">
        <w:rPr>
          <w:sz w:val="24"/>
          <w:szCs w:val="24"/>
          <w:lang w:val="en-GB"/>
        </w:rPr>
        <w:t xml:space="preserve">rủi ro </w:t>
      </w:r>
      <w:r w:rsidR="0057602F" w:rsidRPr="009D6271">
        <w:rPr>
          <w:sz w:val="24"/>
          <w:szCs w:val="24"/>
          <w:lang w:val="en-GB"/>
        </w:rPr>
        <w:t>về tai nạn lao động cũng sẽ được chú trọng gây ra những tác động lâu dài khi mà sức khỏe lao động của người lao động bị giảm sút hoặc mất</w:t>
      </w:r>
    </w:p>
    <w:p w:rsidR="00CB071A" w:rsidRPr="009D6271" w:rsidRDefault="00CB071A" w:rsidP="00164F62">
      <w:pPr>
        <w:pStyle w:val="Heading1"/>
        <w:keepNext w:val="0"/>
        <w:widowControl w:val="0"/>
        <w:numPr>
          <w:ilvl w:val="0"/>
          <w:numId w:val="69"/>
        </w:numPr>
        <w:suppressAutoHyphens w:val="0"/>
        <w:spacing w:after="120" w:line="288" w:lineRule="auto"/>
        <w:ind w:left="0"/>
        <w:jc w:val="center"/>
        <w:rPr>
          <w:b w:val="0"/>
          <w:bCs w:val="0"/>
        </w:rPr>
      </w:pPr>
      <w:bookmarkStart w:id="630" w:name="_Toc499626430"/>
      <w:bookmarkStart w:id="631" w:name="_Toc41383512"/>
      <w:r w:rsidRPr="009D6271">
        <w:rPr>
          <w:b w:val="0"/>
          <w:bCs w:val="0"/>
        </w:rPr>
        <w:lastRenderedPageBreak/>
        <w:t xml:space="preserve">PHÂN TÍCH </w:t>
      </w:r>
      <w:bookmarkEnd w:id="630"/>
      <w:r w:rsidR="004C3786" w:rsidRPr="009D6271">
        <w:rPr>
          <w:b w:val="0"/>
          <w:bCs w:val="0"/>
        </w:rPr>
        <w:t>PHƯƠNG ÁN</w:t>
      </w:r>
      <w:bookmarkEnd w:id="631"/>
    </w:p>
    <w:p w:rsidR="00CB071A" w:rsidRPr="009D6271" w:rsidRDefault="00CB071A" w:rsidP="003C324E">
      <w:pPr>
        <w:widowControl w:val="0"/>
        <w:suppressAutoHyphens w:val="0"/>
        <w:spacing w:before="60" w:after="60" w:line="288" w:lineRule="auto"/>
        <w:ind w:firstLine="720"/>
        <w:jc w:val="both"/>
        <w:rPr>
          <w:rFonts w:eastAsia="MS Mincho"/>
          <w:lang w:val="it-IT" w:eastAsia="en-US"/>
        </w:rPr>
      </w:pPr>
      <w:bookmarkStart w:id="632" w:name="_Toc518054085"/>
      <w:r w:rsidRPr="009D6271">
        <w:rPr>
          <w:rFonts w:eastAsia="MS Mincho"/>
          <w:lang w:val="it-IT" w:eastAsia="en-US"/>
        </w:rPr>
        <w:t>Với mục đích nâng cao hiệu quả đầu tư và đảm bảo an toàn, giảm thiểu tác động tới môi trường, xã hội khu vực hạ lưu các hồ chứa; các kịch bản được đưa ra để lựa chọn phương án thiết kế</w:t>
      </w:r>
      <w:r w:rsidR="002F3DBF" w:rsidRPr="009D6271">
        <w:rPr>
          <w:rFonts w:eastAsia="MS Mincho"/>
          <w:lang w:val="it-IT" w:eastAsia="en-US"/>
        </w:rPr>
        <w:t>, thi công</w:t>
      </w:r>
      <w:r w:rsidRPr="009D6271">
        <w:rPr>
          <w:rFonts w:eastAsia="MS Mincho"/>
          <w:lang w:val="it-IT" w:eastAsia="en-US"/>
        </w:rPr>
        <w:t xml:space="preserve"> phù hợp với mục tiêu và thực tế điều kiện tự nhiên kinh tế xã hội ở khu vực </w:t>
      </w:r>
      <w:r w:rsidR="006C1B17" w:rsidRPr="009D6271">
        <w:rPr>
          <w:rFonts w:eastAsia="MS Mincho"/>
          <w:lang w:val="it-IT" w:eastAsia="en-US"/>
        </w:rPr>
        <w:t>08 hồ</w:t>
      </w:r>
      <w:r w:rsidRPr="009D6271">
        <w:rPr>
          <w:rFonts w:eastAsia="MS Mincho"/>
          <w:lang w:val="it-IT" w:eastAsia="en-US"/>
        </w:rPr>
        <w:t>.</w:t>
      </w:r>
      <w:bookmarkEnd w:id="632"/>
      <w:r w:rsidR="0018130D" w:rsidRPr="009D6271">
        <w:rPr>
          <w:rFonts w:eastAsia="MS Mincho"/>
          <w:lang w:val="it-IT" w:eastAsia="en-US"/>
        </w:rPr>
        <w:t>Hoạt động thi công chủ yếu là kiên cố hóa và sửa chữa dựa trên nền tảng các công trình hiện có, d</w:t>
      </w:r>
      <w:r w:rsidR="00325804" w:rsidRPr="009D6271">
        <w:rPr>
          <w:rFonts w:eastAsia="MS Mincho"/>
          <w:lang w:val="it-IT" w:eastAsia="en-US"/>
        </w:rPr>
        <w:t>o các phương án thiết kế, lựa chọ</w:t>
      </w:r>
      <w:r w:rsidR="0018130D" w:rsidRPr="009D6271">
        <w:rPr>
          <w:rFonts w:eastAsia="MS Mincho"/>
          <w:lang w:val="it-IT" w:eastAsia="en-US"/>
        </w:rPr>
        <w:t>n</w:t>
      </w:r>
      <w:r w:rsidR="00325804" w:rsidRPr="009D6271">
        <w:rPr>
          <w:rFonts w:eastAsia="MS Mincho"/>
          <w:lang w:val="it-IT" w:eastAsia="en-US"/>
        </w:rPr>
        <w:t xml:space="preserve"> giải pháp kỹ thuậ</w:t>
      </w:r>
      <w:r w:rsidR="0018130D" w:rsidRPr="009D6271">
        <w:rPr>
          <w:rFonts w:eastAsia="MS Mincho"/>
          <w:lang w:val="it-IT" w:eastAsia="en-US"/>
        </w:rPr>
        <w:t>t</w:t>
      </w:r>
      <w:r w:rsidR="00325804" w:rsidRPr="009D6271">
        <w:rPr>
          <w:rFonts w:eastAsia="MS Mincho"/>
          <w:lang w:val="it-IT" w:eastAsia="en-US"/>
        </w:rPr>
        <w:t>, công nghệ trong xây dựng các hạng mục công trình của TDA không có sự khác biệt về các tác động tới môi trường và xã hội trong khu vực triển khai</w:t>
      </w:r>
      <w:r w:rsidR="003A4F5B" w:rsidRPr="009D6271">
        <w:rPr>
          <w:rFonts w:eastAsia="MS Mincho"/>
          <w:lang w:val="it-IT" w:eastAsia="en-US"/>
        </w:rPr>
        <w:t xml:space="preserve"> nên nội dung phân tích thay thế tập trung nêu rõ sự khác biệt liên quan đến môi trường, xã hội đối với kịch bản triển khai và không triển khai dự án</w:t>
      </w:r>
      <w:r w:rsidR="00D00F3C" w:rsidRPr="009D6271">
        <w:rPr>
          <w:rFonts w:eastAsia="MS Mincho"/>
          <w:lang w:val="it-IT" w:eastAsia="en-US"/>
        </w:rPr>
        <w:t>; phương án lựa chọn giải pháp thi công tối ưu.</w:t>
      </w:r>
    </w:p>
    <w:p w:rsidR="00CB071A" w:rsidRPr="009D6271" w:rsidRDefault="00FE270E" w:rsidP="003C324E">
      <w:pPr>
        <w:pStyle w:val="Heading2"/>
        <w:keepNext w:val="0"/>
        <w:keepLines w:val="0"/>
        <w:widowControl w:val="0"/>
        <w:numPr>
          <w:ilvl w:val="1"/>
          <w:numId w:val="69"/>
        </w:numPr>
        <w:suppressAutoHyphens w:val="0"/>
        <w:spacing w:before="60" w:after="60" w:line="288" w:lineRule="auto"/>
        <w:ind w:left="0" w:firstLine="0"/>
        <w:jc w:val="both"/>
        <w:rPr>
          <w:b w:val="0"/>
          <w:color w:val="000000"/>
          <w:szCs w:val="24"/>
          <w:lang w:val="it-IT"/>
        </w:rPr>
      </w:pPr>
      <w:bookmarkStart w:id="633" w:name="_Toc41383513"/>
      <w:r w:rsidRPr="009D6271">
        <w:rPr>
          <w:b w:val="0"/>
          <w:color w:val="000000"/>
          <w:szCs w:val="24"/>
          <w:lang w:val="it-IT"/>
        </w:rPr>
        <w:t>Phương án không thực hiện tiểu dự án</w:t>
      </w:r>
      <w:bookmarkEnd w:id="633"/>
    </w:p>
    <w:p w:rsidR="002D00F0" w:rsidRPr="009D6271" w:rsidRDefault="002D00F0" w:rsidP="003C324E">
      <w:pPr>
        <w:widowControl w:val="0"/>
        <w:suppressAutoHyphens w:val="0"/>
        <w:spacing w:before="60" w:after="60" w:line="288" w:lineRule="auto"/>
        <w:ind w:firstLine="720"/>
        <w:jc w:val="both"/>
        <w:rPr>
          <w:lang w:val="de-DE"/>
        </w:rPr>
      </w:pPr>
      <w:r w:rsidRPr="009D6271">
        <w:rPr>
          <w:color w:val="000000"/>
          <w:lang w:val="en-US"/>
        </w:rPr>
        <w:t>TDA triển khai gồm 0</w:t>
      </w:r>
      <w:r w:rsidR="00DF4D73" w:rsidRPr="009D6271">
        <w:rPr>
          <w:color w:val="000000"/>
          <w:lang w:val="en-US"/>
        </w:rPr>
        <w:t>8</w:t>
      </w:r>
      <w:r w:rsidRPr="009D6271">
        <w:rPr>
          <w:color w:val="000000"/>
          <w:lang w:val="en-US"/>
        </w:rPr>
        <w:t xml:space="preserve"> hạng mục công trình, phân bố rải rác trên địa bàn 09 xã của </w:t>
      </w:r>
      <w:r w:rsidR="00B1640C" w:rsidRPr="009D6271">
        <w:rPr>
          <w:color w:val="000000"/>
          <w:lang w:val="en-US"/>
        </w:rPr>
        <w:t>tỉnh Gia Lai</w:t>
      </w:r>
      <w:r w:rsidRPr="009D6271">
        <w:rPr>
          <w:color w:val="000000"/>
          <w:lang w:val="en-US"/>
        </w:rPr>
        <w:t xml:space="preserve">, đã được đi vào vận hành và sử dụng trên 20 năm đem lại nhiều lợi ích và hiệu quả lớn về kinh tế - xã hội cho các địa phương. </w:t>
      </w:r>
      <w:r w:rsidRPr="009D6271">
        <w:rPr>
          <w:color w:val="000000"/>
        </w:rPr>
        <w:t>Các công trình đã xây dựng khá lâu, trải qua nhiều năm sử dụng đã xuống cấp nghiêm trọng</w:t>
      </w:r>
      <w:r w:rsidR="00FE270E" w:rsidRPr="009D6271">
        <w:rPr>
          <w:lang w:val="de-DE"/>
        </w:rPr>
        <w:t xml:space="preserve">: </w:t>
      </w:r>
    </w:p>
    <w:p w:rsidR="00FE270E" w:rsidRPr="009D6271" w:rsidRDefault="00FE270E" w:rsidP="003C324E">
      <w:pPr>
        <w:widowControl w:val="0"/>
        <w:numPr>
          <w:ilvl w:val="0"/>
          <w:numId w:val="168"/>
        </w:numPr>
        <w:suppressAutoHyphens w:val="0"/>
        <w:spacing w:before="60" w:after="60" w:line="288" w:lineRule="auto"/>
        <w:jc w:val="both"/>
        <w:rPr>
          <w:lang w:val="de-DE"/>
        </w:rPr>
      </w:pPr>
      <w:r w:rsidRPr="009D6271">
        <w:rPr>
          <w:lang w:val="de-DE"/>
        </w:rPr>
        <w:t>Cao trình đập không đảm bảo chống lũ, chất lượng thân đập không đảm bảo, hệ số thấm lớn.</w:t>
      </w:r>
    </w:p>
    <w:p w:rsidR="00FE270E" w:rsidRPr="009D6271" w:rsidRDefault="00FE270E" w:rsidP="003C324E">
      <w:pPr>
        <w:widowControl w:val="0"/>
        <w:numPr>
          <w:ilvl w:val="0"/>
          <w:numId w:val="168"/>
        </w:numPr>
        <w:suppressAutoHyphens w:val="0"/>
        <w:spacing w:before="60" w:after="60" w:line="288" w:lineRule="auto"/>
        <w:jc w:val="both"/>
        <w:rPr>
          <w:lang w:val="de-DE"/>
        </w:rPr>
      </w:pPr>
      <w:r w:rsidRPr="009D6271">
        <w:rPr>
          <w:lang w:val="de-DE"/>
        </w:rPr>
        <w:t xml:space="preserve">Mái thượng lưu chưa được gia cố hoặc đã gia cố nhưng kết cấu bị hư hỏng, sạt lở không có tác dụng đảm bảo an toàn cho đập. Mái hạ lưu lồi lõm cục bộ, bị sạt lở, cây cối phát triển nhiều tạo điều kiện cho mối sinh sôi phát triển ảnh hưởng không nhỏ đến chất lượng thân đập đất. </w:t>
      </w:r>
    </w:p>
    <w:p w:rsidR="00FE270E" w:rsidRPr="009D6271" w:rsidRDefault="00FE270E" w:rsidP="003C324E">
      <w:pPr>
        <w:widowControl w:val="0"/>
        <w:numPr>
          <w:ilvl w:val="0"/>
          <w:numId w:val="168"/>
        </w:numPr>
        <w:suppressAutoHyphens w:val="0"/>
        <w:spacing w:before="60" w:after="60" w:line="288" w:lineRule="auto"/>
        <w:jc w:val="both"/>
        <w:rPr>
          <w:lang w:val="de-DE" w:eastAsia="en-US"/>
        </w:rPr>
      </w:pPr>
      <w:r w:rsidRPr="009D6271">
        <w:rPr>
          <w:lang w:val="de-DE" w:eastAsia="en-US"/>
        </w:rPr>
        <w:t xml:space="preserve">Tràn xả lũ xuống cấp, lớp đá xây bị mục nát bong tróc. Bề rộng tràn không đáp ứng được yêu cầu tiêu thoát làm tăng mực nước hồ. </w:t>
      </w:r>
    </w:p>
    <w:p w:rsidR="00FE270E" w:rsidRPr="009D6271" w:rsidRDefault="00FE270E" w:rsidP="003C324E">
      <w:pPr>
        <w:widowControl w:val="0"/>
        <w:numPr>
          <w:ilvl w:val="0"/>
          <w:numId w:val="168"/>
        </w:numPr>
        <w:suppressAutoHyphens w:val="0"/>
        <w:spacing w:before="60" w:after="60" w:line="288" w:lineRule="auto"/>
        <w:jc w:val="both"/>
        <w:rPr>
          <w:lang w:val="de-DE" w:eastAsia="en-US"/>
        </w:rPr>
      </w:pPr>
      <w:r w:rsidRPr="009D6271">
        <w:rPr>
          <w:lang w:val="de-DE" w:eastAsia="en-US"/>
        </w:rPr>
        <w:t xml:space="preserve">Cống lấy nước hầu hết đã hư hỏng nặng ở cửa vào và cửa ra  không thể sử dụng cấp nước theo yêu cầu. </w:t>
      </w:r>
    </w:p>
    <w:p w:rsidR="00FE270E" w:rsidRPr="009D6271" w:rsidRDefault="00FE270E" w:rsidP="003C324E">
      <w:pPr>
        <w:widowControl w:val="0"/>
        <w:numPr>
          <w:ilvl w:val="0"/>
          <w:numId w:val="168"/>
        </w:numPr>
        <w:suppressAutoHyphens w:val="0"/>
        <w:spacing w:before="60" w:after="60" w:line="288" w:lineRule="auto"/>
        <w:jc w:val="both"/>
        <w:rPr>
          <w:lang w:val="de-DE" w:eastAsia="en-US"/>
        </w:rPr>
      </w:pPr>
      <w:r w:rsidRPr="009D6271">
        <w:rPr>
          <w:spacing w:val="-6"/>
          <w:lang w:val="de-DE" w:eastAsia="en-US"/>
        </w:rPr>
        <w:t>Cống tháo cạn: Van điều tiết hỏng, nước chảy tự do qua cống xuống chân đập gây mất nước trong hồ và ảnh hưởng đến an toàn đập do ngấm nước, xói lở vùng chân đập</w:t>
      </w:r>
      <w:r w:rsidRPr="009D6271">
        <w:rPr>
          <w:lang w:val="de-DE" w:eastAsia="en-US"/>
        </w:rPr>
        <w:t>.</w:t>
      </w:r>
    </w:p>
    <w:p w:rsidR="00FE270E" w:rsidRPr="009D6271" w:rsidRDefault="00FE270E" w:rsidP="003C324E">
      <w:pPr>
        <w:widowControl w:val="0"/>
        <w:numPr>
          <w:ilvl w:val="0"/>
          <w:numId w:val="168"/>
        </w:numPr>
        <w:suppressAutoHyphens w:val="0"/>
        <w:spacing w:before="60" w:after="60" w:line="288" w:lineRule="auto"/>
        <w:jc w:val="both"/>
        <w:rPr>
          <w:lang w:val="de-DE" w:eastAsia="en-US"/>
        </w:rPr>
      </w:pPr>
      <w:r w:rsidRPr="009D6271">
        <w:rPr>
          <w:lang w:val="de-DE" w:eastAsia="en-US"/>
        </w:rPr>
        <w:t>Không có  hệ thống quan trắc nên không phát huy hiệu quả cảnh báo thiên tai, đường quản lý vận hành phục vụ cứu hộ cứu nạn là đường giao thông nông thôn, khó đi lại chỉ đáp ứng được xe thô sơ.</w:t>
      </w:r>
    </w:p>
    <w:p w:rsidR="00FE270E" w:rsidRPr="009D6271" w:rsidRDefault="00FE270E" w:rsidP="003C324E">
      <w:pPr>
        <w:widowControl w:val="0"/>
        <w:numPr>
          <w:ilvl w:val="0"/>
          <w:numId w:val="168"/>
        </w:numPr>
        <w:suppressAutoHyphens w:val="0"/>
        <w:spacing w:before="60" w:after="60" w:line="288" w:lineRule="auto"/>
        <w:jc w:val="both"/>
        <w:rPr>
          <w:lang w:val="de-DE" w:eastAsia="en-US"/>
        </w:rPr>
      </w:pPr>
      <w:r w:rsidRPr="009D6271">
        <w:rPr>
          <w:lang w:val="de-DE" w:eastAsia="en-US"/>
        </w:rPr>
        <w:t>Không có cầu quản lý vận hành, gây khó khăn trong việc vận hành và quản lý hồ chứa.</w:t>
      </w:r>
    </w:p>
    <w:p w:rsidR="00FE270E" w:rsidRPr="009D6271" w:rsidRDefault="00FE270E" w:rsidP="003C324E">
      <w:pPr>
        <w:widowControl w:val="0"/>
        <w:numPr>
          <w:ilvl w:val="0"/>
          <w:numId w:val="168"/>
        </w:numPr>
        <w:suppressAutoHyphens w:val="0"/>
        <w:spacing w:before="60" w:after="60" w:line="288" w:lineRule="auto"/>
        <w:jc w:val="both"/>
        <w:rPr>
          <w:lang w:val="de-DE" w:eastAsia="en-US"/>
        </w:rPr>
      </w:pPr>
      <w:r w:rsidRPr="009D6271">
        <w:rPr>
          <w:lang w:val="de-DE" w:eastAsia="en-US"/>
        </w:rPr>
        <w:t>Hiện trạng các hồ hiện tại gây hạn chế đối với kế hoạch phát triển, nâng cao sản lượng, hiệu quả kinh tế trong canh tác nông nghiệp; không đảm bảo lượng nước tưới chủ động làm ảnh hưởng tới lựa chọn cây trồng vật nuôi, luân phiên cây trồng; không khai thác hết giá trị kinh tế do tài nguyên đất đem lại.</w:t>
      </w:r>
    </w:p>
    <w:p w:rsidR="00FE270E" w:rsidRPr="009D6271" w:rsidRDefault="00FE270E" w:rsidP="003C324E">
      <w:pPr>
        <w:widowControl w:val="0"/>
        <w:numPr>
          <w:ilvl w:val="0"/>
          <w:numId w:val="168"/>
        </w:numPr>
        <w:suppressAutoHyphens w:val="0"/>
        <w:spacing w:before="60" w:after="60" w:line="288" w:lineRule="auto"/>
        <w:jc w:val="both"/>
        <w:rPr>
          <w:lang w:val="de-DE" w:eastAsia="en-US"/>
        </w:rPr>
      </w:pPr>
      <w:r w:rsidRPr="009D6271">
        <w:rPr>
          <w:lang w:val="de-DE" w:eastAsia="en-US"/>
        </w:rPr>
        <w:t>Đường quản lý vận hành kết hợp với đường dân sinh, chưa được gia cố hoàn chỉnh. Gây khó khăn trong việc đi lại vận hành, quản lý, ứng phó với thiên tai trong khu vực hồ chứa và các khu dân sinh.</w:t>
      </w:r>
    </w:p>
    <w:p w:rsidR="00FE270E" w:rsidRPr="009D6271" w:rsidRDefault="00FE270E" w:rsidP="003C324E">
      <w:pPr>
        <w:widowControl w:val="0"/>
        <w:numPr>
          <w:ilvl w:val="0"/>
          <w:numId w:val="168"/>
        </w:numPr>
        <w:suppressAutoHyphens w:val="0"/>
        <w:spacing w:before="60" w:after="60" w:line="288" w:lineRule="auto"/>
        <w:jc w:val="both"/>
        <w:rPr>
          <w:lang w:val="de-DE"/>
        </w:rPr>
      </w:pPr>
      <w:r w:rsidRPr="009D6271">
        <w:rPr>
          <w:lang w:val="de-DE"/>
        </w:rPr>
        <w:t xml:space="preserve">Khi không triển khai TDA, hệ sinh thái khu vực quanh các hồ luôn duy trì ổn định, tuy nhiên do hiện trạng công trình các hồ xuống cấp, tiềm ẩn nguy cơ gây vỡ đập sẽ gây thảm </w:t>
      </w:r>
      <w:r w:rsidRPr="009D6271">
        <w:rPr>
          <w:lang w:val="de-DE"/>
        </w:rPr>
        <w:lastRenderedPageBreak/>
        <w:t>họa, thiệt hại về con người, cơ sở vật chất và phá vỡ hệ sinh thái bản địa tại các khu vực, đặc biệt khu vực hạ lưu các hồ.</w:t>
      </w:r>
    </w:p>
    <w:p w:rsidR="00CB071A" w:rsidRPr="009D6271" w:rsidRDefault="00FE270E" w:rsidP="003C324E">
      <w:pPr>
        <w:widowControl w:val="0"/>
        <w:numPr>
          <w:ilvl w:val="0"/>
          <w:numId w:val="168"/>
        </w:numPr>
        <w:suppressAutoHyphens w:val="0"/>
        <w:spacing w:before="60" w:after="60" w:line="288" w:lineRule="auto"/>
        <w:jc w:val="both"/>
        <w:rPr>
          <w:lang w:val="de-DE"/>
        </w:rPr>
      </w:pPr>
      <w:bookmarkStart w:id="634" w:name="_Toc518054089"/>
      <w:r w:rsidRPr="009D6271">
        <w:rPr>
          <w:lang w:val="de-DE"/>
        </w:rPr>
        <w:t>Trong những năm gần đây do biến đổi bất thường của thời tiết, mưa lũ xuất hiện nhiều, cường độ lớn kéo dài, bụng hồ nhỏ khiến nguy cơ mất an toàn rất cao. Một giải pháp công trình mang tính đồng bộ như việc đầu tư xây dựng sửa chữa nâng cấp công trình các hồ chứa nước là cấp thiết, đảm bảo an toàn tính mạng và tài sản các hộ dân vùng hạ du và phục vụ yêu cầu phát triển kinh tế của địa phương</w:t>
      </w:r>
      <w:bookmarkEnd w:id="634"/>
      <w:r w:rsidRPr="009D6271">
        <w:rPr>
          <w:lang w:val="de-DE"/>
        </w:rPr>
        <w:t>.</w:t>
      </w:r>
    </w:p>
    <w:p w:rsidR="002D00F0" w:rsidRPr="009D6271" w:rsidRDefault="002D00F0" w:rsidP="003C324E">
      <w:pPr>
        <w:widowControl w:val="0"/>
        <w:suppressAutoHyphens w:val="0"/>
        <w:spacing w:before="60" w:after="60" w:line="288" w:lineRule="auto"/>
        <w:ind w:firstLine="720"/>
        <w:jc w:val="both"/>
        <w:rPr>
          <w:lang w:val="de-DE"/>
        </w:rPr>
      </w:pPr>
      <w:r w:rsidRPr="009D6271">
        <w:rPr>
          <w:color w:val="000000"/>
          <w:lang w:val="en-US"/>
        </w:rPr>
        <w:t>Do đó, việc sửa chữa và nâng cấp các hạng mục công trình được đề xuất là sự can thiệp tối thiểu nhằm phục hồi các chức năng theo thiết kế của đập, đồng thời đảm bảo ứng phó kịp thời với xu hướng xảy ra lũ lụt hiện tại. Vì các hạng mục công trình được đề xuất ở mức cần thiết (tối thiểu) nhằm khôi phục các chức năng đập, nên các tác động tiêu cực đến môi trường và xã hội cũng nằm ở mức tối thiểu. Các tác động được đánh giá là tạm thời và chủ yếu xảy ra trong giai đoạn xây dựng</w:t>
      </w:r>
    </w:p>
    <w:p w:rsidR="00FE270E" w:rsidRPr="009D6271" w:rsidRDefault="00FE270E" w:rsidP="003C324E">
      <w:pPr>
        <w:pStyle w:val="Heading2"/>
        <w:keepNext w:val="0"/>
        <w:keepLines w:val="0"/>
        <w:widowControl w:val="0"/>
        <w:numPr>
          <w:ilvl w:val="1"/>
          <w:numId w:val="69"/>
        </w:numPr>
        <w:suppressAutoHyphens w:val="0"/>
        <w:spacing w:before="60" w:after="60" w:line="288" w:lineRule="auto"/>
        <w:ind w:left="0" w:firstLine="0"/>
        <w:jc w:val="both"/>
        <w:rPr>
          <w:b w:val="0"/>
          <w:color w:val="000000"/>
          <w:szCs w:val="24"/>
          <w:lang w:val="it-IT"/>
        </w:rPr>
      </w:pPr>
      <w:bookmarkStart w:id="635" w:name="_Toc41383514"/>
      <w:r w:rsidRPr="009D6271">
        <w:rPr>
          <w:b w:val="0"/>
          <w:color w:val="000000"/>
          <w:szCs w:val="24"/>
          <w:lang w:val="it-IT"/>
        </w:rPr>
        <w:t>Phương án có thực hiện tiểu dự án</w:t>
      </w:r>
      <w:bookmarkEnd w:id="635"/>
    </w:p>
    <w:p w:rsidR="00FE270E" w:rsidRPr="009D6271" w:rsidRDefault="006C1B17" w:rsidP="003C324E">
      <w:pPr>
        <w:widowControl w:val="0"/>
        <w:suppressAutoHyphens w:val="0"/>
        <w:spacing w:before="60" w:after="60" w:line="288" w:lineRule="auto"/>
        <w:ind w:firstLine="709"/>
        <w:jc w:val="both"/>
      </w:pPr>
      <w:bookmarkStart w:id="636" w:name="_Toc518054090"/>
      <w:r w:rsidRPr="009D6271">
        <w:rPr>
          <w:lang w:val="it-IT"/>
        </w:rPr>
        <w:t>08 hồ</w:t>
      </w:r>
      <w:r w:rsidR="00FE270E" w:rsidRPr="009D6271">
        <w:rPr>
          <w:lang w:val="it-IT"/>
        </w:rPr>
        <w:t xml:space="preserve"> chứa nước trong tiểu dự án là những công trình thủy lợi quan trọng trong việc ngăn lũ phục vụ tưới và cấp nước cho </w:t>
      </w:r>
      <w:r w:rsidR="00AD05F1" w:rsidRPr="009D6271">
        <w:rPr>
          <w:spacing w:val="-2"/>
          <w:lang w:val="en-US"/>
        </w:rPr>
        <w:t xml:space="preserve">1.455,95 ha lúa thuộc 6 </w:t>
      </w:r>
      <w:r w:rsidR="00AD05F1" w:rsidRPr="009D6271">
        <w:rPr>
          <w:lang w:val="it-IT"/>
        </w:rPr>
        <w:t>huyện</w:t>
      </w:r>
      <w:r w:rsidR="001E57E6" w:rsidRPr="009D6271">
        <w:rPr>
          <w:lang w:val="it-IT"/>
        </w:rPr>
        <w:t xml:space="preserve"> Kbang, Phú Thiện, Đăk Pơ, Ia Grai, </w:t>
      </w:r>
      <w:r w:rsidR="000F006B" w:rsidRPr="009D6271">
        <w:rPr>
          <w:lang w:val="it-IT"/>
        </w:rPr>
        <w:t xml:space="preserve">Krông Pa, </w:t>
      </w:r>
      <w:r w:rsidR="001E57E6" w:rsidRPr="009D6271">
        <w:rPr>
          <w:lang w:val="it-IT"/>
        </w:rPr>
        <w:t xml:space="preserve">Chư Sê </w:t>
      </w:r>
      <w:r w:rsidR="000F006B" w:rsidRPr="009D6271">
        <w:rPr>
          <w:lang w:val="it-IT"/>
        </w:rPr>
        <w:t>thuộc</w:t>
      </w:r>
      <w:r w:rsidR="00FE270E" w:rsidRPr="009D6271">
        <w:rPr>
          <w:lang w:val="it-IT"/>
        </w:rPr>
        <w:t xml:space="preserve"> tỉnh </w:t>
      </w:r>
      <w:r w:rsidR="00D20A25" w:rsidRPr="009D6271">
        <w:rPr>
          <w:lang w:val="it-IT"/>
        </w:rPr>
        <w:t>Gia Lai</w:t>
      </w:r>
      <w:r w:rsidR="00FE270E" w:rsidRPr="009D6271">
        <w:rPr>
          <w:lang w:val="it-IT"/>
        </w:rPr>
        <w:t>. Góp phần đáng kể vào việc cải thiện đời sống của nhân dân địa phương, tạo cơ sở vững chắc cho vùng tưới của các xã miền núi, ổn định đời sống nhân dân trong khu vực.</w:t>
      </w:r>
      <w:bookmarkEnd w:id="636"/>
    </w:p>
    <w:p w:rsidR="00FE270E" w:rsidRPr="009D6271" w:rsidRDefault="00FE270E" w:rsidP="003C324E">
      <w:pPr>
        <w:widowControl w:val="0"/>
        <w:suppressAutoHyphens w:val="0"/>
        <w:spacing w:before="60" w:after="60" w:line="288" w:lineRule="auto"/>
        <w:ind w:firstLine="709"/>
        <w:jc w:val="both"/>
      </w:pPr>
      <w:bookmarkStart w:id="637" w:name="_Toc518054091"/>
      <w:r w:rsidRPr="009D6271">
        <w:t>Tiểu Dự án hoàn thành sẽ mang lại nhiều lợi ích cho cộng đồng và chính quyền địa phương, cụ thể là sữa chữa, gia cố thân đập, mái đập sẽ đảm bảo an toàn cho khu vực hạ lưu trong mùa mưa lũ; Hạn chế thất thoát, rò rỉ, đảm bảo lưu lượng nước tưới cho canh tác nông nghiệp phía hạ lưu theo kế hoạch điều tiết sản xuất của chính quyền địa phương; gia tăng năng suất và sản lượng nông nghiệp, tăng vụ, phát triển nuôi trồng thủy sản nhờ tăng cường diện tích được tưới.</w:t>
      </w:r>
    </w:p>
    <w:p w:rsidR="00FE270E" w:rsidRPr="009D6271" w:rsidRDefault="00FE270E" w:rsidP="003C324E">
      <w:pPr>
        <w:widowControl w:val="0"/>
        <w:suppressAutoHyphens w:val="0"/>
        <w:spacing w:before="60" w:after="60" w:line="288" w:lineRule="auto"/>
        <w:ind w:firstLine="709"/>
        <w:jc w:val="both"/>
      </w:pPr>
      <w:r w:rsidRPr="009D6271">
        <w:rPr>
          <w:spacing w:val="-5"/>
        </w:rPr>
        <w:t>Các c</w:t>
      </w:r>
      <w:r w:rsidRPr="009D6271">
        <w:t xml:space="preserve">ông trình sau khi hoàn thiện sẽ đảm bảo ổn định lượng nước tưới chủ động cho </w:t>
      </w:r>
      <w:r w:rsidR="00AD05F1" w:rsidRPr="009D6271">
        <w:rPr>
          <w:spacing w:val="-2"/>
          <w:lang w:val="en-US"/>
        </w:rPr>
        <w:t>1.455,95 ha</w:t>
      </w:r>
      <w:r w:rsidRPr="009D6271">
        <w:t xml:space="preserve"> diện tích sản xuất lúa và </w:t>
      </w:r>
      <w:r w:rsidR="001E57E6" w:rsidRPr="009D6271">
        <w:t>800ha cây công nghiệp</w:t>
      </w:r>
      <w:r w:rsidRPr="009D6271">
        <w:t xml:space="preserve"> quanh năm tại khu vực hạ lưu </w:t>
      </w:r>
      <w:r w:rsidR="000234B0" w:rsidRPr="009D6271">
        <w:t>08 xã</w:t>
      </w:r>
      <w:r w:rsidRPr="009D6271">
        <w:t xml:space="preserve">; chủ động kế hoạch canh tác, thay đổi giống cây trồng, vật nuôi đẫn đến gia tăng hiệu quả kinh tế trên diện tích đất nông nghiệp của địa phương.  </w:t>
      </w:r>
    </w:p>
    <w:p w:rsidR="00FE270E" w:rsidRPr="009D6271" w:rsidRDefault="00FE270E" w:rsidP="003C324E">
      <w:pPr>
        <w:widowControl w:val="0"/>
        <w:suppressAutoHyphens w:val="0"/>
        <w:spacing w:before="60" w:after="60" w:line="288" w:lineRule="auto"/>
        <w:ind w:firstLine="709"/>
        <w:jc w:val="both"/>
      </w:pPr>
      <w:r w:rsidRPr="009D6271">
        <w:t>Cung cấp nước nuôi trồng thủy sản và hạn chế các tác động tiêu cực đến môi trường, cảnh quan khu vực lòng hồ và hạ du. Sau khi các hồ được sửa chữa xong, với dung tích gần 12 triệu m</w:t>
      </w:r>
      <w:r w:rsidRPr="009D6271">
        <w:rPr>
          <w:vertAlign w:val="superscript"/>
        </w:rPr>
        <w:t>3</w:t>
      </w:r>
      <w:r w:rsidRPr="009D6271">
        <w:t xml:space="preserve"> nước sẽ tạo điều kiện nuôi trồng thuỷ sản với nguồn lợi thuỷ sản khá lớn. Ổn định diện tích mặt nước nuôi trồng thủy sản; phát triển sản xuất, kinh doanh phi nông nghiệp, gia tăng thu nhập, nâng cao mức sống. Tạo thêm nhiều việc làm, thu nhập, cải thiện đời sống, đặc biệt đối với các nhóm lao động chân tay, lao động theo thời vụ</w:t>
      </w:r>
      <w:bookmarkEnd w:id="637"/>
    </w:p>
    <w:p w:rsidR="00FE270E" w:rsidRPr="009D6271" w:rsidRDefault="00FE270E" w:rsidP="003C324E">
      <w:pPr>
        <w:widowControl w:val="0"/>
        <w:suppressAutoHyphens w:val="0"/>
        <w:spacing w:before="60" w:after="60" w:line="288" w:lineRule="auto"/>
        <w:ind w:firstLine="709"/>
        <w:jc w:val="both"/>
      </w:pPr>
      <w:bookmarkStart w:id="638" w:name="_Toc518054092"/>
      <w:r w:rsidRPr="009D6271">
        <w:t xml:space="preserve">Thi công sửa chữa, nâng cấp các hạng mục công trình hồ chứa sẽ gây ra các tác động tiêu cực môi trường và xã hội tiềm tàng như đã phân tích ở trên, nhưng tuy nhiên thời gian thi công ngắn, quy mô các hoạt động không lớn và được triển khai trong phạm vi không gian hẹp nên các tác động tiêu cực được đánh giá là không lớn, tạm thời, cục bộ và có khả năng giảm thiểu được. So sánh đến hiệu quả môi trường, kinh tế và xã hội sau khi tiểu dự án hoàn thành và đi vào vận hành so với những tác động bất lợi môi trường và xã hội tiềm tàng, thì việc thực hiện tiểu dự án là chấp nhận được. . Khi hoàn thành và vận hành hồ chứa sẽ tác động tích cực đến thay đổi một </w:t>
      </w:r>
      <w:r w:rsidRPr="009D6271">
        <w:lastRenderedPageBreak/>
        <w:t>số yếu tố khí tượng tại khu vực. Ổn định diện tích mặt nước sẽ cải thiện điều kiện vi khí hậu của từng khu vực lòng hồ; thay đổi độ ẩm liên quan đến tính chất lục địa khô hanh của khí hậu vùng này trong mùa khô. Trong giai đoạn vận hành, tiều dự án sẽ tăng sự ổn định về nguồn nước,đảm bảo an toàn cho công trình và cho vùng hạ lưu đập</w:t>
      </w:r>
      <w:bookmarkEnd w:id="638"/>
    </w:p>
    <w:p w:rsidR="000F006B" w:rsidRPr="009D6271" w:rsidRDefault="00FE270E" w:rsidP="003C324E">
      <w:pPr>
        <w:widowControl w:val="0"/>
        <w:suppressAutoHyphens w:val="0"/>
        <w:spacing w:before="60" w:after="60" w:line="288" w:lineRule="auto"/>
        <w:ind w:firstLine="709"/>
        <w:jc w:val="both"/>
      </w:pPr>
      <w:bookmarkStart w:id="639" w:name="_Toc518054093"/>
      <w:r w:rsidRPr="009D6271">
        <w:t xml:space="preserve">Hiện trạng </w:t>
      </w:r>
      <w:r w:rsidR="006C1B17" w:rsidRPr="009D6271">
        <w:t>08 hồ</w:t>
      </w:r>
      <w:r w:rsidRPr="009D6271">
        <w:t xml:space="preserve"> đang được khai thác và sử dụng có một số tràn xả lũ, một số cống xả bị rò rỉ, chưa có bê tông lát mái và đường công vụ. Theo đề xuất của tư vấn thiết kế, để đảm bảo an toàn cho thân đập, cống xả, cần gia cố, thay thế và bê tông hóa để đảm bảo tích nước, tránh thất thoát và tiện lợi trong quá trình điều tiết nước sản xuất và vận hành hồ. Đảm bảo điều kiện phát triển cho các quần thể thực vật ven bờ, tạo cảnh quan quanh hồ chứa và giao thông địa phương</w:t>
      </w:r>
      <w:bookmarkStart w:id="640" w:name="_Toc518054094"/>
      <w:bookmarkEnd w:id="639"/>
      <w:r w:rsidR="000F006B" w:rsidRPr="009D6271">
        <w:t>.</w:t>
      </w:r>
    </w:p>
    <w:p w:rsidR="00FE270E" w:rsidRPr="009D6271" w:rsidRDefault="00FE270E" w:rsidP="003C324E">
      <w:pPr>
        <w:widowControl w:val="0"/>
        <w:suppressAutoHyphens w:val="0"/>
        <w:spacing w:before="60" w:after="60" w:line="288" w:lineRule="auto"/>
        <w:ind w:firstLine="709"/>
        <w:jc w:val="both"/>
      </w:pPr>
      <w:r w:rsidRPr="009D6271">
        <w:t xml:space="preserve">Sau khi hoàn thành thi công các công trình tại </w:t>
      </w:r>
      <w:r w:rsidR="006C1B17" w:rsidRPr="009D6271">
        <w:t>08 hồ</w:t>
      </w:r>
      <w:r w:rsidRPr="009D6271">
        <w:t>, lưu lượng tích nước và tưới tiêu ổn định sẽ góp phần phát triển hệ sinh thái động thực vật trong hồ, ven bờ và khu vực hạ lưu. Tác động đến hệ sinh thái trong thời gian dài, liên tục theo hướng tích cực, làm đa dạng, phong phú thêm hệ động thực vật trong khu vực TDA</w:t>
      </w:r>
      <w:bookmarkEnd w:id="640"/>
    </w:p>
    <w:p w:rsidR="00FE270E" w:rsidRPr="009D6271" w:rsidRDefault="00FE270E" w:rsidP="003C324E">
      <w:pPr>
        <w:widowControl w:val="0"/>
        <w:suppressAutoHyphens w:val="0"/>
        <w:spacing w:before="60" w:after="60" w:line="288" w:lineRule="auto"/>
        <w:ind w:firstLine="709"/>
        <w:jc w:val="both"/>
      </w:pPr>
      <w:bookmarkStart w:id="641" w:name="_Toc518054095"/>
      <w:r w:rsidRPr="009D6271">
        <w:t xml:space="preserve">Hoàn thành các hạng mục công trình của TDA sẽ ổn định khối lượng nước tại </w:t>
      </w:r>
      <w:r w:rsidR="006C1B17" w:rsidRPr="009D6271">
        <w:t>08 hồ</w:t>
      </w:r>
      <w:r w:rsidRPr="009D6271">
        <w:t xml:space="preserve"> chứa, ổn định mực nước của hồ cao hơn khu vực hạ lưu nên sau khi vận hành hồ chứa, tầng nước ngầm hạ lưu luôn được duy trì ổn định trong năm, đáp ứng nhu cầu sử dụng nước cho sinh hoạt và canh tác của người dân địa phương.</w:t>
      </w:r>
      <w:bookmarkEnd w:id="641"/>
    </w:p>
    <w:p w:rsidR="00FE270E" w:rsidRPr="009D6271" w:rsidRDefault="00FE270E" w:rsidP="003C324E">
      <w:pPr>
        <w:widowControl w:val="0"/>
        <w:suppressAutoHyphens w:val="0"/>
        <w:spacing w:before="60" w:after="60" w:line="288" w:lineRule="auto"/>
        <w:ind w:firstLine="709"/>
        <w:jc w:val="both"/>
        <w:rPr>
          <w:color w:val="000000"/>
        </w:rPr>
      </w:pPr>
      <w:r w:rsidRPr="009D6271">
        <w:t>Trong quá trình triển khai TDA sẽ gây tác động đến hệ sinh thái quanh các hồ, tuy nhiên tác động ở quy mô nhỏ và có thể phục hồi trong thời gian ngắn; các tác động và biện pháp giảm thiểu được phân tích và đề cập chi tiết ở nội dung tiếp theo trong báo cáo.</w:t>
      </w:r>
    </w:p>
    <w:p w:rsidR="00272ECD" w:rsidRPr="009D6271" w:rsidRDefault="00E01B64" w:rsidP="003C324E">
      <w:pPr>
        <w:pStyle w:val="Heading2"/>
        <w:keepNext w:val="0"/>
        <w:keepLines w:val="0"/>
        <w:widowControl w:val="0"/>
        <w:numPr>
          <w:ilvl w:val="1"/>
          <w:numId w:val="69"/>
        </w:numPr>
        <w:suppressAutoHyphens w:val="0"/>
        <w:spacing w:before="60" w:after="60" w:line="288" w:lineRule="auto"/>
        <w:ind w:left="0" w:firstLine="0"/>
        <w:jc w:val="both"/>
        <w:rPr>
          <w:b w:val="0"/>
          <w:color w:val="000000"/>
          <w:szCs w:val="24"/>
          <w:lang w:val="it-IT"/>
        </w:rPr>
      </w:pPr>
      <w:bookmarkStart w:id="642" w:name="_Toc41383515"/>
      <w:r w:rsidRPr="009D6271">
        <w:rPr>
          <w:b w:val="0"/>
          <w:color w:val="000000"/>
          <w:szCs w:val="24"/>
          <w:lang w:val="it-IT"/>
        </w:rPr>
        <w:t>Lự</w:t>
      </w:r>
      <w:r w:rsidR="00C81DA2" w:rsidRPr="009D6271">
        <w:rPr>
          <w:b w:val="0"/>
          <w:color w:val="000000"/>
          <w:szCs w:val="24"/>
          <w:lang w:val="it-IT"/>
        </w:rPr>
        <w:t>a chọn</w:t>
      </w:r>
      <w:r w:rsidRPr="009D6271">
        <w:rPr>
          <w:b w:val="0"/>
          <w:color w:val="000000"/>
          <w:szCs w:val="24"/>
          <w:lang w:val="it-IT"/>
        </w:rPr>
        <w:t xml:space="preserve"> giải pháp</w:t>
      </w:r>
      <w:r w:rsidR="00272ECD" w:rsidRPr="009D6271">
        <w:rPr>
          <w:b w:val="0"/>
          <w:color w:val="000000"/>
          <w:szCs w:val="24"/>
          <w:lang w:val="it-IT"/>
        </w:rPr>
        <w:t xml:space="preserve"> thi công</w:t>
      </w:r>
      <w:bookmarkEnd w:id="642"/>
    </w:p>
    <w:p w:rsidR="0042275B" w:rsidRPr="009D6271" w:rsidRDefault="002F3DBF" w:rsidP="003C324E">
      <w:pPr>
        <w:widowControl w:val="0"/>
        <w:suppressAutoHyphens w:val="0"/>
        <w:spacing w:before="60" w:after="60" w:line="288" w:lineRule="auto"/>
        <w:ind w:firstLine="709"/>
        <w:jc w:val="both"/>
        <w:rPr>
          <w:lang w:val="pt-BR" w:eastAsia="en-US"/>
        </w:rPr>
      </w:pPr>
      <w:r w:rsidRPr="009D6271">
        <w:rPr>
          <w:lang w:val="pt-BR" w:eastAsia="en-US"/>
        </w:rPr>
        <w:t>Bên cạnh lợi ích kinh tế xã hội và môi trường được đưa ra so sánh trong trường hợp không triển khai và có triển khai dự án</w:t>
      </w:r>
      <w:r w:rsidR="00511490" w:rsidRPr="009D6271">
        <w:rPr>
          <w:lang w:val="pt-BR" w:eastAsia="en-US"/>
        </w:rPr>
        <w:t xml:space="preserve"> thì lựa chọn giải pháp thi công đối với các hạng mục được yêu cầu trong các tài liệu mời thầu nhằm giảm thiểu tới mức thấp nhất các tác động tới </w:t>
      </w:r>
      <w:r w:rsidR="0042275B" w:rsidRPr="009D6271">
        <w:rPr>
          <w:lang w:val="pt-BR" w:eastAsia="en-US"/>
        </w:rPr>
        <w:t>môi trường tự nhiên và xã hội trong quá trình triển khai. Cụ thể phương án chọn:</w:t>
      </w:r>
    </w:p>
    <w:p w:rsidR="00272ECD" w:rsidRPr="009D6271" w:rsidRDefault="00272ECD" w:rsidP="003C324E">
      <w:pPr>
        <w:widowControl w:val="0"/>
        <w:numPr>
          <w:ilvl w:val="0"/>
          <w:numId w:val="169"/>
        </w:numPr>
        <w:suppressAutoHyphens w:val="0"/>
        <w:spacing w:before="60" w:after="60" w:line="288" w:lineRule="auto"/>
        <w:jc w:val="both"/>
        <w:rPr>
          <w:lang w:val="pt-BR" w:eastAsia="en-US"/>
        </w:rPr>
      </w:pPr>
      <w:r w:rsidRPr="009D6271">
        <w:rPr>
          <w:lang w:val="pt-BR" w:eastAsia="en-US"/>
        </w:rPr>
        <w:t>Công tác đào đất, vận chuyển đất: Dùng tổ hợp máy đào 1.25m</w:t>
      </w:r>
      <w:r w:rsidRPr="009D6271">
        <w:rPr>
          <w:vertAlign w:val="superscript"/>
          <w:lang w:val="pt-BR" w:eastAsia="en-US"/>
        </w:rPr>
        <w:t>3</w:t>
      </w:r>
      <w:r w:rsidRPr="009D6271">
        <w:rPr>
          <w:lang w:val="pt-BR" w:eastAsia="en-US"/>
        </w:rPr>
        <w:t>, ô tô 5</w:t>
      </w:r>
      <w:r w:rsidR="007D454D" w:rsidRPr="009D6271">
        <w:rPr>
          <w:lang w:val="pt-BR" w:eastAsia="en-US"/>
        </w:rPr>
        <w:t>-7</w:t>
      </w:r>
      <w:r w:rsidRPr="009D6271">
        <w:rPr>
          <w:lang w:val="pt-BR" w:eastAsia="en-US"/>
        </w:rPr>
        <w:t xml:space="preserve"> tấn vận chuyển ra bãi thải tại vị trí đã quy định</w:t>
      </w:r>
      <w:r w:rsidR="000310D2" w:rsidRPr="009D6271">
        <w:rPr>
          <w:lang w:val="pt-BR" w:eastAsia="en-US"/>
        </w:rPr>
        <w:t xml:space="preserve"> sẽ giảm thiểu tiếng ồn, bụi phát sinh và hạn chế tai nạn giao thông, hư hỏng đối với đường giao thông địa phương</w:t>
      </w:r>
      <w:r w:rsidRPr="009D6271">
        <w:rPr>
          <w:lang w:val="pt-BR" w:eastAsia="en-US"/>
        </w:rPr>
        <w:t>.</w:t>
      </w:r>
    </w:p>
    <w:p w:rsidR="00272ECD" w:rsidRPr="009D6271" w:rsidRDefault="00272ECD" w:rsidP="003C324E">
      <w:pPr>
        <w:widowControl w:val="0"/>
        <w:numPr>
          <w:ilvl w:val="0"/>
          <w:numId w:val="169"/>
        </w:numPr>
        <w:suppressAutoHyphens w:val="0"/>
        <w:spacing w:before="60" w:after="60" w:line="288" w:lineRule="auto"/>
        <w:jc w:val="both"/>
        <w:rPr>
          <w:lang w:val="pt-BR" w:eastAsia="en-US"/>
        </w:rPr>
      </w:pPr>
      <w:r w:rsidRPr="009D6271">
        <w:rPr>
          <w:lang w:val="pt-BR" w:eastAsia="en-US"/>
        </w:rPr>
        <w:t xml:space="preserve">Công tác thi công đắp đập tuân thủ theo các quy định trong TCVN8297:2009 “Công trình thủy lợi - Đập đất - Yêu cầu kỹ thuật trong thi công bằng phương pháp đầm nén”. Biện pháp thi công chủ đạo là dùng máy đào 1.25m3, ô tô 5T mua, vận chuyển từ mỏ về công trình cự ly 15km dùng máy ủi 110cv san đất thành từng lớp, dùng máy đầm để đầm đất, tại các vị trí chật hẹp máy đầm không thể thi công sẽ được đắp bằng đầm cóc. Trong phạm vi 1m quanh công trình đất đắp </w:t>
      </w:r>
      <w:r w:rsidR="00D66BFD" w:rsidRPr="009D6271">
        <w:rPr>
          <w:lang w:val="pt-BR" w:eastAsia="en-US"/>
        </w:rPr>
        <w:t>yêu cầu</w:t>
      </w:r>
      <w:r w:rsidRPr="009D6271">
        <w:rPr>
          <w:lang w:val="pt-BR" w:eastAsia="en-US"/>
        </w:rPr>
        <w:t xml:space="preserve"> đất thịt hoặc đất sét không lẫn sạn sỏi hoặc tạp chất khác, được đầm bằng đầm cóc hoặc đầm thủ công</w:t>
      </w:r>
      <w:r w:rsidR="000310D2" w:rsidRPr="009D6271">
        <w:rPr>
          <w:lang w:val="pt-BR" w:eastAsia="en-US"/>
        </w:rPr>
        <w:t xml:space="preserve"> sẽ giảm thiểu tiếng ồn và lượng bụi phát sinh</w:t>
      </w:r>
      <w:r w:rsidRPr="009D6271">
        <w:rPr>
          <w:lang w:val="pt-BR" w:eastAsia="en-US"/>
        </w:rPr>
        <w:t xml:space="preserve">. </w:t>
      </w:r>
    </w:p>
    <w:p w:rsidR="00600906" w:rsidRPr="009D6271" w:rsidRDefault="00272ECD" w:rsidP="003C324E">
      <w:pPr>
        <w:widowControl w:val="0"/>
        <w:numPr>
          <w:ilvl w:val="0"/>
          <w:numId w:val="169"/>
        </w:numPr>
        <w:suppressAutoHyphens w:val="0"/>
        <w:spacing w:before="60" w:after="60" w:line="288" w:lineRule="auto"/>
        <w:jc w:val="both"/>
        <w:rPr>
          <w:lang w:val="pt-BR" w:eastAsia="en-US"/>
        </w:rPr>
      </w:pPr>
      <w:r w:rsidRPr="009D6271">
        <w:rPr>
          <w:lang w:val="pt-BR" w:eastAsia="en-US"/>
        </w:rPr>
        <w:t xml:space="preserve">Công tác bê tông: Trộn bê tông bằng máy trộn 250 lít, đổ bê tông bằng biện pháp thủ công. </w:t>
      </w:r>
    </w:p>
    <w:p w:rsidR="00272ECD" w:rsidRPr="009D6271" w:rsidRDefault="00272ECD" w:rsidP="003C324E">
      <w:pPr>
        <w:widowControl w:val="0"/>
        <w:numPr>
          <w:ilvl w:val="0"/>
          <w:numId w:val="169"/>
        </w:numPr>
        <w:suppressAutoHyphens w:val="0"/>
        <w:spacing w:before="60" w:after="60" w:line="288" w:lineRule="auto"/>
        <w:jc w:val="both"/>
        <w:rPr>
          <w:lang w:val="pt-BR" w:eastAsia="en-US"/>
        </w:rPr>
      </w:pPr>
      <w:r w:rsidRPr="009D6271">
        <w:rPr>
          <w:lang w:val="pt-BR" w:eastAsia="en-US"/>
        </w:rPr>
        <w:t>Công tác lát mái đập thượng lưu: sử dụng các tấm bê tông đổ tại chỗ</w:t>
      </w:r>
      <w:r w:rsidR="000310D2" w:rsidRPr="009D6271">
        <w:rPr>
          <w:lang w:val="pt-BR" w:eastAsia="en-US"/>
        </w:rPr>
        <w:t xml:space="preserve"> sẽ hạn chế lưu lượng xe và vấn đề an toàn giao thông trong vận chuyển.</w:t>
      </w:r>
    </w:p>
    <w:p w:rsidR="00272ECD" w:rsidRPr="009D6271" w:rsidRDefault="00272ECD" w:rsidP="003C324E">
      <w:pPr>
        <w:widowControl w:val="0"/>
        <w:numPr>
          <w:ilvl w:val="0"/>
          <w:numId w:val="169"/>
        </w:numPr>
        <w:suppressAutoHyphens w:val="0"/>
        <w:spacing w:before="60" w:after="60" w:line="288" w:lineRule="auto"/>
        <w:jc w:val="both"/>
        <w:rPr>
          <w:lang w:val="pt-BR" w:eastAsia="en-US"/>
        </w:rPr>
      </w:pPr>
      <w:r w:rsidRPr="009D6271">
        <w:rPr>
          <w:lang w:val="pt-BR" w:eastAsia="en-US"/>
        </w:rPr>
        <w:t xml:space="preserve">Công tác trồng cỏ mái hạ lưu: Cỏ bảo vệ mái được khai thác tại các khu vực lân cận công </w:t>
      </w:r>
      <w:r w:rsidRPr="009D6271">
        <w:rPr>
          <w:lang w:val="pt-BR" w:eastAsia="en-US"/>
        </w:rPr>
        <w:lastRenderedPageBreak/>
        <w:t>trình. Khi trồng cỏ gia cố mái, phải chọn loại cỏ có bộ rễ chắc, phát triển và sống giai, s</w:t>
      </w:r>
      <w:r w:rsidR="00600906" w:rsidRPr="009D6271">
        <w:rPr>
          <w:lang w:val="pt-BR" w:eastAsia="en-US"/>
        </w:rPr>
        <w:t>ức chịu hạn tốt và có thân thấp</w:t>
      </w:r>
      <w:r w:rsidRPr="009D6271">
        <w:rPr>
          <w:lang w:val="pt-BR" w:eastAsia="en-US"/>
        </w:rPr>
        <w:t>. Cỏ được đánh thành từng vầng đưa đến vị trí trồng và ghim chắc vào mái. Vị trí, kích thước ô trồng cỏ thực hiện theo các quy định trong hồ sơ thiết kế</w:t>
      </w:r>
      <w:r w:rsidR="000310D2" w:rsidRPr="009D6271">
        <w:rPr>
          <w:lang w:val="pt-BR" w:eastAsia="en-US"/>
        </w:rPr>
        <w:t xml:space="preserve"> sẽ giúp hệ sinh thái bản địa nhanh hồi phục, bảo vệ bề mặt đập chống xói lở khi trời mưa trong giai đoạn mới thi công xong</w:t>
      </w:r>
      <w:r w:rsidRPr="009D6271">
        <w:rPr>
          <w:lang w:val="pt-BR" w:eastAsia="en-US"/>
        </w:rPr>
        <w:t>.</w:t>
      </w:r>
    </w:p>
    <w:p w:rsidR="00272ECD" w:rsidRPr="009D6271" w:rsidRDefault="00272ECD" w:rsidP="003C324E">
      <w:pPr>
        <w:widowControl w:val="0"/>
        <w:numPr>
          <w:ilvl w:val="0"/>
          <w:numId w:val="169"/>
        </w:numPr>
        <w:suppressAutoHyphens w:val="0"/>
        <w:spacing w:before="60" w:after="60" w:line="288" w:lineRule="auto"/>
        <w:jc w:val="both"/>
        <w:rPr>
          <w:lang w:val="pt-BR" w:eastAsia="en-US"/>
        </w:rPr>
      </w:pPr>
      <w:r w:rsidRPr="009D6271">
        <w:rPr>
          <w:lang w:val="pt-BR" w:eastAsia="en-US"/>
        </w:rPr>
        <w:t>Công tác xây lát: Chủ yếu dùng biện pháp thủ công</w:t>
      </w:r>
      <w:r w:rsidR="000310D2" w:rsidRPr="009D6271">
        <w:rPr>
          <w:lang w:val="pt-BR" w:eastAsia="en-US"/>
        </w:rPr>
        <w:t xml:space="preserve"> để hạn chế tác tác động do phương tiện máy móc tới môi trường xung quanh và phù hợp với điều kiện thi công tại địa phương</w:t>
      </w:r>
      <w:r w:rsidRPr="009D6271">
        <w:rPr>
          <w:lang w:val="pt-BR" w:eastAsia="en-US"/>
        </w:rPr>
        <w:t>.</w:t>
      </w:r>
    </w:p>
    <w:p w:rsidR="00272ECD" w:rsidRPr="009D6271" w:rsidRDefault="00272ECD" w:rsidP="003C324E">
      <w:pPr>
        <w:widowControl w:val="0"/>
        <w:numPr>
          <w:ilvl w:val="0"/>
          <w:numId w:val="169"/>
        </w:numPr>
        <w:suppressAutoHyphens w:val="0"/>
        <w:spacing w:before="60" w:after="60" w:line="288" w:lineRule="auto"/>
        <w:jc w:val="both"/>
        <w:rPr>
          <w:lang w:val="pt-BR" w:eastAsia="en-US"/>
        </w:rPr>
      </w:pPr>
      <w:r w:rsidRPr="009D6271">
        <w:rPr>
          <w:lang w:val="pt-BR" w:eastAsia="en-US"/>
        </w:rPr>
        <w:t xml:space="preserve">Công tác ván khuôn: Lắp đặt ván khuôn </w:t>
      </w:r>
      <w:r w:rsidR="00600906" w:rsidRPr="009D6271">
        <w:rPr>
          <w:lang w:val="pt-BR" w:eastAsia="en-US"/>
        </w:rPr>
        <w:t>tại các khoảnh đổ bằng thủ công,</w:t>
      </w:r>
      <w:r w:rsidRPr="009D6271">
        <w:rPr>
          <w:lang w:val="pt-BR" w:eastAsia="en-US"/>
        </w:rPr>
        <w:t xml:space="preserve"> có thể dùng phần lớn ván khuôn thép để tiện cho việc lắp đặt và tháo dỡ</w:t>
      </w:r>
      <w:r w:rsidR="000310D2" w:rsidRPr="009D6271">
        <w:rPr>
          <w:lang w:val="pt-BR" w:eastAsia="en-US"/>
        </w:rPr>
        <w:t xml:space="preserve"> đảm bảo an toàn lao động và tiết kiệm chi phí trong thi công.</w:t>
      </w:r>
      <w:r w:rsidRPr="009D6271">
        <w:rPr>
          <w:lang w:val="pt-BR" w:eastAsia="en-US"/>
        </w:rPr>
        <w:t>.</w:t>
      </w:r>
    </w:p>
    <w:p w:rsidR="00272ECD" w:rsidRPr="009D6271" w:rsidRDefault="00272ECD" w:rsidP="003C324E">
      <w:pPr>
        <w:widowControl w:val="0"/>
        <w:numPr>
          <w:ilvl w:val="0"/>
          <w:numId w:val="169"/>
        </w:numPr>
        <w:suppressAutoHyphens w:val="0"/>
        <w:spacing w:before="60" w:after="60" w:line="288" w:lineRule="auto"/>
        <w:jc w:val="both"/>
        <w:rPr>
          <w:lang w:val="pt-BR" w:eastAsia="en-US"/>
        </w:rPr>
      </w:pPr>
      <w:r w:rsidRPr="009D6271">
        <w:rPr>
          <w:lang w:val="pt-BR" w:eastAsia="en-US"/>
        </w:rPr>
        <w:t>Công tác cốt thép: Cốt thép được tập kết và gia công chủ yếu ở kho xưởng trong khu mặt bằng thi công và vận chuyển vào công trường lắp đặt. Tại hiện trường chỉ gia công các chi tiết nhỏ chủ yếu là thép thi công và các công tác phụ trợ</w:t>
      </w:r>
      <w:r w:rsidR="000310D2" w:rsidRPr="009D6271">
        <w:rPr>
          <w:lang w:val="pt-BR" w:eastAsia="en-US"/>
        </w:rPr>
        <w:t xml:space="preserve"> nhằm mục đích tiết kiệm thời gian, chi phí và giảm thiểu tác động tới môtri ường xung quanh do điều kiện thi công tại khu vực quanh đập không có mặt bằng rộng</w:t>
      </w:r>
      <w:r w:rsidRPr="009D6271">
        <w:rPr>
          <w:lang w:val="pt-BR" w:eastAsia="en-US"/>
        </w:rPr>
        <w:t>.</w:t>
      </w:r>
    </w:p>
    <w:p w:rsidR="00272ECD" w:rsidRPr="009D6271" w:rsidRDefault="00272ECD" w:rsidP="003C324E">
      <w:pPr>
        <w:widowControl w:val="0"/>
        <w:numPr>
          <w:ilvl w:val="0"/>
          <w:numId w:val="169"/>
        </w:numPr>
        <w:suppressAutoHyphens w:val="0"/>
        <w:spacing w:before="60" w:after="60" w:line="288" w:lineRule="auto"/>
        <w:jc w:val="both"/>
        <w:rPr>
          <w:lang w:val="pt-BR" w:eastAsia="en-US"/>
        </w:rPr>
      </w:pPr>
      <w:r w:rsidRPr="009D6271">
        <w:rPr>
          <w:lang w:val="pt-BR" w:eastAsia="en-US"/>
        </w:rPr>
        <w:t>Các công tác khác: Chủ yếu dùng thủ công</w:t>
      </w:r>
      <w:r w:rsidR="000310D2" w:rsidRPr="009D6271">
        <w:rPr>
          <w:lang w:val="pt-BR" w:eastAsia="en-US"/>
        </w:rPr>
        <w:t xml:space="preserve"> để giảm thiểu tác động do huy động xe máy vào công trường và phù hợp với từng hạng mục thi công trong điều kiện mặt bằng của từng khu vực hồ chứa</w:t>
      </w:r>
      <w:r w:rsidRPr="009D6271">
        <w:rPr>
          <w:lang w:val="pt-BR" w:eastAsia="en-US"/>
        </w:rPr>
        <w:t>.</w:t>
      </w:r>
    </w:p>
    <w:p w:rsidR="00664B8C" w:rsidRPr="009D6271" w:rsidRDefault="00664B8C" w:rsidP="00BD55F6">
      <w:pPr>
        <w:pStyle w:val="BodyText"/>
        <w:spacing w:before="120" w:line="0" w:lineRule="atLeast"/>
        <w:ind w:left="0"/>
        <w:jc w:val="both"/>
        <w:rPr>
          <w:sz w:val="24"/>
          <w:szCs w:val="24"/>
        </w:rPr>
      </w:pPr>
    </w:p>
    <w:p w:rsidR="00000D8C" w:rsidRPr="009D6271" w:rsidRDefault="00000D8C" w:rsidP="00BD55F6">
      <w:pPr>
        <w:pStyle w:val="BodyText"/>
        <w:spacing w:before="120" w:line="0" w:lineRule="atLeast"/>
        <w:ind w:left="0"/>
        <w:jc w:val="both"/>
        <w:rPr>
          <w:sz w:val="24"/>
          <w:szCs w:val="24"/>
        </w:rPr>
      </w:pPr>
    </w:p>
    <w:p w:rsidR="00664B8C" w:rsidRPr="00FE199E" w:rsidRDefault="00D02F35" w:rsidP="004D55B7">
      <w:pPr>
        <w:pStyle w:val="Heading1"/>
        <w:keepNext w:val="0"/>
        <w:widowControl w:val="0"/>
        <w:numPr>
          <w:ilvl w:val="0"/>
          <w:numId w:val="69"/>
        </w:numPr>
        <w:suppressAutoHyphens w:val="0"/>
        <w:spacing w:after="120" w:line="288" w:lineRule="auto"/>
        <w:ind w:left="0"/>
        <w:jc w:val="center"/>
        <w:rPr>
          <w:bCs w:val="0"/>
        </w:rPr>
      </w:pPr>
      <w:bookmarkStart w:id="643" w:name="_Toc499626441"/>
      <w:r w:rsidRPr="009D6271">
        <w:rPr>
          <w:b w:val="0"/>
          <w:bCs w:val="0"/>
        </w:rPr>
        <w:br w:type="page"/>
      </w:r>
      <w:bookmarkStart w:id="644" w:name="_Toc41383516"/>
      <w:r w:rsidR="00664B8C" w:rsidRPr="00FE199E">
        <w:rPr>
          <w:bCs w:val="0"/>
        </w:rPr>
        <w:lastRenderedPageBreak/>
        <w:t>KẾ HOẠCH QUẢN LÝ MÔI TRƯỜNG VÀ XÃ HỘI</w:t>
      </w:r>
      <w:bookmarkEnd w:id="643"/>
      <w:bookmarkEnd w:id="644"/>
    </w:p>
    <w:p w:rsidR="000E3020" w:rsidRPr="009D6271" w:rsidRDefault="000E3020" w:rsidP="004D55B7">
      <w:pPr>
        <w:widowControl w:val="0"/>
        <w:suppressAutoHyphens w:val="0"/>
        <w:rPr>
          <w:lang w:val="nl-NL"/>
        </w:rPr>
      </w:pPr>
    </w:p>
    <w:p w:rsidR="00664B8C" w:rsidRPr="009D6271" w:rsidRDefault="00664B8C" w:rsidP="004D55B7">
      <w:pPr>
        <w:pStyle w:val="Heading2"/>
        <w:keepNext w:val="0"/>
        <w:keepLines w:val="0"/>
        <w:widowControl w:val="0"/>
        <w:numPr>
          <w:ilvl w:val="1"/>
          <w:numId w:val="69"/>
        </w:numPr>
        <w:suppressAutoHyphens w:val="0"/>
        <w:spacing w:line="288" w:lineRule="auto"/>
        <w:ind w:left="0" w:firstLine="0"/>
        <w:jc w:val="both"/>
        <w:rPr>
          <w:b w:val="0"/>
          <w:color w:val="000000"/>
          <w:szCs w:val="24"/>
          <w:lang w:val="it-IT"/>
        </w:rPr>
      </w:pPr>
      <w:bookmarkStart w:id="645" w:name="_Toc499626442"/>
      <w:bookmarkStart w:id="646" w:name="_Toc41383517"/>
      <w:r w:rsidRPr="009D6271">
        <w:rPr>
          <w:b w:val="0"/>
          <w:color w:val="000000"/>
          <w:szCs w:val="24"/>
          <w:lang w:val="it-IT"/>
        </w:rPr>
        <w:t xml:space="preserve">Mục tiêu </w:t>
      </w:r>
      <w:bookmarkEnd w:id="645"/>
      <w:r w:rsidR="00A032DB" w:rsidRPr="009D6271">
        <w:rPr>
          <w:b w:val="0"/>
          <w:color w:val="000000"/>
          <w:szCs w:val="24"/>
          <w:lang w:val="it-IT"/>
        </w:rPr>
        <w:t>quản lý môi trường, xã hội</w:t>
      </w:r>
      <w:bookmarkEnd w:id="646"/>
    </w:p>
    <w:p w:rsidR="00664B8C" w:rsidRPr="009D6271" w:rsidRDefault="005E2510" w:rsidP="004D55B7">
      <w:pPr>
        <w:widowControl w:val="0"/>
        <w:numPr>
          <w:ilvl w:val="0"/>
          <w:numId w:val="61"/>
        </w:numPr>
        <w:tabs>
          <w:tab w:val="left" w:pos="851"/>
          <w:tab w:val="left" w:pos="1461"/>
          <w:tab w:val="left" w:pos="1462"/>
        </w:tabs>
        <w:suppressAutoHyphens w:val="0"/>
        <w:spacing w:before="120" w:line="0" w:lineRule="atLeast"/>
        <w:ind w:left="851" w:right="-5" w:hanging="567"/>
        <w:jc w:val="both"/>
      </w:pPr>
      <w:r w:rsidRPr="009D6271">
        <w:t>T</w:t>
      </w:r>
      <w:r w:rsidR="00664B8C" w:rsidRPr="009D6271">
        <w:t xml:space="preserve">uân thủ </w:t>
      </w:r>
      <w:r w:rsidRPr="009D6271">
        <w:t>các</w:t>
      </w:r>
      <w:r w:rsidR="00664B8C" w:rsidRPr="009D6271">
        <w:t xml:space="preserve"> quy định của NHTG; Hệ thống Luật pháp, tiêu chuẩn và hướng dẫn áp dụng ở cấp tỉnh và cấp quốcgia</w:t>
      </w:r>
      <w:r w:rsidR="00CE01B7" w:rsidRPr="009D6271">
        <w:t>.</w:t>
      </w:r>
    </w:p>
    <w:p w:rsidR="00664B8C" w:rsidRPr="009D6271" w:rsidRDefault="00664B8C" w:rsidP="004D55B7">
      <w:pPr>
        <w:widowControl w:val="0"/>
        <w:numPr>
          <w:ilvl w:val="0"/>
          <w:numId w:val="61"/>
        </w:numPr>
        <w:tabs>
          <w:tab w:val="left" w:pos="851"/>
          <w:tab w:val="left" w:pos="1461"/>
          <w:tab w:val="left" w:pos="1462"/>
        </w:tabs>
        <w:suppressAutoHyphens w:val="0"/>
        <w:spacing w:before="120" w:line="0" w:lineRule="atLeast"/>
        <w:ind w:left="851" w:right="-5" w:hanging="567"/>
        <w:jc w:val="both"/>
      </w:pPr>
      <w:r w:rsidRPr="009D6271">
        <w:t>Đảmbảorằngcóđủnguồnlựcđượcphânbổdựatrênngânsách</w:t>
      </w:r>
      <w:r w:rsidR="00B017F2" w:rsidRPr="009D6271">
        <w:t xml:space="preserve"> tiểu</w:t>
      </w:r>
      <w:r w:rsidRPr="009D6271">
        <w:t>dựánđểthựchiện các hoạt động liên quan đến</w:t>
      </w:r>
      <w:r w:rsidR="00FE199E">
        <w:t xml:space="preserve"> </w:t>
      </w:r>
      <w:r w:rsidR="00B017F2" w:rsidRPr="00FE199E">
        <w:t>Kế hoạch quản lý môi trường và xã hôi (</w:t>
      </w:r>
      <w:r w:rsidRPr="009D6271">
        <w:t>ESMP</w:t>
      </w:r>
      <w:r w:rsidR="00B017F2" w:rsidRPr="009D6271">
        <w:t>)</w:t>
      </w:r>
      <w:r w:rsidR="00CE01B7" w:rsidRPr="009D6271">
        <w:t>.</w:t>
      </w:r>
    </w:p>
    <w:p w:rsidR="00664B8C" w:rsidRPr="009D6271" w:rsidRDefault="00664B8C" w:rsidP="00FE199E">
      <w:pPr>
        <w:widowControl w:val="0"/>
        <w:numPr>
          <w:ilvl w:val="0"/>
          <w:numId w:val="61"/>
        </w:numPr>
        <w:tabs>
          <w:tab w:val="left" w:pos="851"/>
          <w:tab w:val="left" w:pos="1461"/>
          <w:tab w:val="left" w:pos="1462"/>
        </w:tabs>
        <w:suppressAutoHyphens w:val="0"/>
        <w:spacing w:before="120" w:line="0" w:lineRule="atLeast"/>
        <w:ind w:left="851" w:right="-5" w:hanging="567"/>
        <w:jc w:val="both"/>
      </w:pPr>
      <w:r w:rsidRPr="009D6271">
        <w:t>Đảmbảorằngcácrủiromôitrường,xãhộicủaTDAđược</w:t>
      </w:r>
      <w:r w:rsidRPr="00FE199E">
        <w:t xml:space="preserve"> dự báo và </w:t>
      </w:r>
      <w:r w:rsidRPr="009D6271">
        <w:t>quảnlýthíchđáng</w:t>
      </w:r>
      <w:r w:rsidR="00CE01B7" w:rsidRPr="009D6271">
        <w:t>.</w:t>
      </w:r>
    </w:p>
    <w:p w:rsidR="00664B8C" w:rsidRPr="009D6271" w:rsidRDefault="00664B8C" w:rsidP="004D55B7">
      <w:pPr>
        <w:widowControl w:val="0"/>
        <w:numPr>
          <w:ilvl w:val="0"/>
          <w:numId w:val="61"/>
        </w:numPr>
        <w:tabs>
          <w:tab w:val="left" w:pos="851"/>
          <w:tab w:val="left" w:pos="1461"/>
          <w:tab w:val="left" w:pos="1462"/>
        </w:tabs>
        <w:suppressAutoHyphens w:val="0"/>
        <w:spacing w:before="120" w:line="0" w:lineRule="atLeast"/>
        <w:ind w:left="851" w:right="-5" w:hanging="567"/>
        <w:jc w:val="both"/>
      </w:pPr>
      <w:r w:rsidRPr="009D6271">
        <w:t>Kế hoạch ứngphó</w:t>
      </w:r>
      <w:r w:rsidRPr="009D6271">
        <w:rPr>
          <w:spacing w:val="-4"/>
        </w:rPr>
        <w:t xml:space="preserve"> cụ thể và khả thi </w:t>
      </w:r>
      <w:r w:rsidRPr="009D6271">
        <w:t>vớinhữngvấnđềmôitrườngkhônglườngtrướcđượctrong đánh giá tác động môi trường của dựán</w:t>
      </w:r>
      <w:r w:rsidR="00CE01B7" w:rsidRPr="009D6271">
        <w:t>.</w:t>
      </w:r>
    </w:p>
    <w:p w:rsidR="00664B8C" w:rsidRPr="009D6271" w:rsidRDefault="00664B8C" w:rsidP="004D55B7">
      <w:pPr>
        <w:widowControl w:val="0"/>
        <w:numPr>
          <w:ilvl w:val="0"/>
          <w:numId w:val="61"/>
        </w:numPr>
        <w:tabs>
          <w:tab w:val="left" w:pos="851"/>
          <w:tab w:val="left" w:pos="1461"/>
          <w:tab w:val="left" w:pos="1462"/>
        </w:tabs>
        <w:suppressAutoHyphens w:val="0"/>
        <w:spacing w:before="120" w:line="0" w:lineRule="atLeast"/>
        <w:ind w:left="851" w:right="-5" w:hanging="567"/>
        <w:jc w:val="both"/>
      </w:pPr>
      <w:r w:rsidRPr="009D6271">
        <w:t>Tạo cơ chế phảnhồi</w:t>
      </w:r>
      <w:r w:rsidRPr="009D6271">
        <w:rPr>
          <w:spacing w:val="-5"/>
        </w:rPr>
        <w:t xml:space="preserve"> hiệu quả </w:t>
      </w:r>
      <w:r w:rsidRPr="009D6271">
        <w:t>choquátrìnhtiếptụccảitiếnkếtquảhoạtđộng bảo vệmôi</w:t>
      </w:r>
      <w:r w:rsidRPr="009D6271">
        <w:rPr>
          <w:spacing w:val="-5"/>
        </w:rPr>
        <w:t xml:space="preserve"> trường</w:t>
      </w:r>
      <w:r w:rsidR="00CE01B7" w:rsidRPr="009D6271">
        <w:rPr>
          <w:spacing w:val="-5"/>
        </w:rPr>
        <w:t>.</w:t>
      </w:r>
    </w:p>
    <w:p w:rsidR="00664B8C" w:rsidRPr="009D6271" w:rsidRDefault="00664B8C" w:rsidP="00BD55F6">
      <w:pPr>
        <w:pStyle w:val="BodyText"/>
        <w:numPr>
          <w:ilvl w:val="0"/>
          <w:numId w:val="61"/>
        </w:numPr>
        <w:tabs>
          <w:tab w:val="left" w:pos="851"/>
        </w:tabs>
        <w:spacing w:before="120" w:line="0" w:lineRule="atLeast"/>
        <w:ind w:left="851" w:right="-5" w:hanging="567"/>
        <w:jc w:val="both"/>
        <w:rPr>
          <w:sz w:val="24"/>
          <w:szCs w:val="24"/>
          <w:lang w:val="en-US"/>
        </w:rPr>
      </w:pPr>
      <w:r w:rsidRPr="009D6271">
        <w:rPr>
          <w:sz w:val="24"/>
          <w:szCs w:val="24"/>
        </w:rPr>
        <w:t>Kế hoạch quản lý môi trường</w:t>
      </w:r>
      <w:r w:rsidR="00CE01B7" w:rsidRPr="009D6271">
        <w:rPr>
          <w:sz w:val="24"/>
          <w:szCs w:val="24"/>
          <w:lang w:val="en-US"/>
        </w:rPr>
        <w:t xml:space="preserve"> và</w:t>
      </w:r>
      <w:r w:rsidRPr="009D6271">
        <w:rPr>
          <w:sz w:val="24"/>
          <w:szCs w:val="24"/>
        </w:rPr>
        <w:t xml:space="preserve"> xã hội (ESMP) phác thảo các biện pháp giảmnhẹ tác động, giám sát và thể chế sẽ triển khai trong suốt quá trình xây dựng và vận hành TDA nhằm tránh hoặc kiểm soát các tác động bất lợi đến môi trường, xã hội và những hành động cần thiết để thực hiện các biện pháp giảm thiểu. ESMP tạo ra mối liên kết hữu ích giữa các biện pháp giảm thiểu tác động bất lợi và đảm bảo rằng các biện pháp đó sẽ được triển</w:t>
      </w:r>
      <w:r w:rsidR="00FE199E">
        <w:rPr>
          <w:sz w:val="24"/>
          <w:szCs w:val="24"/>
        </w:rPr>
        <w:t xml:space="preserve"> </w:t>
      </w:r>
      <w:r w:rsidRPr="009D6271">
        <w:rPr>
          <w:sz w:val="24"/>
          <w:szCs w:val="24"/>
        </w:rPr>
        <w:t>khai</w:t>
      </w:r>
      <w:r w:rsidR="00CE01B7" w:rsidRPr="009D6271">
        <w:rPr>
          <w:sz w:val="24"/>
          <w:szCs w:val="24"/>
          <w:lang w:val="en-US"/>
        </w:rPr>
        <w:t>.</w:t>
      </w:r>
    </w:p>
    <w:p w:rsidR="00664B8C" w:rsidRPr="009D6271" w:rsidRDefault="00664B8C" w:rsidP="004D55B7">
      <w:pPr>
        <w:widowControl w:val="0"/>
        <w:numPr>
          <w:ilvl w:val="0"/>
          <w:numId w:val="61"/>
        </w:numPr>
        <w:tabs>
          <w:tab w:val="left" w:pos="851"/>
        </w:tabs>
        <w:suppressAutoHyphens w:val="0"/>
        <w:spacing w:before="120" w:line="0" w:lineRule="atLeast"/>
        <w:ind w:left="851" w:hanging="567"/>
        <w:jc w:val="both"/>
      </w:pPr>
      <w:r w:rsidRPr="009D6271">
        <w:t>Nội dung ESMP đưa ra trách nhiệm thực hiện, giám sát thực hiện, kinh phíthực hiện và thời gian thực hiện các biện pháp giảm thiểu đã đề xuất. Tổng hợp kế hoạch quản lý môi trường, xã hội của TDA được trình bày ở các mục tiếp theo.</w:t>
      </w:r>
    </w:p>
    <w:p w:rsidR="000E7390" w:rsidRPr="009D6271" w:rsidRDefault="000E7390" w:rsidP="004D55B7">
      <w:pPr>
        <w:pStyle w:val="Heading2"/>
        <w:keepNext w:val="0"/>
        <w:keepLines w:val="0"/>
        <w:widowControl w:val="0"/>
        <w:numPr>
          <w:ilvl w:val="1"/>
          <w:numId w:val="69"/>
        </w:numPr>
        <w:suppressAutoHyphens w:val="0"/>
        <w:spacing w:line="288" w:lineRule="auto"/>
        <w:ind w:left="0" w:firstLine="0"/>
        <w:jc w:val="both"/>
        <w:rPr>
          <w:b w:val="0"/>
          <w:color w:val="000000"/>
          <w:szCs w:val="24"/>
          <w:lang w:val="it-IT"/>
        </w:rPr>
      </w:pPr>
      <w:bookmarkStart w:id="647" w:name="_bookmark113"/>
      <w:bookmarkStart w:id="648" w:name="_Toc499626446"/>
      <w:bookmarkStart w:id="649" w:name="_Toc41383518"/>
      <w:bookmarkEnd w:id="647"/>
      <w:r w:rsidRPr="009D6271">
        <w:rPr>
          <w:b w:val="0"/>
          <w:color w:val="000000"/>
          <w:szCs w:val="24"/>
          <w:lang w:val="it-IT"/>
        </w:rPr>
        <w:t>Các biện pháp giảm thiểu</w:t>
      </w:r>
      <w:bookmarkStart w:id="650" w:name="_Toc499626447"/>
      <w:bookmarkEnd w:id="648"/>
      <w:bookmarkEnd w:id="649"/>
    </w:p>
    <w:p w:rsidR="000E7390" w:rsidRPr="009D6271" w:rsidRDefault="000E7390" w:rsidP="004D55B7">
      <w:pPr>
        <w:pStyle w:val="VIECA-a"/>
        <w:widowControl w:val="0"/>
        <w:numPr>
          <w:ilvl w:val="2"/>
          <w:numId w:val="69"/>
        </w:numPr>
        <w:ind w:left="709" w:hanging="709"/>
        <w:rPr>
          <w:b w:val="0"/>
          <w:color w:val="000000"/>
          <w:sz w:val="24"/>
          <w:szCs w:val="24"/>
          <w:lang w:val="it-IT"/>
        </w:rPr>
      </w:pPr>
      <w:r w:rsidRPr="009D6271">
        <w:rPr>
          <w:b w:val="0"/>
          <w:color w:val="000000"/>
          <w:sz w:val="24"/>
          <w:szCs w:val="24"/>
          <w:lang w:val="it-IT"/>
        </w:rPr>
        <w:t>Biện pháp giảm thiểu trong giai đoạn chuẩn bị</w:t>
      </w:r>
      <w:bookmarkEnd w:id="650"/>
    </w:p>
    <w:p w:rsidR="00B1640C" w:rsidRPr="009D6271" w:rsidRDefault="00B1640C" w:rsidP="004D55B7">
      <w:pPr>
        <w:widowControl w:val="0"/>
        <w:suppressAutoHyphens w:val="0"/>
        <w:ind w:firstLine="709"/>
        <w:rPr>
          <w:color w:val="000000"/>
        </w:rPr>
      </w:pPr>
      <w:bookmarkStart w:id="651" w:name="_Toc499626448"/>
      <w:r w:rsidRPr="009D6271">
        <w:rPr>
          <w:color w:val="000000"/>
        </w:rPr>
        <w:t>Các biện pháp giảm thiểu tác động cụ thể trong giai đoạn chuẩn bị được trình bày trong bảng dưới đây:</w:t>
      </w:r>
    </w:p>
    <w:p w:rsidR="00B1640C" w:rsidRPr="009D6271" w:rsidRDefault="003E6B05" w:rsidP="004D55B7">
      <w:pPr>
        <w:pStyle w:val="Caption"/>
        <w:widowControl w:val="0"/>
        <w:jc w:val="center"/>
        <w:outlineLvl w:val="0"/>
        <w:rPr>
          <w:rFonts w:ascii="Times New Roman" w:hAnsi="Times New Roman"/>
          <w:b w:val="0"/>
          <w:szCs w:val="24"/>
        </w:rPr>
      </w:pPr>
      <w:bookmarkStart w:id="652" w:name="_Toc2119036"/>
      <w:bookmarkStart w:id="653" w:name="_Toc16166340"/>
      <w:bookmarkStart w:id="654" w:name="_Toc41399073"/>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60</w:t>
      </w:r>
      <w:r w:rsidR="00596199" w:rsidRPr="009D6271">
        <w:rPr>
          <w:rFonts w:ascii="Times New Roman" w:hAnsi="Times New Roman"/>
          <w:b w:val="0"/>
          <w:szCs w:val="24"/>
        </w:rPr>
        <w:fldChar w:fldCharType="end"/>
      </w:r>
      <w:r w:rsidR="00B1640C" w:rsidRPr="009D6271">
        <w:rPr>
          <w:rFonts w:ascii="Times New Roman" w:hAnsi="Times New Roman"/>
          <w:b w:val="0"/>
          <w:szCs w:val="24"/>
        </w:rPr>
        <w:t>: Tác động môi trường và xã hội, các biện pháp giảm thiểu trong giai đoạn chuẩn bị thi công</w:t>
      </w:r>
      <w:bookmarkEnd w:id="652"/>
      <w:bookmarkEnd w:id="653"/>
      <w:bookmarkEnd w:id="6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7"/>
        <w:gridCol w:w="5710"/>
        <w:gridCol w:w="1039"/>
        <w:gridCol w:w="1145"/>
      </w:tblGrid>
      <w:tr w:rsidR="00B1640C" w:rsidRPr="009D6271" w:rsidTr="002F2AC3">
        <w:trPr>
          <w:tblHeader/>
          <w:jc w:val="center"/>
        </w:trPr>
        <w:tc>
          <w:tcPr>
            <w:tcW w:w="876" w:type="pct"/>
            <w:shd w:val="clear" w:color="auto" w:fill="auto"/>
            <w:vAlign w:val="center"/>
          </w:tcPr>
          <w:p w:rsidR="00B1640C" w:rsidRPr="009D6271" w:rsidRDefault="00B1640C" w:rsidP="004D55B7">
            <w:pPr>
              <w:widowControl w:val="0"/>
              <w:suppressAutoHyphens w:val="0"/>
              <w:spacing w:before="40" w:after="40" w:line="264" w:lineRule="auto"/>
              <w:jc w:val="center"/>
              <w:rPr>
                <w:color w:val="000000"/>
              </w:rPr>
            </w:pPr>
            <w:r w:rsidRPr="009D6271">
              <w:rPr>
                <w:color w:val="000000"/>
              </w:rPr>
              <w:t>Tác động tiềm tàng</w:t>
            </w:r>
          </w:p>
        </w:tc>
        <w:tc>
          <w:tcPr>
            <w:tcW w:w="2983" w:type="pct"/>
            <w:shd w:val="clear" w:color="auto" w:fill="auto"/>
            <w:vAlign w:val="center"/>
          </w:tcPr>
          <w:p w:rsidR="00B1640C" w:rsidRPr="009D6271" w:rsidRDefault="00B1640C" w:rsidP="004D55B7">
            <w:pPr>
              <w:widowControl w:val="0"/>
              <w:suppressAutoHyphens w:val="0"/>
              <w:spacing w:before="40" w:after="40" w:line="264" w:lineRule="auto"/>
              <w:jc w:val="center"/>
              <w:rPr>
                <w:color w:val="000000"/>
              </w:rPr>
            </w:pPr>
            <w:r w:rsidRPr="009D6271">
              <w:rPr>
                <w:color w:val="000000"/>
              </w:rPr>
              <w:t>Biện pháp giảm thiểu</w:t>
            </w:r>
          </w:p>
        </w:tc>
        <w:tc>
          <w:tcPr>
            <w:tcW w:w="543" w:type="pct"/>
            <w:vAlign w:val="center"/>
          </w:tcPr>
          <w:p w:rsidR="00B1640C" w:rsidRPr="009D6271" w:rsidRDefault="00B1640C" w:rsidP="004D55B7">
            <w:pPr>
              <w:widowControl w:val="0"/>
              <w:suppressAutoHyphens w:val="0"/>
              <w:spacing w:before="40" w:after="40" w:line="264" w:lineRule="auto"/>
              <w:jc w:val="center"/>
              <w:rPr>
                <w:color w:val="000000"/>
              </w:rPr>
            </w:pPr>
            <w:r w:rsidRPr="009D6271">
              <w:rPr>
                <w:color w:val="000000"/>
              </w:rPr>
              <w:t>Trách nhiệm</w:t>
            </w:r>
          </w:p>
        </w:tc>
        <w:tc>
          <w:tcPr>
            <w:tcW w:w="598" w:type="pct"/>
            <w:vAlign w:val="center"/>
          </w:tcPr>
          <w:p w:rsidR="00B1640C" w:rsidRPr="009D6271" w:rsidRDefault="00B1640C" w:rsidP="004D55B7">
            <w:pPr>
              <w:widowControl w:val="0"/>
              <w:suppressAutoHyphens w:val="0"/>
              <w:spacing w:before="40" w:after="40" w:line="264" w:lineRule="auto"/>
              <w:jc w:val="center"/>
              <w:rPr>
                <w:color w:val="000000"/>
              </w:rPr>
            </w:pPr>
            <w:r w:rsidRPr="009D6271">
              <w:rPr>
                <w:color w:val="000000"/>
              </w:rPr>
              <w:t>Giám sát</w:t>
            </w:r>
          </w:p>
        </w:tc>
      </w:tr>
      <w:tr w:rsidR="00B1640C" w:rsidRPr="009D6271" w:rsidTr="002F2AC3">
        <w:trPr>
          <w:trHeight w:val="2599"/>
          <w:jc w:val="center"/>
        </w:trPr>
        <w:tc>
          <w:tcPr>
            <w:tcW w:w="876" w:type="pct"/>
            <w:vMerge w:val="restart"/>
            <w:shd w:val="clear" w:color="auto" w:fill="auto"/>
            <w:vAlign w:val="center"/>
          </w:tcPr>
          <w:p w:rsidR="00B1640C" w:rsidRPr="009D6271" w:rsidRDefault="00B1640C" w:rsidP="00BD55F6">
            <w:pPr>
              <w:pStyle w:val="Mitg-Table"/>
              <w:spacing w:before="40" w:after="40" w:line="264" w:lineRule="auto"/>
              <w:rPr>
                <w:rFonts w:ascii="Times New Roman" w:hAnsi="Times New Roman"/>
                <w:color w:val="000000"/>
                <w:sz w:val="24"/>
                <w:szCs w:val="24"/>
                <w:lang w:val="vi-VN"/>
              </w:rPr>
            </w:pPr>
            <w:r w:rsidRPr="009D6271">
              <w:rPr>
                <w:rFonts w:ascii="Times New Roman" w:hAnsi="Times New Roman"/>
                <w:color w:val="000000"/>
                <w:sz w:val="24"/>
                <w:szCs w:val="24"/>
                <w:lang w:val="en-US"/>
              </w:rPr>
              <w:t>P</w:t>
            </w:r>
            <w:r w:rsidRPr="009D6271">
              <w:rPr>
                <w:rFonts w:ascii="Times New Roman" w:hAnsi="Times New Roman"/>
                <w:color w:val="000000"/>
                <w:sz w:val="24"/>
                <w:szCs w:val="24"/>
                <w:lang w:val="vi-VN"/>
              </w:rPr>
              <w:t>hát thải bụi</w:t>
            </w:r>
          </w:p>
          <w:p w:rsidR="00B1640C" w:rsidRPr="009D6271" w:rsidRDefault="00B1640C" w:rsidP="00BD55F6">
            <w:pPr>
              <w:pStyle w:val="Mitg-Table"/>
              <w:spacing w:before="40" w:after="40" w:line="264" w:lineRule="auto"/>
              <w:rPr>
                <w:rFonts w:ascii="Times New Roman" w:hAnsi="Times New Roman"/>
                <w:color w:val="000000"/>
                <w:sz w:val="24"/>
                <w:szCs w:val="24"/>
                <w:lang w:val="vi-VN"/>
              </w:rPr>
            </w:pPr>
            <w:r w:rsidRPr="009D6271">
              <w:rPr>
                <w:rFonts w:ascii="Times New Roman" w:hAnsi="Times New Roman"/>
                <w:color w:val="000000"/>
                <w:sz w:val="24"/>
                <w:szCs w:val="24"/>
                <w:lang w:val="en-US"/>
              </w:rPr>
              <w:t xml:space="preserve">từ hoạt động giải phóng mặt bằng </w:t>
            </w:r>
          </w:p>
        </w:tc>
        <w:tc>
          <w:tcPr>
            <w:tcW w:w="2983" w:type="pct"/>
            <w:shd w:val="clear" w:color="auto" w:fill="auto"/>
            <w:vAlign w:val="center"/>
          </w:tcPr>
          <w:p w:rsidR="00B1640C" w:rsidRPr="009D6271" w:rsidRDefault="00B1640C">
            <w:pPr>
              <w:pStyle w:val="Mitg-Table"/>
              <w:numPr>
                <w:ilvl w:val="0"/>
                <w:numId w:val="170"/>
              </w:numPr>
              <w:spacing w:before="40" w:after="40" w:line="264" w:lineRule="auto"/>
              <w:ind w:left="223" w:hanging="223"/>
              <w:jc w:val="both"/>
              <w:rPr>
                <w:rFonts w:ascii="Times New Roman" w:hAnsi="Times New Roman"/>
                <w:color w:val="000000"/>
                <w:sz w:val="24"/>
                <w:szCs w:val="24"/>
                <w:lang w:val="en-US"/>
              </w:rPr>
            </w:pPr>
            <w:r w:rsidRPr="009D6271">
              <w:rPr>
                <w:rFonts w:ascii="Times New Roman" w:hAnsi="Times New Roman"/>
                <w:color w:val="000000"/>
                <w:sz w:val="24"/>
                <w:szCs w:val="24"/>
                <w:lang w:val="en-US"/>
              </w:rPr>
              <w:t xml:space="preserve">Tại khu vực phá dỡ nhà quản lý của các hồ cần tưới nước để giảm thiểu bụi </w:t>
            </w:r>
          </w:p>
          <w:p w:rsidR="00B1640C" w:rsidRPr="009D6271" w:rsidRDefault="00B1640C">
            <w:pPr>
              <w:pStyle w:val="Mitg-Table"/>
              <w:numPr>
                <w:ilvl w:val="0"/>
                <w:numId w:val="170"/>
              </w:numPr>
              <w:spacing w:before="40" w:after="40" w:line="264" w:lineRule="auto"/>
              <w:ind w:left="223" w:hanging="223"/>
              <w:jc w:val="both"/>
              <w:rPr>
                <w:rFonts w:ascii="Times New Roman" w:hAnsi="Times New Roman"/>
                <w:color w:val="000000"/>
                <w:sz w:val="24"/>
                <w:szCs w:val="24"/>
                <w:lang w:val="en-US"/>
              </w:rPr>
            </w:pPr>
            <w:r w:rsidRPr="009D6271">
              <w:rPr>
                <w:rFonts w:ascii="Times New Roman" w:hAnsi="Times New Roman"/>
                <w:color w:val="000000"/>
                <w:sz w:val="24"/>
                <w:szCs w:val="24"/>
                <w:lang w:val="en-US"/>
              </w:rPr>
              <w:t>Tiến hành phá dỡ nhà trong thời gian buồi sáng từ 7h-11h, buổi chiều từ 13h30-17h30. Không phá dỡ vào buổi trưa và ban đêm để tránh ảnh hưởng đến cuộc sống của người dân địa phương.</w:t>
            </w:r>
          </w:p>
        </w:tc>
        <w:tc>
          <w:tcPr>
            <w:tcW w:w="543" w:type="pct"/>
            <w:vMerge w:val="restart"/>
            <w:vAlign w:val="center"/>
          </w:tcPr>
          <w:p w:rsidR="00B1640C" w:rsidRPr="009D6271" w:rsidRDefault="00B1640C">
            <w:pPr>
              <w:pStyle w:val="Mitg-Table"/>
              <w:spacing w:before="40" w:after="40" w:line="264" w:lineRule="auto"/>
              <w:jc w:val="center"/>
              <w:rPr>
                <w:rFonts w:ascii="Times New Roman" w:hAnsi="Times New Roman"/>
                <w:color w:val="000000"/>
                <w:sz w:val="24"/>
                <w:szCs w:val="24"/>
                <w:lang w:val="en-US"/>
              </w:rPr>
            </w:pPr>
            <w:r w:rsidRPr="009D6271">
              <w:rPr>
                <w:rFonts w:ascii="Times New Roman" w:hAnsi="Times New Roman"/>
                <w:color w:val="000000"/>
                <w:sz w:val="24"/>
                <w:szCs w:val="24"/>
                <w:lang w:val="en-US"/>
              </w:rPr>
              <w:t>Nhà thầu</w:t>
            </w:r>
          </w:p>
        </w:tc>
        <w:tc>
          <w:tcPr>
            <w:tcW w:w="598" w:type="pct"/>
            <w:vMerge w:val="restart"/>
            <w:vAlign w:val="center"/>
          </w:tcPr>
          <w:p w:rsidR="00B1640C" w:rsidRPr="009D6271" w:rsidRDefault="00B1640C">
            <w:pPr>
              <w:pStyle w:val="Mitg-Table"/>
              <w:spacing w:before="40" w:after="40" w:line="264" w:lineRule="auto"/>
              <w:jc w:val="center"/>
              <w:rPr>
                <w:rFonts w:ascii="Times New Roman" w:hAnsi="Times New Roman"/>
                <w:color w:val="000000"/>
                <w:sz w:val="24"/>
                <w:szCs w:val="24"/>
                <w:lang w:val="en-US"/>
              </w:rPr>
            </w:pPr>
            <w:r w:rsidRPr="009D6271">
              <w:rPr>
                <w:rFonts w:ascii="Times New Roman" w:hAnsi="Times New Roman"/>
                <w:color w:val="000000"/>
                <w:sz w:val="24"/>
                <w:szCs w:val="24"/>
                <w:lang w:val="en-US"/>
              </w:rPr>
              <w:t>BQLDA,</w:t>
            </w:r>
            <w:r w:rsidRPr="009D6271">
              <w:rPr>
                <w:rFonts w:ascii="Times New Roman" w:hAnsi="Times New Roman"/>
                <w:color w:val="000000"/>
                <w:sz w:val="24"/>
                <w:szCs w:val="24"/>
                <w:lang w:val="en-US"/>
              </w:rPr>
              <w:br/>
            </w:r>
            <w:r w:rsidR="00504A36" w:rsidRPr="009D6271">
              <w:rPr>
                <w:rFonts w:ascii="Times New Roman" w:hAnsi="Times New Roman"/>
                <w:color w:val="000000"/>
                <w:sz w:val="24"/>
                <w:szCs w:val="24"/>
                <w:lang w:val="en-US"/>
              </w:rPr>
              <w:t>Tư vấn giám sát thi công (</w:t>
            </w:r>
            <w:r w:rsidRPr="009D6271">
              <w:rPr>
                <w:rFonts w:ascii="Times New Roman" w:hAnsi="Times New Roman"/>
                <w:color w:val="000000"/>
                <w:sz w:val="24"/>
                <w:szCs w:val="24"/>
                <w:lang w:val="en-US"/>
              </w:rPr>
              <w:t>CSC</w:t>
            </w:r>
            <w:r w:rsidR="00504A36" w:rsidRPr="009D6271">
              <w:rPr>
                <w:rFonts w:ascii="Times New Roman" w:hAnsi="Times New Roman"/>
                <w:color w:val="000000"/>
                <w:sz w:val="24"/>
                <w:szCs w:val="24"/>
                <w:lang w:val="en-US"/>
              </w:rPr>
              <w:t>)</w:t>
            </w:r>
          </w:p>
        </w:tc>
      </w:tr>
      <w:tr w:rsidR="00B1640C" w:rsidRPr="009D6271" w:rsidTr="002F2AC3">
        <w:trPr>
          <w:trHeight w:val="5401"/>
          <w:jc w:val="center"/>
        </w:trPr>
        <w:tc>
          <w:tcPr>
            <w:tcW w:w="876" w:type="pct"/>
            <w:vMerge/>
            <w:tcBorders>
              <w:bottom w:val="single" w:sz="4" w:space="0" w:color="auto"/>
            </w:tcBorders>
            <w:shd w:val="clear" w:color="auto" w:fill="auto"/>
            <w:vAlign w:val="center"/>
          </w:tcPr>
          <w:p w:rsidR="00B1640C" w:rsidRPr="009D6271" w:rsidRDefault="00B1640C" w:rsidP="004D55B7">
            <w:pPr>
              <w:pStyle w:val="TableText"/>
              <w:widowControl w:val="0"/>
              <w:spacing w:line="264" w:lineRule="auto"/>
              <w:jc w:val="left"/>
              <w:rPr>
                <w:rFonts w:ascii="Times New Roman" w:hAnsi="Times New Roman"/>
                <w:color w:val="000000"/>
                <w:sz w:val="24"/>
                <w:szCs w:val="24"/>
                <w:lang w:val="vi-VN"/>
              </w:rPr>
            </w:pPr>
          </w:p>
        </w:tc>
        <w:tc>
          <w:tcPr>
            <w:tcW w:w="2983" w:type="pct"/>
            <w:tcBorders>
              <w:bottom w:val="single" w:sz="4" w:space="0" w:color="auto"/>
            </w:tcBorders>
            <w:shd w:val="clear" w:color="auto" w:fill="auto"/>
            <w:vAlign w:val="center"/>
          </w:tcPr>
          <w:p w:rsidR="00B1640C" w:rsidRPr="009D6271" w:rsidRDefault="00B1640C" w:rsidP="00BD55F6">
            <w:pPr>
              <w:pStyle w:val="Mitg-Table"/>
              <w:numPr>
                <w:ilvl w:val="0"/>
                <w:numId w:val="170"/>
              </w:numPr>
              <w:spacing w:before="40" w:after="40" w:line="264" w:lineRule="auto"/>
              <w:ind w:left="223" w:hanging="223"/>
              <w:jc w:val="both"/>
              <w:rPr>
                <w:rFonts w:ascii="Times New Roman" w:hAnsi="Times New Roman"/>
                <w:color w:val="000000"/>
                <w:sz w:val="24"/>
                <w:szCs w:val="24"/>
                <w:lang w:val="en-US"/>
              </w:rPr>
            </w:pPr>
            <w:r w:rsidRPr="009D6271">
              <w:rPr>
                <w:rFonts w:ascii="Times New Roman" w:hAnsi="Times New Roman"/>
                <w:color w:val="000000"/>
                <w:sz w:val="24"/>
                <w:szCs w:val="24"/>
                <w:lang w:val="en-US"/>
              </w:rPr>
              <w:t>Sử dụng các loại máy đạt tiêu chuẩn để đảm bảo hoạt động giải phóng mặt bằng an toàn và giảm tiếng ồn.</w:t>
            </w:r>
          </w:p>
          <w:p w:rsidR="00B1640C" w:rsidRPr="009D6271" w:rsidRDefault="00B1640C" w:rsidP="004D55B7">
            <w:pPr>
              <w:pStyle w:val="NormalWeb"/>
              <w:widowControl w:val="0"/>
              <w:numPr>
                <w:ilvl w:val="0"/>
                <w:numId w:val="170"/>
              </w:numPr>
              <w:spacing w:before="40" w:beforeAutospacing="0" w:after="40" w:afterAutospacing="0" w:line="264" w:lineRule="auto"/>
              <w:ind w:left="223" w:hanging="223"/>
              <w:jc w:val="both"/>
              <w:rPr>
                <w:rFonts w:eastAsia="SimSun"/>
                <w:lang w:val="en-US" w:eastAsia="en-US"/>
              </w:rPr>
            </w:pPr>
            <w:r w:rsidRPr="009D6271">
              <w:rPr>
                <w:rFonts w:eastAsia="SimSun"/>
                <w:lang w:val="en-US" w:eastAsia="en-US"/>
              </w:rPr>
              <w:t>Trước khi phá, dỡ, phải khảo sát và đánh giá đúng tình trạng của nền, móng, các kết cấu như: cột, dầm, sàn và tường công trình.</w:t>
            </w:r>
          </w:p>
          <w:p w:rsidR="00B1640C" w:rsidRPr="009D6271" w:rsidRDefault="00B1640C" w:rsidP="004D55B7">
            <w:pPr>
              <w:pStyle w:val="NormalWeb"/>
              <w:widowControl w:val="0"/>
              <w:numPr>
                <w:ilvl w:val="0"/>
                <w:numId w:val="170"/>
              </w:numPr>
              <w:spacing w:before="40" w:beforeAutospacing="0" w:after="40" w:afterAutospacing="0" w:line="264" w:lineRule="auto"/>
              <w:ind w:left="223" w:hanging="223"/>
              <w:jc w:val="both"/>
              <w:rPr>
                <w:rFonts w:eastAsia="SimSun"/>
                <w:lang w:val="en-US" w:eastAsia="en-US"/>
              </w:rPr>
            </w:pPr>
            <w:r w:rsidRPr="009D6271">
              <w:rPr>
                <w:rFonts w:eastAsia="SimSun"/>
                <w:lang w:val="en-US" w:eastAsia="en-US"/>
              </w:rPr>
              <w:t>Phải tháo toàn bộ hệ thống điện, nước và các hệ thống kỹ thuật của công trình trước khi phá, dỡ công trình.</w:t>
            </w:r>
          </w:p>
          <w:p w:rsidR="00B1640C" w:rsidRPr="009D6271" w:rsidRDefault="00B1640C" w:rsidP="004D55B7">
            <w:pPr>
              <w:pStyle w:val="NormalWeb"/>
              <w:widowControl w:val="0"/>
              <w:numPr>
                <w:ilvl w:val="0"/>
                <w:numId w:val="170"/>
              </w:numPr>
              <w:spacing w:before="40" w:beforeAutospacing="0" w:after="40" w:afterAutospacing="0" w:line="264" w:lineRule="auto"/>
              <w:ind w:left="223" w:hanging="223"/>
              <w:jc w:val="both"/>
              <w:rPr>
                <w:rFonts w:eastAsia="SimSun"/>
                <w:lang w:val="en-US" w:eastAsia="en-US"/>
              </w:rPr>
            </w:pPr>
            <w:r w:rsidRPr="009D6271">
              <w:rPr>
                <w:rFonts w:eastAsia="SimSun"/>
                <w:lang w:val="en-US" w:eastAsia="en-US"/>
              </w:rPr>
              <w:t>Khi phá, dỡ, đặc biệt phải quan tâm đến vấn đề tiếng ồn do máy gây ra; ô nhiễm không khí do bụi; đặc điểm về kết cấu và vật liệu công trình; an toàn cho người làm việc trên công trường và cho cư dân khu  vực xung quanh (những người bên ngoài công trình là những người có thể không nhận thức được các mối nguy hiểm của việc tháo dỡ công trình).</w:t>
            </w:r>
          </w:p>
          <w:p w:rsidR="00B1640C" w:rsidRPr="009D6271" w:rsidRDefault="00B1640C" w:rsidP="00BD55F6">
            <w:pPr>
              <w:pStyle w:val="Mitg-Table"/>
              <w:numPr>
                <w:ilvl w:val="0"/>
                <w:numId w:val="170"/>
              </w:numPr>
              <w:spacing w:before="40" w:after="40" w:line="264" w:lineRule="auto"/>
              <w:ind w:left="223" w:hanging="223"/>
              <w:jc w:val="both"/>
              <w:rPr>
                <w:rFonts w:ascii="Times New Roman" w:hAnsi="Times New Roman"/>
                <w:color w:val="000000"/>
                <w:sz w:val="24"/>
                <w:szCs w:val="24"/>
                <w:lang w:val="en-US"/>
              </w:rPr>
            </w:pPr>
            <w:r w:rsidRPr="009D6271">
              <w:rPr>
                <w:rFonts w:ascii="Times New Roman" w:hAnsi="Times New Roman"/>
                <w:color w:val="000000"/>
                <w:sz w:val="24"/>
                <w:szCs w:val="24"/>
                <w:lang w:val="en-US"/>
              </w:rPr>
              <w:t>Phải tiến hành ngăn chặn bụi như dùng lưới bao che hoặc phun nước liên tục vào các vị trí phát sinh nhiều bụi</w:t>
            </w:r>
          </w:p>
        </w:tc>
        <w:tc>
          <w:tcPr>
            <w:tcW w:w="543" w:type="pct"/>
            <w:vMerge/>
            <w:tcBorders>
              <w:bottom w:val="single" w:sz="4" w:space="0" w:color="auto"/>
            </w:tcBorders>
            <w:vAlign w:val="center"/>
          </w:tcPr>
          <w:p w:rsidR="00B1640C" w:rsidRPr="009D6271" w:rsidRDefault="00B1640C">
            <w:pPr>
              <w:pStyle w:val="Mitg-Table"/>
              <w:spacing w:before="40" w:after="40" w:line="264" w:lineRule="auto"/>
              <w:jc w:val="center"/>
              <w:rPr>
                <w:rFonts w:ascii="Times New Roman" w:hAnsi="Times New Roman"/>
                <w:color w:val="000000"/>
                <w:sz w:val="24"/>
                <w:szCs w:val="24"/>
                <w:lang w:val="en-US"/>
              </w:rPr>
            </w:pPr>
          </w:p>
        </w:tc>
        <w:tc>
          <w:tcPr>
            <w:tcW w:w="598" w:type="pct"/>
            <w:vMerge/>
            <w:tcBorders>
              <w:bottom w:val="single" w:sz="4" w:space="0" w:color="auto"/>
            </w:tcBorders>
            <w:vAlign w:val="center"/>
          </w:tcPr>
          <w:p w:rsidR="00B1640C" w:rsidRPr="009D6271" w:rsidRDefault="00B1640C">
            <w:pPr>
              <w:pStyle w:val="Mitg-Table"/>
              <w:spacing w:before="40" w:after="40" w:line="264" w:lineRule="auto"/>
              <w:jc w:val="center"/>
              <w:rPr>
                <w:rFonts w:ascii="Times New Roman" w:hAnsi="Times New Roman"/>
                <w:color w:val="000000"/>
                <w:sz w:val="24"/>
                <w:szCs w:val="24"/>
                <w:lang w:val="en-US"/>
              </w:rPr>
            </w:pPr>
          </w:p>
        </w:tc>
      </w:tr>
      <w:tr w:rsidR="00B1640C" w:rsidRPr="009D6271" w:rsidTr="002F2AC3">
        <w:trPr>
          <w:trHeight w:val="3609"/>
          <w:jc w:val="center"/>
        </w:trPr>
        <w:tc>
          <w:tcPr>
            <w:tcW w:w="876" w:type="pct"/>
            <w:shd w:val="clear" w:color="auto" w:fill="auto"/>
            <w:vAlign w:val="center"/>
          </w:tcPr>
          <w:p w:rsidR="00B1640C" w:rsidRPr="009D6271" w:rsidRDefault="00B1640C" w:rsidP="004D55B7">
            <w:pPr>
              <w:pStyle w:val="TableText"/>
              <w:widowControl w:val="0"/>
              <w:spacing w:line="264" w:lineRule="auto"/>
              <w:jc w:val="left"/>
              <w:rPr>
                <w:rFonts w:ascii="Times New Roman" w:hAnsi="Times New Roman"/>
                <w:color w:val="000000"/>
                <w:sz w:val="24"/>
                <w:szCs w:val="24"/>
                <w:lang w:val="en-US"/>
              </w:rPr>
            </w:pPr>
            <w:r w:rsidRPr="009D6271">
              <w:rPr>
                <w:rFonts w:ascii="Times New Roman" w:hAnsi="Times New Roman"/>
                <w:color w:val="000000"/>
                <w:sz w:val="24"/>
                <w:szCs w:val="24"/>
                <w:lang w:val="en-US"/>
              </w:rPr>
              <w:t xml:space="preserve">Chất thải rắn, nước thải và chất thải sinh hoạt </w:t>
            </w:r>
          </w:p>
        </w:tc>
        <w:tc>
          <w:tcPr>
            <w:tcW w:w="2983" w:type="pct"/>
            <w:shd w:val="clear" w:color="auto" w:fill="auto"/>
            <w:vAlign w:val="center"/>
          </w:tcPr>
          <w:p w:rsidR="00B1640C" w:rsidRPr="009D6271" w:rsidRDefault="00B1640C" w:rsidP="00BD55F6">
            <w:pPr>
              <w:pStyle w:val="Mitg-Table"/>
              <w:numPr>
                <w:ilvl w:val="0"/>
                <w:numId w:val="170"/>
              </w:numPr>
              <w:spacing w:before="40" w:after="40" w:line="264" w:lineRule="auto"/>
              <w:ind w:left="223" w:hanging="223"/>
              <w:jc w:val="both"/>
              <w:rPr>
                <w:rFonts w:ascii="Times New Roman" w:hAnsi="Times New Roman"/>
                <w:color w:val="000000"/>
                <w:sz w:val="24"/>
                <w:szCs w:val="24"/>
                <w:lang w:val="en-US"/>
              </w:rPr>
            </w:pPr>
            <w:r w:rsidRPr="009D6271">
              <w:rPr>
                <w:rFonts w:ascii="Times New Roman" w:hAnsi="Times New Roman"/>
                <w:color w:val="000000"/>
                <w:sz w:val="24"/>
                <w:szCs w:val="24"/>
                <w:lang w:val="en-US"/>
              </w:rPr>
              <w:t xml:space="preserve">Chất thải rắn từ hoạt động thu dọn thảm thực vật, đối với thân cây keo lớn có thể bán cho đơn vị thu mua, còn lại gốc, cành củi nhỏ người dân có thể sử dụng làm chất đốt. </w:t>
            </w:r>
          </w:p>
          <w:p w:rsidR="00B1640C" w:rsidRPr="009D6271" w:rsidRDefault="00B1640C" w:rsidP="00BD55F6">
            <w:pPr>
              <w:pStyle w:val="Mitg-Table"/>
              <w:numPr>
                <w:ilvl w:val="0"/>
                <w:numId w:val="170"/>
              </w:numPr>
              <w:spacing w:before="40" w:after="40" w:line="264" w:lineRule="auto"/>
              <w:ind w:left="223" w:hanging="223"/>
              <w:jc w:val="both"/>
              <w:rPr>
                <w:rFonts w:ascii="Times New Roman" w:hAnsi="Times New Roman"/>
                <w:color w:val="000000"/>
                <w:sz w:val="24"/>
                <w:szCs w:val="24"/>
                <w:lang w:val="en-US"/>
              </w:rPr>
            </w:pPr>
            <w:r w:rsidRPr="009D6271">
              <w:rPr>
                <w:rFonts w:ascii="Times New Roman" w:hAnsi="Times New Roman"/>
                <w:color w:val="000000"/>
                <w:sz w:val="24"/>
                <w:szCs w:val="24"/>
                <w:lang w:val="en-US"/>
              </w:rPr>
              <w:t xml:space="preserve">Tại khu vực lán trại của công nhân cần bố trí thùng đựng rác có nắp đậy và hợp đồng với công ty môi trường thu gom hàng tuần. Bố trí các thùng rác 240 lít và phân loại rác hữu cơ và vô cơ, rác thải vô cơ cần hợp đồng với công ty môi trường để thu gom và xử lý. </w:t>
            </w:r>
          </w:p>
          <w:p w:rsidR="00B1640C" w:rsidRPr="009D6271" w:rsidRDefault="00B1640C">
            <w:pPr>
              <w:pStyle w:val="Mitg-Table"/>
              <w:numPr>
                <w:ilvl w:val="0"/>
                <w:numId w:val="170"/>
              </w:numPr>
              <w:spacing w:before="40" w:after="40" w:line="264" w:lineRule="auto"/>
              <w:ind w:left="223" w:hanging="223"/>
              <w:rPr>
                <w:rFonts w:ascii="Times New Roman" w:hAnsi="Times New Roman"/>
                <w:color w:val="000000"/>
                <w:sz w:val="24"/>
                <w:szCs w:val="24"/>
                <w:lang w:val="en-US"/>
              </w:rPr>
            </w:pPr>
            <w:r w:rsidRPr="009D6271">
              <w:rPr>
                <w:rFonts w:ascii="Times New Roman" w:hAnsi="Times New Roman"/>
                <w:color w:val="000000"/>
                <w:sz w:val="24"/>
                <w:szCs w:val="24"/>
                <w:lang w:val="en-US"/>
              </w:rPr>
              <w:t xml:space="preserve">Sử dụng nhà vệ sinh lưu động để xử lý chất thải </w:t>
            </w:r>
          </w:p>
        </w:tc>
        <w:tc>
          <w:tcPr>
            <w:tcW w:w="543" w:type="pct"/>
            <w:vAlign w:val="center"/>
          </w:tcPr>
          <w:p w:rsidR="00B1640C" w:rsidRPr="009D6271" w:rsidRDefault="00B1640C">
            <w:pPr>
              <w:pStyle w:val="Mitg-Table"/>
              <w:spacing w:before="40" w:after="40" w:line="264" w:lineRule="auto"/>
              <w:jc w:val="center"/>
              <w:rPr>
                <w:rFonts w:ascii="Times New Roman" w:hAnsi="Times New Roman"/>
                <w:color w:val="000000"/>
                <w:sz w:val="24"/>
                <w:szCs w:val="24"/>
                <w:lang w:val="en-US"/>
              </w:rPr>
            </w:pPr>
            <w:r w:rsidRPr="009D6271">
              <w:rPr>
                <w:rFonts w:ascii="Times New Roman" w:hAnsi="Times New Roman"/>
                <w:color w:val="000000"/>
                <w:sz w:val="24"/>
                <w:szCs w:val="24"/>
                <w:lang w:val="en-US"/>
              </w:rPr>
              <w:t>Nhà thầu</w:t>
            </w:r>
          </w:p>
        </w:tc>
        <w:tc>
          <w:tcPr>
            <w:tcW w:w="598" w:type="pct"/>
            <w:vAlign w:val="center"/>
          </w:tcPr>
          <w:p w:rsidR="00B1640C" w:rsidRPr="009D6271" w:rsidRDefault="00B1640C">
            <w:pPr>
              <w:pStyle w:val="Mitg-Table"/>
              <w:spacing w:before="40" w:after="40" w:line="264" w:lineRule="auto"/>
              <w:jc w:val="center"/>
              <w:rPr>
                <w:rFonts w:ascii="Times New Roman" w:hAnsi="Times New Roman"/>
                <w:color w:val="000000"/>
                <w:sz w:val="24"/>
                <w:szCs w:val="24"/>
                <w:lang w:val="en-US"/>
              </w:rPr>
            </w:pPr>
            <w:r w:rsidRPr="009D6271">
              <w:rPr>
                <w:rFonts w:ascii="Times New Roman" w:hAnsi="Times New Roman"/>
                <w:color w:val="000000"/>
                <w:sz w:val="24"/>
                <w:szCs w:val="24"/>
                <w:lang w:val="en-US"/>
              </w:rPr>
              <w:t>BQLDA,</w:t>
            </w:r>
            <w:r w:rsidRPr="009D6271">
              <w:rPr>
                <w:rFonts w:ascii="Times New Roman" w:hAnsi="Times New Roman"/>
                <w:color w:val="000000"/>
                <w:sz w:val="24"/>
                <w:szCs w:val="24"/>
                <w:lang w:val="en-US"/>
              </w:rPr>
              <w:br/>
              <w:t>CSC</w:t>
            </w:r>
          </w:p>
        </w:tc>
      </w:tr>
      <w:tr w:rsidR="00B1640C" w:rsidRPr="009D6271" w:rsidTr="002F2AC3">
        <w:trPr>
          <w:jc w:val="center"/>
        </w:trPr>
        <w:tc>
          <w:tcPr>
            <w:tcW w:w="876" w:type="pct"/>
            <w:vMerge w:val="restart"/>
            <w:shd w:val="clear" w:color="auto" w:fill="auto"/>
            <w:vAlign w:val="center"/>
          </w:tcPr>
          <w:p w:rsidR="00B1640C" w:rsidRPr="009D6271" w:rsidRDefault="00B1640C" w:rsidP="004D55B7">
            <w:pPr>
              <w:pStyle w:val="TableText"/>
              <w:widowControl w:val="0"/>
              <w:spacing w:line="264" w:lineRule="auto"/>
              <w:jc w:val="left"/>
              <w:rPr>
                <w:rFonts w:ascii="Times New Roman" w:hAnsi="Times New Roman"/>
                <w:color w:val="000000"/>
                <w:sz w:val="24"/>
                <w:szCs w:val="24"/>
                <w:lang w:val="nl-NL"/>
              </w:rPr>
            </w:pPr>
            <w:r w:rsidRPr="009D6271">
              <w:rPr>
                <w:rFonts w:ascii="Times New Roman" w:hAnsi="Times New Roman"/>
                <w:color w:val="000000"/>
                <w:sz w:val="24"/>
                <w:szCs w:val="24"/>
                <w:lang w:val="nl-NL"/>
              </w:rPr>
              <w:t xml:space="preserve">Ảnh hưởng đối </w:t>
            </w:r>
            <w:r w:rsidRPr="009D6271">
              <w:rPr>
                <w:rFonts w:ascii="Times New Roman" w:hAnsi="Times New Roman"/>
                <w:color w:val="000000"/>
                <w:sz w:val="24"/>
                <w:szCs w:val="24"/>
                <w:lang w:val="it-IT"/>
              </w:rPr>
              <w:t>đời sống và sản xuất của người dân từ việc thu hồi đất</w:t>
            </w:r>
          </w:p>
        </w:tc>
        <w:tc>
          <w:tcPr>
            <w:tcW w:w="2983" w:type="pct"/>
            <w:vMerge w:val="restart"/>
            <w:shd w:val="clear" w:color="auto" w:fill="auto"/>
            <w:vAlign w:val="center"/>
          </w:tcPr>
          <w:p w:rsidR="00B1640C" w:rsidRPr="009D6271" w:rsidRDefault="00B1640C" w:rsidP="00BD55F6">
            <w:pPr>
              <w:pStyle w:val="Mitg-Table"/>
              <w:numPr>
                <w:ilvl w:val="0"/>
                <w:numId w:val="170"/>
              </w:numPr>
              <w:spacing w:before="40" w:after="40" w:line="264" w:lineRule="auto"/>
              <w:ind w:left="223" w:hanging="223"/>
              <w:jc w:val="both"/>
              <w:rPr>
                <w:rFonts w:ascii="Times New Roman" w:hAnsi="Times New Roman"/>
                <w:color w:val="000000"/>
                <w:sz w:val="24"/>
                <w:szCs w:val="24"/>
                <w:lang w:val="en-US"/>
              </w:rPr>
            </w:pPr>
            <w:r w:rsidRPr="009D6271">
              <w:rPr>
                <w:rFonts w:ascii="Times New Roman" w:hAnsi="Times New Roman"/>
                <w:color w:val="000000"/>
                <w:sz w:val="24"/>
                <w:szCs w:val="24"/>
                <w:lang w:val="en-US"/>
              </w:rPr>
              <w:t xml:space="preserve">Để đảm bảo quyền lợi cho các bên bị chiếm dụng đất tạm thời (21,959ha) và chiến dụng đất vĩnh viễn (0,69ha), tránh gây ra những bức xúc, bất bình trong công tác đền bù giải tỏa, dự án cần phải thưc hiện kiểm kê kỹ lưỡng, công khai và minh bạch. Diện tích bị thiệt hại, mức giá đền bù phải đúng theo quy định của Pháp luật và quy định của tỉnh Bắc Giang. </w:t>
            </w:r>
          </w:p>
          <w:p w:rsidR="00B1640C" w:rsidRPr="009D6271" w:rsidRDefault="00B1640C" w:rsidP="00BD55F6">
            <w:pPr>
              <w:pStyle w:val="Mitg-Table"/>
              <w:numPr>
                <w:ilvl w:val="0"/>
                <w:numId w:val="170"/>
              </w:numPr>
              <w:spacing w:before="40" w:after="40" w:line="264" w:lineRule="auto"/>
              <w:ind w:left="223" w:hanging="223"/>
              <w:jc w:val="both"/>
              <w:rPr>
                <w:rFonts w:ascii="Times New Roman" w:hAnsi="Times New Roman"/>
                <w:color w:val="000000"/>
                <w:sz w:val="24"/>
                <w:szCs w:val="24"/>
                <w:lang w:val="en-US"/>
              </w:rPr>
            </w:pPr>
            <w:r w:rsidRPr="009D6271">
              <w:rPr>
                <w:rFonts w:ascii="Times New Roman" w:hAnsi="Times New Roman"/>
                <w:color w:val="000000"/>
                <w:sz w:val="24"/>
                <w:szCs w:val="24"/>
                <w:lang w:val="en-US"/>
              </w:rPr>
              <w:t xml:space="preserve">Tuyên truyền sâu rộng về chính sách bồi thường, hỗ trợ và tái định cư của Dự án. Dự kiến TDA bố trí khoản kinh phí </w:t>
            </w:r>
            <w:r w:rsidR="00783523" w:rsidRPr="009D6271">
              <w:rPr>
                <w:rFonts w:ascii="Times New Roman" w:hAnsi="Times New Roman"/>
                <w:color w:val="000000"/>
                <w:sz w:val="24"/>
                <w:szCs w:val="24"/>
                <w:lang w:val="en-US"/>
              </w:rPr>
              <w:t xml:space="preserve">13.165.538.000 </w:t>
            </w:r>
            <w:r w:rsidRPr="009D6271">
              <w:rPr>
                <w:rFonts w:ascii="Times New Roman" w:hAnsi="Times New Roman"/>
                <w:color w:val="000000"/>
                <w:sz w:val="24"/>
                <w:szCs w:val="24"/>
                <w:lang w:val="en-US"/>
              </w:rPr>
              <w:t xml:space="preserve">đồng cho công tác đền bù, giải phóng mặt bằng. Trong đó chi phí cho hoạt động bồi thường đất, bồi thường cây trồng, hỗ trợ đào tạo, chuyển đổi nghề và chi phí dự phòng. </w:t>
            </w:r>
          </w:p>
          <w:p w:rsidR="00B1640C" w:rsidRPr="009D6271" w:rsidRDefault="00B1640C" w:rsidP="00BD55F6">
            <w:pPr>
              <w:pStyle w:val="Mitg-Table"/>
              <w:numPr>
                <w:ilvl w:val="0"/>
                <w:numId w:val="170"/>
              </w:numPr>
              <w:spacing w:before="40" w:after="40" w:line="264" w:lineRule="auto"/>
              <w:ind w:left="223" w:hanging="223"/>
              <w:jc w:val="both"/>
              <w:rPr>
                <w:rFonts w:ascii="Times New Roman" w:hAnsi="Times New Roman"/>
                <w:color w:val="000000"/>
                <w:sz w:val="24"/>
                <w:szCs w:val="24"/>
                <w:lang w:val="en-US"/>
              </w:rPr>
            </w:pPr>
            <w:r w:rsidRPr="009D6271">
              <w:rPr>
                <w:rFonts w:ascii="Times New Roman" w:hAnsi="Times New Roman"/>
                <w:color w:val="000000"/>
                <w:sz w:val="24"/>
                <w:szCs w:val="24"/>
                <w:lang w:val="en-US"/>
              </w:rPr>
              <w:t xml:space="preserve">Tuyên truyền về công tác thực hiện đúng nghĩa vụ </w:t>
            </w:r>
            <w:r w:rsidRPr="009D6271">
              <w:rPr>
                <w:rFonts w:ascii="Times New Roman" w:hAnsi="Times New Roman"/>
                <w:color w:val="000000"/>
                <w:sz w:val="24"/>
                <w:szCs w:val="24"/>
                <w:lang w:val="en-US"/>
              </w:rPr>
              <w:lastRenderedPageBreak/>
              <w:t>quyền lợi và pháp luật của nhà nước.</w:t>
            </w:r>
          </w:p>
          <w:p w:rsidR="00B1640C" w:rsidRPr="009D6271" w:rsidRDefault="00B1640C">
            <w:pPr>
              <w:pStyle w:val="Mitg-Table"/>
              <w:numPr>
                <w:ilvl w:val="0"/>
                <w:numId w:val="170"/>
              </w:numPr>
              <w:spacing w:before="40" w:after="40" w:line="264" w:lineRule="auto"/>
              <w:ind w:left="223" w:hanging="223"/>
              <w:jc w:val="both"/>
              <w:rPr>
                <w:rFonts w:ascii="Times New Roman" w:hAnsi="Times New Roman"/>
                <w:color w:val="000000"/>
                <w:sz w:val="24"/>
                <w:szCs w:val="24"/>
                <w:lang w:val="en-US"/>
              </w:rPr>
            </w:pPr>
            <w:r w:rsidRPr="009D6271">
              <w:rPr>
                <w:rFonts w:ascii="Times New Roman" w:hAnsi="Times New Roman"/>
                <w:color w:val="000000"/>
                <w:sz w:val="24"/>
                <w:szCs w:val="24"/>
                <w:lang w:val="en-US"/>
              </w:rPr>
              <w:t>Công khai về mức giá bồi thường chi tiết từng loại bị thiệt hại tới hộ bị ảnh hưởng.</w:t>
            </w:r>
          </w:p>
          <w:p w:rsidR="00B1640C" w:rsidRPr="009D6271" w:rsidRDefault="00B1640C">
            <w:pPr>
              <w:pStyle w:val="Mitg-Table"/>
              <w:numPr>
                <w:ilvl w:val="0"/>
                <w:numId w:val="170"/>
              </w:numPr>
              <w:spacing w:before="40" w:after="40" w:line="264" w:lineRule="auto"/>
              <w:ind w:left="223" w:hanging="223"/>
              <w:jc w:val="both"/>
              <w:rPr>
                <w:rFonts w:ascii="Times New Roman" w:hAnsi="Times New Roman"/>
                <w:color w:val="000000"/>
                <w:sz w:val="24"/>
                <w:szCs w:val="24"/>
                <w:lang w:val="en-US"/>
              </w:rPr>
            </w:pPr>
            <w:r w:rsidRPr="009D6271">
              <w:rPr>
                <w:rFonts w:ascii="Times New Roman" w:hAnsi="Times New Roman"/>
                <w:color w:val="000000"/>
                <w:sz w:val="24"/>
                <w:szCs w:val="24"/>
                <w:lang w:val="en-US"/>
              </w:rPr>
              <w:t>Chi trả tiền bồi thường đúng đối tượng, đúng tiến độ.</w:t>
            </w:r>
          </w:p>
          <w:p w:rsidR="00B1640C" w:rsidRPr="009D6271" w:rsidRDefault="00B1640C">
            <w:pPr>
              <w:pStyle w:val="Mitg-Table"/>
              <w:numPr>
                <w:ilvl w:val="0"/>
                <w:numId w:val="170"/>
              </w:numPr>
              <w:spacing w:before="40" w:after="40" w:line="264" w:lineRule="auto"/>
              <w:ind w:left="223" w:hanging="223"/>
              <w:jc w:val="both"/>
              <w:rPr>
                <w:rFonts w:ascii="Times New Roman" w:eastAsia="Calibri" w:hAnsi="Times New Roman"/>
                <w:color w:val="000000"/>
                <w:sz w:val="24"/>
                <w:szCs w:val="24"/>
                <w:lang w:val="en-US"/>
              </w:rPr>
            </w:pPr>
            <w:r w:rsidRPr="009D6271">
              <w:rPr>
                <w:rFonts w:ascii="Times New Roman" w:hAnsi="Times New Roman"/>
                <w:color w:val="000000"/>
                <w:sz w:val="24"/>
                <w:szCs w:val="24"/>
                <w:lang w:val="en-US"/>
              </w:rPr>
              <w:t>Phối hợp với chính quyền địa phương nếu có tranh chấp xảy ra để đảm bảo quá trình GPMB được thuận lợi, xuyên suốt.</w:t>
            </w:r>
          </w:p>
          <w:p w:rsidR="00B1640C" w:rsidRPr="009D6271" w:rsidRDefault="00B1640C">
            <w:pPr>
              <w:pStyle w:val="Mitg-Table"/>
              <w:numPr>
                <w:ilvl w:val="0"/>
                <w:numId w:val="170"/>
              </w:numPr>
              <w:spacing w:before="40" w:after="40" w:line="264" w:lineRule="auto"/>
              <w:ind w:left="223" w:hanging="223"/>
              <w:jc w:val="both"/>
              <w:rPr>
                <w:rFonts w:ascii="Times New Roman" w:hAnsi="Times New Roman"/>
                <w:color w:val="000000"/>
                <w:sz w:val="24"/>
                <w:szCs w:val="24"/>
                <w:lang w:val="en-US"/>
              </w:rPr>
            </w:pPr>
            <w:r w:rsidRPr="009D6271">
              <w:rPr>
                <w:rFonts w:ascii="Times New Roman" w:hAnsi="Times New Roman"/>
                <w:color w:val="000000"/>
                <w:sz w:val="24"/>
                <w:szCs w:val="24"/>
                <w:lang w:val="en-US"/>
              </w:rPr>
              <w:t>Bố trí kinh phí đền bù nhanh chóng và đền bù một lần để giúp các hộ dân bị ảnh hưởng có khoản kinh phí lớn đầu tư hoạt động sản xuất</w:t>
            </w:r>
          </w:p>
          <w:p w:rsidR="00B1640C" w:rsidRPr="009D6271" w:rsidRDefault="00B1640C">
            <w:pPr>
              <w:pStyle w:val="Mitg-Table"/>
              <w:numPr>
                <w:ilvl w:val="0"/>
                <w:numId w:val="170"/>
              </w:numPr>
              <w:spacing w:before="40" w:after="40" w:line="264" w:lineRule="auto"/>
              <w:ind w:left="223" w:hanging="223"/>
              <w:jc w:val="both"/>
              <w:rPr>
                <w:rFonts w:ascii="Times New Roman" w:eastAsia="Calibri" w:hAnsi="Times New Roman"/>
                <w:color w:val="000000"/>
                <w:sz w:val="24"/>
                <w:szCs w:val="24"/>
                <w:lang w:val="en-US"/>
              </w:rPr>
            </w:pPr>
            <w:r w:rsidRPr="009D6271">
              <w:rPr>
                <w:rFonts w:ascii="Times New Roman" w:hAnsi="Times New Roman"/>
                <w:color w:val="000000"/>
                <w:sz w:val="24"/>
                <w:szCs w:val="24"/>
                <w:lang w:val="en-US"/>
              </w:rPr>
              <w:t>Tuyên truyền để các hộ dân sử dụng hợp lý kinh phí đền bù để ổn định cuộc sống và phát triển kinh tế</w:t>
            </w:r>
          </w:p>
        </w:tc>
        <w:tc>
          <w:tcPr>
            <w:tcW w:w="543" w:type="pct"/>
            <w:vAlign w:val="center"/>
          </w:tcPr>
          <w:p w:rsidR="00B1640C" w:rsidRPr="009D6271" w:rsidRDefault="00B1640C" w:rsidP="004D55B7">
            <w:pPr>
              <w:pStyle w:val="nomal"/>
              <w:widowControl w:val="0"/>
              <w:spacing w:before="40" w:after="40" w:line="264" w:lineRule="auto"/>
              <w:ind w:firstLine="0"/>
              <w:jc w:val="center"/>
              <w:rPr>
                <w:color w:val="000000"/>
                <w:sz w:val="24"/>
                <w:szCs w:val="24"/>
                <w:lang w:eastAsia="en-US"/>
              </w:rPr>
            </w:pPr>
            <w:r w:rsidRPr="009D6271">
              <w:rPr>
                <w:color w:val="000000"/>
                <w:sz w:val="24"/>
                <w:szCs w:val="24"/>
                <w:lang w:eastAsia="en-US"/>
              </w:rPr>
              <w:lastRenderedPageBreak/>
              <w:t>Hội đồng đền bù giải phóng mặt</w:t>
            </w:r>
            <w:r w:rsidRPr="009D6271">
              <w:rPr>
                <w:color w:val="000000"/>
                <w:sz w:val="24"/>
                <w:szCs w:val="24"/>
                <w:lang w:eastAsia="en-US"/>
              </w:rPr>
              <w:br/>
              <w:t>bằng các xã TDA</w:t>
            </w:r>
          </w:p>
        </w:tc>
        <w:tc>
          <w:tcPr>
            <w:tcW w:w="598" w:type="pct"/>
            <w:vAlign w:val="center"/>
          </w:tcPr>
          <w:p w:rsidR="00B1640C" w:rsidRPr="009D6271" w:rsidRDefault="00B1640C" w:rsidP="004D55B7">
            <w:pPr>
              <w:pStyle w:val="nomal"/>
              <w:widowControl w:val="0"/>
              <w:spacing w:before="40" w:after="40" w:line="264" w:lineRule="auto"/>
              <w:ind w:firstLine="0"/>
              <w:jc w:val="center"/>
              <w:rPr>
                <w:color w:val="000000"/>
                <w:sz w:val="24"/>
                <w:szCs w:val="24"/>
                <w:lang w:eastAsia="en-US"/>
              </w:rPr>
            </w:pPr>
            <w:r w:rsidRPr="009D6271">
              <w:rPr>
                <w:color w:val="000000"/>
                <w:sz w:val="24"/>
                <w:szCs w:val="24"/>
                <w:lang w:eastAsia="en-US"/>
              </w:rPr>
              <w:t>BQLDA</w:t>
            </w:r>
          </w:p>
        </w:tc>
      </w:tr>
      <w:tr w:rsidR="00B1640C" w:rsidRPr="009D6271" w:rsidTr="002F2AC3">
        <w:trPr>
          <w:trHeight w:val="394"/>
          <w:jc w:val="center"/>
        </w:trPr>
        <w:tc>
          <w:tcPr>
            <w:tcW w:w="876" w:type="pct"/>
            <w:vMerge/>
            <w:tcBorders>
              <w:bottom w:val="single" w:sz="4" w:space="0" w:color="auto"/>
            </w:tcBorders>
            <w:shd w:val="clear" w:color="auto" w:fill="auto"/>
            <w:vAlign w:val="center"/>
          </w:tcPr>
          <w:p w:rsidR="00B1640C" w:rsidRPr="009D6271" w:rsidRDefault="00B1640C" w:rsidP="004D55B7">
            <w:pPr>
              <w:pStyle w:val="TableText"/>
              <w:widowControl w:val="0"/>
              <w:spacing w:line="264" w:lineRule="auto"/>
              <w:jc w:val="left"/>
              <w:rPr>
                <w:rFonts w:ascii="Times New Roman" w:hAnsi="Times New Roman"/>
                <w:color w:val="000000"/>
                <w:sz w:val="24"/>
                <w:szCs w:val="24"/>
                <w:lang w:val="it-IT"/>
              </w:rPr>
            </w:pPr>
          </w:p>
        </w:tc>
        <w:tc>
          <w:tcPr>
            <w:tcW w:w="2983" w:type="pct"/>
            <w:vMerge/>
            <w:tcBorders>
              <w:bottom w:val="single" w:sz="4" w:space="0" w:color="auto"/>
            </w:tcBorders>
            <w:shd w:val="clear" w:color="auto" w:fill="auto"/>
            <w:vAlign w:val="center"/>
          </w:tcPr>
          <w:p w:rsidR="00B1640C" w:rsidRPr="009D6271" w:rsidRDefault="00B1640C">
            <w:pPr>
              <w:pStyle w:val="Mitg-Table"/>
              <w:numPr>
                <w:ilvl w:val="0"/>
                <w:numId w:val="170"/>
              </w:numPr>
              <w:spacing w:before="40" w:after="40" w:line="264" w:lineRule="auto"/>
              <w:ind w:left="223" w:hanging="223"/>
              <w:jc w:val="both"/>
              <w:rPr>
                <w:rFonts w:ascii="Times New Roman" w:hAnsi="Times New Roman"/>
                <w:color w:val="000000"/>
                <w:sz w:val="24"/>
                <w:szCs w:val="24"/>
                <w:lang w:val="en-US"/>
              </w:rPr>
            </w:pPr>
          </w:p>
        </w:tc>
        <w:tc>
          <w:tcPr>
            <w:tcW w:w="543" w:type="pct"/>
            <w:tcBorders>
              <w:bottom w:val="single" w:sz="4" w:space="0" w:color="auto"/>
            </w:tcBorders>
            <w:vAlign w:val="center"/>
          </w:tcPr>
          <w:p w:rsidR="00B1640C" w:rsidRPr="009D6271" w:rsidRDefault="00B1640C" w:rsidP="004D55B7">
            <w:pPr>
              <w:pStyle w:val="nomal"/>
              <w:widowControl w:val="0"/>
              <w:spacing w:before="40" w:after="40" w:line="264" w:lineRule="auto"/>
              <w:jc w:val="center"/>
              <w:rPr>
                <w:color w:val="000000"/>
                <w:sz w:val="24"/>
                <w:szCs w:val="24"/>
                <w:lang w:eastAsia="en-US"/>
              </w:rPr>
            </w:pPr>
          </w:p>
        </w:tc>
        <w:tc>
          <w:tcPr>
            <w:tcW w:w="598" w:type="pct"/>
            <w:tcBorders>
              <w:bottom w:val="single" w:sz="4" w:space="0" w:color="auto"/>
            </w:tcBorders>
            <w:vAlign w:val="center"/>
          </w:tcPr>
          <w:p w:rsidR="00B1640C" w:rsidRPr="009D6271" w:rsidRDefault="00B1640C" w:rsidP="004D55B7">
            <w:pPr>
              <w:pStyle w:val="nomal"/>
              <w:widowControl w:val="0"/>
              <w:spacing w:before="40" w:after="40" w:line="264" w:lineRule="auto"/>
              <w:jc w:val="center"/>
              <w:rPr>
                <w:color w:val="000000"/>
                <w:sz w:val="24"/>
                <w:szCs w:val="24"/>
                <w:lang w:eastAsia="en-US"/>
              </w:rPr>
            </w:pPr>
          </w:p>
        </w:tc>
      </w:tr>
      <w:tr w:rsidR="00B1640C" w:rsidRPr="009D6271" w:rsidTr="002F2AC3">
        <w:trPr>
          <w:jc w:val="center"/>
        </w:trPr>
        <w:tc>
          <w:tcPr>
            <w:tcW w:w="876" w:type="pct"/>
            <w:shd w:val="clear" w:color="auto" w:fill="auto"/>
            <w:vAlign w:val="center"/>
          </w:tcPr>
          <w:p w:rsidR="00B1640C" w:rsidRPr="009D6271" w:rsidRDefault="00B1640C" w:rsidP="004D55B7">
            <w:pPr>
              <w:pStyle w:val="TableText"/>
              <w:widowControl w:val="0"/>
              <w:spacing w:line="264" w:lineRule="auto"/>
              <w:rPr>
                <w:rFonts w:ascii="Times New Roman" w:hAnsi="Times New Roman"/>
                <w:color w:val="000000"/>
                <w:sz w:val="24"/>
                <w:szCs w:val="24"/>
                <w:lang w:val="nl-NL"/>
              </w:rPr>
            </w:pPr>
            <w:r w:rsidRPr="009D6271">
              <w:rPr>
                <w:rFonts w:ascii="Times New Roman" w:hAnsi="Times New Roman"/>
                <w:color w:val="000000"/>
                <w:sz w:val="24"/>
                <w:szCs w:val="24"/>
                <w:lang w:val="it-IT"/>
              </w:rPr>
              <w:lastRenderedPageBreak/>
              <w:t>Tác động an toàn và tính mạng của công nhân từ vật liệu nổ</w:t>
            </w:r>
          </w:p>
        </w:tc>
        <w:tc>
          <w:tcPr>
            <w:tcW w:w="2983" w:type="pct"/>
            <w:shd w:val="clear" w:color="auto" w:fill="auto"/>
            <w:vAlign w:val="center"/>
          </w:tcPr>
          <w:p w:rsidR="00B1640C" w:rsidRPr="009D6271" w:rsidRDefault="00B1640C" w:rsidP="00BD55F6">
            <w:pPr>
              <w:pStyle w:val="Mitg-Table"/>
              <w:numPr>
                <w:ilvl w:val="0"/>
                <w:numId w:val="170"/>
              </w:numPr>
              <w:spacing w:before="40" w:after="40" w:line="264" w:lineRule="auto"/>
              <w:ind w:left="223" w:hanging="223"/>
              <w:jc w:val="both"/>
              <w:rPr>
                <w:rFonts w:ascii="Times New Roman" w:hAnsi="Times New Roman"/>
                <w:color w:val="000000"/>
                <w:sz w:val="24"/>
                <w:szCs w:val="24"/>
                <w:lang w:val="en-US"/>
              </w:rPr>
            </w:pPr>
            <w:r w:rsidRPr="009D6271">
              <w:rPr>
                <w:rFonts w:ascii="Times New Roman" w:hAnsi="Times New Roman"/>
                <w:color w:val="000000"/>
                <w:sz w:val="24"/>
                <w:szCs w:val="24"/>
                <w:lang w:val="en-US"/>
              </w:rPr>
              <w:t xml:space="preserve">Thực hiện TDA sửa chữa và nâng cao an đập của 08 hồ chứa tỉnh Gia Lai, Ban QLDA phải thuê đơn vị được cấp phép để tiến hành rà phá bom mìn theo Thông tư 146/2007/TT-BQP ngày 11/9/2007. </w:t>
            </w:r>
          </w:p>
          <w:p w:rsidR="00B1640C" w:rsidRPr="009D6271" w:rsidRDefault="00B1640C" w:rsidP="00BD55F6">
            <w:pPr>
              <w:pStyle w:val="Mitg-Table"/>
              <w:numPr>
                <w:ilvl w:val="0"/>
                <w:numId w:val="170"/>
              </w:numPr>
              <w:spacing w:before="40" w:after="40" w:line="264" w:lineRule="auto"/>
              <w:ind w:left="223" w:hanging="223"/>
              <w:jc w:val="both"/>
              <w:rPr>
                <w:rFonts w:ascii="Times New Roman" w:hAnsi="Times New Roman"/>
                <w:color w:val="000000"/>
                <w:sz w:val="24"/>
                <w:szCs w:val="24"/>
                <w:lang w:val="en-US"/>
              </w:rPr>
            </w:pPr>
            <w:r w:rsidRPr="009D6271">
              <w:rPr>
                <w:rFonts w:ascii="Times New Roman" w:hAnsi="Times New Roman"/>
                <w:color w:val="000000"/>
                <w:sz w:val="24"/>
                <w:szCs w:val="24"/>
                <w:lang w:val="en-US"/>
              </w:rPr>
              <w:t>Đảm bảo khoảng cách an toàn và cảnh báo cho người dân trong quá trình thực hiện theo đúng QCVN 01:2012/BQP-Quy chuẩn kỹ thuật Quốc gia về rà phá bom mình, vật nổ và QCVN 02:2008/BCT-Quy chuẩn kỹ thuật Quốc gia về an toàn trong vận chuyển, bảo quản, sử dụng và tiêu hủy vật liệu nổ công nghiệp.</w:t>
            </w:r>
          </w:p>
        </w:tc>
        <w:tc>
          <w:tcPr>
            <w:tcW w:w="543" w:type="pct"/>
            <w:vAlign w:val="center"/>
          </w:tcPr>
          <w:p w:rsidR="00B1640C" w:rsidRPr="009D6271" w:rsidRDefault="00B1640C">
            <w:pPr>
              <w:pStyle w:val="Mitg-Table"/>
              <w:spacing w:before="40" w:after="40" w:line="264" w:lineRule="auto"/>
              <w:jc w:val="center"/>
              <w:rPr>
                <w:rFonts w:ascii="Times New Roman" w:hAnsi="Times New Roman"/>
                <w:color w:val="000000"/>
                <w:sz w:val="24"/>
                <w:szCs w:val="24"/>
                <w:lang w:val="en-US"/>
              </w:rPr>
            </w:pPr>
            <w:r w:rsidRPr="009D6271">
              <w:rPr>
                <w:rFonts w:ascii="Times New Roman" w:hAnsi="Times New Roman"/>
                <w:color w:val="000000"/>
                <w:sz w:val="24"/>
                <w:szCs w:val="24"/>
                <w:lang w:val="en-US"/>
              </w:rPr>
              <w:t>Nhà thầu</w:t>
            </w:r>
          </w:p>
        </w:tc>
        <w:tc>
          <w:tcPr>
            <w:tcW w:w="598" w:type="pct"/>
            <w:vAlign w:val="center"/>
          </w:tcPr>
          <w:p w:rsidR="00B1640C" w:rsidRPr="009D6271" w:rsidRDefault="00B1640C">
            <w:pPr>
              <w:pStyle w:val="Mitg-Table"/>
              <w:spacing w:before="40" w:after="40" w:line="264" w:lineRule="auto"/>
              <w:jc w:val="center"/>
              <w:rPr>
                <w:rFonts w:ascii="Times New Roman" w:hAnsi="Times New Roman"/>
                <w:color w:val="000000"/>
                <w:sz w:val="24"/>
                <w:szCs w:val="24"/>
                <w:lang w:val="en-US"/>
              </w:rPr>
            </w:pPr>
            <w:r w:rsidRPr="009D6271">
              <w:rPr>
                <w:rFonts w:ascii="Times New Roman" w:hAnsi="Times New Roman"/>
                <w:color w:val="000000"/>
                <w:sz w:val="24"/>
                <w:szCs w:val="24"/>
                <w:lang w:val="en-US"/>
              </w:rPr>
              <w:t>BQLDA,</w:t>
            </w:r>
            <w:r w:rsidRPr="009D6271">
              <w:rPr>
                <w:rFonts w:ascii="Times New Roman" w:hAnsi="Times New Roman"/>
                <w:color w:val="000000"/>
                <w:sz w:val="24"/>
                <w:szCs w:val="24"/>
                <w:lang w:val="en-US"/>
              </w:rPr>
              <w:br/>
              <w:t>CSC</w:t>
            </w:r>
          </w:p>
        </w:tc>
      </w:tr>
      <w:tr w:rsidR="00B1640C" w:rsidRPr="009D6271" w:rsidTr="002F2AC3">
        <w:trPr>
          <w:jc w:val="center"/>
        </w:trPr>
        <w:tc>
          <w:tcPr>
            <w:tcW w:w="876" w:type="pct"/>
            <w:shd w:val="clear" w:color="auto" w:fill="auto"/>
            <w:vAlign w:val="center"/>
          </w:tcPr>
          <w:p w:rsidR="00B1640C" w:rsidRPr="009D6271" w:rsidRDefault="00B1640C" w:rsidP="004D55B7">
            <w:pPr>
              <w:widowControl w:val="0"/>
              <w:suppressAutoHyphens w:val="0"/>
              <w:spacing w:before="40" w:after="40" w:line="264" w:lineRule="auto"/>
              <w:rPr>
                <w:color w:val="000000"/>
              </w:rPr>
            </w:pPr>
            <w:r w:rsidRPr="009D6271">
              <w:rPr>
                <w:color w:val="000000"/>
              </w:rPr>
              <w:t>Tác động đến an ninh trật tự tại địa phương</w:t>
            </w:r>
          </w:p>
        </w:tc>
        <w:tc>
          <w:tcPr>
            <w:tcW w:w="2983" w:type="pct"/>
            <w:shd w:val="clear" w:color="auto" w:fill="auto"/>
            <w:vAlign w:val="center"/>
          </w:tcPr>
          <w:p w:rsidR="00B1640C" w:rsidRPr="009D6271" w:rsidRDefault="00B1640C" w:rsidP="00BD55F6">
            <w:pPr>
              <w:pStyle w:val="Mitg-Table"/>
              <w:numPr>
                <w:ilvl w:val="0"/>
                <w:numId w:val="170"/>
              </w:numPr>
              <w:spacing w:before="40" w:after="40" w:line="264" w:lineRule="auto"/>
              <w:ind w:left="223" w:hanging="223"/>
              <w:jc w:val="both"/>
              <w:rPr>
                <w:rFonts w:ascii="Times New Roman" w:hAnsi="Times New Roman"/>
                <w:color w:val="000000"/>
                <w:sz w:val="24"/>
                <w:szCs w:val="24"/>
                <w:lang w:val="en-US"/>
              </w:rPr>
            </w:pPr>
            <w:r w:rsidRPr="009D6271">
              <w:rPr>
                <w:rFonts w:ascii="Times New Roman" w:hAnsi="Times New Roman"/>
                <w:color w:val="000000"/>
                <w:sz w:val="24"/>
                <w:szCs w:val="24"/>
                <w:lang w:val="en-US"/>
              </w:rPr>
              <w:t>Công nhân đến lao động trên địa bàn cần phải đăng tạm trú tạm vắng tại UBND các xã TDA.</w:t>
            </w:r>
          </w:p>
          <w:p w:rsidR="00B1640C" w:rsidRPr="009D6271" w:rsidRDefault="00B1640C" w:rsidP="00BD55F6">
            <w:pPr>
              <w:pStyle w:val="Mitg-Table"/>
              <w:numPr>
                <w:ilvl w:val="0"/>
                <w:numId w:val="170"/>
              </w:numPr>
              <w:spacing w:before="40" w:after="40" w:line="264" w:lineRule="auto"/>
              <w:ind w:left="223" w:hanging="223"/>
              <w:jc w:val="both"/>
              <w:rPr>
                <w:rFonts w:ascii="Times New Roman" w:hAnsi="Times New Roman"/>
                <w:color w:val="000000"/>
                <w:sz w:val="24"/>
                <w:szCs w:val="24"/>
              </w:rPr>
            </w:pPr>
            <w:r w:rsidRPr="009D6271">
              <w:rPr>
                <w:rFonts w:ascii="Times New Roman" w:hAnsi="Times New Roman"/>
                <w:color w:val="000000"/>
                <w:sz w:val="24"/>
                <w:szCs w:val="24"/>
                <w:lang w:val="en-US"/>
              </w:rPr>
              <w:t xml:space="preserve">Tuyên truyên nâng cao nhận thức và nếp sống văn minh cho công nhân để tạo sự  mối quan hệ thân thiện với người dân địa phương. </w:t>
            </w:r>
          </w:p>
        </w:tc>
        <w:tc>
          <w:tcPr>
            <w:tcW w:w="543" w:type="pct"/>
            <w:vAlign w:val="center"/>
          </w:tcPr>
          <w:p w:rsidR="00B1640C" w:rsidRPr="009D6271" w:rsidRDefault="00B1640C">
            <w:pPr>
              <w:pStyle w:val="Mitg-Table"/>
              <w:spacing w:before="40" w:after="40" w:line="264" w:lineRule="auto"/>
              <w:jc w:val="center"/>
              <w:rPr>
                <w:rFonts w:ascii="Times New Roman" w:hAnsi="Times New Roman"/>
                <w:color w:val="000000"/>
                <w:sz w:val="24"/>
                <w:szCs w:val="24"/>
                <w:lang w:val="en-US"/>
              </w:rPr>
            </w:pPr>
            <w:r w:rsidRPr="009D6271">
              <w:rPr>
                <w:rFonts w:ascii="Times New Roman" w:hAnsi="Times New Roman"/>
                <w:color w:val="000000"/>
                <w:sz w:val="24"/>
                <w:szCs w:val="24"/>
                <w:lang w:val="en-US"/>
              </w:rPr>
              <w:t>Nhà thầu</w:t>
            </w:r>
          </w:p>
        </w:tc>
        <w:tc>
          <w:tcPr>
            <w:tcW w:w="598" w:type="pct"/>
            <w:vAlign w:val="center"/>
          </w:tcPr>
          <w:p w:rsidR="00B1640C" w:rsidRPr="009D6271" w:rsidRDefault="00B1640C">
            <w:pPr>
              <w:pStyle w:val="Mitg-Table"/>
              <w:spacing w:before="40" w:after="40" w:line="264" w:lineRule="auto"/>
              <w:jc w:val="center"/>
              <w:rPr>
                <w:rFonts w:ascii="Times New Roman" w:hAnsi="Times New Roman"/>
                <w:color w:val="000000"/>
                <w:sz w:val="24"/>
                <w:szCs w:val="24"/>
                <w:lang w:val="en-US"/>
              </w:rPr>
            </w:pPr>
            <w:r w:rsidRPr="009D6271">
              <w:rPr>
                <w:rFonts w:ascii="Times New Roman" w:hAnsi="Times New Roman"/>
                <w:color w:val="000000"/>
                <w:sz w:val="24"/>
                <w:szCs w:val="24"/>
                <w:lang w:val="en-US"/>
              </w:rPr>
              <w:t>BQLDA,</w:t>
            </w:r>
            <w:r w:rsidRPr="009D6271">
              <w:rPr>
                <w:rFonts w:ascii="Times New Roman" w:hAnsi="Times New Roman"/>
                <w:color w:val="000000"/>
                <w:sz w:val="24"/>
                <w:szCs w:val="24"/>
                <w:lang w:val="en-US"/>
              </w:rPr>
              <w:br/>
              <w:t>CSC</w:t>
            </w:r>
          </w:p>
        </w:tc>
      </w:tr>
    </w:tbl>
    <w:p w:rsidR="00056229" w:rsidRPr="009D6271" w:rsidRDefault="00F0454E" w:rsidP="00056229">
      <w:pPr>
        <w:pStyle w:val="VIECA-a"/>
        <w:widowControl w:val="0"/>
        <w:numPr>
          <w:ilvl w:val="2"/>
          <w:numId w:val="69"/>
        </w:numPr>
        <w:ind w:left="709" w:hanging="709"/>
        <w:rPr>
          <w:b w:val="0"/>
          <w:color w:val="000000"/>
          <w:sz w:val="24"/>
          <w:szCs w:val="24"/>
          <w:lang w:val="it-IT"/>
        </w:rPr>
      </w:pPr>
      <w:r w:rsidRPr="009D6271">
        <w:rPr>
          <w:b w:val="0"/>
          <w:color w:val="000000"/>
          <w:sz w:val="24"/>
          <w:szCs w:val="24"/>
          <w:lang w:val="it-IT"/>
        </w:rPr>
        <w:t>Biện pháp giảm thiểu trong g</w:t>
      </w:r>
      <w:r w:rsidR="000E7390" w:rsidRPr="009D6271">
        <w:rPr>
          <w:b w:val="0"/>
          <w:color w:val="000000"/>
          <w:sz w:val="24"/>
          <w:szCs w:val="24"/>
          <w:lang w:val="it-IT"/>
        </w:rPr>
        <w:t>iai đoạn thi công</w:t>
      </w:r>
      <w:bookmarkEnd w:id="651"/>
    </w:p>
    <w:p w:rsidR="000E7390" w:rsidRPr="009D6271" w:rsidRDefault="00F0454E" w:rsidP="00056229">
      <w:pPr>
        <w:pStyle w:val="VIECA-a"/>
        <w:widowControl w:val="0"/>
        <w:numPr>
          <w:ilvl w:val="4"/>
          <w:numId w:val="69"/>
        </w:numPr>
        <w:ind w:left="142"/>
        <w:rPr>
          <w:b w:val="0"/>
          <w:color w:val="000000"/>
          <w:sz w:val="24"/>
          <w:szCs w:val="24"/>
          <w:lang w:val="it-IT"/>
        </w:rPr>
      </w:pPr>
      <w:r w:rsidRPr="009D6271">
        <w:rPr>
          <w:b w:val="0"/>
        </w:rPr>
        <w:t>Biện pháp giảm thiểu các tác động liên quan đến xây dựng</w:t>
      </w:r>
    </w:p>
    <w:p w:rsidR="00605418" w:rsidRPr="009D6271" w:rsidRDefault="00605418" w:rsidP="004D55B7">
      <w:pPr>
        <w:widowControl w:val="0"/>
        <w:numPr>
          <w:ilvl w:val="0"/>
          <w:numId w:val="215"/>
        </w:numPr>
        <w:suppressAutoHyphens w:val="0"/>
        <w:spacing w:before="120" w:line="0" w:lineRule="atLeast"/>
        <w:jc w:val="both"/>
        <w:rPr>
          <w:i/>
          <w:iCs/>
        </w:rPr>
      </w:pPr>
      <w:r w:rsidRPr="009D6271">
        <w:rPr>
          <w:i/>
          <w:iCs/>
        </w:rPr>
        <w:t>Biện pháp giảm thiểu các tác động liên quan đến xây dựng</w:t>
      </w:r>
    </w:p>
    <w:p w:rsidR="00CE01B7" w:rsidRPr="009D6271" w:rsidRDefault="00CE01B7" w:rsidP="004D55B7">
      <w:pPr>
        <w:widowControl w:val="0"/>
        <w:suppressAutoHyphens w:val="0"/>
        <w:spacing w:before="120" w:line="0" w:lineRule="atLeast"/>
        <w:ind w:firstLine="714"/>
        <w:jc w:val="both"/>
      </w:pPr>
      <w:r w:rsidRPr="009D6271">
        <w:t xml:space="preserve">Các biện pháp giảm thiểu được phát triển dựa trên các hướng dẫn về môi trường, sức khỏe và an toàn của nhóm Ngân hang Thế giới và các quy định và tiêu chuẩn quốc gia để giảm thiểu các tác động xây dựng chung, và được trình bày dưới dạng Quy tắc môi trường thực tiễn. Quy tắc môi trường thực tiễn mô tả các yêu cầu cụ thể được thực hiện bởi nhà thầu và được giám sát bởi tư vấn giám sát xây dựng trong suốt quá trình xây dựng. Quy tắc môi trường thực tiễn </w:t>
      </w:r>
      <w:r w:rsidR="000E041A" w:rsidRPr="009D6271">
        <w:t>giải quyết các vấn đề dưới đây:</w:t>
      </w:r>
    </w:p>
    <w:p w:rsidR="000E7390" w:rsidRPr="009D6271" w:rsidRDefault="00064002" w:rsidP="004D55B7">
      <w:pPr>
        <w:widowControl w:val="0"/>
        <w:numPr>
          <w:ilvl w:val="0"/>
          <w:numId w:val="63"/>
        </w:numPr>
        <w:suppressAutoHyphens w:val="0"/>
        <w:spacing w:before="60"/>
        <w:ind w:left="714" w:hanging="357"/>
        <w:jc w:val="both"/>
      </w:pPr>
      <w:r w:rsidRPr="009D6271">
        <w:t>B</w:t>
      </w:r>
      <w:r w:rsidR="000E7390" w:rsidRPr="009D6271">
        <w:t>ụi</w:t>
      </w:r>
      <w:r w:rsidR="000E041A" w:rsidRPr="009D6271">
        <w:t xml:space="preserve"> và khí thải</w:t>
      </w:r>
      <w:r w:rsidR="000E7390" w:rsidRPr="009D6271">
        <w:t>;</w:t>
      </w:r>
    </w:p>
    <w:p w:rsidR="000E7390" w:rsidRPr="009D6271" w:rsidRDefault="00064002" w:rsidP="004D55B7">
      <w:pPr>
        <w:widowControl w:val="0"/>
        <w:numPr>
          <w:ilvl w:val="0"/>
          <w:numId w:val="63"/>
        </w:numPr>
        <w:suppressAutoHyphens w:val="0"/>
        <w:spacing w:before="60"/>
        <w:ind w:left="714" w:hanging="357"/>
        <w:jc w:val="both"/>
      </w:pPr>
      <w:r w:rsidRPr="009D6271">
        <w:t>Đ</w:t>
      </w:r>
      <w:r w:rsidR="000E7390" w:rsidRPr="009D6271">
        <w:t>ộ rung và tiếng ồn;</w:t>
      </w:r>
    </w:p>
    <w:p w:rsidR="000E7390" w:rsidRPr="009D6271" w:rsidRDefault="000E041A" w:rsidP="004D55B7">
      <w:pPr>
        <w:widowControl w:val="0"/>
        <w:numPr>
          <w:ilvl w:val="0"/>
          <w:numId w:val="63"/>
        </w:numPr>
        <w:suppressAutoHyphens w:val="0"/>
        <w:spacing w:before="60"/>
        <w:ind w:left="714" w:hanging="357"/>
        <w:jc w:val="both"/>
      </w:pPr>
      <w:r w:rsidRPr="009D6271">
        <w:t>Quản lý chất thải</w:t>
      </w:r>
      <w:r w:rsidR="000E7390" w:rsidRPr="009D6271">
        <w:t>;</w:t>
      </w:r>
    </w:p>
    <w:p w:rsidR="000E7390" w:rsidRPr="009D6271" w:rsidRDefault="000E041A" w:rsidP="004D55B7">
      <w:pPr>
        <w:widowControl w:val="0"/>
        <w:numPr>
          <w:ilvl w:val="0"/>
          <w:numId w:val="63"/>
        </w:numPr>
        <w:suppressAutoHyphens w:val="0"/>
        <w:spacing w:before="60"/>
        <w:ind w:left="714" w:hanging="357"/>
        <w:jc w:val="both"/>
      </w:pPr>
      <w:r w:rsidRPr="009D6271">
        <w:t xml:space="preserve">Quản lý vật liệu </w:t>
      </w:r>
      <w:r w:rsidR="00423706" w:rsidRPr="009D6271">
        <w:t>và hóa chất</w:t>
      </w:r>
      <w:r w:rsidR="00B017F2" w:rsidRPr="009D6271">
        <w:t xml:space="preserve"> nguy hại</w:t>
      </w:r>
      <w:r w:rsidR="000E7390" w:rsidRPr="009D6271">
        <w:t>;</w:t>
      </w:r>
    </w:p>
    <w:p w:rsidR="000E7390" w:rsidRPr="009D6271" w:rsidRDefault="000E041A" w:rsidP="004D55B7">
      <w:pPr>
        <w:widowControl w:val="0"/>
        <w:numPr>
          <w:ilvl w:val="0"/>
          <w:numId w:val="63"/>
        </w:numPr>
        <w:suppressAutoHyphens w:val="0"/>
        <w:spacing w:before="60"/>
        <w:ind w:left="714" w:hanging="357"/>
        <w:jc w:val="both"/>
      </w:pPr>
      <w:r w:rsidRPr="009D6271">
        <w:t>Quản lý lán trại</w:t>
      </w:r>
      <w:r w:rsidR="000E7390" w:rsidRPr="009D6271">
        <w:t>;</w:t>
      </w:r>
    </w:p>
    <w:p w:rsidR="000E7390" w:rsidRPr="009D6271" w:rsidRDefault="00A26FD9" w:rsidP="004D55B7">
      <w:pPr>
        <w:widowControl w:val="0"/>
        <w:numPr>
          <w:ilvl w:val="0"/>
          <w:numId w:val="63"/>
        </w:numPr>
        <w:suppressAutoHyphens w:val="0"/>
        <w:spacing w:before="60"/>
        <w:ind w:left="714" w:hanging="357"/>
        <w:jc w:val="both"/>
      </w:pPr>
      <w:r w:rsidRPr="009D6271">
        <w:lastRenderedPageBreak/>
        <w:t>Tác động sinh học</w:t>
      </w:r>
      <w:r w:rsidR="000E7390" w:rsidRPr="009D6271">
        <w:t>;</w:t>
      </w:r>
    </w:p>
    <w:p w:rsidR="000E7390" w:rsidRPr="009D6271" w:rsidRDefault="000E041A" w:rsidP="004D55B7">
      <w:pPr>
        <w:widowControl w:val="0"/>
        <w:numPr>
          <w:ilvl w:val="0"/>
          <w:numId w:val="63"/>
        </w:numPr>
        <w:suppressAutoHyphens w:val="0"/>
        <w:spacing w:before="60"/>
        <w:ind w:left="714" w:hanging="357"/>
        <w:jc w:val="both"/>
      </w:pPr>
      <w:r w:rsidRPr="009D6271">
        <w:t>Xói mòn đất</w:t>
      </w:r>
      <w:r w:rsidR="000E7390" w:rsidRPr="009D6271">
        <w:t>;</w:t>
      </w:r>
    </w:p>
    <w:p w:rsidR="000E7390" w:rsidRPr="009D6271" w:rsidRDefault="000E041A" w:rsidP="004D55B7">
      <w:pPr>
        <w:widowControl w:val="0"/>
        <w:numPr>
          <w:ilvl w:val="0"/>
          <w:numId w:val="63"/>
        </w:numPr>
        <w:suppressAutoHyphens w:val="0"/>
        <w:spacing w:before="60"/>
        <w:ind w:left="714" w:hanging="357"/>
        <w:jc w:val="both"/>
      </w:pPr>
      <w:r w:rsidRPr="009D6271">
        <w:t>Bồi lắng và tiêu thoát nước</w:t>
      </w:r>
      <w:r w:rsidR="000E7390" w:rsidRPr="009D6271">
        <w:t>;</w:t>
      </w:r>
    </w:p>
    <w:p w:rsidR="000E7390" w:rsidRPr="009D6271" w:rsidRDefault="000E041A" w:rsidP="004D55B7">
      <w:pPr>
        <w:widowControl w:val="0"/>
        <w:numPr>
          <w:ilvl w:val="0"/>
          <w:numId w:val="63"/>
        </w:numPr>
        <w:suppressAutoHyphens w:val="0"/>
        <w:spacing w:before="60"/>
        <w:ind w:left="714" w:hanging="357"/>
        <w:jc w:val="both"/>
      </w:pPr>
      <w:r w:rsidRPr="009D6271">
        <w:t xml:space="preserve">Quản lý kho bãi và các </w:t>
      </w:r>
      <w:r w:rsidR="00217AC0" w:rsidRPr="009D6271">
        <w:t>mỏ</w:t>
      </w:r>
      <w:r w:rsidR="000E7390" w:rsidRPr="009D6271">
        <w:t>;</w:t>
      </w:r>
    </w:p>
    <w:p w:rsidR="000E7390" w:rsidRPr="009D6271" w:rsidRDefault="000E041A" w:rsidP="004D55B7">
      <w:pPr>
        <w:widowControl w:val="0"/>
        <w:numPr>
          <w:ilvl w:val="0"/>
          <w:numId w:val="63"/>
        </w:numPr>
        <w:suppressAutoHyphens w:val="0"/>
        <w:spacing w:before="60"/>
        <w:ind w:left="714" w:hanging="357"/>
        <w:jc w:val="both"/>
      </w:pPr>
      <w:r w:rsidRPr="009D6271">
        <w:t>Quản lý an toàn giao thông</w:t>
      </w:r>
      <w:r w:rsidR="000E7390" w:rsidRPr="009D6271">
        <w:t>;</w:t>
      </w:r>
    </w:p>
    <w:p w:rsidR="000E7390" w:rsidRPr="009D6271" w:rsidRDefault="00440E20" w:rsidP="004D55B7">
      <w:pPr>
        <w:widowControl w:val="0"/>
        <w:numPr>
          <w:ilvl w:val="0"/>
          <w:numId w:val="63"/>
        </w:numPr>
        <w:suppressAutoHyphens w:val="0"/>
        <w:spacing w:before="60"/>
        <w:ind w:left="714" w:hanging="357"/>
        <w:jc w:val="both"/>
      </w:pPr>
      <w:r w:rsidRPr="009D6271">
        <w:t>Gián đoạn các dịch vụ hạ tầng</w:t>
      </w:r>
      <w:r w:rsidR="000E7390" w:rsidRPr="009D6271">
        <w:t>;</w:t>
      </w:r>
    </w:p>
    <w:p w:rsidR="000E041A" w:rsidRPr="009D6271" w:rsidRDefault="000E041A" w:rsidP="004D55B7">
      <w:pPr>
        <w:widowControl w:val="0"/>
        <w:numPr>
          <w:ilvl w:val="0"/>
          <w:numId w:val="63"/>
        </w:numPr>
        <w:suppressAutoHyphens w:val="0"/>
        <w:spacing w:before="60"/>
        <w:ind w:left="714" w:hanging="357"/>
        <w:jc w:val="both"/>
      </w:pPr>
      <w:r w:rsidRPr="009D6271">
        <w:t>Phát hiện tình cờ;</w:t>
      </w:r>
    </w:p>
    <w:p w:rsidR="00593C34" w:rsidRPr="009D6271" w:rsidRDefault="00593C34" w:rsidP="004D55B7">
      <w:pPr>
        <w:widowControl w:val="0"/>
        <w:numPr>
          <w:ilvl w:val="0"/>
          <w:numId w:val="63"/>
        </w:numPr>
        <w:suppressAutoHyphens w:val="0"/>
        <w:spacing w:before="60"/>
        <w:ind w:left="714" w:hanging="357"/>
        <w:jc w:val="both"/>
      </w:pPr>
      <w:r w:rsidRPr="009D6271">
        <w:t>Quản lý dòng lao động</w:t>
      </w:r>
      <w:r w:rsidR="00440E20" w:rsidRPr="009D6271">
        <w:t>;</w:t>
      </w:r>
    </w:p>
    <w:p w:rsidR="000E7390" w:rsidRPr="009D6271" w:rsidRDefault="000E041A" w:rsidP="004D55B7">
      <w:pPr>
        <w:widowControl w:val="0"/>
        <w:numPr>
          <w:ilvl w:val="0"/>
          <w:numId w:val="63"/>
        </w:numPr>
        <w:suppressAutoHyphens w:val="0"/>
        <w:spacing w:before="60"/>
        <w:ind w:left="714" w:hanging="357"/>
        <w:jc w:val="both"/>
      </w:pPr>
      <w:r w:rsidRPr="009D6271">
        <w:t>Sức khỏe và an toàn nghề nghiệp;</w:t>
      </w:r>
    </w:p>
    <w:p w:rsidR="000E7390" w:rsidRPr="009D6271" w:rsidRDefault="000E041A" w:rsidP="004D55B7">
      <w:pPr>
        <w:widowControl w:val="0"/>
        <w:numPr>
          <w:ilvl w:val="0"/>
          <w:numId w:val="63"/>
        </w:numPr>
        <w:suppressAutoHyphens w:val="0"/>
        <w:spacing w:before="60"/>
        <w:ind w:left="714" w:hanging="357"/>
        <w:jc w:val="both"/>
      </w:pPr>
      <w:r w:rsidRPr="009D6271">
        <w:t>Sức khỏe và an toàn cộng đồng</w:t>
      </w:r>
      <w:r w:rsidR="00217AC0" w:rsidRPr="009D6271">
        <w:t>;</w:t>
      </w:r>
    </w:p>
    <w:p w:rsidR="000E041A" w:rsidRPr="009D6271" w:rsidRDefault="000E041A" w:rsidP="004D55B7">
      <w:pPr>
        <w:widowControl w:val="0"/>
        <w:numPr>
          <w:ilvl w:val="0"/>
          <w:numId w:val="63"/>
        </w:numPr>
        <w:suppressAutoHyphens w:val="0"/>
        <w:spacing w:before="60"/>
        <w:ind w:left="714" w:hanging="357"/>
        <w:jc w:val="both"/>
      </w:pPr>
      <w:r w:rsidRPr="009D6271">
        <w:t>Giao tiếp với cộng đồng địa phương</w:t>
      </w:r>
      <w:r w:rsidR="00BC3AA8" w:rsidRPr="009D6271">
        <w:t>;</w:t>
      </w:r>
    </w:p>
    <w:p w:rsidR="00BC3AA8" w:rsidRPr="009D6271" w:rsidRDefault="00BC3AA8" w:rsidP="004D55B7">
      <w:pPr>
        <w:widowControl w:val="0"/>
        <w:numPr>
          <w:ilvl w:val="0"/>
          <w:numId w:val="63"/>
        </w:numPr>
        <w:suppressAutoHyphens w:val="0"/>
        <w:spacing w:before="60"/>
        <w:ind w:left="714" w:hanging="357"/>
        <w:jc w:val="both"/>
      </w:pPr>
      <w:r w:rsidRPr="009D6271">
        <w:t>Ảnh hưởng đến công tác điều tiết nước phục vụ hoạt động sản xuất.</w:t>
      </w:r>
    </w:p>
    <w:p w:rsidR="000E7390" w:rsidRPr="009D6271" w:rsidRDefault="000E7390" w:rsidP="004D55B7">
      <w:pPr>
        <w:widowControl w:val="0"/>
        <w:suppressAutoHyphens w:val="0"/>
        <w:spacing w:before="120" w:line="0" w:lineRule="atLeast"/>
        <w:sectPr w:rsidR="000E7390" w:rsidRPr="009D6271" w:rsidSect="003523CA">
          <w:pgSz w:w="11907" w:h="16840" w:code="9"/>
          <w:pgMar w:top="1134" w:right="1134" w:bottom="1134" w:left="1418" w:header="720" w:footer="720" w:gutter="0"/>
          <w:cols w:space="720"/>
          <w:docGrid w:linePitch="381"/>
        </w:sectPr>
      </w:pPr>
    </w:p>
    <w:p w:rsidR="0076349F" w:rsidRPr="009D6271" w:rsidRDefault="003E6B05" w:rsidP="004D55B7">
      <w:pPr>
        <w:pStyle w:val="Caption"/>
        <w:widowControl w:val="0"/>
        <w:jc w:val="center"/>
        <w:outlineLvl w:val="0"/>
        <w:rPr>
          <w:rFonts w:ascii="Times New Roman" w:hAnsi="Times New Roman"/>
          <w:b w:val="0"/>
          <w:szCs w:val="24"/>
        </w:rPr>
      </w:pPr>
      <w:bookmarkStart w:id="655" w:name="_Toc509301881"/>
      <w:bookmarkStart w:id="656" w:name="_Toc41399074"/>
      <w:r w:rsidRPr="009D6271">
        <w:rPr>
          <w:rFonts w:ascii="Times New Roman" w:hAnsi="Times New Roman"/>
          <w:b w:val="0"/>
          <w:szCs w:val="24"/>
        </w:rPr>
        <w:lastRenderedPageBreak/>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61</w:t>
      </w:r>
      <w:r w:rsidR="00596199" w:rsidRPr="009D6271">
        <w:rPr>
          <w:rFonts w:ascii="Times New Roman" w:hAnsi="Times New Roman"/>
          <w:b w:val="0"/>
          <w:szCs w:val="24"/>
        </w:rPr>
        <w:fldChar w:fldCharType="end"/>
      </w:r>
      <w:r w:rsidR="000E7390" w:rsidRPr="009D6271">
        <w:rPr>
          <w:rFonts w:ascii="Times New Roman" w:hAnsi="Times New Roman"/>
          <w:b w:val="0"/>
          <w:szCs w:val="24"/>
        </w:rPr>
        <w:t xml:space="preserve">. </w:t>
      </w:r>
      <w:bookmarkEnd w:id="655"/>
      <w:r w:rsidR="0073554A" w:rsidRPr="009D6271">
        <w:rPr>
          <w:rFonts w:ascii="Times New Roman" w:hAnsi="Times New Roman"/>
          <w:b w:val="0"/>
          <w:szCs w:val="24"/>
        </w:rPr>
        <w:t>Quy</w:t>
      </w:r>
      <w:r w:rsidR="0076349F" w:rsidRPr="009D6271">
        <w:rPr>
          <w:rFonts w:ascii="Times New Roman" w:hAnsi="Times New Roman"/>
          <w:b w:val="0"/>
          <w:szCs w:val="24"/>
        </w:rPr>
        <w:t xml:space="preserve"> tắc Môi trườ</w:t>
      </w:r>
      <w:r w:rsidR="0073554A" w:rsidRPr="009D6271">
        <w:rPr>
          <w:rFonts w:ascii="Times New Roman" w:hAnsi="Times New Roman"/>
          <w:b w:val="0"/>
          <w:szCs w:val="24"/>
        </w:rPr>
        <w:t>ng t</w:t>
      </w:r>
      <w:r w:rsidR="0076349F" w:rsidRPr="009D6271">
        <w:rPr>
          <w:rFonts w:ascii="Times New Roman" w:hAnsi="Times New Roman"/>
          <w:b w:val="0"/>
          <w:szCs w:val="24"/>
        </w:rPr>
        <w:t>hực tiễn (ECOP) để</w:t>
      </w:r>
      <w:r w:rsidR="007D5994" w:rsidRPr="009D6271">
        <w:rPr>
          <w:rFonts w:ascii="Times New Roman" w:hAnsi="Times New Roman"/>
          <w:b w:val="0"/>
          <w:szCs w:val="24"/>
          <w:lang w:val="en-US"/>
        </w:rPr>
        <w:t xml:space="preserve"> giảm thiểu </w:t>
      </w:r>
      <w:r w:rsidR="0076349F" w:rsidRPr="009D6271">
        <w:rPr>
          <w:rFonts w:ascii="Times New Roman" w:hAnsi="Times New Roman"/>
          <w:b w:val="0"/>
          <w:szCs w:val="24"/>
        </w:rPr>
        <w:t>cá</w:t>
      </w:r>
      <w:r w:rsidR="0073554A" w:rsidRPr="009D6271">
        <w:rPr>
          <w:rFonts w:ascii="Times New Roman" w:hAnsi="Times New Roman"/>
          <w:b w:val="0"/>
          <w:szCs w:val="24"/>
        </w:rPr>
        <w:t>c t</w:t>
      </w:r>
      <w:r w:rsidR="0076349F" w:rsidRPr="009D6271">
        <w:rPr>
          <w:rFonts w:ascii="Times New Roman" w:hAnsi="Times New Roman"/>
          <w:b w:val="0"/>
          <w:szCs w:val="24"/>
        </w:rPr>
        <w:t xml:space="preserve">ác động </w:t>
      </w:r>
      <w:r w:rsidR="0073554A" w:rsidRPr="009D6271">
        <w:rPr>
          <w:rFonts w:ascii="Times New Roman" w:hAnsi="Times New Roman"/>
          <w:b w:val="0"/>
          <w:szCs w:val="24"/>
        </w:rPr>
        <w:t>trong thi công</w:t>
      </w:r>
      <w:bookmarkEnd w:id="656"/>
    </w:p>
    <w:tbl>
      <w:tblPr>
        <w:tblW w:w="14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6483"/>
        <w:gridCol w:w="2383"/>
        <w:gridCol w:w="1712"/>
        <w:gridCol w:w="1536"/>
      </w:tblGrid>
      <w:tr w:rsidR="0076349F" w:rsidRPr="009D6271" w:rsidTr="003C324E">
        <w:trPr>
          <w:cantSplit/>
          <w:tblHeader/>
        </w:trPr>
        <w:tc>
          <w:tcPr>
            <w:tcW w:w="2396" w:type="dxa"/>
            <w:vMerge w:val="restart"/>
            <w:shd w:val="clear" w:color="auto" w:fill="auto"/>
            <w:vAlign w:val="center"/>
          </w:tcPr>
          <w:p w:rsidR="0076349F" w:rsidRPr="009D6271" w:rsidRDefault="0076349F" w:rsidP="004D55B7">
            <w:pPr>
              <w:pStyle w:val="Binhthuong"/>
              <w:widowControl w:val="0"/>
              <w:spacing w:after="0" w:line="0" w:lineRule="atLeast"/>
              <w:jc w:val="center"/>
              <w:rPr>
                <w:sz w:val="22"/>
                <w:szCs w:val="22"/>
                <w:lang w:val="vi-VN" w:eastAsia="en-US"/>
              </w:rPr>
            </w:pPr>
            <w:r w:rsidRPr="009D6271">
              <w:rPr>
                <w:sz w:val="22"/>
                <w:szCs w:val="22"/>
                <w:lang w:val="vi-VN" w:eastAsia="en-US"/>
              </w:rPr>
              <w:t>Các vấn đề môi trường và xã hội</w:t>
            </w:r>
          </w:p>
        </w:tc>
        <w:tc>
          <w:tcPr>
            <w:tcW w:w="6483" w:type="dxa"/>
            <w:vMerge w:val="restart"/>
            <w:shd w:val="clear" w:color="auto" w:fill="auto"/>
            <w:vAlign w:val="center"/>
          </w:tcPr>
          <w:p w:rsidR="0076349F" w:rsidRPr="009D6271" w:rsidRDefault="0076349F" w:rsidP="004D55B7">
            <w:pPr>
              <w:pStyle w:val="Binhthuong"/>
              <w:widowControl w:val="0"/>
              <w:spacing w:before="60" w:after="0" w:line="0" w:lineRule="atLeast"/>
              <w:ind w:left="352" w:hanging="360"/>
              <w:jc w:val="center"/>
              <w:rPr>
                <w:sz w:val="22"/>
                <w:szCs w:val="22"/>
                <w:lang w:val="vi-VN" w:eastAsia="en-US"/>
              </w:rPr>
            </w:pPr>
            <w:r w:rsidRPr="009D6271">
              <w:rPr>
                <w:sz w:val="22"/>
                <w:szCs w:val="22"/>
                <w:lang w:val="vi-VN" w:eastAsia="en-US"/>
              </w:rPr>
              <w:t>Biện pháp giảm thiểu</w:t>
            </w:r>
          </w:p>
        </w:tc>
        <w:tc>
          <w:tcPr>
            <w:tcW w:w="2383" w:type="dxa"/>
            <w:vMerge w:val="restart"/>
            <w:shd w:val="clear" w:color="auto" w:fill="auto"/>
            <w:vAlign w:val="center"/>
          </w:tcPr>
          <w:p w:rsidR="0076349F" w:rsidRPr="009D6271" w:rsidRDefault="0076349F" w:rsidP="004D55B7">
            <w:pPr>
              <w:pStyle w:val="Binhthuong"/>
              <w:widowControl w:val="0"/>
              <w:spacing w:after="0" w:line="0" w:lineRule="atLeast"/>
              <w:jc w:val="center"/>
              <w:rPr>
                <w:sz w:val="22"/>
                <w:szCs w:val="22"/>
                <w:lang w:val="vi-VN" w:eastAsia="en-US"/>
              </w:rPr>
            </w:pPr>
            <w:r w:rsidRPr="009D6271">
              <w:rPr>
                <w:sz w:val="22"/>
                <w:szCs w:val="22"/>
                <w:lang w:val="vi-VN" w:eastAsia="en-US"/>
              </w:rPr>
              <w:t>Quy định</w:t>
            </w:r>
            <w:r w:rsidR="00A77585" w:rsidRPr="009D6271">
              <w:rPr>
                <w:sz w:val="22"/>
                <w:szCs w:val="22"/>
                <w:lang w:val="en-US" w:eastAsia="en-US"/>
              </w:rPr>
              <w:t xml:space="preserve">, quy chuẩn và </w:t>
            </w:r>
            <w:r w:rsidR="004E7C63" w:rsidRPr="009D6271">
              <w:rPr>
                <w:sz w:val="22"/>
                <w:szCs w:val="22"/>
                <w:lang w:val="en-US" w:eastAsia="en-US"/>
              </w:rPr>
              <w:t xml:space="preserve">tiêu chuẩn áp dụng </w:t>
            </w:r>
          </w:p>
        </w:tc>
        <w:tc>
          <w:tcPr>
            <w:tcW w:w="3248" w:type="dxa"/>
            <w:gridSpan w:val="2"/>
            <w:shd w:val="clear" w:color="auto" w:fill="auto"/>
            <w:vAlign w:val="center"/>
          </w:tcPr>
          <w:p w:rsidR="0076349F" w:rsidRPr="009D6271" w:rsidRDefault="0076349F" w:rsidP="004D55B7">
            <w:pPr>
              <w:widowControl w:val="0"/>
              <w:suppressAutoHyphens w:val="0"/>
              <w:spacing w:before="120" w:line="0" w:lineRule="atLeast"/>
              <w:jc w:val="center"/>
              <w:rPr>
                <w:sz w:val="22"/>
                <w:szCs w:val="22"/>
                <w:lang w:val="vi-VN"/>
              </w:rPr>
            </w:pPr>
            <w:r w:rsidRPr="009D6271">
              <w:rPr>
                <w:sz w:val="22"/>
                <w:szCs w:val="22"/>
                <w:lang w:val="vi-VN"/>
              </w:rPr>
              <w:t>Chịu trách nhiệm</w:t>
            </w:r>
          </w:p>
        </w:tc>
      </w:tr>
      <w:tr w:rsidR="0076349F" w:rsidRPr="009D6271" w:rsidTr="003C324E">
        <w:trPr>
          <w:cantSplit/>
          <w:tblHeader/>
        </w:trPr>
        <w:tc>
          <w:tcPr>
            <w:tcW w:w="2396" w:type="dxa"/>
            <w:vMerge/>
            <w:shd w:val="clear" w:color="auto" w:fill="auto"/>
          </w:tcPr>
          <w:p w:rsidR="0076349F" w:rsidRPr="009D6271" w:rsidRDefault="0076349F" w:rsidP="004D55B7">
            <w:pPr>
              <w:widowControl w:val="0"/>
              <w:suppressAutoHyphens w:val="0"/>
              <w:spacing w:before="120" w:line="0" w:lineRule="atLeast"/>
              <w:jc w:val="center"/>
              <w:rPr>
                <w:sz w:val="22"/>
                <w:szCs w:val="22"/>
                <w:lang w:val="vi-VN"/>
              </w:rPr>
            </w:pPr>
          </w:p>
        </w:tc>
        <w:tc>
          <w:tcPr>
            <w:tcW w:w="6483" w:type="dxa"/>
            <w:vMerge/>
            <w:shd w:val="clear" w:color="auto" w:fill="auto"/>
          </w:tcPr>
          <w:p w:rsidR="0076349F" w:rsidRPr="009D6271" w:rsidRDefault="0076349F" w:rsidP="004D55B7">
            <w:pPr>
              <w:widowControl w:val="0"/>
              <w:numPr>
                <w:ilvl w:val="0"/>
                <w:numId w:val="28"/>
              </w:numPr>
              <w:suppressAutoHyphens w:val="0"/>
              <w:spacing w:before="60" w:line="0" w:lineRule="atLeast"/>
              <w:ind w:left="352"/>
              <w:jc w:val="both"/>
              <w:rPr>
                <w:color w:val="000000"/>
                <w:sz w:val="22"/>
                <w:szCs w:val="22"/>
                <w:lang w:val="vi-VN"/>
              </w:rPr>
            </w:pPr>
          </w:p>
        </w:tc>
        <w:tc>
          <w:tcPr>
            <w:tcW w:w="2383" w:type="dxa"/>
            <w:vMerge/>
            <w:shd w:val="clear" w:color="auto" w:fill="auto"/>
          </w:tcPr>
          <w:p w:rsidR="0076349F" w:rsidRPr="009D6271" w:rsidRDefault="0076349F" w:rsidP="004D55B7">
            <w:pPr>
              <w:pStyle w:val="NormalWeb"/>
              <w:widowControl w:val="0"/>
              <w:numPr>
                <w:ilvl w:val="0"/>
                <w:numId w:val="29"/>
              </w:numPr>
              <w:spacing w:before="120" w:beforeAutospacing="0" w:after="0" w:afterAutospacing="0" w:line="0" w:lineRule="atLeast"/>
              <w:ind w:left="181" w:hanging="181"/>
              <w:rPr>
                <w:sz w:val="22"/>
                <w:szCs w:val="22"/>
                <w:lang w:val="vi-VN" w:eastAsia="en-US"/>
              </w:rPr>
            </w:pPr>
          </w:p>
        </w:tc>
        <w:tc>
          <w:tcPr>
            <w:tcW w:w="1712" w:type="dxa"/>
            <w:shd w:val="clear" w:color="auto" w:fill="auto"/>
          </w:tcPr>
          <w:p w:rsidR="0076349F" w:rsidRPr="009D6271" w:rsidRDefault="0076349F" w:rsidP="004D55B7">
            <w:pPr>
              <w:pStyle w:val="NormalWeb"/>
              <w:widowControl w:val="0"/>
              <w:spacing w:before="120" w:beforeAutospacing="0" w:after="0" w:afterAutospacing="0" w:line="0" w:lineRule="atLeast"/>
              <w:rPr>
                <w:sz w:val="22"/>
                <w:szCs w:val="22"/>
                <w:lang w:val="vi-VN" w:eastAsia="en-US"/>
              </w:rPr>
            </w:pPr>
            <w:r w:rsidRPr="009D6271">
              <w:rPr>
                <w:sz w:val="22"/>
                <w:szCs w:val="22"/>
                <w:lang w:val="vi-VN" w:eastAsia="en-US"/>
              </w:rPr>
              <w:t>Thực hiện</w:t>
            </w:r>
          </w:p>
        </w:tc>
        <w:tc>
          <w:tcPr>
            <w:tcW w:w="1536" w:type="dxa"/>
            <w:shd w:val="clear" w:color="auto" w:fill="auto"/>
          </w:tcPr>
          <w:p w:rsidR="0076349F" w:rsidRPr="009D6271" w:rsidRDefault="0076349F" w:rsidP="004D55B7">
            <w:pPr>
              <w:pStyle w:val="NormalWeb"/>
              <w:widowControl w:val="0"/>
              <w:spacing w:before="60" w:beforeAutospacing="0" w:after="0" w:afterAutospacing="0" w:line="0" w:lineRule="atLeast"/>
              <w:rPr>
                <w:sz w:val="22"/>
                <w:szCs w:val="22"/>
                <w:lang w:val="vi-VN" w:eastAsia="en-US"/>
              </w:rPr>
            </w:pPr>
            <w:r w:rsidRPr="009D6271">
              <w:rPr>
                <w:sz w:val="22"/>
                <w:szCs w:val="22"/>
                <w:lang w:val="vi-VN" w:eastAsia="en-US"/>
              </w:rPr>
              <w:t>Giám sát</w:t>
            </w:r>
          </w:p>
        </w:tc>
      </w:tr>
      <w:tr w:rsidR="0076349F" w:rsidRPr="009D6271" w:rsidTr="004D55B7">
        <w:trPr>
          <w:cantSplit/>
        </w:trPr>
        <w:tc>
          <w:tcPr>
            <w:tcW w:w="2396" w:type="dxa"/>
            <w:shd w:val="clear" w:color="auto" w:fill="auto"/>
          </w:tcPr>
          <w:p w:rsidR="0076349F" w:rsidRPr="009D6271" w:rsidRDefault="0076349F" w:rsidP="004D55B7">
            <w:pPr>
              <w:widowControl w:val="0"/>
              <w:suppressAutoHyphens w:val="0"/>
              <w:spacing w:before="120" w:line="0" w:lineRule="atLeast"/>
              <w:jc w:val="center"/>
              <w:rPr>
                <w:sz w:val="22"/>
                <w:szCs w:val="22"/>
                <w:lang w:val="vi-VN"/>
              </w:rPr>
            </w:pPr>
            <w:r w:rsidRPr="009D6271">
              <w:rPr>
                <w:sz w:val="22"/>
                <w:szCs w:val="22"/>
                <w:lang w:val="vi-VN"/>
              </w:rPr>
              <w:t xml:space="preserve">1) Bụi và khí thải </w:t>
            </w:r>
          </w:p>
        </w:tc>
        <w:tc>
          <w:tcPr>
            <w:tcW w:w="6483" w:type="dxa"/>
            <w:shd w:val="clear" w:color="auto" w:fill="auto"/>
          </w:tcPr>
          <w:p w:rsidR="0076349F" w:rsidRPr="009D6271" w:rsidRDefault="0076349F" w:rsidP="004D55B7">
            <w:pPr>
              <w:widowControl w:val="0"/>
              <w:numPr>
                <w:ilvl w:val="0"/>
                <w:numId w:val="28"/>
              </w:numPr>
              <w:suppressAutoHyphens w:val="0"/>
              <w:spacing w:before="60" w:line="0" w:lineRule="atLeast"/>
              <w:ind w:left="352"/>
              <w:jc w:val="both"/>
              <w:rPr>
                <w:color w:val="000000"/>
                <w:sz w:val="22"/>
                <w:szCs w:val="22"/>
                <w:lang w:val="vi-VN"/>
              </w:rPr>
            </w:pPr>
            <w:r w:rsidRPr="009D6271">
              <w:rPr>
                <w:color w:val="000000"/>
                <w:sz w:val="22"/>
                <w:szCs w:val="22"/>
                <w:lang w:val="vi-VN"/>
              </w:rPr>
              <w:t>Nhà thầu chịu trách nhiệm tuân thủ các yêu cầu tương ứng với các quy định của Việt Nam về chất lượng không khí xung quanh.</w:t>
            </w:r>
          </w:p>
          <w:p w:rsidR="0076349F" w:rsidRPr="009D6271" w:rsidRDefault="0076349F" w:rsidP="004D55B7">
            <w:pPr>
              <w:widowControl w:val="0"/>
              <w:numPr>
                <w:ilvl w:val="0"/>
                <w:numId w:val="28"/>
              </w:numPr>
              <w:suppressAutoHyphens w:val="0"/>
              <w:spacing w:before="60" w:line="0" w:lineRule="atLeast"/>
              <w:ind w:left="352"/>
              <w:jc w:val="both"/>
              <w:rPr>
                <w:color w:val="000000"/>
                <w:sz w:val="22"/>
                <w:szCs w:val="22"/>
                <w:lang w:val="vi-VN"/>
              </w:rPr>
            </w:pPr>
            <w:r w:rsidRPr="009D6271">
              <w:rPr>
                <w:color w:val="000000"/>
                <w:sz w:val="22"/>
                <w:szCs w:val="22"/>
                <w:lang w:val="vi-VN"/>
              </w:rPr>
              <w:t>Nhà thầu phải đảm bảo sự phát sinh bụi là tối thiểu và không làm cho người dân cảm thấy đó là một sự khó chịu. Nhà thầu sẽ phải thực hiện chương trình quản lý bụi để duy trì môi trường làm việc trong lành và giảm tối đa sự xáo trộn đối với các khu dân cư xung quanh.</w:t>
            </w:r>
          </w:p>
          <w:p w:rsidR="0076349F" w:rsidRPr="009D6271" w:rsidRDefault="0076349F" w:rsidP="004D55B7">
            <w:pPr>
              <w:widowControl w:val="0"/>
              <w:numPr>
                <w:ilvl w:val="0"/>
                <w:numId w:val="28"/>
              </w:numPr>
              <w:suppressAutoHyphens w:val="0"/>
              <w:spacing w:before="60" w:line="0" w:lineRule="atLeast"/>
              <w:ind w:left="352"/>
              <w:jc w:val="both"/>
              <w:rPr>
                <w:color w:val="000000"/>
                <w:sz w:val="22"/>
                <w:szCs w:val="22"/>
                <w:lang w:val="vi-VN"/>
              </w:rPr>
            </w:pPr>
            <w:r w:rsidRPr="009D6271">
              <w:rPr>
                <w:color w:val="000000"/>
                <w:sz w:val="22"/>
                <w:szCs w:val="22"/>
                <w:lang w:val="vi-VN"/>
              </w:rPr>
              <w:t>Nhà thầu phải chịu trách nhiệm thực hiện các biện pháp giảm thiểu bụi (ví dụ: sử dụng xe tưới nước để tưới đường, che phủ xe chuyên chở vật liệu…).</w:t>
            </w:r>
          </w:p>
          <w:p w:rsidR="0076349F" w:rsidRPr="009D6271" w:rsidRDefault="0076349F" w:rsidP="004D55B7">
            <w:pPr>
              <w:widowControl w:val="0"/>
              <w:numPr>
                <w:ilvl w:val="0"/>
                <w:numId w:val="28"/>
              </w:numPr>
              <w:suppressAutoHyphens w:val="0"/>
              <w:spacing w:before="60" w:line="0" w:lineRule="atLeast"/>
              <w:ind w:left="352"/>
              <w:jc w:val="both"/>
              <w:rPr>
                <w:color w:val="000000"/>
                <w:sz w:val="22"/>
                <w:szCs w:val="22"/>
                <w:lang w:val="vi-VN"/>
              </w:rPr>
            </w:pPr>
            <w:r w:rsidRPr="009D6271">
              <w:rPr>
                <w:spacing w:val="-6"/>
                <w:sz w:val="22"/>
                <w:szCs w:val="22"/>
              </w:rPr>
              <w:t>Vật liệu xây dựng như xi măng, cát, sỏi phải được che phủ hợp lý và đảm bảo trong suốt quá trình vận chuyển nhằm ngăn ngừa sự rơi vãi của đất, cát, các vật liệu khác hay bụi</w:t>
            </w:r>
            <w:r w:rsidRPr="009D6271">
              <w:rPr>
                <w:color w:val="000000"/>
                <w:sz w:val="22"/>
                <w:szCs w:val="22"/>
                <w:lang w:val="vi-VN"/>
              </w:rPr>
              <w:t>.</w:t>
            </w:r>
          </w:p>
          <w:p w:rsidR="0076349F" w:rsidRPr="009D6271" w:rsidRDefault="0076349F" w:rsidP="004D55B7">
            <w:pPr>
              <w:widowControl w:val="0"/>
              <w:numPr>
                <w:ilvl w:val="0"/>
                <w:numId w:val="28"/>
              </w:numPr>
              <w:suppressAutoHyphens w:val="0"/>
              <w:spacing w:before="60" w:line="0" w:lineRule="atLeast"/>
              <w:ind w:left="352"/>
              <w:jc w:val="both"/>
              <w:rPr>
                <w:color w:val="000000"/>
                <w:sz w:val="22"/>
                <w:szCs w:val="22"/>
                <w:lang w:val="vi-VN"/>
              </w:rPr>
            </w:pPr>
            <w:r w:rsidRPr="009D6271">
              <w:rPr>
                <w:color w:val="000000"/>
                <w:sz w:val="22"/>
                <w:szCs w:val="22"/>
                <w:lang w:val="vi-VN"/>
              </w:rPr>
              <w:t>Đất đào thừa và kho dự trữ vật liệu phải được bảo vệ nhằm chống lại ảnh hưởng của gió và vị trí của kho chứa vật liệu phải được kiểm tra các hướng gió thịnh hành và vị trí của các nguồn nhạy cảm.</w:t>
            </w:r>
          </w:p>
          <w:p w:rsidR="0076349F" w:rsidRPr="009D6271" w:rsidRDefault="0076349F" w:rsidP="004D55B7">
            <w:pPr>
              <w:widowControl w:val="0"/>
              <w:numPr>
                <w:ilvl w:val="0"/>
                <w:numId w:val="28"/>
              </w:numPr>
              <w:suppressAutoHyphens w:val="0"/>
              <w:spacing w:before="60" w:line="0" w:lineRule="atLeast"/>
              <w:ind w:left="352"/>
              <w:jc w:val="both"/>
              <w:rPr>
                <w:color w:val="000000"/>
                <w:sz w:val="22"/>
                <w:szCs w:val="22"/>
                <w:lang w:val="vi-VN"/>
              </w:rPr>
            </w:pPr>
            <w:r w:rsidRPr="009D6271">
              <w:rPr>
                <w:color w:val="000000"/>
                <w:sz w:val="22"/>
                <w:szCs w:val="22"/>
                <w:lang w:val="vi-VN"/>
              </w:rPr>
              <w:t>Nên sử dụng khẩu trang chống bụi khi hàm lượng bụi quá cao.</w:t>
            </w:r>
          </w:p>
          <w:p w:rsidR="0076349F" w:rsidRPr="009D6271" w:rsidRDefault="0076349F" w:rsidP="004D55B7">
            <w:pPr>
              <w:widowControl w:val="0"/>
              <w:numPr>
                <w:ilvl w:val="0"/>
                <w:numId w:val="28"/>
              </w:numPr>
              <w:suppressAutoHyphens w:val="0"/>
              <w:spacing w:before="60" w:line="0" w:lineRule="atLeast"/>
              <w:ind w:left="352"/>
              <w:jc w:val="both"/>
              <w:rPr>
                <w:color w:val="000000"/>
                <w:sz w:val="22"/>
                <w:szCs w:val="22"/>
                <w:lang w:val="vi-VN"/>
              </w:rPr>
            </w:pPr>
            <w:r w:rsidRPr="009D6271">
              <w:rPr>
                <w:color w:val="000000"/>
                <w:sz w:val="22"/>
                <w:szCs w:val="22"/>
                <w:lang w:val="vi-VN"/>
              </w:rPr>
              <w:t>Tất cả các phương tiện vận chuyển và thi công phải tuân theo quy định của Việt Nam về kiểm soát giới hạn phát thải cho phép đối với khí thải.</w:t>
            </w:r>
          </w:p>
          <w:p w:rsidR="0076349F" w:rsidRPr="009D6271" w:rsidRDefault="0076349F" w:rsidP="004D55B7">
            <w:pPr>
              <w:widowControl w:val="0"/>
              <w:numPr>
                <w:ilvl w:val="0"/>
                <w:numId w:val="28"/>
              </w:numPr>
              <w:suppressAutoHyphens w:val="0"/>
              <w:spacing w:before="60" w:line="0" w:lineRule="atLeast"/>
              <w:ind w:left="352"/>
              <w:jc w:val="both"/>
              <w:rPr>
                <w:color w:val="000000"/>
                <w:sz w:val="22"/>
                <w:szCs w:val="22"/>
                <w:lang w:val="vi-VN"/>
              </w:rPr>
            </w:pPr>
            <w:r w:rsidRPr="009D6271">
              <w:rPr>
                <w:color w:val="000000"/>
                <w:sz w:val="22"/>
                <w:szCs w:val="22"/>
                <w:lang w:val="vi-VN"/>
              </w:rPr>
              <w:t>Tất cả các phương tiện vận chuyển phải trải qua một cuộc kiểm tra về lượng phát thải thường xuyên và nhận được: "giấy chứng nhận chất lượng, an toàn kỹ thuật và bảo vệ môi trường" theo Quyết định số 35/2005/QĐ-BGTVT;</w:t>
            </w:r>
          </w:p>
          <w:p w:rsidR="0076349F" w:rsidRPr="009D6271" w:rsidRDefault="0076349F" w:rsidP="004D55B7">
            <w:pPr>
              <w:widowControl w:val="0"/>
              <w:numPr>
                <w:ilvl w:val="0"/>
                <w:numId w:val="28"/>
              </w:numPr>
              <w:suppressAutoHyphens w:val="0"/>
              <w:spacing w:before="60" w:line="0" w:lineRule="atLeast"/>
              <w:ind w:left="352"/>
              <w:jc w:val="both"/>
              <w:rPr>
                <w:color w:val="000000"/>
                <w:sz w:val="22"/>
                <w:szCs w:val="22"/>
                <w:lang w:val="vi-VN"/>
              </w:rPr>
            </w:pPr>
            <w:r w:rsidRPr="009D6271">
              <w:rPr>
                <w:color w:val="000000"/>
                <w:sz w:val="22"/>
                <w:szCs w:val="22"/>
                <w:lang w:val="vi-VN"/>
              </w:rPr>
              <w:t>Cần đảm bảo không thiêu hủy chất thải rắn hoặc vật liệu xây dựng (ví dụ như gỗ, cao su, khăn tẩm dầu, bao bì xi măng, giấy, nhựa, bitum, v.v).</w:t>
            </w:r>
          </w:p>
        </w:tc>
        <w:tc>
          <w:tcPr>
            <w:tcW w:w="2383" w:type="dxa"/>
            <w:shd w:val="clear" w:color="auto" w:fill="auto"/>
          </w:tcPr>
          <w:p w:rsidR="0076349F" w:rsidRPr="009D6271" w:rsidRDefault="0076349F" w:rsidP="004D55B7">
            <w:pPr>
              <w:pStyle w:val="NormalWeb"/>
              <w:widowControl w:val="0"/>
              <w:spacing w:before="120" w:beforeAutospacing="0" w:after="0" w:afterAutospacing="0" w:line="0" w:lineRule="atLeast"/>
              <w:jc w:val="both"/>
              <w:rPr>
                <w:sz w:val="22"/>
                <w:szCs w:val="22"/>
                <w:lang w:val="vi-VN" w:eastAsia="en-US"/>
              </w:rPr>
            </w:pPr>
            <w:r w:rsidRPr="009D6271">
              <w:rPr>
                <w:sz w:val="22"/>
                <w:szCs w:val="22"/>
                <w:lang w:val="vi-VN" w:eastAsia="en-US"/>
              </w:rPr>
              <w:t>TCVN 6438-2005: Các phương tiện đường bộ. Giới hạn tối đa cho phép về phát thải khí.</w:t>
            </w:r>
          </w:p>
          <w:p w:rsidR="0076349F" w:rsidRPr="009D6271" w:rsidRDefault="00B076F6" w:rsidP="004D55B7">
            <w:pPr>
              <w:pStyle w:val="NormalWeb"/>
              <w:widowControl w:val="0"/>
              <w:spacing w:before="120" w:beforeAutospacing="0" w:after="0" w:afterAutospacing="0" w:line="0" w:lineRule="atLeast"/>
              <w:jc w:val="both"/>
              <w:rPr>
                <w:sz w:val="22"/>
                <w:szCs w:val="22"/>
                <w:lang w:val="vi-VN" w:eastAsia="en-US"/>
              </w:rPr>
            </w:pPr>
            <w:r w:rsidRPr="009D6271">
              <w:rPr>
                <w:color w:val="000000"/>
                <w:sz w:val="22"/>
                <w:szCs w:val="22"/>
              </w:rPr>
              <w:t xml:space="preserve">Quyết định </w:t>
            </w:r>
            <w:r w:rsidR="0076349F" w:rsidRPr="009D6271">
              <w:rPr>
                <w:sz w:val="22"/>
                <w:szCs w:val="22"/>
                <w:lang w:val="vi-VN" w:eastAsia="en-US"/>
              </w:rPr>
              <w:t>Số 35/2005/QDBGTVT về kiểm tra chất lượng, an toàn kỹ thuật và bảo vệ môi trường;</w:t>
            </w:r>
          </w:p>
          <w:p w:rsidR="0076349F" w:rsidRPr="009D6271" w:rsidRDefault="0076349F" w:rsidP="004D55B7">
            <w:pPr>
              <w:pStyle w:val="NormalWeb"/>
              <w:widowControl w:val="0"/>
              <w:spacing w:before="120" w:beforeAutospacing="0" w:after="0" w:afterAutospacing="0" w:line="0" w:lineRule="atLeast"/>
              <w:jc w:val="both"/>
              <w:rPr>
                <w:sz w:val="22"/>
                <w:szCs w:val="22"/>
                <w:lang w:val="en-US" w:eastAsia="en-US"/>
              </w:rPr>
            </w:pPr>
            <w:r w:rsidRPr="009D6271">
              <w:rPr>
                <w:sz w:val="22"/>
                <w:szCs w:val="22"/>
                <w:lang w:val="vi-VN" w:eastAsia="en-US"/>
              </w:rPr>
              <w:t>QCVN 05:2013/BTNMT: Quy định kỹ thuật quốc gia về chất lượng môi trường không khí</w:t>
            </w:r>
          </w:p>
          <w:p w:rsidR="00440E20" w:rsidRPr="009D6271" w:rsidRDefault="00440E20" w:rsidP="004D55B7">
            <w:pPr>
              <w:pStyle w:val="NormalWeb"/>
              <w:widowControl w:val="0"/>
              <w:spacing w:before="120" w:beforeAutospacing="0" w:after="0" w:afterAutospacing="0" w:line="0" w:lineRule="atLeast"/>
              <w:jc w:val="both"/>
              <w:rPr>
                <w:sz w:val="22"/>
                <w:szCs w:val="22"/>
                <w:lang w:val="en-US" w:eastAsia="en-US"/>
              </w:rPr>
            </w:pPr>
            <w:r w:rsidRPr="009D6271">
              <w:rPr>
                <w:sz w:val="22"/>
                <w:szCs w:val="22"/>
                <w:lang w:val="en-US"/>
              </w:rPr>
              <w:t>Hướng dẫn môi trường, sức khỏe và an toàn của nhóm NHTG</w:t>
            </w:r>
          </w:p>
        </w:tc>
        <w:tc>
          <w:tcPr>
            <w:tcW w:w="1712" w:type="dxa"/>
            <w:shd w:val="clear" w:color="auto" w:fill="auto"/>
          </w:tcPr>
          <w:p w:rsidR="0076349F" w:rsidRPr="009D6271" w:rsidRDefault="0076349F" w:rsidP="004D55B7">
            <w:pPr>
              <w:pStyle w:val="NormalWeb"/>
              <w:widowControl w:val="0"/>
              <w:spacing w:before="120" w:beforeAutospacing="0" w:after="0" w:afterAutospacing="0" w:line="0" w:lineRule="atLeast"/>
              <w:jc w:val="both"/>
              <w:rPr>
                <w:sz w:val="22"/>
                <w:szCs w:val="22"/>
                <w:lang w:val="vi-VN" w:eastAsia="en-US"/>
              </w:rPr>
            </w:pPr>
            <w:r w:rsidRPr="009D6271">
              <w:rPr>
                <w:sz w:val="22"/>
                <w:szCs w:val="22"/>
                <w:lang w:val="vi-VN" w:eastAsia="en-US"/>
              </w:rPr>
              <w:t>Nhà thầu</w:t>
            </w:r>
          </w:p>
        </w:tc>
        <w:tc>
          <w:tcPr>
            <w:tcW w:w="1536" w:type="dxa"/>
            <w:shd w:val="clear" w:color="auto" w:fill="auto"/>
          </w:tcPr>
          <w:p w:rsidR="0076349F" w:rsidRPr="009D6271" w:rsidRDefault="0076349F" w:rsidP="004D55B7">
            <w:pPr>
              <w:pStyle w:val="NormalWeb"/>
              <w:widowControl w:val="0"/>
              <w:spacing w:before="60" w:beforeAutospacing="0" w:after="0" w:afterAutospacing="0" w:line="0" w:lineRule="atLeast"/>
              <w:jc w:val="both"/>
              <w:rPr>
                <w:sz w:val="22"/>
                <w:szCs w:val="22"/>
                <w:lang w:val="vi-VN" w:eastAsia="en-US"/>
              </w:rPr>
            </w:pPr>
            <w:r w:rsidRPr="009D6271">
              <w:rPr>
                <w:sz w:val="22"/>
                <w:szCs w:val="22"/>
                <w:lang w:val="vi-VN" w:eastAsia="en-US"/>
              </w:rPr>
              <w:t>BQLDA, Tư vấn giám sát Xây dựng (CSC)</w:t>
            </w:r>
          </w:p>
          <w:p w:rsidR="00BF0419" w:rsidRPr="009D6271" w:rsidRDefault="00BF0419" w:rsidP="004D55B7">
            <w:pPr>
              <w:pStyle w:val="NormalWeb"/>
              <w:widowControl w:val="0"/>
              <w:spacing w:before="60" w:beforeAutospacing="0" w:after="0" w:afterAutospacing="0" w:line="0" w:lineRule="atLeast"/>
              <w:jc w:val="both"/>
              <w:rPr>
                <w:sz w:val="22"/>
                <w:szCs w:val="22"/>
                <w:lang w:val="vi-VN" w:eastAsia="en-US"/>
              </w:rPr>
            </w:pPr>
            <w:r w:rsidRPr="009D6271">
              <w:rPr>
                <w:sz w:val="22"/>
                <w:szCs w:val="22"/>
                <w:lang w:val="en-US"/>
              </w:rPr>
              <w:t>Ban giám sát cộng đồng địa phương (phối hợp CSC giám sát công tác bảo vệ môi trường từ các nhà thầu thi công)</w:t>
            </w:r>
          </w:p>
        </w:tc>
      </w:tr>
      <w:tr w:rsidR="0076349F" w:rsidRPr="009D6271" w:rsidTr="004D55B7">
        <w:trPr>
          <w:cantSplit/>
        </w:trPr>
        <w:tc>
          <w:tcPr>
            <w:tcW w:w="2396" w:type="dxa"/>
            <w:shd w:val="clear" w:color="auto" w:fill="auto"/>
          </w:tcPr>
          <w:p w:rsidR="0076349F" w:rsidRPr="009D6271" w:rsidRDefault="0076349F" w:rsidP="004D55B7">
            <w:pPr>
              <w:widowControl w:val="0"/>
              <w:suppressAutoHyphens w:val="0"/>
              <w:spacing w:before="120" w:line="0" w:lineRule="atLeast"/>
              <w:jc w:val="both"/>
              <w:rPr>
                <w:sz w:val="22"/>
                <w:szCs w:val="22"/>
                <w:lang w:val="vi-VN"/>
              </w:rPr>
            </w:pPr>
            <w:r w:rsidRPr="009D6271">
              <w:rPr>
                <w:sz w:val="22"/>
                <w:szCs w:val="22"/>
                <w:lang w:val="vi-VN"/>
              </w:rPr>
              <w:lastRenderedPageBreak/>
              <w:t xml:space="preserve">2) Tác động bởi tiếng ồn và độ rung </w:t>
            </w:r>
          </w:p>
        </w:tc>
        <w:tc>
          <w:tcPr>
            <w:tcW w:w="6483" w:type="dxa"/>
            <w:shd w:val="clear" w:color="auto" w:fill="auto"/>
          </w:tcPr>
          <w:p w:rsidR="0076349F" w:rsidRPr="009D6271" w:rsidRDefault="0076349F" w:rsidP="004D55B7">
            <w:pPr>
              <w:widowControl w:val="0"/>
              <w:numPr>
                <w:ilvl w:val="0"/>
                <w:numId w:val="28"/>
              </w:numPr>
              <w:suppressAutoHyphens w:val="0"/>
              <w:spacing w:before="60" w:line="0" w:lineRule="atLeast"/>
              <w:ind w:left="352"/>
              <w:jc w:val="both"/>
              <w:rPr>
                <w:color w:val="000000"/>
                <w:sz w:val="22"/>
                <w:szCs w:val="22"/>
                <w:lang w:val="vi-VN"/>
              </w:rPr>
            </w:pPr>
            <w:r w:rsidRPr="009D6271">
              <w:rPr>
                <w:color w:val="000000"/>
                <w:sz w:val="22"/>
                <w:szCs w:val="22"/>
                <w:lang w:val="vi-VN"/>
              </w:rPr>
              <w:t>Nhà thầu phải chịu trách nhiệm thuân thủ các quy định của pháp luật Việt Nam liên quan tới các vấn đề về ồn và rung.</w:t>
            </w:r>
          </w:p>
          <w:p w:rsidR="0076349F" w:rsidRPr="009D6271" w:rsidRDefault="0076349F" w:rsidP="004D55B7">
            <w:pPr>
              <w:widowControl w:val="0"/>
              <w:numPr>
                <w:ilvl w:val="0"/>
                <w:numId w:val="28"/>
              </w:numPr>
              <w:suppressAutoHyphens w:val="0"/>
              <w:spacing w:before="60" w:line="0" w:lineRule="atLeast"/>
              <w:ind w:left="352"/>
              <w:jc w:val="both"/>
              <w:rPr>
                <w:color w:val="000000"/>
                <w:sz w:val="22"/>
                <w:szCs w:val="22"/>
                <w:lang w:val="vi-VN"/>
              </w:rPr>
            </w:pPr>
            <w:r w:rsidRPr="009D6271">
              <w:rPr>
                <w:color w:val="000000"/>
                <w:sz w:val="22"/>
                <w:szCs w:val="22"/>
                <w:lang w:val="vi-VN"/>
              </w:rPr>
              <w:t xml:space="preserve">Tất cả các phương tiện phải đạt được “Giấy chứng nhận về kiểm </w:t>
            </w:r>
            <w:r w:rsidR="00C81DA2" w:rsidRPr="009D6271">
              <w:rPr>
                <w:color w:val="000000"/>
                <w:sz w:val="22"/>
                <w:szCs w:val="22"/>
                <w:lang w:val="vi-VN"/>
              </w:rPr>
              <w:t>tra chất lượng, an toàn kỹ thu</w:t>
            </w:r>
            <w:r w:rsidR="00C81DA2" w:rsidRPr="009D6271">
              <w:rPr>
                <w:color w:val="000000"/>
                <w:sz w:val="22"/>
                <w:szCs w:val="22"/>
                <w:lang w:val="en-US"/>
              </w:rPr>
              <w:t>ật</w:t>
            </w:r>
            <w:r w:rsidRPr="009D6271">
              <w:rPr>
                <w:color w:val="000000"/>
                <w:sz w:val="22"/>
                <w:szCs w:val="22"/>
                <w:lang w:val="vi-VN"/>
              </w:rPr>
              <w:t xml:space="preserve"> và bảo vệ môi trường” theo Quyết định số 35/2005/QD-BGTVT; ngằn ngừa sự phát sinh tiếng ồn quá tiêu chuẩn từ các máy móc ít được tiến hành bão dưỡng.</w:t>
            </w:r>
          </w:p>
          <w:p w:rsidR="0076349F" w:rsidRPr="009D6271" w:rsidRDefault="0076349F" w:rsidP="004D55B7">
            <w:pPr>
              <w:widowControl w:val="0"/>
              <w:numPr>
                <w:ilvl w:val="0"/>
                <w:numId w:val="28"/>
              </w:numPr>
              <w:suppressAutoHyphens w:val="0"/>
              <w:spacing w:before="60" w:line="0" w:lineRule="atLeast"/>
              <w:ind w:left="352"/>
              <w:jc w:val="both"/>
              <w:rPr>
                <w:color w:val="000000"/>
                <w:sz w:val="22"/>
                <w:szCs w:val="22"/>
                <w:lang w:val="vi-VN"/>
              </w:rPr>
            </w:pPr>
            <w:r w:rsidRPr="009D6271">
              <w:rPr>
                <w:color w:val="000000"/>
                <w:sz w:val="22"/>
                <w:szCs w:val="22"/>
                <w:lang w:val="vi-VN"/>
              </w:rPr>
              <w:t>Cần thực hiện các biện pháp giảm thiểu tiếng ồn:</w:t>
            </w:r>
          </w:p>
          <w:p w:rsidR="0076349F" w:rsidRPr="009D6271" w:rsidRDefault="0076349F" w:rsidP="004D55B7">
            <w:pPr>
              <w:pStyle w:val="ListParagraph"/>
              <w:numPr>
                <w:ilvl w:val="0"/>
                <w:numId w:val="31"/>
              </w:numPr>
              <w:autoSpaceDE/>
              <w:autoSpaceDN/>
              <w:spacing w:before="60" w:line="0" w:lineRule="atLeast"/>
              <w:ind w:left="352"/>
              <w:jc w:val="both"/>
              <w:rPr>
                <w:rFonts w:eastAsia="Arial"/>
                <w:sz w:val="22"/>
                <w:szCs w:val="22"/>
                <w:lang w:val="en-US" w:eastAsia="en-US"/>
              </w:rPr>
            </w:pPr>
            <w:r w:rsidRPr="009D6271">
              <w:rPr>
                <w:rFonts w:eastAsia="Arial"/>
                <w:sz w:val="22"/>
                <w:szCs w:val="22"/>
                <w:lang w:val="en-US" w:eastAsia="en-US"/>
              </w:rPr>
              <w:t xml:space="preserve">Lựa chọn trang thiết bị ít gây ồn </w:t>
            </w:r>
          </w:p>
          <w:p w:rsidR="0076349F" w:rsidRPr="009D6271" w:rsidRDefault="0076349F" w:rsidP="004D55B7">
            <w:pPr>
              <w:pStyle w:val="ListParagraph"/>
              <w:numPr>
                <w:ilvl w:val="0"/>
                <w:numId w:val="31"/>
              </w:numPr>
              <w:autoSpaceDE/>
              <w:autoSpaceDN/>
              <w:spacing w:before="60" w:line="0" w:lineRule="atLeast"/>
              <w:ind w:left="352"/>
              <w:jc w:val="both"/>
              <w:rPr>
                <w:rFonts w:eastAsia="Arial"/>
                <w:sz w:val="22"/>
                <w:szCs w:val="22"/>
                <w:lang w:val="en-US" w:eastAsia="en-US"/>
              </w:rPr>
            </w:pPr>
            <w:r w:rsidRPr="009D6271">
              <w:rPr>
                <w:rFonts w:eastAsia="Arial"/>
                <w:sz w:val="22"/>
                <w:szCs w:val="22"/>
                <w:lang w:val="en-US" w:eastAsia="en-US"/>
              </w:rPr>
              <w:t>Lắp đặt bộ phận giảm âm cho quạt</w:t>
            </w:r>
          </w:p>
          <w:p w:rsidR="0076349F" w:rsidRPr="009D6271" w:rsidRDefault="0076349F" w:rsidP="004D55B7">
            <w:pPr>
              <w:pStyle w:val="ListParagraph"/>
              <w:numPr>
                <w:ilvl w:val="0"/>
                <w:numId w:val="31"/>
              </w:numPr>
              <w:autoSpaceDE/>
              <w:autoSpaceDN/>
              <w:spacing w:before="60" w:line="0" w:lineRule="atLeast"/>
              <w:ind w:left="352"/>
              <w:jc w:val="both"/>
              <w:rPr>
                <w:spacing w:val="-6"/>
                <w:sz w:val="22"/>
                <w:szCs w:val="22"/>
                <w:lang w:bidi="ar-SA"/>
              </w:rPr>
            </w:pPr>
            <w:r w:rsidRPr="009D6271">
              <w:rPr>
                <w:spacing w:val="-6"/>
                <w:sz w:val="22"/>
                <w:szCs w:val="22"/>
                <w:lang w:bidi="ar-SA"/>
              </w:rPr>
              <w:t>Lắp đặt bộ phận giảm thanh cho bộ phận động cơ xả và nén</w:t>
            </w:r>
          </w:p>
          <w:p w:rsidR="0076349F" w:rsidRPr="009D6271" w:rsidRDefault="0076349F" w:rsidP="004D55B7">
            <w:pPr>
              <w:pStyle w:val="ListParagraph"/>
              <w:numPr>
                <w:ilvl w:val="0"/>
                <w:numId w:val="31"/>
              </w:numPr>
              <w:autoSpaceDE/>
              <w:autoSpaceDN/>
              <w:spacing w:before="60" w:line="0" w:lineRule="atLeast"/>
              <w:ind w:left="352"/>
              <w:jc w:val="both"/>
              <w:rPr>
                <w:rFonts w:eastAsia="Arial"/>
                <w:sz w:val="22"/>
                <w:szCs w:val="22"/>
                <w:lang w:val="en-US" w:eastAsia="en-US"/>
              </w:rPr>
            </w:pPr>
            <w:r w:rsidRPr="009D6271">
              <w:rPr>
                <w:rFonts w:eastAsia="Arial"/>
                <w:sz w:val="22"/>
                <w:szCs w:val="22"/>
                <w:lang w:val="en-US" w:eastAsia="en-US"/>
              </w:rPr>
              <w:t>Lắp đặt buồng cách âm cho phần bọc thiết bị gây ra tiếng ồn</w:t>
            </w:r>
          </w:p>
          <w:p w:rsidR="0076349F" w:rsidRPr="009D6271" w:rsidRDefault="0076349F" w:rsidP="004D55B7">
            <w:pPr>
              <w:pStyle w:val="ListParagraph"/>
              <w:numPr>
                <w:ilvl w:val="0"/>
                <w:numId w:val="31"/>
              </w:numPr>
              <w:autoSpaceDE/>
              <w:autoSpaceDN/>
              <w:spacing w:before="60" w:line="0" w:lineRule="atLeast"/>
              <w:ind w:left="352"/>
              <w:jc w:val="both"/>
              <w:rPr>
                <w:rFonts w:eastAsia="Arial"/>
                <w:sz w:val="22"/>
                <w:szCs w:val="22"/>
                <w:lang w:val="en-US" w:eastAsia="en-US"/>
              </w:rPr>
            </w:pPr>
            <w:r w:rsidRPr="009D6271">
              <w:rPr>
                <w:rFonts w:eastAsia="Arial"/>
                <w:sz w:val="22"/>
                <w:szCs w:val="22"/>
                <w:lang w:val="en-US" w:eastAsia="en-US"/>
              </w:rPr>
              <w:t>Lắp đặt rào chắn cách âm liền kề và mật độ bề mặt tối thiểu liên tục là 10kg/m2 để giảm thiểu truyền âm.</w:t>
            </w:r>
          </w:p>
          <w:p w:rsidR="0076349F" w:rsidRPr="009D6271" w:rsidRDefault="0076349F" w:rsidP="004D55B7">
            <w:pPr>
              <w:pStyle w:val="ListParagraph"/>
              <w:numPr>
                <w:ilvl w:val="0"/>
                <w:numId w:val="31"/>
              </w:numPr>
              <w:autoSpaceDE/>
              <w:autoSpaceDN/>
              <w:spacing w:before="60" w:line="0" w:lineRule="atLeast"/>
              <w:ind w:left="352"/>
              <w:jc w:val="both"/>
              <w:rPr>
                <w:rFonts w:eastAsia="Arial"/>
                <w:sz w:val="22"/>
                <w:szCs w:val="22"/>
                <w:lang w:val="en-US" w:eastAsia="en-US"/>
              </w:rPr>
            </w:pPr>
            <w:r w:rsidRPr="009D6271">
              <w:rPr>
                <w:rFonts w:eastAsia="Arial"/>
                <w:sz w:val="22"/>
                <w:szCs w:val="22"/>
                <w:lang w:val="en-US" w:eastAsia="en-US"/>
              </w:rPr>
              <w:t xml:space="preserve">Rào chắn cách âm cần được đặt gần nguồn âm hoặc nơi truyền âm để đảm bảo hiệu quả </w:t>
            </w:r>
          </w:p>
          <w:p w:rsidR="0076349F" w:rsidRPr="009D6271" w:rsidRDefault="0076349F" w:rsidP="004D55B7">
            <w:pPr>
              <w:pStyle w:val="ListParagraph"/>
              <w:numPr>
                <w:ilvl w:val="0"/>
                <w:numId w:val="31"/>
              </w:numPr>
              <w:autoSpaceDE/>
              <w:autoSpaceDN/>
              <w:spacing w:before="60" w:line="0" w:lineRule="atLeast"/>
              <w:ind w:left="352"/>
              <w:jc w:val="both"/>
              <w:rPr>
                <w:spacing w:val="-6"/>
                <w:sz w:val="22"/>
                <w:szCs w:val="22"/>
                <w:lang w:bidi="ar-SA"/>
              </w:rPr>
            </w:pPr>
            <w:r w:rsidRPr="009D6271">
              <w:rPr>
                <w:spacing w:val="-6"/>
                <w:sz w:val="22"/>
                <w:szCs w:val="22"/>
                <w:lang w:bidi="ar-SA"/>
              </w:rPr>
              <w:t>Lắp đặt bộ phận chống rung đối với các máy móc cơ học</w:t>
            </w:r>
          </w:p>
          <w:p w:rsidR="0076349F" w:rsidRPr="009D6271" w:rsidRDefault="0076349F" w:rsidP="004D55B7">
            <w:pPr>
              <w:pStyle w:val="ListParagraph"/>
              <w:numPr>
                <w:ilvl w:val="0"/>
                <w:numId w:val="31"/>
              </w:numPr>
              <w:autoSpaceDE/>
              <w:autoSpaceDN/>
              <w:spacing w:before="60" w:line="0" w:lineRule="atLeast"/>
              <w:ind w:left="352"/>
              <w:jc w:val="both"/>
              <w:rPr>
                <w:rFonts w:eastAsia="Arial"/>
                <w:sz w:val="22"/>
                <w:szCs w:val="22"/>
                <w:lang w:val="en-US" w:eastAsia="en-US"/>
              </w:rPr>
            </w:pPr>
            <w:r w:rsidRPr="009D6271">
              <w:rPr>
                <w:rFonts w:eastAsia="Arial"/>
                <w:sz w:val="22"/>
                <w:szCs w:val="22"/>
                <w:lang w:val="en-US" w:eastAsia="en-US"/>
              </w:rPr>
              <w:t>Giới hạn thời gian vận hành đối với một số thiết bị hoặc hoạt động cụ thể, đặc biệt là các nguồn di động tại khu dân cư.</w:t>
            </w:r>
          </w:p>
          <w:p w:rsidR="0076349F" w:rsidRPr="009D6271" w:rsidRDefault="0076349F" w:rsidP="004D55B7">
            <w:pPr>
              <w:pStyle w:val="ListParagraph"/>
              <w:numPr>
                <w:ilvl w:val="0"/>
                <w:numId w:val="31"/>
              </w:numPr>
              <w:autoSpaceDE/>
              <w:autoSpaceDN/>
              <w:spacing w:before="60" w:line="0" w:lineRule="atLeast"/>
              <w:ind w:left="352"/>
              <w:jc w:val="both"/>
              <w:rPr>
                <w:rFonts w:eastAsia="Arial"/>
                <w:sz w:val="22"/>
                <w:szCs w:val="22"/>
                <w:lang w:val="en-US" w:eastAsia="en-US"/>
              </w:rPr>
            </w:pPr>
            <w:r w:rsidRPr="009D6271">
              <w:rPr>
                <w:rFonts w:eastAsia="Arial"/>
                <w:sz w:val="22"/>
                <w:szCs w:val="22"/>
                <w:lang w:val="en-US" w:eastAsia="en-US"/>
              </w:rPr>
              <w:t>Chuyển các nguồn gây tiếng ồn đến các khu vực khác để tận dụng lợi thế khoảng cách và rào chắn</w:t>
            </w:r>
          </w:p>
          <w:p w:rsidR="0076349F" w:rsidRPr="009D6271" w:rsidRDefault="0076349F" w:rsidP="004D55B7">
            <w:pPr>
              <w:pStyle w:val="ListParagraph"/>
              <w:numPr>
                <w:ilvl w:val="0"/>
                <w:numId w:val="31"/>
              </w:numPr>
              <w:autoSpaceDE/>
              <w:autoSpaceDN/>
              <w:spacing w:before="60" w:line="0" w:lineRule="atLeast"/>
              <w:ind w:left="352"/>
              <w:jc w:val="both"/>
              <w:rPr>
                <w:rFonts w:eastAsia="Arial"/>
                <w:sz w:val="22"/>
                <w:szCs w:val="22"/>
                <w:lang w:val="en-US" w:eastAsia="en-US"/>
              </w:rPr>
            </w:pPr>
            <w:r w:rsidRPr="009D6271">
              <w:rPr>
                <w:rFonts w:eastAsia="Arial"/>
                <w:sz w:val="22"/>
                <w:szCs w:val="22"/>
                <w:lang w:val="en-US" w:eastAsia="en-US"/>
              </w:rPr>
              <w:t>Lắp đặt các trang thiết bị cố định xa khu dân cư nhất có thể</w:t>
            </w:r>
          </w:p>
          <w:p w:rsidR="0076349F" w:rsidRPr="009D6271" w:rsidRDefault="0076349F" w:rsidP="004D55B7">
            <w:pPr>
              <w:pStyle w:val="ListParagraph"/>
              <w:numPr>
                <w:ilvl w:val="0"/>
                <w:numId w:val="31"/>
              </w:numPr>
              <w:autoSpaceDE/>
              <w:autoSpaceDN/>
              <w:spacing w:before="60" w:line="0" w:lineRule="atLeast"/>
              <w:ind w:left="352"/>
              <w:jc w:val="both"/>
              <w:rPr>
                <w:rFonts w:eastAsia="Arial"/>
                <w:sz w:val="22"/>
                <w:szCs w:val="22"/>
                <w:lang w:val="en-US" w:eastAsia="en-US"/>
              </w:rPr>
            </w:pPr>
            <w:r w:rsidRPr="009D6271">
              <w:rPr>
                <w:rFonts w:eastAsia="Arial"/>
                <w:sz w:val="22"/>
                <w:szCs w:val="22"/>
                <w:lang w:val="en-US" w:eastAsia="en-US"/>
              </w:rPr>
              <w:t>Tận dụng lợi thế địa hình tự nhiên trong quá trình thiết kế để cản tiếng ồn</w:t>
            </w:r>
          </w:p>
          <w:p w:rsidR="0076349F" w:rsidRPr="009D6271" w:rsidRDefault="0076349F" w:rsidP="004D55B7">
            <w:pPr>
              <w:pStyle w:val="ListParagraph"/>
              <w:numPr>
                <w:ilvl w:val="0"/>
                <w:numId w:val="31"/>
              </w:numPr>
              <w:autoSpaceDE/>
              <w:autoSpaceDN/>
              <w:spacing w:before="60" w:line="0" w:lineRule="atLeast"/>
              <w:ind w:left="352"/>
              <w:jc w:val="both"/>
              <w:rPr>
                <w:rFonts w:eastAsia="Arial"/>
                <w:sz w:val="22"/>
                <w:szCs w:val="22"/>
                <w:lang w:val="en-US" w:eastAsia="en-US"/>
              </w:rPr>
            </w:pPr>
            <w:r w:rsidRPr="009D6271">
              <w:rPr>
                <w:rFonts w:eastAsia="Arial"/>
                <w:sz w:val="22"/>
                <w:szCs w:val="22"/>
                <w:lang w:val="en-US" w:eastAsia="en-US"/>
              </w:rPr>
              <w:t>Hạn chế sử dụng các phương tiện vận tải phục vụ dự án qua các khu dân cư.</w:t>
            </w:r>
          </w:p>
          <w:p w:rsidR="0076349F" w:rsidRPr="009D6271" w:rsidRDefault="0076349F" w:rsidP="004D55B7">
            <w:pPr>
              <w:pStyle w:val="ListParagraph"/>
              <w:numPr>
                <w:ilvl w:val="0"/>
                <w:numId w:val="31"/>
              </w:numPr>
              <w:autoSpaceDE/>
              <w:autoSpaceDN/>
              <w:spacing w:before="60" w:line="0" w:lineRule="atLeast"/>
              <w:ind w:left="352"/>
              <w:jc w:val="both"/>
              <w:rPr>
                <w:color w:val="000000"/>
                <w:sz w:val="22"/>
                <w:szCs w:val="22"/>
                <w:lang w:val="en-US" w:eastAsia="en-US"/>
              </w:rPr>
            </w:pPr>
            <w:r w:rsidRPr="009D6271">
              <w:rPr>
                <w:color w:val="000000"/>
                <w:sz w:val="22"/>
                <w:szCs w:val="22"/>
                <w:lang w:val="en-US" w:eastAsia="en-US"/>
              </w:rPr>
              <w:t>Xây dựng cơ chế tiếp nhận và phản hồi ý kiến</w:t>
            </w:r>
          </w:p>
        </w:tc>
        <w:tc>
          <w:tcPr>
            <w:tcW w:w="2383" w:type="dxa"/>
            <w:shd w:val="clear" w:color="auto" w:fill="auto"/>
          </w:tcPr>
          <w:p w:rsidR="0076349F" w:rsidRPr="009D6271" w:rsidRDefault="0076349F" w:rsidP="004D55B7">
            <w:pPr>
              <w:pStyle w:val="NormalWeb"/>
              <w:widowControl w:val="0"/>
              <w:numPr>
                <w:ilvl w:val="0"/>
                <w:numId w:val="29"/>
              </w:numPr>
              <w:spacing w:before="120" w:beforeAutospacing="0" w:after="0" w:afterAutospacing="0" w:line="0" w:lineRule="atLeast"/>
              <w:ind w:left="181" w:hanging="181"/>
              <w:rPr>
                <w:sz w:val="22"/>
                <w:szCs w:val="22"/>
                <w:lang w:val="vi-VN" w:eastAsia="en-US"/>
              </w:rPr>
            </w:pPr>
            <w:r w:rsidRPr="009D6271">
              <w:rPr>
                <w:sz w:val="22"/>
                <w:szCs w:val="22"/>
                <w:lang w:val="vi-VN" w:eastAsia="en-US"/>
              </w:rPr>
              <w:t>QCVN 26:2010/BTNMT: Quy chuẩn kỹ thuật quốc gia về tiếng ồn</w:t>
            </w:r>
          </w:p>
          <w:p w:rsidR="0076349F" w:rsidRPr="009D6271" w:rsidRDefault="0076349F" w:rsidP="004D55B7">
            <w:pPr>
              <w:pStyle w:val="NormalWeb"/>
              <w:widowControl w:val="0"/>
              <w:numPr>
                <w:ilvl w:val="0"/>
                <w:numId w:val="29"/>
              </w:numPr>
              <w:spacing w:before="120" w:beforeAutospacing="0" w:after="0" w:afterAutospacing="0" w:line="0" w:lineRule="atLeast"/>
              <w:ind w:left="181" w:hanging="181"/>
              <w:rPr>
                <w:i/>
                <w:iCs/>
                <w:sz w:val="22"/>
                <w:szCs w:val="22"/>
                <w:lang w:val="vi-VN" w:eastAsia="en-US"/>
              </w:rPr>
            </w:pPr>
            <w:r w:rsidRPr="009D6271">
              <w:rPr>
                <w:sz w:val="22"/>
                <w:szCs w:val="22"/>
                <w:lang w:val="vi-VN" w:eastAsia="en-US"/>
              </w:rPr>
              <w:t>QCVN 27:2010/BTNMT: Quy chuẩn kỹ thuật về độ rung</w:t>
            </w:r>
          </w:p>
          <w:p w:rsidR="00440E20" w:rsidRPr="009D6271" w:rsidRDefault="00440E20" w:rsidP="004D55B7">
            <w:pPr>
              <w:pStyle w:val="NormalWeb"/>
              <w:widowControl w:val="0"/>
              <w:numPr>
                <w:ilvl w:val="0"/>
                <w:numId w:val="29"/>
              </w:numPr>
              <w:spacing w:before="120" w:beforeAutospacing="0" w:after="0" w:afterAutospacing="0" w:line="0" w:lineRule="atLeast"/>
              <w:ind w:left="181" w:hanging="181"/>
              <w:rPr>
                <w:i/>
                <w:iCs/>
                <w:sz w:val="22"/>
                <w:szCs w:val="22"/>
                <w:lang w:val="vi-VN" w:eastAsia="en-US"/>
              </w:rPr>
            </w:pPr>
            <w:r w:rsidRPr="009D6271">
              <w:rPr>
                <w:sz w:val="22"/>
                <w:szCs w:val="22"/>
                <w:lang w:val="en-US"/>
              </w:rPr>
              <w:t>Hướng dẫn môi trường, sức khỏe và an toàn của nhóm NHTG</w:t>
            </w:r>
          </w:p>
        </w:tc>
        <w:tc>
          <w:tcPr>
            <w:tcW w:w="1712" w:type="dxa"/>
            <w:shd w:val="clear" w:color="auto" w:fill="auto"/>
          </w:tcPr>
          <w:p w:rsidR="0076349F" w:rsidRPr="009D6271" w:rsidRDefault="0076349F" w:rsidP="004D55B7">
            <w:pPr>
              <w:pStyle w:val="NormalWeb"/>
              <w:widowControl w:val="0"/>
              <w:spacing w:before="120" w:beforeAutospacing="0" w:after="0" w:afterAutospacing="0" w:line="0" w:lineRule="atLeast"/>
              <w:rPr>
                <w:sz w:val="22"/>
                <w:szCs w:val="22"/>
                <w:lang w:val="vi-VN" w:eastAsia="en-US"/>
              </w:rPr>
            </w:pPr>
            <w:r w:rsidRPr="009D6271">
              <w:rPr>
                <w:sz w:val="22"/>
                <w:szCs w:val="22"/>
                <w:lang w:val="vi-VN" w:eastAsia="en-US"/>
              </w:rPr>
              <w:t>Nhà thầu</w:t>
            </w:r>
          </w:p>
        </w:tc>
        <w:tc>
          <w:tcPr>
            <w:tcW w:w="1536" w:type="dxa"/>
            <w:shd w:val="clear" w:color="auto" w:fill="auto"/>
          </w:tcPr>
          <w:p w:rsidR="0076349F" w:rsidRPr="009D6271" w:rsidRDefault="0076349F" w:rsidP="004D55B7">
            <w:pPr>
              <w:pStyle w:val="NormalWeb"/>
              <w:widowControl w:val="0"/>
              <w:spacing w:before="60" w:beforeAutospacing="0" w:after="0" w:afterAutospacing="0" w:line="0" w:lineRule="atLeast"/>
              <w:rPr>
                <w:sz w:val="22"/>
                <w:szCs w:val="22"/>
                <w:lang w:val="vi-VN" w:eastAsia="en-US"/>
              </w:rPr>
            </w:pPr>
            <w:r w:rsidRPr="009D6271">
              <w:rPr>
                <w:sz w:val="22"/>
                <w:szCs w:val="22"/>
                <w:lang w:val="vi-VN" w:eastAsia="en-US"/>
              </w:rPr>
              <w:t>BQLDA, Tư vấn giám sát Xây dựng (CSC)</w:t>
            </w:r>
          </w:p>
          <w:p w:rsidR="00BF0419" w:rsidRPr="009D6271" w:rsidRDefault="00BF0419" w:rsidP="004D55B7">
            <w:pPr>
              <w:pStyle w:val="NormalWeb"/>
              <w:widowControl w:val="0"/>
              <w:spacing w:before="60" w:beforeAutospacing="0" w:after="0" w:afterAutospacing="0" w:line="0" w:lineRule="atLeast"/>
              <w:rPr>
                <w:sz w:val="22"/>
                <w:szCs w:val="22"/>
                <w:lang w:val="vi-VN" w:eastAsia="en-US"/>
              </w:rPr>
            </w:pPr>
            <w:r w:rsidRPr="009D6271">
              <w:rPr>
                <w:sz w:val="22"/>
                <w:szCs w:val="22"/>
                <w:lang w:val="en-US"/>
              </w:rPr>
              <w:t>Ban giám sát cộng đồng địa phương (phối hợp CSC giám sát công tác bảo vệ môi trường từ các nhà thầu thi công)</w:t>
            </w:r>
          </w:p>
        </w:tc>
      </w:tr>
      <w:tr w:rsidR="0081054E" w:rsidRPr="009D6271" w:rsidTr="004D55B7">
        <w:trPr>
          <w:cantSplit/>
        </w:trPr>
        <w:tc>
          <w:tcPr>
            <w:tcW w:w="2396" w:type="dxa"/>
            <w:shd w:val="clear" w:color="auto" w:fill="auto"/>
          </w:tcPr>
          <w:p w:rsidR="0081054E" w:rsidRPr="009D6271" w:rsidRDefault="00217AC0" w:rsidP="004D55B7">
            <w:pPr>
              <w:widowControl w:val="0"/>
              <w:suppressAutoHyphens w:val="0"/>
              <w:spacing w:before="120" w:line="0" w:lineRule="atLeast"/>
              <w:jc w:val="both"/>
              <w:rPr>
                <w:sz w:val="22"/>
                <w:szCs w:val="22"/>
                <w:lang w:val="vi-VN"/>
              </w:rPr>
            </w:pPr>
            <w:r w:rsidRPr="009D6271">
              <w:rPr>
                <w:sz w:val="22"/>
                <w:szCs w:val="22"/>
                <w:lang w:val="en-US"/>
              </w:rPr>
              <w:lastRenderedPageBreak/>
              <w:t>3</w:t>
            </w:r>
            <w:r w:rsidR="0081054E" w:rsidRPr="009D6271">
              <w:rPr>
                <w:sz w:val="22"/>
                <w:szCs w:val="22"/>
                <w:lang w:val="vi-VN"/>
              </w:rPr>
              <w:t xml:space="preserve">) Quản lý chất thải </w:t>
            </w:r>
          </w:p>
        </w:tc>
        <w:tc>
          <w:tcPr>
            <w:tcW w:w="6483" w:type="dxa"/>
            <w:shd w:val="clear" w:color="auto" w:fill="auto"/>
          </w:tcPr>
          <w:p w:rsidR="0081054E" w:rsidRPr="009D6271" w:rsidRDefault="0081054E" w:rsidP="004D55B7">
            <w:pPr>
              <w:widowControl w:val="0"/>
              <w:suppressAutoHyphens w:val="0"/>
              <w:spacing w:before="60" w:line="0" w:lineRule="atLeast"/>
              <w:ind w:left="352" w:hanging="360"/>
              <w:jc w:val="both"/>
              <w:rPr>
                <w:sz w:val="22"/>
                <w:szCs w:val="22"/>
              </w:rPr>
            </w:pPr>
            <w:r w:rsidRPr="009D6271">
              <w:rPr>
                <w:sz w:val="22"/>
                <w:szCs w:val="22"/>
              </w:rPr>
              <w:t>I. Chất thải chung</w:t>
            </w:r>
          </w:p>
          <w:p w:rsidR="0081054E" w:rsidRPr="009D6271" w:rsidRDefault="0081054E" w:rsidP="004D55B7">
            <w:pPr>
              <w:widowControl w:val="0"/>
              <w:suppressAutoHyphens w:val="0"/>
              <w:spacing w:before="60" w:line="0" w:lineRule="atLeast"/>
              <w:ind w:left="352" w:hanging="360"/>
              <w:jc w:val="both"/>
              <w:rPr>
                <w:sz w:val="22"/>
                <w:szCs w:val="22"/>
              </w:rPr>
            </w:pPr>
            <w:r w:rsidRPr="009D6271">
              <w:rPr>
                <w:sz w:val="22"/>
                <w:szCs w:val="22"/>
              </w:rPr>
              <w:t>(a) Nước thải</w:t>
            </w:r>
            <w:r w:rsidR="007B6514" w:rsidRPr="009D6271">
              <w:rPr>
                <w:sz w:val="22"/>
                <w:szCs w:val="22"/>
              </w:rPr>
              <w:t xml:space="preserve"> sinh hoạt</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Nhà thầu phải chịu trách nhiệm về việc tuân thủ các quy định của Việt Nam liên quan đến việc xả nước thải vào môi trường xung quanh.</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Cân nhắc tuyển dụng lao động địa phương để giảm lượng nước thải tại chỗ.</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Hệ thống xử lý nước thải phải được cung cấp để xử lý và xử lý nước thải vệ sinh trong khu vực không có mạng lưới thu gom nước thải. Các hệ thống xử lý nước thải chỉ nên được sử dụng để xử lý nước thải vệ sinh. Khi hệ thống xử lý nước thải là hình thức xử lý và xử lý nước thải được lựa chọn, cần phải:</w:t>
            </w:r>
          </w:p>
          <w:p w:rsidR="0081054E" w:rsidRPr="009D6271" w:rsidRDefault="0081054E" w:rsidP="004D55B7">
            <w:pPr>
              <w:widowControl w:val="0"/>
              <w:suppressAutoHyphens w:val="0"/>
              <w:spacing w:before="60" w:line="0" w:lineRule="atLeast"/>
              <w:ind w:left="352" w:hanging="360"/>
              <w:jc w:val="both"/>
              <w:rPr>
                <w:sz w:val="22"/>
                <w:szCs w:val="22"/>
              </w:rPr>
            </w:pPr>
            <w:r w:rsidRPr="009D6271">
              <w:rPr>
                <w:sz w:val="22"/>
                <w:szCs w:val="22"/>
              </w:rPr>
              <w:t>• Thiết kế và lắp đặt phù hợp với các quy định của địa phương và hướng dẫn để ngăn ngừa bất cứ nguy cơ nào đối với sức khoẻ cộng đồng hoặc ô nhiễm đất, mặt nước hoặc nước ngầm.</w:t>
            </w:r>
          </w:p>
          <w:p w:rsidR="0081054E" w:rsidRPr="009D6271" w:rsidRDefault="0081054E" w:rsidP="004D55B7">
            <w:pPr>
              <w:widowControl w:val="0"/>
              <w:suppressAutoHyphens w:val="0"/>
              <w:spacing w:before="60" w:line="0" w:lineRule="atLeast"/>
              <w:ind w:left="352" w:hanging="360"/>
              <w:jc w:val="both"/>
              <w:rPr>
                <w:sz w:val="22"/>
                <w:szCs w:val="22"/>
              </w:rPr>
            </w:pPr>
            <w:r w:rsidRPr="009D6271">
              <w:rPr>
                <w:sz w:val="22"/>
                <w:szCs w:val="22"/>
              </w:rPr>
              <w:t>• Duy trì tốt để hoạt động hiệu quả.</w:t>
            </w:r>
          </w:p>
          <w:p w:rsidR="0081054E" w:rsidRPr="009D6271" w:rsidRDefault="0081054E" w:rsidP="004D55B7">
            <w:pPr>
              <w:widowControl w:val="0"/>
              <w:suppressAutoHyphens w:val="0"/>
              <w:spacing w:before="60" w:line="0" w:lineRule="atLeast"/>
              <w:ind w:left="352" w:hanging="360"/>
              <w:jc w:val="both"/>
              <w:rPr>
                <w:sz w:val="22"/>
                <w:szCs w:val="22"/>
              </w:rPr>
            </w:pPr>
            <w:r w:rsidRPr="009D6271">
              <w:rPr>
                <w:sz w:val="22"/>
                <w:szCs w:val="22"/>
              </w:rPr>
              <w:t>• Lắp đặt tại các khu vực có đất thấm đủ cho tỷ lệ nước thải thiết kế.</w:t>
            </w:r>
          </w:p>
          <w:p w:rsidR="0081054E" w:rsidRPr="009D6271" w:rsidRDefault="0081054E" w:rsidP="004D55B7">
            <w:pPr>
              <w:widowControl w:val="0"/>
              <w:suppressAutoHyphens w:val="0"/>
              <w:spacing w:before="60" w:line="0" w:lineRule="atLeast"/>
              <w:ind w:left="352" w:hanging="360"/>
              <w:jc w:val="both"/>
              <w:rPr>
                <w:sz w:val="22"/>
                <w:szCs w:val="22"/>
              </w:rPr>
            </w:pPr>
            <w:r w:rsidRPr="009D6271">
              <w:rPr>
                <w:sz w:val="22"/>
                <w:szCs w:val="22"/>
              </w:rPr>
              <w:t>• Được lắp đặt ở những vùng đất ổn định cùng cấp, thoát nước tốt và thẩm thấu, với sự phân cách giữa vùng cống và mặt nước ngầm hoặc các vùng nước tiếp nhận khác.</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Nước thải từ xe rửa và thiết bị thi công phải được thu gom vào ao lắng trước khi thải vào hệ thống thoát nước của địa phương.</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Khi hoàn thành công trình xây dựng, bể chứa nước thải và bể tự hoại phải được xử lý an toàn hoặc niêm phong.</w:t>
            </w:r>
          </w:p>
          <w:p w:rsidR="00B076F6" w:rsidRPr="009D6271" w:rsidRDefault="00B076F6" w:rsidP="004D55B7">
            <w:pPr>
              <w:widowControl w:val="0"/>
              <w:suppressAutoHyphens w:val="0"/>
              <w:spacing w:before="60" w:line="0" w:lineRule="atLeast"/>
              <w:ind w:left="352"/>
              <w:jc w:val="both"/>
              <w:rPr>
                <w:sz w:val="22"/>
                <w:szCs w:val="22"/>
              </w:rPr>
            </w:pPr>
          </w:p>
          <w:p w:rsidR="007B6514" w:rsidRPr="009D6271" w:rsidRDefault="0081054E" w:rsidP="004D55B7">
            <w:pPr>
              <w:widowControl w:val="0"/>
              <w:suppressAutoHyphens w:val="0"/>
              <w:spacing w:before="60" w:line="0" w:lineRule="atLeast"/>
              <w:ind w:left="352" w:hanging="360"/>
              <w:jc w:val="both"/>
              <w:rPr>
                <w:sz w:val="22"/>
                <w:szCs w:val="22"/>
              </w:rPr>
            </w:pPr>
            <w:r w:rsidRPr="009D6271">
              <w:rPr>
                <w:sz w:val="22"/>
                <w:szCs w:val="22"/>
              </w:rPr>
              <w:t xml:space="preserve">(b) </w:t>
            </w:r>
            <w:r w:rsidR="007B6514" w:rsidRPr="009D6271">
              <w:rPr>
                <w:sz w:val="22"/>
                <w:szCs w:val="22"/>
              </w:rPr>
              <w:t>Nước thải thi công</w:t>
            </w:r>
          </w:p>
          <w:p w:rsidR="00373ADB" w:rsidRPr="009D6271" w:rsidRDefault="007B6514" w:rsidP="004D55B7">
            <w:pPr>
              <w:pStyle w:val="VIECA-Pragraph"/>
              <w:widowControl w:val="0"/>
              <w:rPr>
                <w:color w:val="000000"/>
                <w:sz w:val="22"/>
                <w:szCs w:val="22"/>
                <w:lang w:val="en-US"/>
              </w:rPr>
            </w:pPr>
            <w:r w:rsidRPr="009D6271">
              <w:rPr>
                <w:color w:val="000000"/>
                <w:sz w:val="22"/>
                <w:szCs w:val="22"/>
              </w:rPr>
              <w:t>Nước thải xây dựng chủ yếu phát sinh từ các hoạt động: rửa xe, thay dầu mỡ, bảo dưỡng trang thiết bị máy móc và phương tiện vận tải, xử lý làm sạch nguyên vật liệu…Ngoài ra, còn một lượng nhỏ nước phát sinh từ quá trình khoan phụt chống thấm cho các hạng mục công trình,</w:t>
            </w:r>
            <w:r w:rsidR="00373ADB" w:rsidRPr="009D6271">
              <w:rPr>
                <w:color w:val="000000"/>
                <w:sz w:val="22"/>
                <w:szCs w:val="22"/>
                <w:lang w:val="en-US"/>
              </w:rPr>
              <w:t xml:space="preserve"> nên để giảm thiểu tác động từ các nguồn nước thải này, Chủ đầu tư và Nhà thầu thi công phải:</w:t>
            </w:r>
          </w:p>
          <w:p w:rsidR="007B6514" w:rsidRPr="009D6271" w:rsidRDefault="00373ADB" w:rsidP="004D55B7">
            <w:pPr>
              <w:widowControl w:val="0"/>
              <w:numPr>
                <w:ilvl w:val="0"/>
                <w:numId w:val="28"/>
              </w:numPr>
              <w:suppressAutoHyphens w:val="0"/>
              <w:spacing w:before="60" w:line="0" w:lineRule="atLeast"/>
              <w:ind w:left="352"/>
              <w:jc w:val="both"/>
              <w:rPr>
                <w:sz w:val="22"/>
                <w:szCs w:val="22"/>
              </w:rPr>
            </w:pPr>
            <w:r w:rsidRPr="009D6271">
              <w:rPr>
                <w:sz w:val="22"/>
                <w:szCs w:val="22"/>
              </w:rPr>
              <w:t>T</w:t>
            </w:r>
            <w:r w:rsidR="007B6514" w:rsidRPr="009D6271">
              <w:rPr>
                <w:sz w:val="22"/>
                <w:szCs w:val="22"/>
              </w:rPr>
              <w:t>hực hiện tuân thủ các tiêu chuẩn kỹ thuật lượng nước phát sinh được kiểm soát, tạo màn chống thấm lõi giữa bằng phương pháp khoan phụt vữa xi măng sét hoặc xây dựng tường hào bentonit sẽ hoàn toàn giảm thiểu các tác động phát sinh từ hoạt động này của TDA.</w:t>
            </w:r>
          </w:p>
          <w:p w:rsidR="007B6514" w:rsidRPr="009D6271" w:rsidRDefault="007B6514" w:rsidP="004D55B7">
            <w:pPr>
              <w:widowControl w:val="0"/>
              <w:numPr>
                <w:ilvl w:val="0"/>
                <w:numId w:val="28"/>
              </w:numPr>
              <w:suppressAutoHyphens w:val="0"/>
              <w:spacing w:before="60" w:line="0" w:lineRule="atLeast"/>
              <w:ind w:left="352"/>
              <w:jc w:val="both"/>
              <w:rPr>
                <w:sz w:val="22"/>
                <w:szCs w:val="22"/>
              </w:rPr>
            </w:pPr>
            <w:r w:rsidRPr="009D6271">
              <w:rPr>
                <w:sz w:val="22"/>
                <w:szCs w:val="22"/>
              </w:rPr>
              <w:t xml:space="preserve">Yêu cầu kỹ thuật đối với dung dịch khoan phụt được sử dụng khi thi công TDA: (i) toàn bộ thành phần khoan phụt kể cả nước sử dụng phải là nước sạch để đảm bảo chất lượng, tỷ lệ pha trộn và chế tạo vữa theo đúng đồ án đã được phê duyệt; (ii) thời gian phân tầng không dưới 20 phút; (iii) Vữa trước khi đưa vào bộ phận nén để phụt chỉ gồm các hạt có đường kính dưới 2 mm; (iv) số lỗ khoan được tính toán để thực hiện vừa đủ để phụt vữa trong 1 ngày; (v) Sau khi phụt vữa xong một lỗ khoan, trong vòng 24 h phải lấp lố khoan theo đúng quy định hiện hành. </w:t>
            </w:r>
          </w:p>
          <w:p w:rsidR="007B6514" w:rsidRPr="009D6271" w:rsidRDefault="007B6514" w:rsidP="004D55B7">
            <w:pPr>
              <w:widowControl w:val="0"/>
              <w:numPr>
                <w:ilvl w:val="0"/>
                <w:numId w:val="28"/>
              </w:numPr>
              <w:suppressAutoHyphens w:val="0"/>
              <w:spacing w:before="60" w:line="0" w:lineRule="atLeast"/>
              <w:ind w:left="352"/>
              <w:jc w:val="both"/>
              <w:rPr>
                <w:sz w:val="22"/>
                <w:szCs w:val="22"/>
              </w:rPr>
            </w:pPr>
            <w:r w:rsidRPr="009D6271">
              <w:rPr>
                <w:sz w:val="22"/>
                <w:szCs w:val="22"/>
              </w:rPr>
              <w:t xml:space="preserve">Do tính chất đặc thù là tiểu dự án có áp dụng kỹ thuật khoan phụt để xử lý thấm thân đập, do đó xi măng sẽ được phối trộn với nước thành dạng dung dịch lỏng để tiến hành khoan phụt. </w:t>
            </w:r>
            <w:r w:rsidR="00373ADB" w:rsidRPr="009D6271">
              <w:rPr>
                <w:sz w:val="22"/>
                <w:szCs w:val="22"/>
              </w:rPr>
              <w:t>V</w:t>
            </w:r>
            <w:r w:rsidRPr="009D6271">
              <w:rPr>
                <w:sz w:val="22"/>
                <w:szCs w:val="22"/>
              </w:rPr>
              <w:t>ới những tính toán chi tiết về kỹ thuật khoan phụt và những yêu cầu nghiêm ngặt trong quá trình thi công thì nhưng tác động có thể gây ra đối với môi trường bên ngoài từ dung dịch khoan phụt được đánh giá không đáng kể.</w:t>
            </w:r>
          </w:p>
          <w:p w:rsidR="0081054E" w:rsidRPr="009D6271" w:rsidRDefault="007B6514" w:rsidP="004D55B7">
            <w:pPr>
              <w:widowControl w:val="0"/>
              <w:suppressAutoHyphens w:val="0"/>
              <w:spacing w:before="60" w:line="0" w:lineRule="atLeast"/>
              <w:ind w:left="352" w:hanging="360"/>
              <w:jc w:val="both"/>
              <w:rPr>
                <w:sz w:val="22"/>
                <w:szCs w:val="22"/>
              </w:rPr>
            </w:pPr>
            <w:r w:rsidRPr="009D6271">
              <w:rPr>
                <w:sz w:val="22"/>
                <w:szCs w:val="22"/>
              </w:rPr>
              <w:t xml:space="preserve">(c)  </w:t>
            </w:r>
            <w:r w:rsidR="0081054E" w:rsidRPr="009D6271">
              <w:rPr>
                <w:sz w:val="22"/>
                <w:szCs w:val="22"/>
              </w:rPr>
              <w:t>Nước mưa</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Nước mưa nên tách ra khỏi quá trình xử lý và nước thải vệ sinh để giảm lượng nước thải phải được xử lý trước khi xả.</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Ngăn chặn dòng chảy bề mặt từ các khu vực quá trình hoặc các nguồn ô nhiễm tiềm ẩn.</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Trường hợp phương pháp tiếp cận này không thực tế thì lượng nước thải từ khu vực xử lý và lưu trữ phải được tách ra khỏi dòng nước bị ô nhiễm có khả năng ít bị ô nhiễm hơn.</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Giảm thiểu dòng chảy từ các khu vực không có các nguồn gây ô nhiễm tiềm ẩn (ví dụ bằng cách giảm thiểu diện tích bề mặt không thấm) và giảm tỷ lệ xả tối đa (ví dụ bằng cách sử dụng đầm nuôi và ao nuôi).</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Trường hợp cần xử lý nước mưa để bảo vệ chất lượng nước tiếp nhận, cần ưu tiên quản lý và xử lý lần xả đầu tiên của dòng nước mưa, nơi mà phần lớn các chất gây ô nhiễm có tiềm năng có xu hướng xuất hiện.</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Khi các tiêu chí về chất lượng nước cho phép, nước mưa phải được quản lý như một nguồn tài nguyên, hoặc để nạp nước ngầm hoặc để đáp ứng nhu cầu nước tại cơ sở.</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pacing w:val="-4"/>
                <w:sz w:val="22"/>
                <w:szCs w:val="22"/>
              </w:rPr>
              <w:t>Cần phải lắp đặt và bảo dưỡng các thiết bị tách nước dầu và bẫy dầu nhờn tại các cơ sở tiếp nhiên liệu, nhà xưởng, khu vực đỗ xe, khu chứa nhiên liệu và khu vực chứa</w:t>
            </w:r>
            <w:r w:rsidRPr="009D6271">
              <w:rPr>
                <w:sz w:val="22"/>
                <w:szCs w:val="22"/>
              </w:rPr>
              <w:t>.</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Bùn từ các bể chứa nước mưa hoặc các hệ thống thu gom và xử lý có thể chứa hàm lượng chất ô nhiễm cao và phải được xử lý phù hợp với các yêu cầu quy định của địa phương, nếu không có xử lý phải phù hợp với việc bảo vệ sức khoẻ và an toàn cộng đồng và bảo tồn và lâu dài tính bền vững của tài nguyên nước và đất.</w:t>
            </w:r>
          </w:p>
          <w:p w:rsidR="0081054E" w:rsidRPr="009D6271" w:rsidRDefault="0081054E" w:rsidP="004D55B7">
            <w:pPr>
              <w:widowControl w:val="0"/>
              <w:suppressAutoHyphens w:val="0"/>
              <w:spacing w:before="60" w:line="0" w:lineRule="atLeast"/>
              <w:ind w:left="352" w:hanging="360"/>
              <w:jc w:val="both"/>
              <w:rPr>
                <w:sz w:val="22"/>
                <w:szCs w:val="22"/>
              </w:rPr>
            </w:pPr>
            <w:r w:rsidRPr="009D6271">
              <w:rPr>
                <w:sz w:val="22"/>
                <w:szCs w:val="22"/>
              </w:rPr>
              <w:t>(c) Chất thải rắn</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Trước khi xây dựng, Nhà thầu phải chuẩn bị thủ tục kiểm soát chất thải rắn (lưu trữ, cung cấp thùng, lịch trình dọn dẹp, lịch trình dọn dẹp, vv ...) và phải được chú ý cẩn thận trong suốt quá trình thi công.</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Trước khi xây dựng phải có giấy phép hoặc giấy phép thải loại cần thiết.</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pacing w:val="-6"/>
                <w:sz w:val="22"/>
                <w:szCs w:val="22"/>
              </w:rPr>
              <w:t>Phải tiến hành các biện pháp nhằm giảm thiểu khả năng gây ra rác thải và hành vi cẩu thả đối với việc thải bỏ tất cả rác thải. Tại tất cả các nơi làm việc, Nhà thầu phải cung cấp thùng rác, thùng chứa và các cơ sở thu gom rác thải</w:t>
            </w:r>
            <w:r w:rsidRPr="009D6271">
              <w:rPr>
                <w:sz w:val="22"/>
                <w:szCs w:val="22"/>
              </w:rPr>
              <w:t>.</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Chất thải rắn được lưu kho tạm tại hiện trường trong khu vực được chỉ định đã được Tư vấn giám sát thi công và các cơ quan chức năng địa phương phê duyệt trước khi thu gom và thải bỏ qua nhà thu gom chất thải có giấy phép.</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Bao bì chứa chất thải phải được bảo vệ, chống ăn mòn, chống ăn mòn và chống ăn mòn.</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Không xảy ra cháy, tại chỗ chôn hoặc đổ chất thải rắn.</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Các vật liệu tái sử dụng như tấm gỗ để làm rãnh, thép, vật liệu giàn giáo, vật liệu đóng gói, vật liệu đóng gói ... sẽ được thu gom và tách ra khỏi các nguồn thải khác để tái sử dụng để sử dụng làm chất độn hoặc để bán.</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Nếu không tháo dỡ ngoài công trường, chất thải rắn hoặc các mảnh vụn xây dựng sẽ chỉ được xử lý tại các khu vực đã được xác định và phê duyệt bởi Tư vấn giám sát thi công và được đưa vào kế hoạch thải chất rắn. Trong bất kỳ trường hợp nào, nhà thầu sẽ không xử lý bất kỳ vật liệu nào trong các khu vực nhạy cảm với môi trường, chẳng hạn như ở các khu vực trong môi trường sống tự nhiên hoặc trong nguồn nước.</w:t>
            </w:r>
          </w:p>
          <w:p w:rsidR="0081054E" w:rsidRPr="009D6271" w:rsidRDefault="0081054E" w:rsidP="004D55B7">
            <w:pPr>
              <w:widowControl w:val="0"/>
              <w:suppressAutoHyphens w:val="0"/>
              <w:spacing w:before="60" w:line="0" w:lineRule="atLeast"/>
              <w:ind w:left="352" w:hanging="360"/>
              <w:jc w:val="both"/>
              <w:rPr>
                <w:sz w:val="22"/>
                <w:szCs w:val="22"/>
              </w:rPr>
            </w:pPr>
            <w:r w:rsidRPr="009D6271">
              <w:rPr>
                <w:sz w:val="22"/>
                <w:szCs w:val="22"/>
              </w:rPr>
              <w:t>II. Chất thải nguy hại</w:t>
            </w:r>
          </w:p>
          <w:p w:rsidR="0081054E" w:rsidRPr="009D6271" w:rsidRDefault="0081054E" w:rsidP="004D55B7">
            <w:pPr>
              <w:widowControl w:val="0"/>
              <w:suppressAutoHyphens w:val="0"/>
              <w:spacing w:before="60" w:line="0" w:lineRule="atLeast"/>
              <w:ind w:left="352" w:hanging="360"/>
              <w:jc w:val="both"/>
              <w:rPr>
                <w:sz w:val="22"/>
                <w:szCs w:val="22"/>
              </w:rPr>
            </w:pPr>
            <w:r w:rsidRPr="009D6271">
              <w:rPr>
                <w:sz w:val="22"/>
                <w:szCs w:val="22"/>
              </w:rPr>
              <w:t>(a) Lưu giữ chất thải nguy hại</w:t>
            </w:r>
          </w:p>
          <w:p w:rsidR="0081054E" w:rsidRPr="009D6271" w:rsidRDefault="0081054E" w:rsidP="004D55B7">
            <w:pPr>
              <w:widowControl w:val="0"/>
              <w:suppressAutoHyphens w:val="0"/>
              <w:spacing w:before="60" w:line="0" w:lineRule="atLeast"/>
              <w:ind w:hanging="8"/>
              <w:jc w:val="both"/>
              <w:rPr>
                <w:sz w:val="22"/>
                <w:szCs w:val="22"/>
              </w:rPr>
            </w:pPr>
            <w:r w:rsidRPr="009D6271">
              <w:rPr>
                <w:sz w:val="22"/>
                <w:szCs w:val="22"/>
              </w:rPr>
              <w:t>Chất thải nguy hại phải được cất giữ để ngăn ngừa hoặc kiểm soát sự phóng thích vô tình vào không khí, đất, và nguồn nước ở khu vực nơi:</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Chất thải được bảo quản theo cách ngăn ngừa sự xáo trộn hoặc tiếp xúc giữa các chất thải không tương thích và cho phép kiểm tra giữa các thùng chứa để theo dõi rò rỉ hoặc đổ. Ví dụ bao gồm khoảng trống giữa các không gian tương thích hoặc cách ly vật lý như tường hoặc các rào cản ngăn chặn.</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Lưu trữ trong các thùng chứa kín tránh ánh nắng trực tiếp, gió và mưa.</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Lưu trữ phải ở trên một bề mặt không thấm nước mà có thể dễ dàng làm sạch, và được đóng gói một cách hợp lý để chứa bất kỳ sự cố tràn hoặc rò rỉ. Khu vực lưu trữ nên được che phủ để tránh nước mưa không tích tụ.</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Các hệ thống ngăn ngừa thứ cấp phải được xây dựng bằng các vật liệu thích hợp cho việc chứa chất thải và đủ để ngăn ngừa sự thất thoát ra môi trường.</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Lưu giữ thứ cấp bao gồm bất cứ nơi nào chất thải lỏng được lưu trữ trong các thể tích lớn hơn 220 lít. Khối lượng sẵn có của ngăn chặn thứ cấp ít nhất phải là 110 phần trăm của kho lưu trữ lớn nhất, hoặc 25 phần trăm tổng dung lượng lưu trữ (tùy thuộc vào số tiền nào lớn hơn) tại địa điểm cụ thể đó.</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Cung cấp thông gió đầy đủ nơi lưu giữ các chất dễ bay hơi.</w:t>
            </w:r>
          </w:p>
          <w:p w:rsidR="0081054E" w:rsidRPr="009D6271" w:rsidRDefault="0081054E" w:rsidP="004D55B7">
            <w:pPr>
              <w:widowControl w:val="0"/>
              <w:suppressAutoHyphens w:val="0"/>
              <w:spacing w:before="60" w:line="0" w:lineRule="atLeast"/>
              <w:ind w:left="352" w:hanging="360"/>
              <w:jc w:val="both"/>
              <w:rPr>
                <w:sz w:val="22"/>
                <w:szCs w:val="22"/>
              </w:rPr>
            </w:pPr>
            <w:r w:rsidRPr="009D6271">
              <w:rPr>
                <w:sz w:val="22"/>
                <w:szCs w:val="22"/>
              </w:rPr>
              <w:t>(b) Vận chuyển chất thải nguy hại</w:t>
            </w:r>
          </w:p>
          <w:p w:rsidR="00A32F30" w:rsidRPr="009D6271" w:rsidRDefault="00A32F30" w:rsidP="004D55B7">
            <w:pPr>
              <w:widowControl w:val="0"/>
              <w:numPr>
                <w:ilvl w:val="0"/>
                <w:numId w:val="28"/>
              </w:numPr>
              <w:suppressAutoHyphens w:val="0"/>
              <w:spacing w:before="60" w:line="0" w:lineRule="atLeast"/>
              <w:ind w:left="352"/>
              <w:jc w:val="both"/>
              <w:rPr>
                <w:sz w:val="22"/>
                <w:szCs w:val="22"/>
              </w:rPr>
            </w:pPr>
            <w:r w:rsidRPr="009D6271">
              <w:rPr>
                <w:sz w:val="22"/>
                <w:szCs w:val="22"/>
              </w:rPr>
              <w:t>Vận chuyển chất thải nguy hại ra khỏi công trường phải do đơn vi được cấp phép hành nghề trong lĩnh vực này;</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Vận chuyển chất thải tại chỗ và ngoài công trường phải được tiến hành để ngăn ngừa hoặc giảm thiểu sự đổ tràn, sự phóng thích, và sự phơi nhiễm đối với nhân viên và công chúng.</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Tất cả các thùng chứa chất thải được chỉ định để vận chuyển ngoài hiện trường phải được bảo vệ và dán nhãn với nội dung và các mối nguy liên quan, được xếp đúng trên các phương tiện vận chuyển trước khi rời khỏi địa điểm và phải kèm theo giấy vận chuyển (ví dụ: manifest) mô tả tải trọng và các mối nguy liên quan, phù hợp với hướng dẫn.</w:t>
            </w:r>
          </w:p>
          <w:p w:rsidR="00A32F30" w:rsidRPr="009D6271" w:rsidRDefault="00A32F30" w:rsidP="004D55B7">
            <w:pPr>
              <w:widowControl w:val="0"/>
              <w:suppressAutoHyphens w:val="0"/>
              <w:rPr>
                <w:sz w:val="22"/>
                <w:szCs w:val="22"/>
              </w:rPr>
            </w:pPr>
            <w:r w:rsidRPr="009D6271">
              <w:rPr>
                <w:sz w:val="22"/>
                <w:szCs w:val="22"/>
              </w:rPr>
              <w:t xml:space="preserve">(c) </w:t>
            </w:r>
            <w:r w:rsidRPr="009D6271">
              <w:rPr>
                <w:sz w:val="22"/>
                <w:szCs w:val="22"/>
                <w:lang w:val="en-US"/>
              </w:rPr>
              <w:t>Xử lý</w:t>
            </w:r>
            <w:r w:rsidRPr="009D6271">
              <w:rPr>
                <w:sz w:val="22"/>
                <w:szCs w:val="22"/>
              </w:rPr>
              <w:t xml:space="preserve"> chất thải nguy hại</w:t>
            </w:r>
          </w:p>
          <w:p w:rsidR="00A32F30" w:rsidRPr="009D6271" w:rsidRDefault="00A32F30" w:rsidP="004D55B7">
            <w:pPr>
              <w:widowControl w:val="0"/>
              <w:numPr>
                <w:ilvl w:val="0"/>
                <w:numId w:val="28"/>
              </w:numPr>
              <w:suppressAutoHyphens w:val="0"/>
              <w:spacing w:before="60" w:line="0" w:lineRule="atLeast"/>
              <w:ind w:left="352"/>
              <w:jc w:val="both"/>
              <w:rPr>
                <w:sz w:val="22"/>
                <w:szCs w:val="22"/>
              </w:rPr>
            </w:pPr>
            <w:r w:rsidRPr="009D6271">
              <w:rPr>
                <w:spacing w:val="-6"/>
                <w:sz w:val="22"/>
                <w:szCs w:val="22"/>
              </w:rPr>
              <w:t>Chất thải nguy hại phải được xử lý tại bãi chôn lấp phù hợp được cơ quan chức năng có thẩm quyền phê duyệt. Nhà thầu phải có giấy phép hành nghề theo đúng quy định</w:t>
            </w:r>
            <w:r w:rsidRPr="009D6271">
              <w:rPr>
                <w:sz w:val="22"/>
                <w:szCs w:val="22"/>
              </w:rPr>
              <w:t>.</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Việc loại bỏ chất thải nguy hại phải được thực hiện và xử lý bởi những người lao động được huấn luyện đặc biệt và được chứng nhận.</w:t>
            </w:r>
          </w:p>
          <w:p w:rsidR="00A32F30" w:rsidRPr="009D6271" w:rsidRDefault="0081054E" w:rsidP="004D55B7">
            <w:pPr>
              <w:widowControl w:val="0"/>
              <w:numPr>
                <w:ilvl w:val="0"/>
                <w:numId w:val="28"/>
              </w:numPr>
              <w:suppressAutoHyphens w:val="0"/>
              <w:spacing w:before="60" w:line="0" w:lineRule="atLeast"/>
              <w:ind w:left="352"/>
              <w:jc w:val="both"/>
              <w:rPr>
                <w:spacing w:val="-6"/>
                <w:sz w:val="22"/>
                <w:szCs w:val="22"/>
              </w:rPr>
            </w:pPr>
            <w:r w:rsidRPr="009D6271">
              <w:rPr>
                <w:spacing w:val="-6"/>
                <w:sz w:val="22"/>
                <w:szCs w:val="22"/>
              </w:rPr>
              <w:t xml:space="preserve">Việc sử dụng dầu, chất bôi trơn, chất tẩy rửa ... từ việc bảo trì xe cộ và máy móc phải được thu gom trong bể chứa và phải được công ty </w:t>
            </w:r>
            <w:r w:rsidR="00A32F30" w:rsidRPr="009D6271">
              <w:rPr>
                <w:spacing w:val="-6"/>
                <w:sz w:val="22"/>
                <w:szCs w:val="22"/>
              </w:rPr>
              <w:t>có giấy phép hành nghề xử lý.</w:t>
            </w:r>
          </w:p>
          <w:p w:rsidR="0081054E" w:rsidRPr="009D6271" w:rsidRDefault="0081054E"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rPr>
              <w:t>Các sản phẩm nhựa đường hoặc bitum không sử dụng hoặc bị từ chối sẽ được trả lại cho nhà máy sản xuất của nhà cung cấp.</w:t>
            </w:r>
          </w:p>
        </w:tc>
        <w:tc>
          <w:tcPr>
            <w:tcW w:w="2383" w:type="dxa"/>
            <w:shd w:val="clear" w:color="auto" w:fill="auto"/>
          </w:tcPr>
          <w:p w:rsidR="009E061B" w:rsidRPr="009D6271" w:rsidRDefault="009E061B" w:rsidP="004D55B7">
            <w:pPr>
              <w:pStyle w:val="NormalWeb"/>
              <w:widowControl w:val="0"/>
              <w:numPr>
                <w:ilvl w:val="0"/>
                <w:numId w:val="29"/>
              </w:numPr>
              <w:spacing w:before="120" w:beforeAutospacing="0" w:after="0" w:afterAutospacing="0" w:line="0" w:lineRule="atLeast"/>
              <w:ind w:left="181" w:hanging="181"/>
              <w:jc w:val="both"/>
              <w:rPr>
                <w:sz w:val="22"/>
                <w:szCs w:val="22"/>
              </w:rPr>
            </w:pPr>
            <w:r w:rsidRPr="009D6271">
              <w:rPr>
                <w:sz w:val="22"/>
                <w:szCs w:val="22"/>
              </w:rPr>
              <w:t xml:space="preserve">QCVN 14:2008/BTNMT: </w:t>
            </w:r>
            <w:r w:rsidRPr="009D6271">
              <w:rPr>
                <w:sz w:val="22"/>
                <w:szCs w:val="22"/>
                <w:lang w:val="en-US"/>
              </w:rPr>
              <w:t xml:space="preserve">Quy chuẩn kỹ thuật quốc gia về nước thait sinh hoạt </w:t>
            </w:r>
          </w:p>
          <w:p w:rsidR="009E061B" w:rsidRPr="009D6271" w:rsidRDefault="009E061B" w:rsidP="004D55B7">
            <w:pPr>
              <w:pStyle w:val="NormalWeb"/>
              <w:widowControl w:val="0"/>
              <w:numPr>
                <w:ilvl w:val="0"/>
                <w:numId w:val="29"/>
              </w:numPr>
              <w:spacing w:before="120" w:beforeAutospacing="0" w:after="0" w:afterAutospacing="0" w:line="0" w:lineRule="atLeast"/>
              <w:ind w:left="181" w:hanging="181"/>
              <w:jc w:val="both"/>
              <w:rPr>
                <w:sz w:val="22"/>
                <w:szCs w:val="22"/>
                <w:lang w:val="vi-VN" w:eastAsia="en-US"/>
              </w:rPr>
            </w:pPr>
            <w:r w:rsidRPr="009D6271">
              <w:rPr>
                <w:sz w:val="22"/>
                <w:szCs w:val="22"/>
              </w:rPr>
              <w:t xml:space="preserve">QCVN 40: 2011/ BTNMT: </w:t>
            </w:r>
            <w:r w:rsidRPr="009D6271">
              <w:rPr>
                <w:sz w:val="22"/>
                <w:szCs w:val="22"/>
                <w:lang w:val="en-US"/>
              </w:rPr>
              <w:t>Quy chuẩn kỹ thuật quốc gia về nước thả công nghiệp</w:t>
            </w:r>
          </w:p>
          <w:p w:rsidR="0081054E" w:rsidRPr="009D6271" w:rsidRDefault="0081054E" w:rsidP="004D55B7">
            <w:pPr>
              <w:pStyle w:val="NormalWeb"/>
              <w:widowControl w:val="0"/>
              <w:numPr>
                <w:ilvl w:val="0"/>
                <w:numId w:val="29"/>
              </w:numPr>
              <w:spacing w:before="120" w:beforeAutospacing="0" w:after="0" w:afterAutospacing="0" w:line="0" w:lineRule="atLeast"/>
              <w:ind w:left="181" w:hanging="181"/>
              <w:jc w:val="both"/>
              <w:rPr>
                <w:sz w:val="22"/>
                <w:szCs w:val="22"/>
                <w:lang w:val="vi-VN" w:eastAsia="en-US"/>
              </w:rPr>
            </w:pPr>
            <w:r w:rsidRPr="009D6271">
              <w:rPr>
                <w:sz w:val="22"/>
                <w:szCs w:val="22"/>
                <w:lang w:val="vi-VN" w:eastAsia="en-US"/>
              </w:rPr>
              <w:t>Quyết định Số. 59/2007/NĐ-CP Quản lý chất thải rắn;</w:t>
            </w:r>
          </w:p>
          <w:p w:rsidR="00440E20" w:rsidRPr="009D6271" w:rsidRDefault="0081054E" w:rsidP="004D55B7">
            <w:pPr>
              <w:pStyle w:val="NormalWeb"/>
              <w:widowControl w:val="0"/>
              <w:numPr>
                <w:ilvl w:val="0"/>
                <w:numId w:val="29"/>
              </w:numPr>
              <w:spacing w:before="120" w:beforeAutospacing="0" w:after="0" w:afterAutospacing="0" w:line="0" w:lineRule="atLeast"/>
              <w:ind w:left="181" w:hanging="181"/>
              <w:jc w:val="both"/>
              <w:rPr>
                <w:sz w:val="22"/>
                <w:szCs w:val="22"/>
                <w:lang w:val="vi-VN" w:eastAsia="en-US"/>
              </w:rPr>
            </w:pPr>
            <w:r w:rsidRPr="009D6271">
              <w:rPr>
                <w:sz w:val="22"/>
                <w:szCs w:val="22"/>
                <w:lang w:val="vi-VN" w:eastAsia="en-US"/>
              </w:rPr>
              <w:t>Nghị định số  38/2015/NĐ-CP về quản lý chất thải và phế liệu</w:t>
            </w:r>
          </w:p>
          <w:p w:rsidR="009E061B" w:rsidRPr="009D6271" w:rsidRDefault="009E061B" w:rsidP="004D55B7">
            <w:pPr>
              <w:pStyle w:val="NormalWeb"/>
              <w:widowControl w:val="0"/>
              <w:numPr>
                <w:ilvl w:val="0"/>
                <w:numId w:val="29"/>
              </w:numPr>
              <w:spacing w:before="120" w:beforeAutospacing="0" w:after="0" w:afterAutospacing="0" w:line="0" w:lineRule="atLeast"/>
              <w:ind w:left="181" w:hanging="181"/>
              <w:jc w:val="both"/>
              <w:rPr>
                <w:sz w:val="22"/>
                <w:szCs w:val="22"/>
                <w:lang w:val="vi-VN" w:eastAsia="en-US"/>
              </w:rPr>
            </w:pPr>
            <w:r w:rsidRPr="009D6271">
              <w:rPr>
                <w:sz w:val="22"/>
                <w:szCs w:val="22"/>
                <w:lang w:val="pt-BR"/>
              </w:rPr>
              <w:t xml:space="preserve">Thông tư No. 36/2015/TT-BTNMT on Quản lý chất thải nguy hại </w:t>
            </w:r>
          </w:p>
          <w:p w:rsidR="0081054E" w:rsidRPr="009D6271" w:rsidRDefault="00440E20" w:rsidP="004D55B7">
            <w:pPr>
              <w:pStyle w:val="NormalWeb"/>
              <w:widowControl w:val="0"/>
              <w:numPr>
                <w:ilvl w:val="0"/>
                <w:numId w:val="29"/>
              </w:numPr>
              <w:spacing w:before="120" w:beforeAutospacing="0" w:after="0" w:afterAutospacing="0" w:line="0" w:lineRule="atLeast"/>
              <w:ind w:left="181" w:hanging="181"/>
              <w:jc w:val="both"/>
              <w:rPr>
                <w:sz w:val="22"/>
                <w:szCs w:val="22"/>
                <w:lang w:val="vi-VN" w:eastAsia="en-US"/>
              </w:rPr>
            </w:pPr>
            <w:r w:rsidRPr="009D6271">
              <w:rPr>
                <w:sz w:val="22"/>
                <w:szCs w:val="22"/>
                <w:lang w:val="en-US"/>
              </w:rPr>
              <w:t>Hướng dẫn môi trường, sức khỏe và an toàn của nhóm NHTG</w:t>
            </w:r>
          </w:p>
        </w:tc>
        <w:tc>
          <w:tcPr>
            <w:tcW w:w="1712" w:type="dxa"/>
            <w:shd w:val="clear" w:color="auto" w:fill="auto"/>
          </w:tcPr>
          <w:p w:rsidR="0081054E" w:rsidRPr="009D6271" w:rsidRDefault="0081054E" w:rsidP="004D55B7">
            <w:pPr>
              <w:pStyle w:val="NormalWeb"/>
              <w:widowControl w:val="0"/>
              <w:spacing w:before="120" w:beforeAutospacing="0" w:after="0" w:afterAutospacing="0" w:line="0" w:lineRule="atLeast"/>
              <w:jc w:val="both"/>
              <w:rPr>
                <w:sz w:val="22"/>
                <w:szCs w:val="22"/>
                <w:lang w:val="vi-VN" w:eastAsia="en-US"/>
              </w:rPr>
            </w:pPr>
            <w:r w:rsidRPr="009D6271">
              <w:rPr>
                <w:sz w:val="22"/>
                <w:szCs w:val="22"/>
                <w:lang w:val="vi-VN" w:eastAsia="en-US"/>
              </w:rPr>
              <w:t>Nhà thầu</w:t>
            </w:r>
          </w:p>
        </w:tc>
        <w:tc>
          <w:tcPr>
            <w:tcW w:w="1536" w:type="dxa"/>
            <w:shd w:val="clear" w:color="auto" w:fill="auto"/>
          </w:tcPr>
          <w:p w:rsidR="0081054E" w:rsidRPr="009D6271" w:rsidRDefault="0081054E" w:rsidP="004D55B7">
            <w:pPr>
              <w:pStyle w:val="NormalWeb"/>
              <w:widowControl w:val="0"/>
              <w:spacing w:before="60" w:beforeAutospacing="0" w:after="0" w:afterAutospacing="0" w:line="0" w:lineRule="atLeast"/>
              <w:jc w:val="both"/>
              <w:rPr>
                <w:sz w:val="22"/>
                <w:szCs w:val="22"/>
                <w:lang w:val="vi-VN" w:eastAsia="en-US"/>
              </w:rPr>
            </w:pPr>
            <w:r w:rsidRPr="009D6271">
              <w:rPr>
                <w:sz w:val="22"/>
                <w:szCs w:val="22"/>
                <w:lang w:val="vi-VN" w:eastAsia="en-US"/>
              </w:rPr>
              <w:t>BQLDA, Tư vấn giám sát Xây dựng (CSC)</w:t>
            </w:r>
          </w:p>
          <w:p w:rsidR="00BF0419" w:rsidRPr="009D6271" w:rsidRDefault="00BF0419" w:rsidP="004D55B7">
            <w:pPr>
              <w:pStyle w:val="NormalWeb"/>
              <w:widowControl w:val="0"/>
              <w:spacing w:before="60" w:beforeAutospacing="0" w:after="0" w:afterAutospacing="0" w:line="0" w:lineRule="atLeast"/>
              <w:jc w:val="both"/>
              <w:rPr>
                <w:sz w:val="22"/>
                <w:szCs w:val="22"/>
                <w:lang w:val="vi-VN" w:eastAsia="en-US"/>
              </w:rPr>
            </w:pPr>
            <w:r w:rsidRPr="009D6271">
              <w:rPr>
                <w:sz w:val="22"/>
                <w:szCs w:val="22"/>
                <w:lang w:val="en-US"/>
              </w:rPr>
              <w:t>Ban giám sát cộng đồng địa phương (phối hợp CSC giám sát công tác bảo vệ môi trường từ các nhà thầu thi công)</w:t>
            </w:r>
          </w:p>
        </w:tc>
      </w:tr>
      <w:tr w:rsidR="0076349F" w:rsidRPr="009D6271" w:rsidTr="004D55B7">
        <w:trPr>
          <w:cantSplit/>
        </w:trPr>
        <w:tc>
          <w:tcPr>
            <w:tcW w:w="2396" w:type="dxa"/>
            <w:shd w:val="clear" w:color="auto" w:fill="auto"/>
          </w:tcPr>
          <w:p w:rsidR="0076349F" w:rsidRPr="009D6271" w:rsidRDefault="00217AC0" w:rsidP="004D55B7">
            <w:pPr>
              <w:widowControl w:val="0"/>
              <w:suppressAutoHyphens w:val="0"/>
              <w:spacing w:before="120" w:line="0" w:lineRule="atLeast"/>
              <w:jc w:val="both"/>
              <w:rPr>
                <w:sz w:val="22"/>
                <w:szCs w:val="22"/>
                <w:lang w:val="vi-VN"/>
              </w:rPr>
            </w:pPr>
            <w:r w:rsidRPr="009D6271">
              <w:rPr>
                <w:sz w:val="22"/>
                <w:szCs w:val="22"/>
                <w:lang w:val="en-US"/>
              </w:rPr>
              <w:lastRenderedPageBreak/>
              <w:t>4</w:t>
            </w:r>
            <w:r w:rsidR="0076349F" w:rsidRPr="009D6271">
              <w:rPr>
                <w:sz w:val="22"/>
                <w:szCs w:val="22"/>
                <w:lang w:val="vi-VN"/>
              </w:rPr>
              <w:t xml:space="preserve">) Xói mòn đất </w:t>
            </w:r>
          </w:p>
        </w:tc>
        <w:tc>
          <w:tcPr>
            <w:tcW w:w="6483" w:type="dxa"/>
            <w:shd w:val="clear" w:color="auto" w:fill="auto"/>
          </w:tcPr>
          <w:p w:rsidR="0076349F" w:rsidRPr="009D6271" w:rsidRDefault="0076349F" w:rsidP="004D55B7">
            <w:pPr>
              <w:widowControl w:val="0"/>
              <w:numPr>
                <w:ilvl w:val="0"/>
                <w:numId w:val="28"/>
              </w:numPr>
              <w:suppressAutoHyphens w:val="0"/>
              <w:spacing w:before="60" w:line="0" w:lineRule="atLeast"/>
              <w:ind w:left="352"/>
              <w:jc w:val="both"/>
              <w:rPr>
                <w:color w:val="000000"/>
                <w:sz w:val="22"/>
                <w:szCs w:val="22"/>
                <w:lang w:val="vi-VN"/>
              </w:rPr>
            </w:pPr>
            <w:r w:rsidRPr="009D6271">
              <w:rPr>
                <w:color w:val="000000"/>
                <w:sz w:val="22"/>
                <w:szCs w:val="22"/>
                <w:lang w:val="vi-VN"/>
              </w:rPr>
              <w:t>Hạn chế triển khai hoạt động xây dựng vào ngày mưa</w:t>
            </w:r>
          </w:p>
          <w:p w:rsidR="0076349F" w:rsidRPr="009D6271" w:rsidRDefault="0076349F" w:rsidP="004D55B7">
            <w:pPr>
              <w:widowControl w:val="0"/>
              <w:numPr>
                <w:ilvl w:val="0"/>
                <w:numId w:val="28"/>
              </w:numPr>
              <w:suppressAutoHyphens w:val="0"/>
              <w:spacing w:before="60" w:line="0" w:lineRule="atLeast"/>
              <w:ind w:left="352"/>
              <w:jc w:val="both"/>
              <w:rPr>
                <w:color w:val="000000"/>
                <w:sz w:val="22"/>
                <w:szCs w:val="22"/>
                <w:lang w:val="vi-VN"/>
              </w:rPr>
            </w:pPr>
            <w:r w:rsidRPr="009D6271">
              <w:rPr>
                <w:color w:val="000000"/>
                <w:sz w:val="22"/>
                <w:szCs w:val="22"/>
                <w:lang w:val="vi-VN"/>
              </w:rPr>
              <w:t>Dùng vải địa kỹ thuật để che phủ tạm thời vùng đất dễ bị xói mòn</w:t>
            </w:r>
          </w:p>
          <w:p w:rsidR="0076349F" w:rsidRPr="009D6271" w:rsidRDefault="0076349F" w:rsidP="004D55B7">
            <w:pPr>
              <w:widowControl w:val="0"/>
              <w:numPr>
                <w:ilvl w:val="0"/>
                <w:numId w:val="28"/>
              </w:numPr>
              <w:suppressAutoHyphens w:val="0"/>
              <w:spacing w:before="60" w:line="0" w:lineRule="atLeast"/>
              <w:ind w:left="352"/>
              <w:jc w:val="both"/>
              <w:rPr>
                <w:color w:val="000000"/>
                <w:sz w:val="22"/>
                <w:szCs w:val="22"/>
                <w:lang w:val="vi-VN"/>
              </w:rPr>
            </w:pPr>
            <w:r w:rsidRPr="009D6271">
              <w:rPr>
                <w:color w:val="000000"/>
                <w:sz w:val="22"/>
                <w:szCs w:val="22"/>
                <w:lang w:val="vi-VN"/>
              </w:rPr>
              <w:t>Phủ một lớp đất phủ lên trên bề mặt đất để giúp đất thấm nước dần dần</w:t>
            </w:r>
          </w:p>
          <w:p w:rsidR="0076349F" w:rsidRPr="009D6271" w:rsidRDefault="0076349F" w:rsidP="004D55B7">
            <w:pPr>
              <w:widowControl w:val="0"/>
              <w:numPr>
                <w:ilvl w:val="0"/>
                <w:numId w:val="28"/>
              </w:numPr>
              <w:suppressAutoHyphens w:val="0"/>
              <w:spacing w:before="60" w:line="0" w:lineRule="atLeast"/>
              <w:ind w:left="352"/>
              <w:jc w:val="both"/>
              <w:rPr>
                <w:color w:val="000000"/>
                <w:sz w:val="22"/>
                <w:szCs w:val="22"/>
                <w:lang w:val="vi-VN"/>
              </w:rPr>
            </w:pPr>
            <w:r w:rsidRPr="009D6271">
              <w:rPr>
                <w:color w:val="000000"/>
                <w:sz w:val="22"/>
                <w:szCs w:val="22"/>
                <w:lang w:val="vi-VN"/>
              </w:rPr>
              <w:t>Xây dựng các bức tường xung quanh khu vực xói mòn để chặn dòng nước chảy</w:t>
            </w:r>
          </w:p>
          <w:p w:rsidR="0076349F" w:rsidRPr="009D6271" w:rsidRDefault="0076349F" w:rsidP="004D55B7">
            <w:pPr>
              <w:widowControl w:val="0"/>
              <w:numPr>
                <w:ilvl w:val="0"/>
                <w:numId w:val="28"/>
              </w:numPr>
              <w:suppressAutoHyphens w:val="0"/>
              <w:spacing w:before="60" w:line="0" w:lineRule="atLeast"/>
              <w:ind w:left="352"/>
              <w:jc w:val="both"/>
              <w:rPr>
                <w:color w:val="000000"/>
                <w:sz w:val="22"/>
                <w:szCs w:val="22"/>
                <w:lang w:val="vi-VN"/>
              </w:rPr>
            </w:pPr>
            <w:r w:rsidRPr="009D6271">
              <w:rPr>
                <w:color w:val="000000"/>
                <w:sz w:val="22"/>
                <w:szCs w:val="22"/>
                <w:lang w:val="vi-VN"/>
              </w:rPr>
              <w:t>Ổn định bề mặt đất dễ xói mòn bằng biện pháp trồng trọt hoặc bê tông hóa</w:t>
            </w:r>
          </w:p>
        </w:tc>
        <w:tc>
          <w:tcPr>
            <w:tcW w:w="2383" w:type="dxa"/>
            <w:shd w:val="clear" w:color="auto" w:fill="auto"/>
          </w:tcPr>
          <w:p w:rsidR="0076349F" w:rsidRPr="009D6271" w:rsidRDefault="009E061B" w:rsidP="004D55B7">
            <w:pPr>
              <w:pStyle w:val="NormalWeb"/>
              <w:widowControl w:val="0"/>
              <w:spacing w:before="120" w:beforeAutospacing="0" w:after="0" w:afterAutospacing="0" w:line="0" w:lineRule="atLeast"/>
              <w:rPr>
                <w:sz w:val="22"/>
                <w:szCs w:val="22"/>
                <w:lang w:val="vi-VN" w:eastAsia="en-US"/>
              </w:rPr>
            </w:pPr>
            <w:r w:rsidRPr="009D6271">
              <w:rPr>
                <w:sz w:val="22"/>
                <w:szCs w:val="22"/>
                <w:lang w:val="en-US"/>
              </w:rPr>
              <w:t>Hướng dẫn môi trường, sức khỏe và an toàn của nhóm NHTG</w:t>
            </w:r>
          </w:p>
        </w:tc>
        <w:tc>
          <w:tcPr>
            <w:tcW w:w="1712" w:type="dxa"/>
            <w:shd w:val="clear" w:color="auto" w:fill="auto"/>
          </w:tcPr>
          <w:p w:rsidR="0076349F" w:rsidRPr="009D6271" w:rsidRDefault="0076349F" w:rsidP="004D55B7">
            <w:pPr>
              <w:pStyle w:val="NormalWeb"/>
              <w:widowControl w:val="0"/>
              <w:spacing w:before="120" w:beforeAutospacing="0" w:after="0" w:afterAutospacing="0" w:line="0" w:lineRule="atLeast"/>
              <w:rPr>
                <w:sz w:val="22"/>
                <w:szCs w:val="22"/>
                <w:lang w:val="vi-VN" w:eastAsia="en-US"/>
              </w:rPr>
            </w:pPr>
            <w:r w:rsidRPr="009D6271">
              <w:rPr>
                <w:sz w:val="22"/>
                <w:szCs w:val="22"/>
                <w:lang w:val="vi-VN" w:eastAsia="en-US"/>
              </w:rPr>
              <w:t>Nhà thầu</w:t>
            </w:r>
          </w:p>
        </w:tc>
        <w:tc>
          <w:tcPr>
            <w:tcW w:w="1536" w:type="dxa"/>
            <w:shd w:val="clear" w:color="auto" w:fill="auto"/>
          </w:tcPr>
          <w:p w:rsidR="0076349F" w:rsidRPr="009D6271" w:rsidRDefault="0076349F" w:rsidP="004D55B7">
            <w:pPr>
              <w:pStyle w:val="NormalWeb"/>
              <w:widowControl w:val="0"/>
              <w:spacing w:before="60" w:beforeAutospacing="0" w:after="0" w:afterAutospacing="0" w:line="0" w:lineRule="atLeast"/>
              <w:rPr>
                <w:sz w:val="22"/>
                <w:szCs w:val="22"/>
                <w:lang w:val="vi-VN" w:eastAsia="en-US"/>
              </w:rPr>
            </w:pPr>
            <w:r w:rsidRPr="009D6271">
              <w:rPr>
                <w:sz w:val="22"/>
                <w:szCs w:val="22"/>
                <w:lang w:val="vi-VN" w:eastAsia="en-US"/>
              </w:rPr>
              <w:t>BQLDA, Tư vấn giám sát Xây dựng (CSC)</w:t>
            </w:r>
          </w:p>
          <w:p w:rsidR="00BF0419" w:rsidRPr="009D6271" w:rsidRDefault="00BF0419" w:rsidP="004D55B7">
            <w:pPr>
              <w:pStyle w:val="NormalWeb"/>
              <w:widowControl w:val="0"/>
              <w:spacing w:before="60" w:beforeAutospacing="0" w:after="0" w:afterAutospacing="0" w:line="0" w:lineRule="atLeast"/>
              <w:rPr>
                <w:sz w:val="22"/>
                <w:szCs w:val="22"/>
                <w:lang w:val="vi-VN" w:eastAsia="en-US"/>
              </w:rPr>
            </w:pPr>
            <w:r w:rsidRPr="009D6271">
              <w:rPr>
                <w:sz w:val="22"/>
                <w:szCs w:val="22"/>
                <w:lang w:val="en-US"/>
              </w:rPr>
              <w:t xml:space="preserve">Ban giám sát cộng đồng địa phương </w:t>
            </w:r>
          </w:p>
        </w:tc>
      </w:tr>
      <w:tr w:rsidR="0076349F" w:rsidRPr="009D6271" w:rsidTr="004D55B7">
        <w:trPr>
          <w:cantSplit/>
        </w:trPr>
        <w:tc>
          <w:tcPr>
            <w:tcW w:w="2396" w:type="dxa"/>
            <w:shd w:val="clear" w:color="auto" w:fill="auto"/>
          </w:tcPr>
          <w:p w:rsidR="0076349F" w:rsidRPr="009D6271" w:rsidRDefault="00217AC0" w:rsidP="004D55B7">
            <w:pPr>
              <w:widowControl w:val="0"/>
              <w:suppressAutoHyphens w:val="0"/>
              <w:spacing w:before="120" w:line="0" w:lineRule="atLeast"/>
              <w:jc w:val="both"/>
              <w:rPr>
                <w:sz w:val="22"/>
                <w:szCs w:val="22"/>
                <w:lang w:val="vi-VN"/>
              </w:rPr>
            </w:pPr>
            <w:r w:rsidRPr="009D6271">
              <w:rPr>
                <w:sz w:val="22"/>
                <w:szCs w:val="22"/>
                <w:lang w:val="en-US"/>
              </w:rPr>
              <w:lastRenderedPageBreak/>
              <w:t>5</w:t>
            </w:r>
            <w:r w:rsidR="0076349F" w:rsidRPr="009D6271">
              <w:rPr>
                <w:sz w:val="22"/>
                <w:szCs w:val="22"/>
                <w:lang w:val="vi-VN"/>
              </w:rPr>
              <w:t>) Quản lý thoát nước và bồi lắng</w:t>
            </w:r>
          </w:p>
        </w:tc>
        <w:tc>
          <w:tcPr>
            <w:tcW w:w="6483" w:type="dxa"/>
            <w:shd w:val="clear" w:color="auto" w:fill="auto"/>
          </w:tcPr>
          <w:p w:rsidR="0076349F" w:rsidRPr="009D6271" w:rsidRDefault="0076349F" w:rsidP="00BD55F6">
            <w:pPr>
              <w:widowControl w:val="0"/>
              <w:numPr>
                <w:ilvl w:val="0"/>
                <w:numId w:val="28"/>
              </w:numPr>
              <w:suppressAutoHyphens w:val="0"/>
              <w:spacing w:before="60" w:line="0" w:lineRule="atLeast"/>
              <w:ind w:left="351" w:hanging="357"/>
              <w:jc w:val="both"/>
              <w:rPr>
                <w:sz w:val="22"/>
                <w:szCs w:val="22"/>
                <w:lang w:val="vi-VN"/>
              </w:rPr>
            </w:pPr>
            <w:r w:rsidRPr="009D6271">
              <w:rPr>
                <w:sz w:val="22"/>
                <w:szCs w:val="22"/>
                <w:lang w:val="vi-VN"/>
              </w:rPr>
              <w:t>Nhà Thầu cần tuân thủ thiết kế chi tiết về hệ thống nước thải trong bản kể hoạch xây dựng để phòng tránh hiện tượng tràn nước hoặc xói mòn các sườn đồi và khu vực không được bảo vệ do mưa lũ, dẫn đến chất thải công nghiệp ảnh hưởng đến nguồn nước địa phương.</w:t>
            </w:r>
          </w:p>
          <w:p w:rsidR="0076349F" w:rsidRPr="009D6271" w:rsidRDefault="0076349F"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Đảm bảo hệ thống nước thải không bị tồn đọng bùn và các chướng ngại khác.</w:t>
            </w:r>
          </w:p>
          <w:p w:rsidR="0076349F" w:rsidRPr="009D6271" w:rsidRDefault="0076349F"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Đảm bảo duy trì hiện trạng của các khu vực không diễn ra thi công.</w:t>
            </w:r>
          </w:p>
          <w:p w:rsidR="0076349F" w:rsidRPr="009D6271" w:rsidRDefault="0076349F"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Tiến hành hợp lý công tác đất, xẻ, đắp đất, tuân thủ các tiêu chuẩn thi công, bao gồm các biện pháp như lắp đặt hệ thống nước thải, trồng cây xanh.</w:t>
            </w:r>
          </w:p>
          <w:p w:rsidR="0076349F" w:rsidRPr="009D6271" w:rsidRDefault="0076349F"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Để tránh chất thải bị bồi lắng, gây tác động tiêu cực đến nguồn nước, cần lắp đặt hệ thống quản lý chất thải bồi lắng nhằm làm chậm hoặc chuyển hướng chất thải và chất bồi lắng cho đến khi tiến hành hoạt động trồng trọt. Hệ thống quản lý chất bồi lắng có thể bao gồm dọn dẹp rác thải kênh rạch, bờ kênh, bể tập trung chất thải, sử dụng nguyên liệu rơm rạ, hệ thống bảo vệ nạp nước thải sau bão, hoặc hàng rào chắn.</w:t>
            </w:r>
          </w:p>
          <w:p w:rsidR="0076349F" w:rsidRPr="009D6271" w:rsidRDefault="0076349F"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 xml:space="preserve">Tháo nước và dẫn nước: Trong trường hợp công trình thi công cần tiến hành tại nguồn nước (ví dụ như xây cầu, dựng tường chắn, chống xói mòn), thì khu vực đó cần được tháo nước, đảm bảo tình trạng khô ráo để tiến hành thi công. Nước sau khi lắng bơm từ khu vực thi công phải được thải vào hệ thống quản lý chất bồi lắng để được xử lý trước đi chảy vào nguồn nước. </w:t>
            </w:r>
          </w:p>
          <w:p w:rsidR="0076349F" w:rsidRPr="009D6271" w:rsidRDefault="0076349F"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Cần triển khai các biện pháp giảm thiểu cho từng địa phương cụ thể theo E</w:t>
            </w:r>
            <w:r w:rsidR="0081054E" w:rsidRPr="009D6271">
              <w:rPr>
                <w:sz w:val="22"/>
                <w:szCs w:val="22"/>
                <w:lang w:val="en-US"/>
              </w:rPr>
              <w:t>S</w:t>
            </w:r>
            <w:r w:rsidRPr="009D6271">
              <w:rPr>
                <w:sz w:val="22"/>
                <w:szCs w:val="22"/>
                <w:lang w:val="vi-VN"/>
              </w:rPr>
              <w:t xml:space="preserve">MP khi tiến hành đổi dòng nước hoặc xây dựng đê quay. </w:t>
            </w:r>
          </w:p>
        </w:tc>
        <w:tc>
          <w:tcPr>
            <w:tcW w:w="2383" w:type="dxa"/>
            <w:shd w:val="clear" w:color="auto" w:fill="auto"/>
          </w:tcPr>
          <w:p w:rsidR="0076349F" w:rsidRPr="009D6271" w:rsidRDefault="004C0E13" w:rsidP="004D55B7">
            <w:pPr>
              <w:widowControl w:val="0"/>
              <w:suppressAutoHyphens w:val="0"/>
              <w:adjustRightInd w:val="0"/>
              <w:spacing w:before="120" w:line="0" w:lineRule="atLeast"/>
              <w:jc w:val="both"/>
              <w:rPr>
                <w:sz w:val="22"/>
                <w:szCs w:val="22"/>
                <w:lang w:bidi="th-TH"/>
              </w:rPr>
            </w:pPr>
            <w:r w:rsidRPr="009D6271">
              <w:rPr>
                <w:sz w:val="22"/>
                <w:szCs w:val="22"/>
                <w:lang w:bidi="th-TH"/>
              </w:rPr>
              <w:t>-</w:t>
            </w:r>
            <w:r w:rsidR="0076349F" w:rsidRPr="009D6271">
              <w:rPr>
                <w:sz w:val="22"/>
                <w:szCs w:val="22"/>
                <w:lang w:bidi="th-TH"/>
              </w:rPr>
              <w:t>TCVN 4447:1987: Quy phạm thi công và nghiệm thu</w:t>
            </w:r>
          </w:p>
          <w:p w:rsidR="0076349F" w:rsidRPr="009D6271" w:rsidRDefault="0076349F" w:rsidP="004D55B7">
            <w:pPr>
              <w:pStyle w:val="NormalWeb"/>
              <w:widowControl w:val="0"/>
              <w:numPr>
                <w:ilvl w:val="0"/>
                <w:numId w:val="29"/>
              </w:numPr>
              <w:spacing w:before="120" w:beforeAutospacing="0" w:after="0" w:afterAutospacing="0" w:line="0" w:lineRule="atLeast"/>
              <w:ind w:left="181" w:hanging="181"/>
              <w:rPr>
                <w:sz w:val="22"/>
                <w:szCs w:val="22"/>
                <w:lang w:val="vi-VN" w:eastAsia="en-US" w:bidi="th-TH"/>
              </w:rPr>
            </w:pPr>
            <w:r w:rsidRPr="009D6271">
              <w:rPr>
                <w:sz w:val="22"/>
                <w:szCs w:val="22"/>
                <w:lang w:val="vi-VN" w:eastAsia="en-US" w:bidi="th-TH"/>
              </w:rPr>
              <w:t>Thông tư số 22/2010/TT-BXD của - Bộ Xây dựng quy định về an toàn lao động trong thi công xây dựng công trình</w:t>
            </w:r>
          </w:p>
          <w:p w:rsidR="0076349F" w:rsidRPr="009D6271" w:rsidRDefault="0076349F" w:rsidP="004D55B7">
            <w:pPr>
              <w:pStyle w:val="NormalWeb"/>
              <w:widowControl w:val="0"/>
              <w:numPr>
                <w:ilvl w:val="0"/>
                <w:numId w:val="29"/>
              </w:numPr>
              <w:spacing w:before="120" w:beforeAutospacing="0" w:after="0" w:afterAutospacing="0" w:line="0" w:lineRule="atLeast"/>
              <w:ind w:left="181" w:hanging="181"/>
              <w:rPr>
                <w:sz w:val="22"/>
                <w:szCs w:val="22"/>
                <w:lang w:val="vi-VN" w:eastAsia="en-US"/>
              </w:rPr>
            </w:pPr>
            <w:r w:rsidRPr="009D6271">
              <w:rPr>
                <w:sz w:val="22"/>
                <w:szCs w:val="22"/>
                <w:lang w:val="vi-VN" w:eastAsia="en-US" w:bidi="th-TH"/>
              </w:rPr>
              <w:t>QCVN 08-MT:2015/BTNMT – quy chuẩn kỹ thuật quốc gia về chất lượng nước mặt</w:t>
            </w:r>
          </w:p>
        </w:tc>
        <w:tc>
          <w:tcPr>
            <w:tcW w:w="1712" w:type="dxa"/>
            <w:shd w:val="clear" w:color="auto" w:fill="auto"/>
          </w:tcPr>
          <w:p w:rsidR="0076349F" w:rsidRPr="009D6271" w:rsidRDefault="0076349F" w:rsidP="004D55B7">
            <w:pPr>
              <w:pStyle w:val="NormalWeb"/>
              <w:widowControl w:val="0"/>
              <w:spacing w:before="120" w:beforeAutospacing="0" w:after="0" w:afterAutospacing="0" w:line="0" w:lineRule="atLeast"/>
              <w:rPr>
                <w:sz w:val="22"/>
                <w:szCs w:val="22"/>
                <w:lang w:val="vi-VN" w:eastAsia="en-US"/>
              </w:rPr>
            </w:pPr>
            <w:r w:rsidRPr="009D6271">
              <w:rPr>
                <w:sz w:val="22"/>
                <w:szCs w:val="22"/>
                <w:lang w:val="vi-VN" w:eastAsia="en-US"/>
              </w:rPr>
              <w:t>Nhà thầu</w:t>
            </w:r>
          </w:p>
        </w:tc>
        <w:tc>
          <w:tcPr>
            <w:tcW w:w="1536" w:type="dxa"/>
            <w:shd w:val="clear" w:color="auto" w:fill="auto"/>
          </w:tcPr>
          <w:p w:rsidR="0076349F" w:rsidRPr="009D6271" w:rsidRDefault="0076349F" w:rsidP="004D55B7">
            <w:pPr>
              <w:pStyle w:val="NormalWeb"/>
              <w:widowControl w:val="0"/>
              <w:spacing w:before="60" w:beforeAutospacing="0" w:after="0" w:afterAutospacing="0" w:line="0" w:lineRule="atLeast"/>
              <w:rPr>
                <w:sz w:val="22"/>
                <w:szCs w:val="22"/>
                <w:lang w:val="vi-VN" w:eastAsia="en-US"/>
              </w:rPr>
            </w:pPr>
            <w:r w:rsidRPr="009D6271">
              <w:rPr>
                <w:sz w:val="22"/>
                <w:szCs w:val="22"/>
                <w:lang w:val="vi-VN" w:eastAsia="en-US"/>
              </w:rPr>
              <w:t>BQLDA, Tư vấn giám sát Xây dựng (CSC)</w:t>
            </w:r>
          </w:p>
          <w:p w:rsidR="00BF0419" w:rsidRPr="009D6271" w:rsidRDefault="00BF0419" w:rsidP="004D55B7">
            <w:pPr>
              <w:pStyle w:val="NormalWeb"/>
              <w:widowControl w:val="0"/>
              <w:spacing w:before="60" w:beforeAutospacing="0" w:after="0" w:afterAutospacing="0" w:line="0" w:lineRule="atLeast"/>
              <w:rPr>
                <w:sz w:val="22"/>
                <w:szCs w:val="22"/>
                <w:lang w:val="vi-VN" w:eastAsia="en-US"/>
              </w:rPr>
            </w:pPr>
            <w:r w:rsidRPr="009D6271">
              <w:rPr>
                <w:sz w:val="22"/>
                <w:szCs w:val="22"/>
                <w:lang w:val="en-US"/>
              </w:rPr>
              <w:t>Ban giám sát cộng đồng địa phương (phối hợp CSC giám sát công tác bảo vệ môi trường từ các nhà thầu thi công)</w:t>
            </w:r>
          </w:p>
        </w:tc>
      </w:tr>
      <w:tr w:rsidR="0081054E" w:rsidRPr="009D6271" w:rsidTr="004D55B7">
        <w:trPr>
          <w:cantSplit/>
        </w:trPr>
        <w:tc>
          <w:tcPr>
            <w:tcW w:w="2396" w:type="dxa"/>
            <w:shd w:val="clear" w:color="auto" w:fill="auto"/>
          </w:tcPr>
          <w:p w:rsidR="0081054E" w:rsidRPr="009D6271" w:rsidRDefault="00217AC0" w:rsidP="004D55B7">
            <w:pPr>
              <w:widowControl w:val="0"/>
              <w:suppressAutoHyphens w:val="0"/>
              <w:spacing w:before="120" w:line="0" w:lineRule="atLeast"/>
              <w:jc w:val="both"/>
              <w:rPr>
                <w:sz w:val="22"/>
                <w:szCs w:val="22"/>
                <w:lang w:val="en-US"/>
              </w:rPr>
            </w:pPr>
            <w:r w:rsidRPr="009D6271">
              <w:rPr>
                <w:sz w:val="22"/>
                <w:szCs w:val="22"/>
                <w:lang w:val="en-US"/>
              </w:rPr>
              <w:lastRenderedPageBreak/>
              <w:t>6</w:t>
            </w:r>
            <w:r w:rsidR="0081054E" w:rsidRPr="009D6271">
              <w:rPr>
                <w:sz w:val="22"/>
                <w:szCs w:val="22"/>
                <w:lang w:val="vi-VN"/>
              </w:rPr>
              <w:t xml:space="preserve">) Quản lý </w:t>
            </w:r>
            <w:r w:rsidR="0081054E" w:rsidRPr="009D6271">
              <w:rPr>
                <w:sz w:val="22"/>
                <w:szCs w:val="22"/>
                <w:lang w:val="en-US"/>
              </w:rPr>
              <w:t xml:space="preserve">vật liệu </w:t>
            </w:r>
            <w:r w:rsidR="00B017F2" w:rsidRPr="009D6271">
              <w:rPr>
                <w:sz w:val="22"/>
                <w:szCs w:val="22"/>
                <w:lang w:val="en-US"/>
              </w:rPr>
              <w:t>và hóa chất</w:t>
            </w:r>
            <w:r w:rsidR="0081054E" w:rsidRPr="009D6271">
              <w:rPr>
                <w:sz w:val="22"/>
                <w:szCs w:val="22"/>
                <w:lang w:val="vi-VN"/>
              </w:rPr>
              <w:t>nguy hại</w:t>
            </w:r>
          </w:p>
        </w:tc>
        <w:tc>
          <w:tcPr>
            <w:tcW w:w="6483" w:type="dxa"/>
            <w:shd w:val="clear" w:color="auto" w:fill="auto"/>
          </w:tcPr>
          <w:p w:rsidR="00423706" w:rsidRPr="009D6271" w:rsidRDefault="00423706"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 xml:space="preserve">Việc sử dụng </w:t>
            </w:r>
            <w:r w:rsidR="005425DD" w:rsidRPr="009D6271">
              <w:rPr>
                <w:sz w:val="22"/>
                <w:szCs w:val="22"/>
                <w:lang w:val="vi-VN"/>
              </w:rPr>
              <w:t xml:space="preserve">vật liệu và </w:t>
            </w:r>
            <w:r w:rsidRPr="009D6271">
              <w:rPr>
                <w:sz w:val="22"/>
                <w:szCs w:val="22"/>
                <w:lang w:val="vi-VN"/>
              </w:rPr>
              <w:t xml:space="preserve">hóa chất </w:t>
            </w:r>
            <w:r w:rsidR="005425DD" w:rsidRPr="009D6271">
              <w:rPr>
                <w:sz w:val="22"/>
                <w:szCs w:val="22"/>
                <w:lang w:val="vi-VN"/>
              </w:rPr>
              <w:t xml:space="preserve">nguy hại </w:t>
            </w:r>
            <w:r w:rsidRPr="009D6271">
              <w:rPr>
                <w:sz w:val="22"/>
                <w:szCs w:val="22"/>
                <w:lang w:val="vi-VN"/>
              </w:rPr>
              <w:t>trong khuôn khổ tiểu dự án phải tuân thủ tuyệt đối với các chỉ dẫn của nhà sản xuất</w:t>
            </w:r>
            <w:r w:rsidR="005425DD" w:rsidRPr="009D6271">
              <w:rPr>
                <w:sz w:val="22"/>
                <w:szCs w:val="22"/>
                <w:lang w:val="vi-VN"/>
              </w:rPr>
              <w:t>.</w:t>
            </w:r>
          </w:p>
          <w:p w:rsidR="005425DD" w:rsidRPr="009D6271" w:rsidRDefault="005425DD"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 xml:space="preserve">Sử dụng các loại hóa chất có trong danh mục cho phép của các cơ quan có thẩm quyền </w:t>
            </w:r>
          </w:p>
          <w:p w:rsidR="00423706" w:rsidRPr="009D6271" w:rsidRDefault="00423706"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 xml:space="preserve">Những người tiếp xúc với </w:t>
            </w:r>
            <w:r w:rsidR="005425DD" w:rsidRPr="009D6271">
              <w:rPr>
                <w:sz w:val="22"/>
                <w:szCs w:val="22"/>
                <w:lang w:val="vi-VN"/>
              </w:rPr>
              <w:t xml:space="preserve">các vật liệu và </w:t>
            </w:r>
            <w:r w:rsidRPr="009D6271">
              <w:rPr>
                <w:sz w:val="22"/>
                <w:szCs w:val="22"/>
                <w:lang w:val="vi-VN"/>
              </w:rPr>
              <w:t xml:space="preserve">hóa chất </w:t>
            </w:r>
            <w:r w:rsidR="005425DD" w:rsidRPr="009D6271">
              <w:rPr>
                <w:sz w:val="22"/>
                <w:szCs w:val="22"/>
                <w:lang w:val="vi-VN"/>
              </w:rPr>
              <w:t xml:space="preserve">nguy hại </w:t>
            </w:r>
            <w:r w:rsidRPr="009D6271">
              <w:rPr>
                <w:sz w:val="22"/>
                <w:szCs w:val="22"/>
                <w:lang w:val="vi-VN"/>
              </w:rPr>
              <w:t xml:space="preserve">cần được đào tạo </w:t>
            </w:r>
            <w:r w:rsidR="005425DD" w:rsidRPr="009D6271">
              <w:rPr>
                <w:sz w:val="22"/>
                <w:szCs w:val="22"/>
                <w:lang w:val="vi-VN"/>
              </w:rPr>
              <w:t>về chuyên sâu về những biện pháp phòng tránh rủi ro do tiếp xúc với vật liệu và hóa chất nguy hại.</w:t>
            </w:r>
          </w:p>
          <w:p w:rsidR="005425DD" w:rsidRPr="009D6271" w:rsidRDefault="005425DD"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Những người thường xuyên tiếp xúc với vật liệu và hóa chất nguy hại cần được định kỳ kiểm tra sức khỏe (không ít hơn 6 tháng một lần) và cần có chế độ nghỉ ngơi thích hợp.</w:t>
            </w:r>
          </w:p>
          <w:p w:rsidR="0081054E" w:rsidRPr="009D6271" w:rsidRDefault="0081054E" w:rsidP="004D55B7">
            <w:pPr>
              <w:widowControl w:val="0"/>
              <w:suppressAutoHyphens w:val="0"/>
              <w:spacing w:before="60" w:line="0" w:lineRule="atLeast"/>
              <w:ind w:left="352" w:hanging="360"/>
              <w:jc w:val="both"/>
              <w:rPr>
                <w:sz w:val="22"/>
                <w:szCs w:val="22"/>
              </w:rPr>
            </w:pPr>
            <w:r w:rsidRPr="009D6271">
              <w:rPr>
                <w:sz w:val="22"/>
                <w:szCs w:val="22"/>
              </w:rPr>
              <w:t>Vận chuyển vật liệu</w:t>
            </w:r>
            <w:r w:rsidR="005425DD" w:rsidRPr="009D6271">
              <w:rPr>
                <w:sz w:val="22"/>
                <w:szCs w:val="22"/>
              </w:rPr>
              <w:t xml:space="preserve"> và hóa chất</w:t>
            </w:r>
            <w:r w:rsidRPr="009D6271">
              <w:rPr>
                <w:sz w:val="22"/>
                <w:szCs w:val="22"/>
              </w:rPr>
              <w:t xml:space="preserve"> nguy hại</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Sử dụng các phụ kiện, đường ống và vòi chuyên dụng cho các vật liệu trong bể (ví dụ, tất cả các axit sử dụng một loại kết nối, tất cả các chất ăn da đều sử dụng thiết bị khác) và duy trì các thủ tục để ngăn ngừa việc bổ sung các chất độc hại vào bể không chính xác.</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Sử dụng thiết bị chuyển giao tương thích và phù hợp với đặc tính của vật liệu chuyển giao và thiết kế để đảm bảo chuyển giao an toàn.</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Thường xuyên kiểm tra, bảo dưỡng và sửa chữa các phụ kiện, ống dẫn và ống.</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Cung cấp ngăn chặn thứ cấp, nhỏ giọt hoặc các biện pháp ngăn chặn tràn và nhỏ giọt khác, đối với các thùng chứa vật liệu nguy hiểm tại các điểm kết nối hoặc các điểm tràn khác có thể.</w:t>
            </w:r>
          </w:p>
          <w:p w:rsidR="0081054E" w:rsidRPr="009D6271" w:rsidRDefault="0081054E" w:rsidP="004D55B7">
            <w:pPr>
              <w:widowControl w:val="0"/>
              <w:suppressAutoHyphens w:val="0"/>
              <w:spacing w:before="60" w:line="0" w:lineRule="atLeast"/>
              <w:ind w:left="352" w:hanging="360"/>
              <w:jc w:val="both"/>
              <w:rPr>
                <w:sz w:val="22"/>
                <w:szCs w:val="22"/>
              </w:rPr>
            </w:pPr>
            <w:r w:rsidRPr="009D6271">
              <w:rPr>
                <w:sz w:val="22"/>
                <w:szCs w:val="22"/>
              </w:rPr>
              <w:t>Kiểm soát quá tải</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Chuẩn bị các thủ tục bằng văn bản cho các hoạt động vận chuyển bao gồm một danh sách kiểm tra các biện pháp cần làm trong quá trình làm đầy và sử dụng người được đào tạo về quy trình này.</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Lắp các thiết bị đo lên thùng để đo khối lượng bên trong.</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Sử dụng các kết nối ống nước nhỏ giọt cho xe bồn và các kết nối cố định với các bồn chứa.</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Cung cấp các van đóng kín tự động trên bể chứa để tránh quá tải.</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Sử dụng một bể chứa nước xung quanh ống đổ để thu vật liệu tràn.</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Sử dụng kết nối đường ống với van bảo vệ quá tải tự động (van phao).</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Bơm ít hơn dung tích cho phép vào thùng hoặc tàu bằng cách đặt hàng ít vật liệu hơn khả năng sẵn có của nó.</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Trường hợp quá tải hoặc quá áp vòi xả, cần kiểm soát hạ tải.</w:t>
            </w:r>
          </w:p>
          <w:p w:rsidR="0081054E" w:rsidRPr="009D6271" w:rsidRDefault="0081054E" w:rsidP="004D55B7">
            <w:pPr>
              <w:widowControl w:val="0"/>
              <w:suppressAutoHyphens w:val="0"/>
              <w:spacing w:before="60" w:line="0" w:lineRule="atLeast"/>
              <w:ind w:left="352" w:hanging="360"/>
              <w:jc w:val="both"/>
              <w:rPr>
                <w:sz w:val="22"/>
                <w:szCs w:val="22"/>
              </w:rPr>
            </w:pPr>
            <w:r w:rsidRPr="009D6271">
              <w:rPr>
                <w:sz w:val="22"/>
                <w:szCs w:val="22"/>
              </w:rPr>
              <w:t>Phản ứng, phòng chống cháy nổ</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Lưu trữ các vật liệu không tương thích (axit, bazơ, chất dễ cháy, chất oxy hoá, hoá chất phản ứng) ở các khu vực riêng biệt, và các cơ sở ngăn cách tách khu vực chứa vật liệu.</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Cung cấp kho vật liệu cụ thể cho các vật liệu cực kỳ nguy hiểm hoặc dễ xảy ra phản ứng.</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Sử dụng các thiết bị ngăn ngọn lửa trên lỗ thông hơi từ các hộp chứa dễ cháy.</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Cung cấp thiết bị chống sét và chống sét cho các bể chứa, trạm chuyển tiếp và các thiết bị khác dùng để xử lý vật liệu dễ cháy.</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Lựa chọn các vật liệu xây dựng tương thích với các sản phẩm được lưu trữ cho tất cả các bộ phận của hệ thống lưu trữ và phân phối và tránh tái sử dụng thùng chứa cho các sản phẩm khác nhau mà không kiểm tra tính tương thích của vật liệu.</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Lưu trữ các vật liệu độc hại trong khu vực của cơ sở cách ly với các công trình chính. Nếu không thể tránh được sự gần gũi, cần phải tách vật lý bằng cách sử dụng các cấu trúc được thiết kế để ngăn ngừa lửa, nổ, tràn, và các tình huống khẩn cấp khác ảnh hưởng đến hoạt động của cơ sở.</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Khu vực lưu trữ phải ở trên một bề mặt không thấm nước và dễ dàng làm sạch, được đóng gói một cách hợp lý để tránh bất kỳ sự cố tràn hoặc rò rỉ. Khu vực lưu trữ nên được che phủ để tránh nước mưa tích tụ.</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Cấm tất cả các nguồn gây cháy từ các khu vực gần các bể chứa dễ cháy.</w:t>
            </w:r>
          </w:p>
          <w:p w:rsidR="0081054E" w:rsidRPr="009D6271" w:rsidRDefault="0081054E" w:rsidP="004D55B7">
            <w:pPr>
              <w:widowControl w:val="0"/>
              <w:suppressAutoHyphens w:val="0"/>
              <w:spacing w:before="60" w:line="0" w:lineRule="atLeast"/>
              <w:ind w:left="352" w:hanging="360"/>
              <w:jc w:val="both"/>
              <w:rPr>
                <w:sz w:val="22"/>
                <w:szCs w:val="22"/>
              </w:rPr>
            </w:pPr>
            <w:r w:rsidRPr="009D6271">
              <w:rPr>
                <w:sz w:val="22"/>
                <w:szCs w:val="22"/>
              </w:rPr>
              <w:t>Khoang thứ cấp (chất lỏng)</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Chuyển chất nguy hiểm từ bể chứa xe sang nơi cất giữ ở những khu vực có bề mặt đủ thấm nước để tránh mất môi trường và bị dốc xuống nơi thu gom hoặc cấu trúc ngăn chứa không nối với hệ thống thu nước thải/nước mưa.</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Nếu không cung cấp được cấu trúc ngăn chặn lâu dài, dành riêng cho các hoạt động chuyển giao thì phải cung cấp một hoặc nhiều hình thức ngăn ngừa tràn khác, chẳng hạn như vỏ bọc di động (có thể triển khai trong suốt thời gian hoạt động) van giảm áp trên các bồn chứa nước mưa, hoặc đóng van trong các thiết bị thoát nước hoặc cống rãnh, kết hợp với máy tách nước dầu.</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Lưu trữ các vật liệu độc hại bằng bồn có tổng dung tích bằng hoặc lớn hơn 1.000 lít ở những khu vực có bề mặt không thấm nước được phủ hoặc bện để chứa tối thiểu 25% tổng lượng lưu trữ.</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Cung cấp khả năng ngăn chặn thứ cấp đối với các bộ phận (bể, ống) của hệ thống lưu giữ vật liệu nguy hiểm, trong phạm vi khả thi.</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Tiến hành kiểm tra xe bồn định kỳ (ví dụ như hàng ngày hoặc hàng tuần), và kiểm tra những phần có thể nhìn thấy của xe bồn và đường ống để tránh rò rỉ.</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Sử dụng hệ thống lưu kho và đường ống kép, composite, hoặc đặc biệt, đặc biệt trong việc sử dụng bể chứa ngầm (USTs) và đường ống ngầm. Nếu sử dụng hệ thống tường kép, chúng nên cung cấp một phương tiện để phát hiện rò rỉ giữa hai bức tường.</w:t>
            </w:r>
          </w:p>
          <w:p w:rsidR="0081054E" w:rsidRPr="009D6271" w:rsidRDefault="0081054E" w:rsidP="004D55B7">
            <w:pPr>
              <w:widowControl w:val="0"/>
              <w:suppressAutoHyphens w:val="0"/>
              <w:spacing w:before="60" w:line="0" w:lineRule="atLeast"/>
              <w:ind w:left="352" w:hanging="360"/>
              <w:jc w:val="both"/>
              <w:rPr>
                <w:sz w:val="22"/>
                <w:szCs w:val="22"/>
              </w:rPr>
            </w:pPr>
            <w:r w:rsidRPr="009D6271">
              <w:rPr>
                <w:sz w:val="22"/>
                <w:szCs w:val="22"/>
              </w:rPr>
              <w:t>Đào tạo - Nhân viên cần được đào tạo về quản lý chất thải nguy hại. Chương trình đào tạo bao gồm:</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Danh sách nhân viên được đào tạo</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Các mục tiêu đào tạo cụ thể.</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Các cơ chế để đạt được các mục tiêu (các hội thảo thực hành, video, v.v...).</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Phương tiện xác định liệu chương trình đào tạo có hiệu quả hay không</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Các thủ tục đào tạo cho những người mới tuyển dụng và các khóa học mới cho nhân viên hiện có.</w:t>
            </w:r>
          </w:p>
          <w:p w:rsidR="0081054E" w:rsidRPr="009D6271" w:rsidRDefault="0081054E" w:rsidP="004D55B7">
            <w:pPr>
              <w:widowControl w:val="0"/>
              <w:suppressAutoHyphens w:val="0"/>
              <w:spacing w:before="60" w:line="0" w:lineRule="atLeast"/>
              <w:ind w:left="352" w:hanging="360"/>
              <w:jc w:val="both"/>
              <w:rPr>
                <w:sz w:val="22"/>
                <w:szCs w:val="22"/>
              </w:rPr>
            </w:pPr>
            <w:r w:rsidRPr="009D6271">
              <w:rPr>
                <w:sz w:val="22"/>
                <w:szCs w:val="22"/>
              </w:rPr>
              <w:t>Sự Tham gia và Nhận thức của Cộng đồng</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Có thông tin chung cho cộng đồng có khả năng bị ảnh hưởng về phạm vi và mức độ hoạt động của dự án và các biện pháp phòng ngừa và kiểm soát tại chỗ để đảm bảo không có ảnh hưởng đến sức khoẻ con người.</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Tác động tiềm ẩn tới sức khoẻ con người hoặc môi trường do sự cố hoặc do các chất thải nguy hại hiện có.</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Thông tin cụ thể và kịp thời về hành vi và các biện pháp an toàn thích hợp sẽ được thông qua trong trường hợp xảy ra tai nạn bao gồm thực hành diễn tập tại các địa điểm có rủi ro cao.</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Tiếp cận thông tin cần thiết để hiểu được bản chất của tác động có thể xảy ra của tai nạn và cơ hội để đóng góp một cách có hiệu quả vào các quyết định liên quan và xây dựng các kế hoạch chuẩn bị khẩn cấp cộng đồng.</w:t>
            </w:r>
          </w:p>
          <w:p w:rsidR="0081054E" w:rsidRPr="009D6271" w:rsidRDefault="0081054E" w:rsidP="004D55B7">
            <w:pPr>
              <w:widowControl w:val="0"/>
              <w:numPr>
                <w:ilvl w:val="0"/>
                <w:numId w:val="28"/>
              </w:numPr>
              <w:suppressAutoHyphens w:val="0"/>
              <w:spacing w:before="60" w:line="0" w:lineRule="atLeast"/>
              <w:ind w:left="352"/>
              <w:jc w:val="both"/>
              <w:rPr>
                <w:sz w:val="22"/>
                <w:szCs w:val="22"/>
              </w:rPr>
            </w:pPr>
            <w:r w:rsidRPr="009D6271">
              <w:rPr>
                <w:sz w:val="22"/>
                <w:szCs w:val="22"/>
              </w:rPr>
              <w:t>Sở TNMT và Sở Y tế sẽ được thông báo kịp thời về bất kỳ sự cố môi trường nào.</w:t>
            </w:r>
          </w:p>
          <w:p w:rsidR="0081054E" w:rsidRPr="009D6271" w:rsidRDefault="0081054E"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rPr>
              <w:t>Chuẩn bị và tiến hành biện pháp khắc phục hậu quả sau khi xảy ra sự cố tràn dầu. Trong trường hợp này, nhà thầu phải cung cấp một báo cáo giải thích lý do cho sự cố tràn, các hành động khắc phục, hậu quả/thiệt hại do sự cố tràn, và giải pháp sửa chữa.</w:t>
            </w:r>
          </w:p>
        </w:tc>
        <w:tc>
          <w:tcPr>
            <w:tcW w:w="2383" w:type="dxa"/>
            <w:shd w:val="clear" w:color="auto" w:fill="auto"/>
          </w:tcPr>
          <w:p w:rsidR="0081054E" w:rsidRPr="009D6271" w:rsidRDefault="0081054E" w:rsidP="004D55B7">
            <w:pPr>
              <w:pStyle w:val="NormalWeb"/>
              <w:widowControl w:val="0"/>
              <w:numPr>
                <w:ilvl w:val="0"/>
                <w:numId w:val="29"/>
              </w:numPr>
              <w:spacing w:before="120" w:beforeAutospacing="0" w:after="0" w:afterAutospacing="0" w:line="0" w:lineRule="atLeast"/>
              <w:ind w:left="181" w:hanging="181"/>
              <w:rPr>
                <w:sz w:val="22"/>
                <w:szCs w:val="22"/>
                <w:lang w:val="vi-VN" w:eastAsia="en-US"/>
              </w:rPr>
            </w:pPr>
            <w:r w:rsidRPr="009D6271">
              <w:rPr>
                <w:sz w:val="22"/>
                <w:szCs w:val="22"/>
                <w:lang w:val="vi-VN" w:eastAsia="en-US"/>
              </w:rPr>
              <w:t>Nghị định số  38/2015/NĐ-CP về quản lý chất thải và phế liệu</w:t>
            </w:r>
          </w:p>
          <w:p w:rsidR="009E061B" w:rsidRPr="009D6271" w:rsidRDefault="0081054E" w:rsidP="004D55B7">
            <w:pPr>
              <w:pStyle w:val="NormalWeb"/>
              <w:widowControl w:val="0"/>
              <w:numPr>
                <w:ilvl w:val="0"/>
                <w:numId w:val="29"/>
              </w:numPr>
              <w:spacing w:before="120" w:beforeAutospacing="0" w:after="0" w:afterAutospacing="0" w:line="0" w:lineRule="atLeast"/>
              <w:ind w:left="181" w:hanging="181"/>
              <w:rPr>
                <w:sz w:val="22"/>
                <w:szCs w:val="22"/>
                <w:lang w:val="vi-VN" w:eastAsia="en-US"/>
              </w:rPr>
            </w:pPr>
            <w:r w:rsidRPr="009D6271">
              <w:rPr>
                <w:sz w:val="22"/>
                <w:szCs w:val="22"/>
                <w:lang w:val="vi-VN" w:eastAsia="en-US"/>
              </w:rPr>
              <w:t>Quyết định số 23/2006/QĐ-BTNMT: Về việc ban hành Danh mục chất thải nguy hại</w:t>
            </w:r>
          </w:p>
          <w:p w:rsidR="005425DD" w:rsidRPr="009D6271" w:rsidRDefault="009E061B" w:rsidP="004D55B7">
            <w:pPr>
              <w:pStyle w:val="NormalWeb"/>
              <w:widowControl w:val="0"/>
              <w:numPr>
                <w:ilvl w:val="0"/>
                <w:numId w:val="29"/>
              </w:numPr>
              <w:spacing w:before="120" w:beforeAutospacing="0" w:after="0" w:afterAutospacing="0" w:line="0" w:lineRule="atLeast"/>
              <w:ind w:left="181" w:hanging="181"/>
              <w:rPr>
                <w:sz w:val="22"/>
                <w:szCs w:val="22"/>
                <w:lang w:val="vi-VN" w:eastAsia="en-US"/>
              </w:rPr>
            </w:pPr>
            <w:r w:rsidRPr="009D6271">
              <w:rPr>
                <w:sz w:val="22"/>
                <w:szCs w:val="22"/>
                <w:lang w:val="en-US"/>
              </w:rPr>
              <w:t xml:space="preserve">Thông tư </w:t>
            </w:r>
            <w:r w:rsidRPr="009D6271">
              <w:rPr>
                <w:sz w:val="22"/>
                <w:szCs w:val="22"/>
              </w:rPr>
              <w:t xml:space="preserve"> 36/2015/TT-BTNMT </w:t>
            </w:r>
            <w:r w:rsidRPr="009D6271">
              <w:rPr>
                <w:sz w:val="22"/>
                <w:szCs w:val="22"/>
                <w:lang w:val="en-US"/>
              </w:rPr>
              <w:t>về quản lý chất thải nguy hại</w:t>
            </w:r>
          </w:p>
          <w:p w:rsidR="009E061B" w:rsidRPr="009D6271" w:rsidRDefault="005425DD" w:rsidP="004D55B7">
            <w:pPr>
              <w:pStyle w:val="NormalWeb"/>
              <w:widowControl w:val="0"/>
              <w:numPr>
                <w:ilvl w:val="0"/>
                <w:numId w:val="29"/>
              </w:numPr>
              <w:spacing w:before="120" w:beforeAutospacing="0" w:after="0" w:afterAutospacing="0" w:line="0" w:lineRule="atLeast"/>
              <w:ind w:left="181" w:hanging="181"/>
              <w:rPr>
                <w:sz w:val="22"/>
                <w:szCs w:val="22"/>
                <w:lang w:val="vi-VN" w:eastAsia="en-US"/>
              </w:rPr>
            </w:pPr>
            <w:r w:rsidRPr="009D6271">
              <w:rPr>
                <w:sz w:val="22"/>
                <w:szCs w:val="22"/>
                <w:lang w:val="en-US"/>
              </w:rPr>
              <w:t>Thông tư 03/2016/TT-BNNPTNT về danh mục thuốc bảo vệ thực vật được phép sử dụng ở Việt Nam</w:t>
            </w:r>
          </w:p>
          <w:p w:rsidR="005425DD" w:rsidRPr="009D6271" w:rsidRDefault="005425DD" w:rsidP="004D55B7">
            <w:pPr>
              <w:pStyle w:val="NormalWeb"/>
              <w:widowControl w:val="0"/>
              <w:numPr>
                <w:ilvl w:val="0"/>
                <w:numId w:val="29"/>
              </w:numPr>
              <w:spacing w:before="120" w:beforeAutospacing="0" w:after="0" w:afterAutospacing="0" w:line="0" w:lineRule="atLeast"/>
              <w:ind w:left="181" w:hanging="181"/>
              <w:rPr>
                <w:sz w:val="22"/>
                <w:szCs w:val="22"/>
                <w:lang w:val="vi-VN" w:eastAsia="en-US"/>
              </w:rPr>
            </w:pPr>
            <w:r w:rsidRPr="009D6271">
              <w:rPr>
                <w:sz w:val="22"/>
                <w:szCs w:val="22"/>
                <w:lang w:val="en-US"/>
              </w:rPr>
              <w:t>Thông tư 21/2015/TT-BNNPTNT về Quản lý thuốc bảo vệ thực vật</w:t>
            </w:r>
          </w:p>
          <w:p w:rsidR="0081054E" w:rsidRPr="009D6271" w:rsidRDefault="00B16112" w:rsidP="004D55B7">
            <w:pPr>
              <w:pStyle w:val="NormalWeb"/>
              <w:widowControl w:val="0"/>
              <w:numPr>
                <w:ilvl w:val="0"/>
                <w:numId w:val="29"/>
              </w:numPr>
              <w:spacing w:before="120" w:beforeAutospacing="0" w:after="0" w:afterAutospacing="0" w:line="0" w:lineRule="atLeast"/>
              <w:ind w:left="181" w:hanging="181"/>
              <w:rPr>
                <w:sz w:val="22"/>
                <w:szCs w:val="22"/>
                <w:lang w:val="vi-VN" w:eastAsia="en-US"/>
              </w:rPr>
            </w:pPr>
            <w:r w:rsidRPr="009D6271">
              <w:rPr>
                <w:sz w:val="22"/>
                <w:szCs w:val="22"/>
                <w:lang w:val="en-US"/>
              </w:rPr>
              <w:t>Hướng dẫn môi trường, sức khỏe và an toàn của nhóm NHTG</w:t>
            </w:r>
          </w:p>
        </w:tc>
        <w:tc>
          <w:tcPr>
            <w:tcW w:w="1712" w:type="dxa"/>
            <w:shd w:val="clear" w:color="auto" w:fill="auto"/>
          </w:tcPr>
          <w:p w:rsidR="0081054E" w:rsidRPr="009D6271" w:rsidRDefault="0081054E" w:rsidP="004D55B7">
            <w:pPr>
              <w:pStyle w:val="NormalWeb"/>
              <w:widowControl w:val="0"/>
              <w:spacing w:before="120" w:beforeAutospacing="0" w:after="0" w:afterAutospacing="0" w:line="0" w:lineRule="atLeast"/>
              <w:rPr>
                <w:sz w:val="22"/>
                <w:szCs w:val="22"/>
                <w:lang w:val="vi-VN" w:eastAsia="en-US"/>
              </w:rPr>
            </w:pPr>
            <w:r w:rsidRPr="009D6271">
              <w:rPr>
                <w:sz w:val="22"/>
                <w:szCs w:val="22"/>
                <w:lang w:val="vi-VN" w:eastAsia="en-US"/>
              </w:rPr>
              <w:t>Nhà thầu</w:t>
            </w:r>
          </w:p>
        </w:tc>
        <w:tc>
          <w:tcPr>
            <w:tcW w:w="1536" w:type="dxa"/>
            <w:shd w:val="clear" w:color="auto" w:fill="auto"/>
          </w:tcPr>
          <w:p w:rsidR="0081054E" w:rsidRPr="009D6271" w:rsidRDefault="0081054E" w:rsidP="004D55B7">
            <w:pPr>
              <w:pStyle w:val="NormalWeb"/>
              <w:widowControl w:val="0"/>
              <w:spacing w:before="60" w:beforeAutospacing="0" w:after="0" w:afterAutospacing="0" w:line="0" w:lineRule="atLeast"/>
              <w:rPr>
                <w:sz w:val="22"/>
                <w:szCs w:val="22"/>
                <w:lang w:val="vi-VN" w:eastAsia="en-US"/>
              </w:rPr>
            </w:pPr>
            <w:r w:rsidRPr="009D6271">
              <w:rPr>
                <w:sz w:val="22"/>
                <w:szCs w:val="22"/>
                <w:lang w:val="vi-VN" w:eastAsia="en-US"/>
              </w:rPr>
              <w:t>BQLDA, Tư vấn giám sát Xây dựng (CSC)</w:t>
            </w:r>
          </w:p>
          <w:p w:rsidR="00BF0419" w:rsidRPr="009D6271" w:rsidRDefault="00BF0419" w:rsidP="004D55B7">
            <w:pPr>
              <w:pStyle w:val="NormalWeb"/>
              <w:widowControl w:val="0"/>
              <w:spacing w:before="60" w:beforeAutospacing="0" w:after="0" w:afterAutospacing="0" w:line="0" w:lineRule="atLeast"/>
              <w:rPr>
                <w:sz w:val="22"/>
                <w:szCs w:val="22"/>
                <w:lang w:val="vi-VN" w:eastAsia="en-US"/>
              </w:rPr>
            </w:pPr>
            <w:r w:rsidRPr="009D6271">
              <w:rPr>
                <w:sz w:val="22"/>
                <w:szCs w:val="22"/>
                <w:lang w:val="en-US"/>
              </w:rPr>
              <w:t>Ban giám sát cộng đồng địa phương (phối hợp CSC giám sát công tác bảo vệ môi trường từ các nhà thầu thi công)</w:t>
            </w:r>
          </w:p>
        </w:tc>
      </w:tr>
      <w:tr w:rsidR="0076349F" w:rsidRPr="009D6271" w:rsidTr="004D55B7">
        <w:trPr>
          <w:cantSplit/>
        </w:trPr>
        <w:tc>
          <w:tcPr>
            <w:tcW w:w="2396" w:type="dxa"/>
            <w:shd w:val="clear" w:color="auto" w:fill="auto"/>
          </w:tcPr>
          <w:p w:rsidR="0076349F" w:rsidRPr="009D6271" w:rsidRDefault="00217AC0" w:rsidP="004D55B7">
            <w:pPr>
              <w:widowControl w:val="0"/>
              <w:suppressAutoHyphens w:val="0"/>
              <w:spacing w:before="120" w:line="0" w:lineRule="atLeast"/>
              <w:jc w:val="both"/>
              <w:rPr>
                <w:sz w:val="22"/>
                <w:szCs w:val="22"/>
                <w:lang w:val="en-US"/>
              </w:rPr>
            </w:pPr>
            <w:r w:rsidRPr="009D6271">
              <w:rPr>
                <w:sz w:val="22"/>
                <w:szCs w:val="22"/>
                <w:lang w:val="en-US"/>
              </w:rPr>
              <w:lastRenderedPageBreak/>
              <w:t>7</w:t>
            </w:r>
            <w:r w:rsidR="0076349F" w:rsidRPr="009D6271">
              <w:rPr>
                <w:sz w:val="22"/>
                <w:szCs w:val="22"/>
                <w:lang w:val="vi-VN"/>
              </w:rPr>
              <w:t xml:space="preserve">) </w:t>
            </w:r>
            <w:r w:rsidR="00A26FD9" w:rsidRPr="009D6271">
              <w:rPr>
                <w:sz w:val="22"/>
                <w:szCs w:val="22"/>
                <w:lang w:val="en-US"/>
              </w:rPr>
              <w:t>Tác động sinh học</w:t>
            </w:r>
          </w:p>
        </w:tc>
        <w:tc>
          <w:tcPr>
            <w:tcW w:w="6483" w:type="dxa"/>
            <w:shd w:val="clear" w:color="auto" w:fill="auto"/>
          </w:tcPr>
          <w:p w:rsidR="0076349F" w:rsidRPr="009D6271" w:rsidRDefault="0076349F"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Nhà thầu cần lập Kế hoạch Quản lý công tác Giải phóng mặt bằng, Khôi phục và Tái trồng thảm thực vật theo các quy định liên quan để Kỹ sư thi công phê duyệt trước. Kế hoạch Giải phóng mặt bằng phải được Tư vấn giám sát Xây dựng phê duyệt và Nhà thầu cần tuân thủ chặt chẽ kế hoạch này. Hạn chế số lượng các khu vực cần giải phóng mặt bằng thấp nhất có thể.</w:t>
            </w:r>
          </w:p>
          <w:p w:rsidR="0076349F" w:rsidRPr="009D6271" w:rsidRDefault="0076349F"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Công tác giải phóng mặt bằng tại khu vực rừng núi cần phải có sự cho phép của Bộ Nông nghiệp và Phát triển Nông thôn.</w:t>
            </w:r>
          </w:p>
          <w:p w:rsidR="0076349F" w:rsidRPr="009D6271" w:rsidRDefault="0076349F"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Nhà thầu cần giải phóng lớp đất mặt của tất cả các khu vực mà lớp đất mặt sẽ bị ảnh hưởng bởi công tác phục hồi, bao gồm các biện pháp tạm thời như lưu kho và dồn đống, v.v.; lớp đất mặt được bóc ra sẽ được tập trung tại khu vực đã thống nhất với Tư vấn giám sát Xây dựng để sử dụng cho công tác tái trồng thảm thực vật sau này và cần được bảo vệ.</w:t>
            </w:r>
          </w:p>
          <w:p w:rsidR="0076349F" w:rsidRPr="009D6271" w:rsidRDefault="0076349F"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Cấm sử dụng chất hóa học trong giải phóng thảm thực vật.</w:t>
            </w:r>
          </w:p>
          <w:p w:rsidR="0076349F" w:rsidRPr="009D6271" w:rsidRDefault="0076349F"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Cấm chặt cây trừ khi được cho phép trong kế hoạch giải phóng thảm thực vật.</w:t>
            </w:r>
          </w:p>
          <w:p w:rsidR="0076349F" w:rsidRPr="009D6271" w:rsidRDefault="0076349F"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Dựng hàng rào bảo vệ tạm thời để bảo vệ các loại cây cần được giữ lại nếu cần thiết trước khi bắt đầu tiến hành công tác tại địa điểm đó.</w:t>
            </w:r>
          </w:p>
          <w:p w:rsidR="0076349F" w:rsidRPr="009D6271" w:rsidRDefault="0076349F"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Không xâm phạm các khu vực tài nguyên sinh thái quan trọng trừ khi có sự cho phép của Tư vấn giám sát Xây dựng, Tư vấn này cần tham khảo ý kiến của BQLDA, Tư vấn giám sát môi trường độc lập (IEMC) và các cấp thẩm quyền liên quan. Các khu vực này bao gồm khu vực chăn nuôi chim, thú, khu nuôi cá, hoặc khu vực được bảo vệ làm không gian xanh.</w:t>
            </w:r>
          </w:p>
          <w:p w:rsidR="0076349F" w:rsidRPr="009D6271" w:rsidRDefault="0076349F"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Nhà thầu cần đảm bảo rằng không diễn ra bất kỳ hoạt động nào về săn bắn, đánh bẫy, đầu độc hệ động vật.</w:t>
            </w:r>
          </w:p>
        </w:tc>
        <w:tc>
          <w:tcPr>
            <w:tcW w:w="2383" w:type="dxa"/>
            <w:shd w:val="clear" w:color="auto" w:fill="auto"/>
          </w:tcPr>
          <w:p w:rsidR="0076349F" w:rsidRPr="009D6271" w:rsidRDefault="0076349F" w:rsidP="004D55B7">
            <w:pPr>
              <w:pStyle w:val="NormalWeb"/>
              <w:widowControl w:val="0"/>
              <w:numPr>
                <w:ilvl w:val="0"/>
                <w:numId w:val="29"/>
              </w:numPr>
              <w:spacing w:before="120" w:beforeAutospacing="0" w:after="0" w:afterAutospacing="0" w:line="0" w:lineRule="atLeast"/>
              <w:ind w:left="181" w:hanging="181"/>
              <w:rPr>
                <w:sz w:val="22"/>
                <w:szCs w:val="22"/>
                <w:lang w:val="vi-VN" w:eastAsia="en-US"/>
              </w:rPr>
            </w:pPr>
            <w:r w:rsidRPr="009D6271">
              <w:rPr>
                <w:sz w:val="22"/>
                <w:szCs w:val="22"/>
                <w:lang w:val="vi-VN" w:eastAsia="en-US"/>
              </w:rPr>
              <w:t>Luật Đa dạng Sinh học Số.20/2008/QH12</w:t>
            </w:r>
          </w:p>
          <w:p w:rsidR="0076349F" w:rsidRPr="009D6271" w:rsidRDefault="0076349F" w:rsidP="004D55B7">
            <w:pPr>
              <w:pStyle w:val="NormalWeb"/>
              <w:widowControl w:val="0"/>
              <w:numPr>
                <w:ilvl w:val="0"/>
                <w:numId w:val="29"/>
              </w:numPr>
              <w:spacing w:before="120" w:beforeAutospacing="0" w:after="0" w:afterAutospacing="0" w:line="0" w:lineRule="atLeast"/>
              <w:ind w:left="181" w:hanging="181"/>
              <w:rPr>
                <w:sz w:val="22"/>
                <w:szCs w:val="22"/>
                <w:lang w:val="vi-VN" w:eastAsia="en-US"/>
              </w:rPr>
            </w:pPr>
            <w:r w:rsidRPr="009D6271">
              <w:rPr>
                <w:sz w:val="22"/>
                <w:szCs w:val="22"/>
                <w:lang w:val="vi-VN" w:eastAsia="en-US"/>
              </w:rPr>
              <w:t>Nghị định 65/2010/NĐ-CP hướng dẫn Luật Đa dạng Sinh học</w:t>
            </w:r>
          </w:p>
        </w:tc>
        <w:tc>
          <w:tcPr>
            <w:tcW w:w="1712" w:type="dxa"/>
            <w:shd w:val="clear" w:color="auto" w:fill="auto"/>
          </w:tcPr>
          <w:p w:rsidR="0076349F" w:rsidRPr="009D6271" w:rsidRDefault="0076349F" w:rsidP="004D55B7">
            <w:pPr>
              <w:pStyle w:val="NormalWeb"/>
              <w:widowControl w:val="0"/>
              <w:spacing w:before="120" w:beforeAutospacing="0" w:after="0" w:afterAutospacing="0" w:line="0" w:lineRule="atLeast"/>
              <w:rPr>
                <w:sz w:val="22"/>
                <w:szCs w:val="22"/>
                <w:lang w:val="vi-VN" w:eastAsia="en-US"/>
              </w:rPr>
            </w:pPr>
            <w:r w:rsidRPr="009D6271">
              <w:rPr>
                <w:sz w:val="22"/>
                <w:szCs w:val="22"/>
                <w:lang w:val="vi-VN" w:eastAsia="en-US"/>
              </w:rPr>
              <w:t>Nhà thầu</w:t>
            </w:r>
          </w:p>
        </w:tc>
        <w:tc>
          <w:tcPr>
            <w:tcW w:w="1536" w:type="dxa"/>
            <w:shd w:val="clear" w:color="auto" w:fill="auto"/>
          </w:tcPr>
          <w:p w:rsidR="0076349F" w:rsidRPr="009D6271" w:rsidRDefault="0076349F" w:rsidP="004D55B7">
            <w:pPr>
              <w:pStyle w:val="NormalWeb"/>
              <w:widowControl w:val="0"/>
              <w:spacing w:before="60" w:beforeAutospacing="0" w:after="0" w:afterAutospacing="0" w:line="0" w:lineRule="atLeast"/>
              <w:rPr>
                <w:sz w:val="22"/>
                <w:szCs w:val="22"/>
                <w:lang w:val="vi-VN" w:eastAsia="en-US"/>
              </w:rPr>
            </w:pPr>
            <w:r w:rsidRPr="009D6271">
              <w:rPr>
                <w:sz w:val="22"/>
                <w:szCs w:val="22"/>
                <w:lang w:val="vi-VN" w:eastAsia="en-US"/>
              </w:rPr>
              <w:t>BQLDA, Tư vấn giám sát Xây dựng (CSC)</w:t>
            </w:r>
          </w:p>
          <w:p w:rsidR="00BF0419" w:rsidRPr="009D6271" w:rsidRDefault="00BF0419" w:rsidP="004D55B7">
            <w:pPr>
              <w:pStyle w:val="NormalWeb"/>
              <w:widowControl w:val="0"/>
              <w:spacing w:before="60" w:beforeAutospacing="0" w:after="0" w:afterAutospacing="0" w:line="0" w:lineRule="atLeast"/>
              <w:rPr>
                <w:sz w:val="22"/>
                <w:szCs w:val="22"/>
                <w:lang w:val="vi-VN" w:eastAsia="en-US"/>
              </w:rPr>
            </w:pPr>
            <w:r w:rsidRPr="009D6271">
              <w:rPr>
                <w:sz w:val="22"/>
                <w:szCs w:val="22"/>
                <w:lang w:val="en-US"/>
              </w:rPr>
              <w:t>Ban giám sát cộng đồng địa phương (phối hợp CSC giám sát công tác bảo vệ môi trường từ các nhà thầu thi công)</w:t>
            </w:r>
          </w:p>
        </w:tc>
      </w:tr>
      <w:tr w:rsidR="00217AC0" w:rsidRPr="009D6271" w:rsidTr="004D55B7">
        <w:trPr>
          <w:cantSplit/>
        </w:trPr>
        <w:tc>
          <w:tcPr>
            <w:tcW w:w="2396" w:type="dxa"/>
            <w:shd w:val="clear" w:color="auto" w:fill="auto"/>
          </w:tcPr>
          <w:p w:rsidR="00217AC0" w:rsidRPr="009D6271" w:rsidRDefault="00217AC0" w:rsidP="004D55B7">
            <w:pPr>
              <w:pStyle w:val="ListParagraph"/>
              <w:numPr>
                <w:ilvl w:val="0"/>
                <w:numId w:val="30"/>
              </w:numPr>
              <w:autoSpaceDE/>
              <w:autoSpaceDN/>
              <w:spacing w:before="120" w:line="0" w:lineRule="atLeast"/>
              <w:ind w:left="0"/>
              <w:jc w:val="both"/>
              <w:rPr>
                <w:sz w:val="22"/>
                <w:szCs w:val="22"/>
                <w:lang w:val="en-US" w:eastAsia="en-US"/>
              </w:rPr>
            </w:pPr>
            <w:r w:rsidRPr="009D6271">
              <w:rPr>
                <w:sz w:val="22"/>
                <w:szCs w:val="22"/>
                <w:lang w:val="en-US" w:eastAsia="en-US"/>
              </w:rPr>
              <w:lastRenderedPageBreak/>
              <w:t>8) Quản lý giao thông</w:t>
            </w:r>
          </w:p>
        </w:tc>
        <w:tc>
          <w:tcPr>
            <w:tcW w:w="6483" w:type="dxa"/>
            <w:shd w:val="clear" w:color="auto" w:fill="auto"/>
          </w:tcPr>
          <w:p w:rsidR="00217AC0" w:rsidRPr="009D6271" w:rsidRDefault="00217AC0" w:rsidP="004D55B7">
            <w:pPr>
              <w:widowControl w:val="0"/>
              <w:numPr>
                <w:ilvl w:val="0"/>
                <w:numId w:val="28"/>
              </w:numPr>
              <w:suppressAutoHyphens w:val="0"/>
              <w:spacing w:before="60" w:line="0" w:lineRule="atLeast"/>
              <w:ind w:left="352"/>
              <w:jc w:val="both"/>
              <w:rPr>
                <w:sz w:val="22"/>
                <w:szCs w:val="22"/>
              </w:rPr>
            </w:pPr>
            <w:r w:rsidRPr="009D6271">
              <w:rPr>
                <w:sz w:val="22"/>
                <w:szCs w:val="22"/>
              </w:rPr>
              <w:t>Nhà thầu phải thực hiện đúng các quy định của Luật Giao thông đường bộ</w:t>
            </w:r>
          </w:p>
          <w:p w:rsidR="00217AC0" w:rsidRPr="009D6271" w:rsidRDefault="00217AC0" w:rsidP="004D55B7">
            <w:pPr>
              <w:widowControl w:val="0"/>
              <w:numPr>
                <w:ilvl w:val="0"/>
                <w:numId w:val="28"/>
              </w:numPr>
              <w:suppressAutoHyphens w:val="0"/>
              <w:spacing w:before="60" w:line="0" w:lineRule="atLeast"/>
              <w:ind w:left="352"/>
              <w:jc w:val="both"/>
              <w:rPr>
                <w:sz w:val="22"/>
                <w:szCs w:val="22"/>
              </w:rPr>
            </w:pPr>
            <w:r w:rsidRPr="009D6271">
              <w:rPr>
                <w:sz w:val="22"/>
                <w:szCs w:val="22"/>
              </w:rPr>
              <w:t>Thông qua các biện pháp an toàn giao thông tốt nhất trên tất cả các khía cạnh hoạt động của tiểu dự án với mục tiêu ngăn ngừa tai nạn giao thông và giảm thiểu thương tích mà nhân viên tiểu dự án và công chúng phải chịu. Các biện pháp nên bao gồm:</w:t>
            </w:r>
          </w:p>
          <w:p w:rsidR="00217AC0" w:rsidRPr="009D6271" w:rsidRDefault="00217AC0" w:rsidP="004D55B7">
            <w:pPr>
              <w:widowControl w:val="0"/>
              <w:numPr>
                <w:ilvl w:val="0"/>
                <w:numId w:val="35"/>
              </w:numPr>
              <w:suppressAutoHyphens w:val="0"/>
              <w:spacing w:before="60" w:line="0" w:lineRule="atLeast"/>
              <w:ind w:left="352"/>
              <w:jc w:val="both"/>
              <w:rPr>
                <w:sz w:val="22"/>
                <w:szCs w:val="22"/>
              </w:rPr>
            </w:pPr>
            <w:r w:rsidRPr="009D6271">
              <w:rPr>
                <w:sz w:val="22"/>
                <w:szCs w:val="22"/>
              </w:rPr>
              <w:t>Nhấn mạnh khía cạnh an toàn giữa người lái xe.</w:t>
            </w:r>
          </w:p>
          <w:p w:rsidR="00217AC0" w:rsidRPr="009D6271" w:rsidRDefault="00217AC0" w:rsidP="004D55B7">
            <w:pPr>
              <w:widowControl w:val="0"/>
              <w:numPr>
                <w:ilvl w:val="0"/>
                <w:numId w:val="35"/>
              </w:numPr>
              <w:suppressAutoHyphens w:val="0"/>
              <w:spacing w:before="60" w:line="0" w:lineRule="atLeast"/>
              <w:ind w:left="352"/>
              <w:jc w:val="both"/>
              <w:rPr>
                <w:sz w:val="22"/>
                <w:szCs w:val="22"/>
              </w:rPr>
            </w:pPr>
            <w:r w:rsidRPr="009D6271">
              <w:rPr>
                <w:sz w:val="22"/>
                <w:szCs w:val="22"/>
              </w:rPr>
              <w:t>Nâng cao kỹ năng lái xe và yêu cầu cấp phép lái xe.</w:t>
            </w:r>
          </w:p>
          <w:p w:rsidR="00217AC0" w:rsidRPr="009D6271" w:rsidRDefault="00217AC0" w:rsidP="004D55B7">
            <w:pPr>
              <w:widowControl w:val="0"/>
              <w:numPr>
                <w:ilvl w:val="0"/>
                <w:numId w:val="35"/>
              </w:numPr>
              <w:suppressAutoHyphens w:val="0"/>
              <w:spacing w:before="60" w:line="0" w:lineRule="atLeast"/>
              <w:ind w:left="352"/>
              <w:jc w:val="both"/>
              <w:rPr>
                <w:sz w:val="22"/>
                <w:szCs w:val="22"/>
              </w:rPr>
            </w:pPr>
            <w:r w:rsidRPr="009D6271">
              <w:rPr>
                <w:sz w:val="22"/>
                <w:szCs w:val="22"/>
              </w:rPr>
              <w:t>Thông qua các giới hạn về thời gian đi lại và sắp xếp bảng điều khiển để tránh tình trạng quá tải.</w:t>
            </w:r>
          </w:p>
          <w:p w:rsidR="00217AC0" w:rsidRPr="009D6271" w:rsidRDefault="00217AC0" w:rsidP="004D55B7">
            <w:pPr>
              <w:widowControl w:val="0"/>
              <w:numPr>
                <w:ilvl w:val="0"/>
                <w:numId w:val="35"/>
              </w:numPr>
              <w:suppressAutoHyphens w:val="0"/>
              <w:spacing w:before="60" w:line="0" w:lineRule="atLeast"/>
              <w:ind w:left="352"/>
              <w:jc w:val="both"/>
              <w:rPr>
                <w:sz w:val="22"/>
                <w:szCs w:val="22"/>
              </w:rPr>
            </w:pPr>
            <w:r w:rsidRPr="009D6271">
              <w:rPr>
                <w:sz w:val="22"/>
                <w:szCs w:val="22"/>
              </w:rPr>
              <w:t>Tránh đường nguy hiểm và thời gian trong ngày để giảm nguy cơ tai nạn.</w:t>
            </w:r>
          </w:p>
          <w:p w:rsidR="00217AC0" w:rsidRPr="009D6271" w:rsidRDefault="00217AC0" w:rsidP="004D55B7">
            <w:pPr>
              <w:widowControl w:val="0"/>
              <w:numPr>
                <w:ilvl w:val="0"/>
                <w:numId w:val="35"/>
              </w:numPr>
              <w:suppressAutoHyphens w:val="0"/>
              <w:spacing w:before="60" w:line="0" w:lineRule="atLeast"/>
              <w:ind w:left="352"/>
              <w:jc w:val="both"/>
              <w:rPr>
                <w:sz w:val="22"/>
                <w:szCs w:val="22"/>
              </w:rPr>
            </w:pPr>
            <w:r w:rsidRPr="009D6271">
              <w:rPr>
                <w:sz w:val="22"/>
                <w:szCs w:val="22"/>
              </w:rPr>
              <w:t>Sử dụng các thiết bị điều khiển tốc độ trên xe tải, và theo dõi các hành động của lái xe từ xa.</w:t>
            </w:r>
          </w:p>
          <w:p w:rsidR="00217AC0" w:rsidRPr="009D6271" w:rsidRDefault="00217AC0" w:rsidP="004D55B7">
            <w:pPr>
              <w:widowControl w:val="0"/>
              <w:numPr>
                <w:ilvl w:val="0"/>
                <w:numId w:val="28"/>
              </w:numPr>
              <w:suppressAutoHyphens w:val="0"/>
              <w:spacing w:before="60" w:line="0" w:lineRule="atLeast"/>
              <w:ind w:left="352"/>
              <w:jc w:val="both"/>
              <w:rPr>
                <w:sz w:val="22"/>
                <w:szCs w:val="22"/>
              </w:rPr>
            </w:pPr>
            <w:r w:rsidRPr="009D6271">
              <w:rPr>
                <w:sz w:val="22"/>
                <w:szCs w:val="22"/>
              </w:rPr>
              <w:t>Bảo dưỡng thường xuyên xe và sử dụng các bộ phận đã được phê duyệt của nhà sản xuất để giảm thiểu các tai nạn nghiêm trọng có thể xảy ra do thiết bị hoạt động sai hoặc bị hỏng sớm.</w:t>
            </w:r>
          </w:p>
          <w:p w:rsidR="00217AC0" w:rsidRPr="009D6271" w:rsidRDefault="00217AC0" w:rsidP="004D55B7">
            <w:pPr>
              <w:widowControl w:val="0"/>
              <w:numPr>
                <w:ilvl w:val="0"/>
                <w:numId w:val="28"/>
              </w:numPr>
              <w:suppressAutoHyphens w:val="0"/>
              <w:spacing w:before="60" w:line="0" w:lineRule="atLeast"/>
              <w:ind w:left="352"/>
              <w:jc w:val="both"/>
              <w:rPr>
                <w:sz w:val="22"/>
                <w:szCs w:val="22"/>
              </w:rPr>
            </w:pPr>
            <w:r w:rsidRPr="009D6271">
              <w:rPr>
                <w:sz w:val="22"/>
                <w:szCs w:val="22"/>
              </w:rPr>
              <w:t>Giảm thiểu sự tương tác của người đi bộ với xe xây dựng.</w:t>
            </w:r>
          </w:p>
          <w:p w:rsidR="00217AC0" w:rsidRPr="009D6271" w:rsidRDefault="00217AC0" w:rsidP="004D55B7">
            <w:pPr>
              <w:widowControl w:val="0"/>
              <w:numPr>
                <w:ilvl w:val="0"/>
                <w:numId w:val="28"/>
              </w:numPr>
              <w:suppressAutoHyphens w:val="0"/>
              <w:spacing w:before="60" w:line="0" w:lineRule="atLeast"/>
              <w:ind w:left="352"/>
              <w:jc w:val="both"/>
              <w:rPr>
                <w:sz w:val="22"/>
                <w:szCs w:val="22"/>
              </w:rPr>
            </w:pPr>
            <w:r w:rsidRPr="009D6271">
              <w:rPr>
                <w:sz w:val="22"/>
                <w:szCs w:val="22"/>
              </w:rPr>
              <w:t>Hợp tác với cộng đồng địa phương và các cơ quan có thẩm quyền để cải thiện biển báo, tầm nhìn và sự an toàn tổng thể của đường xá, đặc biệt là dọc theo các dải nằm gần trường học hoặc các địa điểm khác nơi có trẻ em. Hợp tác với cộng đồng địa phương về giáo dục giao thông và an toàn cho người đi bộ (ví dụ như chiến dịch giáo dục trường học).</w:t>
            </w:r>
          </w:p>
          <w:p w:rsidR="00217AC0" w:rsidRPr="009D6271" w:rsidRDefault="00217AC0" w:rsidP="004D55B7">
            <w:pPr>
              <w:widowControl w:val="0"/>
              <w:numPr>
                <w:ilvl w:val="0"/>
                <w:numId w:val="28"/>
              </w:numPr>
              <w:suppressAutoHyphens w:val="0"/>
              <w:spacing w:before="60" w:line="0" w:lineRule="atLeast"/>
              <w:ind w:left="352"/>
              <w:jc w:val="both"/>
              <w:rPr>
                <w:sz w:val="22"/>
                <w:szCs w:val="22"/>
              </w:rPr>
            </w:pPr>
            <w:r w:rsidRPr="009D6271">
              <w:rPr>
                <w:sz w:val="22"/>
                <w:szCs w:val="22"/>
              </w:rPr>
              <w:t>Phối hợp với các cơ quan ứng phó khẩn cấp để đảm bảo rằng các biện pháp sơ cứu thích hợp được cung cấp trong trường hợp xảy ra tai nạn.</w:t>
            </w:r>
          </w:p>
          <w:p w:rsidR="00217AC0" w:rsidRPr="009D6271" w:rsidRDefault="00217AC0" w:rsidP="004D55B7">
            <w:pPr>
              <w:widowControl w:val="0"/>
              <w:numPr>
                <w:ilvl w:val="0"/>
                <w:numId w:val="28"/>
              </w:numPr>
              <w:suppressAutoHyphens w:val="0"/>
              <w:spacing w:before="60" w:line="0" w:lineRule="atLeast"/>
              <w:ind w:left="352"/>
              <w:jc w:val="both"/>
              <w:rPr>
                <w:sz w:val="22"/>
                <w:szCs w:val="22"/>
              </w:rPr>
            </w:pPr>
            <w:r w:rsidRPr="009D6271">
              <w:rPr>
                <w:sz w:val="22"/>
                <w:szCs w:val="22"/>
              </w:rPr>
              <w:t>Sử dụng vật liệu có nguồn gốc địa phương, bất cứ khi nào có thể, để giảm thiểu khoảng cách vận chuyển. Định vị các cơ sở liên kết như các lán trại lao động ở trong khu vực tiểu dự án và sắp xếp việc vận chuyển công nhân bằng xe buýt để giảm thiểu lưu thông bên ngoài.</w:t>
            </w:r>
          </w:p>
          <w:p w:rsidR="00217AC0" w:rsidRPr="009D6271" w:rsidRDefault="00217AC0"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rPr>
              <w:t>Sử dụng các biện pháp kiểm soát giao thông an toàn, bao gồm cả biển báo và người treo cờ để cảnh báo các điều kiện nguy hiểm.</w:t>
            </w:r>
          </w:p>
        </w:tc>
        <w:tc>
          <w:tcPr>
            <w:tcW w:w="2383" w:type="dxa"/>
            <w:shd w:val="clear" w:color="auto" w:fill="auto"/>
          </w:tcPr>
          <w:p w:rsidR="00217AC0" w:rsidRPr="009D6271" w:rsidRDefault="00217AC0" w:rsidP="004D55B7">
            <w:pPr>
              <w:pStyle w:val="NormalWeb"/>
              <w:widowControl w:val="0"/>
              <w:numPr>
                <w:ilvl w:val="0"/>
                <w:numId w:val="29"/>
              </w:numPr>
              <w:spacing w:before="120" w:beforeAutospacing="0" w:after="0" w:afterAutospacing="0" w:line="0" w:lineRule="atLeast"/>
              <w:ind w:left="181" w:hanging="181"/>
              <w:rPr>
                <w:sz w:val="22"/>
                <w:szCs w:val="22"/>
                <w:lang w:val="vi-VN" w:eastAsia="en-US"/>
              </w:rPr>
            </w:pPr>
            <w:r w:rsidRPr="009D6271">
              <w:rPr>
                <w:sz w:val="22"/>
                <w:szCs w:val="22"/>
                <w:lang w:val="vi-VN" w:eastAsia="en-US"/>
              </w:rPr>
              <w:t>Luật giao thông đường bộ số 23/2008/QH12;</w:t>
            </w:r>
          </w:p>
          <w:p w:rsidR="00217AC0" w:rsidRPr="009D6271" w:rsidRDefault="00217AC0" w:rsidP="004D55B7">
            <w:pPr>
              <w:pStyle w:val="NormalWeb"/>
              <w:widowControl w:val="0"/>
              <w:numPr>
                <w:ilvl w:val="0"/>
                <w:numId w:val="29"/>
              </w:numPr>
              <w:spacing w:before="120" w:beforeAutospacing="0" w:after="0" w:afterAutospacing="0" w:line="0" w:lineRule="atLeast"/>
              <w:ind w:left="181" w:hanging="181"/>
              <w:rPr>
                <w:sz w:val="22"/>
                <w:szCs w:val="22"/>
                <w:lang w:val="vi-VN" w:eastAsia="en-US"/>
              </w:rPr>
            </w:pPr>
            <w:r w:rsidRPr="009D6271">
              <w:rPr>
                <w:sz w:val="22"/>
                <w:szCs w:val="22"/>
                <w:lang w:val="vi-VN" w:eastAsia="en-US"/>
              </w:rPr>
              <w:t>Nghị định 46/2016/NĐ-CP về xử phạt hành chính trong lĩnh vực giao thông đường bộ và đường sắt</w:t>
            </w:r>
          </w:p>
          <w:p w:rsidR="00217AC0" w:rsidRPr="009D6271" w:rsidRDefault="00217AC0" w:rsidP="004D55B7">
            <w:pPr>
              <w:pStyle w:val="NormalWeb"/>
              <w:widowControl w:val="0"/>
              <w:numPr>
                <w:ilvl w:val="0"/>
                <w:numId w:val="29"/>
              </w:numPr>
              <w:spacing w:before="120" w:beforeAutospacing="0" w:after="0" w:afterAutospacing="0" w:line="0" w:lineRule="atLeast"/>
              <w:ind w:left="181" w:hanging="181"/>
              <w:rPr>
                <w:sz w:val="22"/>
                <w:szCs w:val="22"/>
                <w:lang w:val="vi-VN" w:eastAsia="en-US"/>
              </w:rPr>
            </w:pPr>
            <w:r w:rsidRPr="009D6271">
              <w:rPr>
                <w:sz w:val="22"/>
                <w:szCs w:val="22"/>
                <w:lang w:val="vi-VN" w:eastAsia="en-US"/>
              </w:rPr>
              <w:t>Luật xây dựng số 50/2014/QH13;</w:t>
            </w:r>
          </w:p>
          <w:p w:rsidR="00217AC0" w:rsidRPr="009D6271" w:rsidRDefault="00217AC0" w:rsidP="004D55B7">
            <w:pPr>
              <w:pStyle w:val="ListParagraph"/>
              <w:numPr>
                <w:ilvl w:val="0"/>
                <w:numId w:val="29"/>
              </w:numPr>
              <w:adjustRightInd w:val="0"/>
              <w:spacing w:before="120" w:line="0" w:lineRule="atLeast"/>
              <w:ind w:left="181" w:hanging="181"/>
              <w:rPr>
                <w:sz w:val="22"/>
                <w:szCs w:val="22"/>
                <w:lang w:val="en-US" w:eastAsia="en-US"/>
              </w:rPr>
            </w:pPr>
            <w:r w:rsidRPr="009D6271">
              <w:rPr>
                <w:sz w:val="22"/>
                <w:szCs w:val="22"/>
                <w:lang w:val="en-US" w:eastAsia="en-US"/>
              </w:rPr>
              <w:t>Thông tư số  22/2010/TT-BXD quy định về an toàn lao động trong thi công xây dựng công trình.</w:t>
            </w:r>
          </w:p>
          <w:p w:rsidR="009E061B" w:rsidRPr="009D6271" w:rsidRDefault="009E061B" w:rsidP="004D55B7">
            <w:pPr>
              <w:pStyle w:val="ListParagraph"/>
              <w:numPr>
                <w:ilvl w:val="0"/>
                <w:numId w:val="29"/>
              </w:numPr>
              <w:adjustRightInd w:val="0"/>
              <w:spacing w:before="120" w:line="0" w:lineRule="atLeast"/>
              <w:ind w:left="181" w:hanging="181"/>
              <w:rPr>
                <w:sz w:val="22"/>
                <w:szCs w:val="22"/>
                <w:lang w:val="en-US" w:eastAsia="en-US"/>
              </w:rPr>
            </w:pPr>
            <w:r w:rsidRPr="009D6271">
              <w:rPr>
                <w:sz w:val="22"/>
                <w:szCs w:val="22"/>
                <w:lang w:val="en-US"/>
              </w:rPr>
              <w:t>Hướng dẫn môi trường, sức khỏe và an toàn của nhóm NHTG</w:t>
            </w:r>
          </w:p>
        </w:tc>
        <w:tc>
          <w:tcPr>
            <w:tcW w:w="1712" w:type="dxa"/>
            <w:shd w:val="clear" w:color="auto" w:fill="auto"/>
          </w:tcPr>
          <w:p w:rsidR="00217AC0" w:rsidRPr="009D6271" w:rsidRDefault="00217AC0" w:rsidP="004D55B7">
            <w:pPr>
              <w:pStyle w:val="NormalWeb"/>
              <w:widowControl w:val="0"/>
              <w:spacing w:before="120" w:beforeAutospacing="0" w:after="0" w:afterAutospacing="0" w:line="0" w:lineRule="atLeast"/>
              <w:rPr>
                <w:sz w:val="22"/>
                <w:szCs w:val="22"/>
                <w:lang w:val="vi-VN" w:eastAsia="en-US"/>
              </w:rPr>
            </w:pPr>
            <w:r w:rsidRPr="009D6271">
              <w:rPr>
                <w:sz w:val="22"/>
                <w:szCs w:val="22"/>
                <w:lang w:val="vi-VN" w:eastAsia="en-US"/>
              </w:rPr>
              <w:t>Nhà thầu</w:t>
            </w:r>
          </w:p>
        </w:tc>
        <w:tc>
          <w:tcPr>
            <w:tcW w:w="1536" w:type="dxa"/>
            <w:shd w:val="clear" w:color="auto" w:fill="auto"/>
          </w:tcPr>
          <w:p w:rsidR="00217AC0" w:rsidRPr="009D6271" w:rsidRDefault="00217AC0" w:rsidP="004D55B7">
            <w:pPr>
              <w:pStyle w:val="NormalWeb"/>
              <w:widowControl w:val="0"/>
              <w:spacing w:before="60" w:beforeAutospacing="0" w:after="0" w:afterAutospacing="0" w:line="0" w:lineRule="atLeast"/>
              <w:rPr>
                <w:sz w:val="22"/>
                <w:szCs w:val="22"/>
                <w:lang w:val="vi-VN" w:eastAsia="en-US"/>
              </w:rPr>
            </w:pPr>
            <w:r w:rsidRPr="009D6271">
              <w:rPr>
                <w:sz w:val="22"/>
                <w:szCs w:val="22"/>
                <w:lang w:val="vi-VN" w:eastAsia="en-US"/>
              </w:rPr>
              <w:t>BQLDA, Tư vấn giám sát Xây dựng (CSC)</w:t>
            </w:r>
          </w:p>
        </w:tc>
      </w:tr>
      <w:tr w:rsidR="000979BD" w:rsidRPr="009D6271" w:rsidTr="004D55B7">
        <w:trPr>
          <w:cantSplit/>
        </w:trPr>
        <w:tc>
          <w:tcPr>
            <w:tcW w:w="2396" w:type="dxa"/>
            <w:shd w:val="clear" w:color="auto" w:fill="auto"/>
          </w:tcPr>
          <w:p w:rsidR="000979BD" w:rsidRPr="009D6271" w:rsidRDefault="000979BD" w:rsidP="004D55B7">
            <w:pPr>
              <w:pStyle w:val="ListParagraph"/>
              <w:numPr>
                <w:ilvl w:val="0"/>
                <w:numId w:val="30"/>
              </w:numPr>
              <w:autoSpaceDE/>
              <w:autoSpaceDN/>
              <w:spacing w:before="120" w:line="0" w:lineRule="atLeast"/>
              <w:ind w:left="0"/>
              <w:jc w:val="both"/>
              <w:rPr>
                <w:sz w:val="22"/>
                <w:szCs w:val="22"/>
                <w:lang w:val="en-US" w:eastAsia="en-US"/>
              </w:rPr>
            </w:pPr>
            <w:r w:rsidRPr="009D6271">
              <w:rPr>
                <w:sz w:val="22"/>
                <w:szCs w:val="22"/>
                <w:lang w:val="en-US" w:eastAsia="en-US"/>
              </w:rPr>
              <w:lastRenderedPageBreak/>
              <w:t>9) Gián đoạn cung cấp các dịch vụ công ích như cấp nước phục vụ hoạt động sản xuất hay cấp điện</w:t>
            </w:r>
          </w:p>
        </w:tc>
        <w:tc>
          <w:tcPr>
            <w:tcW w:w="6483" w:type="dxa"/>
            <w:shd w:val="clear" w:color="auto" w:fill="auto"/>
          </w:tcPr>
          <w:p w:rsidR="000979BD" w:rsidRPr="009D6271" w:rsidRDefault="000979BD" w:rsidP="004D55B7">
            <w:pPr>
              <w:widowControl w:val="0"/>
              <w:numPr>
                <w:ilvl w:val="0"/>
                <w:numId w:val="28"/>
              </w:numPr>
              <w:suppressAutoHyphens w:val="0"/>
              <w:spacing w:before="60" w:line="0" w:lineRule="atLeast"/>
              <w:ind w:left="352"/>
              <w:jc w:val="both"/>
              <w:rPr>
                <w:sz w:val="22"/>
                <w:szCs w:val="22"/>
                <w:lang w:val="vi-VN"/>
              </w:rPr>
            </w:pPr>
            <w:bookmarkStart w:id="657" w:name="_Hlk40446647"/>
            <w:r w:rsidRPr="009D6271">
              <w:rPr>
                <w:sz w:val="22"/>
                <w:szCs w:val="22"/>
                <w:lang w:val="vi-VN"/>
              </w:rPr>
              <w:t>Gián đoạn cung cấp nước, điện, có kế hoạch và không có kế hoạch: Nhà thầu phải tiến hành tham vấn trước và lập kế hoạch dự phòng với chính quyền địa phương về những hậu quả của việc ngưng các dịch vụ hoặc ngắt kết nối.</w:t>
            </w:r>
          </w:p>
          <w:p w:rsidR="000979BD" w:rsidRPr="009D6271" w:rsidRDefault="000979BD"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Phối hợp với các nhà cung cấp dịch vụ tiện ích liên quan để thiết lập lịch trình trình xây dựng hợp lý.</w:t>
            </w:r>
          </w:p>
          <w:p w:rsidR="000979BD" w:rsidRPr="009D6271" w:rsidRDefault="000979BD"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Cung cấp thông tin cho các hộ gia đình bị ảnh hưởng về lịch trình làm việc cũng như kế hoạch ngưng cung cấp các dịch vụ tiện ích (</w:t>
            </w:r>
            <w:r w:rsidR="00144ECC" w:rsidRPr="009D6271">
              <w:rPr>
                <w:sz w:val="22"/>
                <w:szCs w:val="22"/>
                <w:lang w:val="en-US"/>
              </w:rPr>
              <w:t>khoảng thời gian tối thiểu là 3 tháng</w:t>
            </w:r>
            <w:r w:rsidRPr="009D6271">
              <w:rPr>
                <w:sz w:val="22"/>
                <w:szCs w:val="22"/>
                <w:lang w:val="vi-VN"/>
              </w:rPr>
              <w:t>).</w:t>
            </w:r>
          </w:p>
          <w:p w:rsidR="000979BD" w:rsidRPr="009D6271" w:rsidRDefault="000979BD"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Các nhà thầu phải đảm bảo phương án thay thế cấp nước cho các cư dân bị ảnh hưởng trong trường hợp của sự gián đoạn kéo dài hơn một ngày.</w:t>
            </w:r>
          </w:p>
          <w:p w:rsidR="000979BD" w:rsidRPr="009D6271" w:rsidRDefault="000979BD"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Bất kỳ các thiệt hại tới hệ thống tiện ích hiện có của dây cáp sẽ được báo cáo cho chính quyền và sửa chữa càng sớm càng tốt</w:t>
            </w:r>
            <w:bookmarkEnd w:id="657"/>
            <w:r w:rsidRPr="009D6271">
              <w:rPr>
                <w:sz w:val="22"/>
                <w:szCs w:val="22"/>
                <w:lang w:val="vi-VN"/>
              </w:rPr>
              <w:t>.</w:t>
            </w:r>
          </w:p>
        </w:tc>
        <w:tc>
          <w:tcPr>
            <w:tcW w:w="2383" w:type="dxa"/>
            <w:shd w:val="clear" w:color="auto" w:fill="auto"/>
          </w:tcPr>
          <w:p w:rsidR="000979BD" w:rsidRPr="009D6271" w:rsidRDefault="000979BD" w:rsidP="004D55B7">
            <w:pPr>
              <w:pStyle w:val="NormalWeb"/>
              <w:widowControl w:val="0"/>
              <w:numPr>
                <w:ilvl w:val="0"/>
                <w:numId w:val="29"/>
              </w:numPr>
              <w:spacing w:before="120" w:beforeAutospacing="0" w:after="0" w:afterAutospacing="0" w:line="0" w:lineRule="atLeast"/>
              <w:ind w:left="181" w:hanging="181"/>
              <w:jc w:val="both"/>
              <w:rPr>
                <w:sz w:val="22"/>
                <w:szCs w:val="22"/>
                <w:lang w:val="vi-VN" w:eastAsia="en-US"/>
              </w:rPr>
            </w:pPr>
            <w:r w:rsidRPr="009D6271">
              <w:rPr>
                <w:sz w:val="22"/>
                <w:szCs w:val="22"/>
                <w:lang w:val="vi-VN" w:eastAsia="en-US"/>
              </w:rPr>
              <w:t>Nghị định số. 167/2013/ND-CP Quy định xử phạt hành chính trong lĩnh vực an ninh, trật tự, an toàn xã hội; phòng chống tệ nạn xã hội</w:t>
            </w:r>
          </w:p>
        </w:tc>
        <w:tc>
          <w:tcPr>
            <w:tcW w:w="1712" w:type="dxa"/>
            <w:shd w:val="clear" w:color="auto" w:fill="auto"/>
          </w:tcPr>
          <w:p w:rsidR="000979BD" w:rsidRPr="009D6271" w:rsidRDefault="000979BD" w:rsidP="004D55B7">
            <w:pPr>
              <w:pStyle w:val="NormalWeb"/>
              <w:widowControl w:val="0"/>
              <w:spacing w:before="120" w:beforeAutospacing="0" w:after="0" w:afterAutospacing="0" w:line="0" w:lineRule="atLeast"/>
              <w:rPr>
                <w:sz w:val="22"/>
                <w:szCs w:val="22"/>
                <w:lang w:val="vi-VN" w:eastAsia="en-US"/>
              </w:rPr>
            </w:pPr>
            <w:r w:rsidRPr="009D6271">
              <w:rPr>
                <w:sz w:val="22"/>
                <w:szCs w:val="22"/>
                <w:lang w:val="vi-VN" w:eastAsia="en-US"/>
              </w:rPr>
              <w:t>Nhà thầu</w:t>
            </w:r>
          </w:p>
        </w:tc>
        <w:tc>
          <w:tcPr>
            <w:tcW w:w="1536" w:type="dxa"/>
            <w:shd w:val="clear" w:color="auto" w:fill="auto"/>
          </w:tcPr>
          <w:p w:rsidR="000979BD" w:rsidRPr="009D6271" w:rsidRDefault="000979BD" w:rsidP="004D55B7">
            <w:pPr>
              <w:pStyle w:val="NormalWeb"/>
              <w:widowControl w:val="0"/>
              <w:spacing w:before="60" w:beforeAutospacing="0" w:after="0" w:afterAutospacing="0" w:line="0" w:lineRule="atLeast"/>
              <w:rPr>
                <w:sz w:val="22"/>
                <w:szCs w:val="22"/>
                <w:lang w:val="vi-VN" w:eastAsia="en-US"/>
              </w:rPr>
            </w:pPr>
            <w:r w:rsidRPr="009D6271">
              <w:rPr>
                <w:sz w:val="22"/>
                <w:szCs w:val="22"/>
                <w:lang w:val="vi-VN" w:eastAsia="en-US"/>
              </w:rPr>
              <w:t>BQLDA, Tư vấn giám sát Xây dựng (CSC)</w:t>
            </w:r>
          </w:p>
        </w:tc>
      </w:tr>
      <w:tr w:rsidR="0076349F" w:rsidRPr="009D6271" w:rsidTr="004D55B7">
        <w:trPr>
          <w:cantSplit/>
        </w:trPr>
        <w:tc>
          <w:tcPr>
            <w:tcW w:w="2396" w:type="dxa"/>
            <w:shd w:val="clear" w:color="auto" w:fill="auto"/>
          </w:tcPr>
          <w:p w:rsidR="0076349F" w:rsidRPr="009D6271" w:rsidRDefault="00217AC0" w:rsidP="004D55B7">
            <w:pPr>
              <w:pStyle w:val="ListParagraph"/>
              <w:numPr>
                <w:ilvl w:val="0"/>
                <w:numId w:val="30"/>
              </w:numPr>
              <w:autoSpaceDE/>
              <w:autoSpaceDN/>
              <w:spacing w:before="120" w:line="0" w:lineRule="atLeast"/>
              <w:ind w:left="0"/>
              <w:jc w:val="both"/>
              <w:rPr>
                <w:sz w:val="22"/>
                <w:szCs w:val="22"/>
                <w:lang w:val="en-US" w:eastAsia="en-US"/>
              </w:rPr>
            </w:pPr>
            <w:r w:rsidRPr="009D6271">
              <w:rPr>
                <w:sz w:val="22"/>
                <w:szCs w:val="22"/>
                <w:lang w:val="en-US" w:eastAsia="en-US"/>
              </w:rPr>
              <w:t>10</w:t>
            </w:r>
            <w:r w:rsidR="0076349F" w:rsidRPr="009D6271">
              <w:rPr>
                <w:sz w:val="22"/>
                <w:szCs w:val="22"/>
                <w:lang w:val="en-US" w:eastAsia="en-US"/>
              </w:rPr>
              <w:t>) Quản lý khu lán trại của công nhân</w:t>
            </w:r>
          </w:p>
        </w:tc>
        <w:tc>
          <w:tcPr>
            <w:tcW w:w="6483" w:type="dxa"/>
            <w:shd w:val="clear" w:color="auto" w:fill="auto"/>
          </w:tcPr>
          <w:p w:rsidR="0076349F" w:rsidRPr="009D6271" w:rsidRDefault="0076349F"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Các lán trại của Nhà thầu và công nhân được xây dựng tạm thời trên vùng đất của tiểu dự án.</w:t>
            </w:r>
          </w:p>
          <w:p w:rsidR="0076349F" w:rsidRPr="009D6271" w:rsidRDefault="0076349F"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Các khu vực này được xây dựng đủ xa so với khu vực dùng để xếp vật liệu xây dựng, chứa dầu, rác thải, kênh xả thải, các địa điểm nhạy cảm như trường học, bệnh viện, nhà thờ, chùa, đền và các khu vực nguy hiểm khác như khu vực lở đất, lún đất hay xói mòn.</w:t>
            </w:r>
          </w:p>
          <w:p w:rsidR="0076349F" w:rsidRPr="009D6271" w:rsidRDefault="0076349F"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Các lán trại phải đảm bảo có điều kiện tốt như thông gió, ánh sáng mặt trời, nước sạch, thu dọn rác, nhà vệ sinh tự hoại, màn chống muỗi, bình cứu hỏa, bộ sơ cứu y tế, và các phương tiện bảo vệ sức khỏe khác cho công nhân.</w:t>
            </w:r>
          </w:p>
        </w:tc>
        <w:tc>
          <w:tcPr>
            <w:tcW w:w="2383" w:type="dxa"/>
            <w:shd w:val="clear" w:color="auto" w:fill="auto"/>
          </w:tcPr>
          <w:p w:rsidR="0076349F" w:rsidRPr="009D6271" w:rsidRDefault="0076349F" w:rsidP="004D55B7">
            <w:pPr>
              <w:pStyle w:val="NormalWeb"/>
              <w:widowControl w:val="0"/>
              <w:numPr>
                <w:ilvl w:val="0"/>
                <w:numId w:val="29"/>
              </w:numPr>
              <w:spacing w:before="120" w:beforeAutospacing="0" w:after="0" w:afterAutospacing="0" w:line="0" w:lineRule="atLeast"/>
              <w:ind w:left="181" w:hanging="181"/>
              <w:jc w:val="both"/>
              <w:rPr>
                <w:sz w:val="22"/>
                <w:szCs w:val="22"/>
                <w:lang w:val="vi-VN" w:eastAsia="en-US"/>
              </w:rPr>
            </w:pPr>
            <w:r w:rsidRPr="009D6271">
              <w:rPr>
                <w:sz w:val="22"/>
                <w:szCs w:val="22"/>
                <w:lang w:val="vi-VN" w:eastAsia="en-US"/>
              </w:rPr>
              <w:t>Luật Lao động 10/2012/QH13</w:t>
            </w:r>
          </w:p>
          <w:p w:rsidR="009E061B" w:rsidRPr="009D6271" w:rsidRDefault="009E061B" w:rsidP="004D55B7">
            <w:pPr>
              <w:pStyle w:val="NormalWeb"/>
              <w:widowControl w:val="0"/>
              <w:numPr>
                <w:ilvl w:val="0"/>
                <w:numId w:val="29"/>
              </w:numPr>
              <w:spacing w:before="120" w:beforeAutospacing="0" w:after="0" w:afterAutospacing="0" w:line="0" w:lineRule="atLeast"/>
              <w:ind w:left="181" w:hanging="181"/>
              <w:jc w:val="both"/>
              <w:rPr>
                <w:sz w:val="22"/>
                <w:szCs w:val="22"/>
                <w:lang w:val="vi-VN" w:eastAsia="en-US"/>
              </w:rPr>
            </w:pPr>
            <w:r w:rsidRPr="009D6271">
              <w:rPr>
                <w:sz w:val="22"/>
                <w:szCs w:val="22"/>
                <w:lang w:val="en-US"/>
              </w:rPr>
              <w:t>Hướng dẫn môi trường, sức khỏe và an toàn của nhóm NHTG</w:t>
            </w:r>
          </w:p>
        </w:tc>
        <w:tc>
          <w:tcPr>
            <w:tcW w:w="1712" w:type="dxa"/>
            <w:shd w:val="clear" w:color="auto" w:fill="auto"/>
          </w:tcPr>
          <w:p w:rsidR="0076349F" w:rsidRPr="009D6271" w:rsidRDefault="0076349F" w:rsidP="004D55B7">
            <w:pPr>
              <w:pStyle w:val="NormalWeb"/>
              <w:widowControl w:val="0"/>
              <w:spacing w:before="120" w:beforeAutospacing="0" w:after="0" w:afterAutospacing="0" w:line="0" w:lineRule="atLeast"/>
              <w:rPr>
                <w:sz w:val="22"/>
                <w:szCs w:val="22"/>
                <w:lang w:val="vi-VN" w:eastAsia="en-US"/>
              </w:rPr>
            </w:pPr>
            <w:r w:rsidRPr="009D6271">
              <w:rPr>
                <w:sz w:val="22"/>
                <w:szCs w:val="22"/>
                <w:lang w:val="vi-VN" w:eastAsia="en-US"/>
              </w:rPr>
              <w:t>Nhà thầu</w:t>
            </w:r>
          </w:p>
        </w:tc>
        <w:tc>
          <w:tcPr>
            <w:tcW w:w="1536" w:type="dxa"/>
            <w:shd w:val="clear" w:color="auto" w:fill="auto"/>
          </w:tcPr>
          <w:p w:rsidR="0076349F" w:rsidRPr="009D6271" w:rsidRDefault="0076349F" w:rsidP="004D55B7">
            <w:pPr>
              <w:pStyle w:val="NormalWeb"/>
              <w:widowControl w:val="0"/>
              <w:spacing w:before="60" w:beforeAutospacing="0" w:after="0" w:afterAutospacing="0" w:line="0" w:lineRule="atLeast"/>
              <w:rPr>
                <w:sz w:val="22"/>
                <w:szCs w:val="22"/>
                <w:lang w:val="vi-VN" w:eastAsia="en-US"/>
              </w:rPr>
            </w:pPr>
            <w:r w:rsidRPr="009D6271">
              <w:rPr>
                <w:sz w:val="22"/>
                <w:szCs w:val="22"/>
                <w:lang w:val="vi-VN" w:eastAsia="en-US"/>
              </w:rPr>
              <w:t>BQLDA, Tư vấn giám sát Xây dựng (CSC)</w:t>
            </w:r>
          </w:p>
        </w:tc>
      </w:tr>
      <w:tr w:rsidR="0076349F" w:rsidRPr="009D6271" w:rsidTr="004D55B7">
        <w:trPr>
          <w:cantSplit/>
        </w:trPr>
        <w:tc>
          <w:tcPr>
            <w:tcW w:w="2396" w:type="dxa"/>
            <w:shd w:val="clear" w:color="auto" w:fill="auto"/>
          </w:tcPr>
          <w:p w:rsidR="0076349F" w:rsidRPr="009D6271" w:rsidRDefault="00217AC0" w:rsidP="004D55B7">
            <w:pPr>
              <w:pStyle w:val="ListParagraph"/>
              <w:numPr>
                <w:ilvl w:val="0"/>
                <w:numId w:val="30"/>
              </w:numPr>
              <w:autoSpaceDE/>
              <w:autoSpaceDN/>
              <w:spacing w:before="120" w:line="0" w:lineRule="atLeast"/>
              <w:ind w:left="0"/>
              <w:jc w:val="both"/>
              <w:rPr>
                <w:sz w:val="22"/>
                <w:szCs w:val="22"/>
                <w:lang w:val="en-US" w:eastAsia="en-US"/>
              </w:rPr>
            </w:pPr>
            <w:r w:rsidRPr="009D6271">
              <w:rPr>
                <w:sz w:val="22"/>
                <w:szCs w:val="22"/>
                <w:lang w:val="en-US" w:eastAsia="en-US"/>
              </w:rPr>
              <w:lastRenderedPageBreak/>
              <w:t>11</w:t>
            </w:r>
            <w:r w:rsidR="0076349F" w:rsidRPr="009D6271">
              <w:rPr>
                <w:sz w:val="22"/>
                <w:szCs w:val="22"/>
                <w:lang w:val="en-US" w:eastAsia="en-US"/>
              </w:rPr>
              <w:t xml:space="preserve">) Quản lý các vấn đề xã hội liên quan đến </w:t>
            </w:r>
            <w:r w:rsidR="007D1206" w:rsidRPr="009D6271">
              <w:rPr>
                <w:sz w:val="22"/>
                <w:szCs w:val="22"/>
                <w:lang w:val="en-US" w:eastAsia="en-US"/>
              </w:rPr>
              <w:t>dòng lao động</w:t>
            </w:r>
          </w:p>
        </w:tc>
        <w:tc>
          <w:tcPr>
            <w:tcW w:w="6483" w:type="dxa"/>
            <w:shd w:val="clear" w:color="auto" w:fill="auto"/>
          </w:tcPr>
          <w:p w:rsidR="0076349F" w:rsidRPr="009D6271" w:rsidRDefault="0076349F"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 xml:space="preserve">Sử dụng nhân công địa phương đối với các công việc đơn giản, và để hạn chế sự gia </w:t>
            </w:r>
            <w:r w:rsidR="00593C34" w:rsidRPr="009D6271">
              <w:rPr>
                <w:sz w:val="22"/>
                <w:szCs w:val="22"/>
                <w:lang w:val="vi-VN"/>
              </w:rPr>
              <w:t>t</w:t>
            </w:r>
            <w:r w:rsidR="00593C34" w:rsidRPr="009D6271">
              <w:rPr>
                <w:sz w:val="22"/>
                <w:szCs w:val="22"/>
                <w:lang w:val="en-US"/>
              </w:rPr>
              <w:t>ă</w:t>
            </w:r>
            <w:r w:rsidR="00593C34" w:rsidRPr="009D6271">
              <w:rPr>
                <w:sz w:val="22"/>
                <w:szCs w:val="22"/>
                <w:lang w:val="vi-VN"/>
              </w:rPr>
              <w:t xml:space="preserve">ng </w:t>
            </w:r>
            <w:r w:rsidRPr="009D6271">
              <w:rPr>
                <w:sz w:val="22"/>
                <w:szCs w:val="22"/>
                <w:lang w:val="vi-VN"/>
              </w:rPr>
              <w:t>công nhân tại khu vực tiểu dự án.</w:t>
            </w:r>
          </w:p>
          <w:p w:rsidR="0076349F" w:rsidRPr="009D6271" w:rsidRDefault="0076349F"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Nên giải thích cho công nhân về các phong tục, tập quán địa phương để tránh xung đột với người dân địa phương.</w:t>
            </w:r>
          </w:p>
          <w:p w:rsidR="0076349F" w:rsidRPr="009D6271" w:rsidRDefault="0076349F"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 xml:space="preserve">Chủ của tiểu dự án và Nhà thầu cần hợp tác với các cơ quan địa phương để phòng tránh, ngăn ngừa tệ nạn xã hội. </w:t>
            </w:r>
          </w:p>
          <w:p w:rsidR="0076349F" w:rsidRPr="009D6271" w:rsidRDefault="0076349F"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Tăng cường các chiến dịch tuyên truyền bài trừ  tệ nạn xã hội</w:t>
            </w:r>
          </w:p>
          <w:p w:rsidR="0076349F" w:rsidRPr="009D6271" w:rsidRDefault="0076349F"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Liên lạc với các tổ chức địa phương để đảm bảo quản lý hiệu quả và GRM để những người dân địa phương bị ảnh hưởng có thể tin cậy.</w:t>
            </w:r>
          </w:p>
          <w:p w:rsidR="0076349F" w:rsidRPr="009D6271" w:rsidRDefault="0076349F"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 xml:space="preserve">Công nhân tạm thời sống trong các lán trại và nhà cho thuê phải đăng ký tạm trú với cơ quan địa phương. </w:t>
            </w:r>
          </w:p>
          <w:p w:rsidR="0076349F" w:rsidRPr="009D6271" w:rsidRDefault="0076349F"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Nghiêm cấm công nhân có các hành vi:</w:t>
            </w:r>
          </w:p>
          <w:p w:rsidR="0076349F" w:rsidRPr="009D6271" w:rsidRDefault="0076349F" w:rsidP="004D55B7">
            <w:pPr>
              <w:pStyle w:val="ListParagraph"/>
              <w:numPr>
                <w:ilvl w:val="0"/>
                <w:numId w:val="31"/>
              </w:numPr>
              <w:autoSpaceDE/>
              <w:autoSpaceDN/>
              <w:spacing w:before="60" w:line="0" w:lineRule="atLeast"/>
              <w:ind w:left="352"/>
              <w:jc w:val="both"/>
              <w:rPr>
                <w:rFonts w:eastAsia="Arial"/>
                <w:sz w:val="22"/>
                <w:szCs w:val="22"/>
                <w:lang w:val="en-US" w:eastAsia="en-US"/>
              </w:rPr>
            </w:pPr>
            <w:r w:rsidRPr="009D6271">
              <w:rPr>
                <w:rFonts w:eastAsia="Arial"/>
                <w:sz w:val="22"/>
                <w:szCs w:val="22"/>
                <w:lang w:val="en-US" w:eastAsia="en-US"/>
              </w:rPr>
              <w:t>Sử dụng đồ uống có cồn trong quá trình xây dựng</w:t>
            </w:r>
          </w:p>
          <w:p w:rsidR="0076349F" w:rsidRPr="009D6271" w:rsidRDefault="0076349F" w:rsidP="004D55B7">
            <w:pPr>
              <w:pStyle w:val="ListParagraph"/>
              <w:numPr>
                <w:ilvl w:val="0"/>
                <w:numId w:val="31"/>
              </w:numPr>
              <w:autoSpaceDE/>
              <w:autoSpaceDN/>
              <w:spacing w:before="60" w:line="0" w:lineRule="atLeast"/>
              <w:ind w:left="352"/>
              <w:jc w:val="both"/>
              <w:rPr>
                <w:rFonts w:eastAsia="Arial"/>
                <w:sz w:val="22"/>
                <w:szCs w:val="22"/>
                <w:lang w:val="en-US" w:eastAsia="en-US"/>
              </w:rPr>
            </w:pPr>
            <w:r w:rsidRPr="009D6271">
              <w:rPr>
                <w:rFonts w:eastAsia="Arial"/>
                <w:sz w:val="22"/>
                <w:szCs w:val="22"/>
                <w:lang w:val="en-US" w:eastAsia="en-US"/>
              </w:rPr>
              <w:t>Tranh cãi, đánh nhau</w:t>
            </w:r>
          </w:p>
          <w:p w:rsidR="0076349F" w:rsidRPr="009D6271" w:rsidRDefault="0076349F" w:rsidP="004D55B7">
            <w:pPr>
              <w:pStyle w:val="ListParagraph"/>
              <w:numPr>
                <w:ilvl w:val="0"/>
                <w:numId w:val="31"/>
              </w:numPr>
              <w:autoSpaceDE/>
              <w:autoSpaceDN/>
              <w:spacing w:before="60" w:line="0" w:lineRule="atLeast"/>
              <w:ind w:left="352"/>
              <w:jc w:val="both"/>
              <w:rPr>
                <w:rFonts w:eastAsia="Arial"/>
                <w:sz w:val="22"/>
                <w:szCs w:val="22"/>
                <w:lang w:val="en-US" w:eastAsia="en-US"/>
              </w:rPr>
            </w:pPr>
            <w:r w:rsidRPr="009D6271">
              <w:rPr>
                <w:rFonts w:eastAsia="Arial"/>
                <w:sz w:val="22"/>
                <w:szCs w:val="22"/>
                <w:lang w:val="en-US" w:eastAsia="en-US"/>
              </w:rPr>
              <w:t>Tham gia cờ bạc, tệ nạn xã hội như sử dụng chất ma túy, mại dâm</w:t>
            </w:r>
          </w:p>
          <w:p w:rsidR="0076349F" w:rsidRPr="009D6271" w:rsidRDefault="0076349F" w:rsidP="004D55B7">
            <w:pPr>
              <w:pStyle w:val="ListParagraph"/>
              <w:numPr>
                <w:ilvl w:val="0"/>
                <w:numId w:val="31"/>
              </w:numPr>
              <w:autoSpaceDE/>
              <w:autoSpaceDN/>
              <w:spacing w:before="60" w:line="0" w:lineRule="atLeast"/>
              <w:ind w:left="352"/>
              <w:jc w:val="both"/>
              <w:rPr>
                <w:sz w:val="22"/>
                <w:szCs w:val="22"/>
                <w:lang w:val="en-US" w:eastAsia="en-US"/>
              </w:rPr>
            </w:pPr>
            <w:r w:rsidRPr="009D6271">
              <w:rPr>
                <w:rFonts w:eastAsia="Arial"/>
                <w:sz w:val="22"/>
                <w:szCs w:val="22"/>
                <w:lang w:val="en-US" w:eastAsia="en-US"/>
              </w:rPr>
              <w:t>Vứt rác bừa bãi</w:t>
            </w:r>
          </w:p>
        </w:tc>
        <w:tc>
          <w:tcPr>
            <w:tcW w:w="2383" w:type="dxa"/>
            <w:shd w:val="clear" w:color="auto" w:fill="auto"/>
          </w:tcPr>
          <w:p w:rsidR="0076349F" w:rsidRPr="009D6271" w:rsidRDefault="0076349F" w:rsidP="004D55B7">
            <w:pPr>
              <w:pStyle w:val="NormalWeb"/>
              <w:widowControl w:val="0"/>
              <w:numPr>
                <w:ilvl w:val="0"/>
                <w:numId w:val="29"/>
              </w:numPr>
              <w:spacing w:before="120" w:beforeAutospacing="0" w:after="0" w:afterAutospacing="0" w:line="0" w:lineRule="atLeast"/>
              <w:ind w:left="181" w:hanging="181"/>
              <w:rPr>
                <w:sz w:val="22"/>
                <w:szCs w:val="22"/>
                <w:lang w:val="vi-VN" w:eastAsia="en-US"/>
              </w:rPr>
            </w:pPr>
            <w:r w:rsidRPr="009D6271">
              <w:rPr>
                <w:sz w:val="22"/>
                <w:szCs w:val="22"/>
                <w:lang w:val="vi-VN" w:eastAsia="en-US"/>
              </w:rPr>
              <w:t>Nghị định số. 167/2013/ND-CP Quy định xử phạt hành chính trong lĩnh vực an ninh, trật tự, an toàn xã hội; phòng chống tệ nạn xã hội</w:t>
            </w:r>
          </w:p>
          <w:p w:rsidR="007D1206" w:rsidRPr="009D6271" w:rsidRDefault="007D1206" w:rsidP="004D55B7">
            <w:pPr>
              <w:pStyle w:val="NormalWeb"/>
              <w:widowControl w:val="0"/>
              <w:numPr>
                <w:ilvl w:val="0"/>
                <w:numId w:val="29"/>
              </w:numPr>
              <w:spacing w:before="120" w:beforeAutospacing="0" w:after="0" w:afterAutospacing="0" w:line="0" w:lineRule="atLeast"/>
              <w:ind w:left="181" w:hanging="181"/>
              <w:rPr>
                <w:sz w:val="22"/>
                <w:szCs w:val="22"/>
                <w:lang w:val="vi-VN" w:eastAsia="en-US"/>
              </w:rPr>
            </w:pPr>
            <w:r w:rsidRPr="009D6271">
              <w:rPr>
                <w:sz w:val="22"/>
                <w:szCs w:val="22"/>
                <w:lang w:val="en-US"/>
              </w:rPr>
              <w:t>Hướng dẫn môi trường, sức khỏe và an toàn của nhóm NHTG</w:t>
            </w:r>
          </w:p>
        </w:tc>
        <w:tc>
          <w:tcPr>
            <w:tcW w:w="1712" w:type="dxa"/>
            <w:shd w:val="clear" w:color="auto" w:fill="auto"/>
          </w:tcPr>
          <w:p w:rsidR="0076349F" w:rsidRPr="009D6271" w:rsidRDefault="0076349F" w:rsidP="004D55B7">
            <w:pPr>
              <w:pStyle w:val="NormalWeb"/>
              <w:widowControl w:val="0"/>
              <w:spacing w:before="120" w:beforeAutospacing="0" w:after="0" w:afterAutospacing="0" w:line="0" w:lineRule="atLeast"/>
              <w:rPr>
                <w:sz w:val="22"/>
                <w:szCs w:val="22"/>
                <w:lang w:val="vi-VN" w:eastAsia="en-US"/>
              </w:rPr>
            </w:pPr>
            <w:r w:rsidRPr="009D6271">
              <w:rPr>
                <w:sz w:val="22"/>
                <w:szCs w:val="22"/>
                <w:lang w:val="vi-VN" w:eastAsia="en-US"/>
              </w:rPr>
              <w:t>Nhà thầu</w:t>
            </w:r>
          </w:p>
        </w:tc>
        <w:tc>
          <w:tcPr>
            <w:tcW w:w="1536" w:type="dxa"/>
            <w:shd w:val="clear" w:color="auto" w:fill="auto"/>
          </w:tcPr>
          <w:p w:rsidR="0076349F" w:rsidRPr="009D6271" w:rsidRDefault="0076349F" w:rsidP="004D55B7">
            <w:pPr>
              <w:pStyle w:val="NormalWeb"/>
              <w:widowControl w:val="0"/>
              <w:spacing w:before="60" w:beforeAutospacing="0" w:after="0" w:afterAutospacing="0" w:line="0" w:lineRule="atLeast"/>
              <w:rPr>
                <w:sz w:val="22"/>
                <w:szCs w:val="22"/>
                <w:lang w:val="vi-VN" w:eastAsia="en-US"/>
              </w:rPr>
            </w:pPr>
            <w:r w:rsidRPr="009D6271">
              <w:rPr>
                <w:sz w:val="22"/>
                <w:szCs w:val="22"/>
                <w:lang w:val="vi-VN" w:eastAsia="en-US"/>
              </w:rPr>
              <w:t>BQLDA, Tư vấn giám sát Xây dựng (CSC)</w:t>
            </w:r>
          </w:p>
        </w:tc>
      </w:tr>
      <w:tr w:rsidR="0076349F" w:rsidRPr="009D6271" w:rsidTr="004D55B7">
        <w:trPr>
          <w:cantSplit/>
        </w:trPr>
        <w:tc>
          <w:tcPr>
            <w:tcW w:w="2396" w:type="dxa"/>
            <w:shd w:val="clear" w:color="auto" w:fill="auto"/>
          </w:tcPr>
          <w:p w:rsidR="0076349F" w:rsidRPr="009D6271" w:rsidRDefault="00217AC0" w:rsidP="004D55B7">
            <w:pPr>
              <w:pStyle w:val="ListParagraph"/>
              <w:numPr>
                <w:ilvl w:val="0"/>
                <w:numId w:val="30"/>
              </w:numPr>
              <w:autoSpaceDE/>
              <w:autoSpaceDN/>
              <w:spacing w:before="120" w:line="0" w:lineRule="atLeast"/>
              <w:ind w:left="0"/>
              <w:jc w:val="both"/>
              <w:rPr>
                <w:sz w:val="22"/>
                <w:szCs w:val="22"/>
                <w:lang w:val="en-US" w:eastAsia="en-US"/>
              </w:rPr>
            </w:pPr>
            <w:r w:rsidRPr="009D6271">
              <w:rPr>
                <w:sz w:val="22"/>
                <w:szCs w:val="22"/>
                <w:lang w:val="en-US" w:eastAsia="en-US"/>
              </w:rPr>
              <w:lastRenderedPageBreak/>
              <w:t>12</w:t>
            </w:r>
            <w:r w:rsidR="0076349F" w:rsidRPr="009D6271">
              <w:rPr>
                <w:sz w:val="22"/>
                <w:szCs w:val="22"/>
                <w:lang w:val="en-US" w:eastAsia="en-US"/>
              </w:rPr>
              <w:t xml:space="preserve">) Cơ hội tìm thấy hiện vật văn hoá, khảo cổ </w:t>
            </w:r>
          </w:p>
        </w:tc>
        <w:tc>
          <w:tcPr>
            <w:tcW w:w="6483" w:type="dxa"/>
            <w:shd w:val="clear" w:color="auto" w:fill="auto"/>
          </w:tcPr>
          <w:p w:rsidR="0076349F" w:rsidRPr="009D6271" w:rsidRDefault="0076349F" w:rsidP="004D55B7">
            <w:pPr>
              <w:widowControl w:val="0"/>
              <w:suppressAutoHyphens w:val="0"/>
              <w:spacing w:before="60" w:line="0" w:lineRule="atLeast"/>
              <w:ind w:left="352" w:hanging="360"/>
              <w:jc w:val="both"/>
              <w:rPr>
                <w:rFonts w:eastAsia="Arial"/>
                <w:sz w:val="22"/>
                <w:szCs w:val="22"/>
                <w:lang w:val="vi-VN"/>
              </w:rPr>
            </w:pPr>
            <w:r w:rsidRPr="009D6271">
              <w:rPr>
                <w:rFonts w:eastAsia="Arial"/>
                <w:sz w:val="22"/>
                <w:szCs w:val="22"/>
                <w:lang w:val="vi-VN"/>
              </w:rPr>
              <w:t>Nếu nhà thầu phát hiện ra địa điểm khảo cổ, di tích lịch sử, hài cốt và hiện vật, bao gồm cả nghĩa địa và / hoặc các phần mộ riêng lẻ trong quá trình đào đắp, xây dựng, nhà thầu có trách nhiệm:</w:t>
            </w:r>
          </w:p>
          <w:p w:rsidR="0076349F" w:rsidRPr="009D6271" w:rsidRDefault="0076349F" w:rsidP="004D55B7">
            <w:pPr>
              <w:pStyle w:val="ListParagraph"/>
              <w:numPr>
                <w:ilvl w:val="0"/>
                <w:numId w:val="31"/>
              </w:numPr>
              <w:autoSpaceDE/>
              <w:autoSpaceDN/>
              <w:spacing w:before="60" w:line="0" w:lineRule="atLeast"/>
              <w:ind w:left="352"/>
              <w:jc w:val="both"/>
              <w:rPr>
                <w:rFonts w:eastAsia="Arial"/>
                <w:sz w:val="22"/>
                <w:szCs w:val="22"/>
                <w:lang w:val="en-US" w:eastAsia="en-US"/>
              </w:rPr>
            </w:pPr>
            <w:r w:rsidRPr="009D6271">
              <w:rPr>
                <w:sz w:val="22"/>
                <w:szCs w:val="22"/>
                <w:lang w:val="en-US" w:eastAsia="en-US"/>
              </w:rPr>
              <w:t>Ngừng hoạt động xây dựng trong khu vực tìm thấy</w:t>
            </w:r>
            <w:r w:rsidRPr="009D6271">
              <w:rPr>
                <w:rFonts w:eastAsia="Arial"/>
                <w:sz w:val="22"/>
                <w:szCs w:val="22"/>
                <w:lang w:val="en-US" w:eastAsia="en-US"/>
              </w:rPr>
              <w:t>;</w:t>
            </w:r>
          </w:p>
          <w:p w:rsidR="0076349F" w:rsidRPr="009D6271" w:rsidRDefault="0076349F" w:rsidP="004D55B7">
            <w:pPr>
              <w:pStyle w:val="ListParagraph"/>
              <w:numPr>
                <w:ilvl w:val="0"/>
                <w:numId w:val="31"/>
              </w:numPr>
              <w:autoSpaceDE/>
              <w:autoSpaceDN/>
              <w:spacing w:before="60" w:line="0" w:lineRule="atLeast"/>
              <w:ind w:left="352"/>
              <w:jc w:val="both"/>
              <w:rPr>
                <w:sz w:val="22"/>
                <w:szCs w:val="22"/>
                <w:lang w:val="en-US" w:eastAsia="en-US"/>
              </w:rPr>
            </w:pPr>
            <w:r w:rsidRPr="009D6271">
              <w:rPr>
                <w:sz w:val="22"/>
                <w:szCs w:val="22"/>
                <w:lang w:val="en-US" w:eastAsia="en-US"/>
              </w:rPr>
              <w:t>Khoanh định vị trí hoặc khu vực phát hiện;</w:t>
            </w:r>
          </w:p>
          <w:p w:rsidR="0076349F" w:rsidRPr="009D6271" w:rsidRDefault="0076349F" w:rsidP="004D55B7">
            <w:pPr>
              <w:pStyle w:val="ListParagraph"/>
              <w:numPr>
                <w:ilvl w:val="0"/>
                <w:numId w:val="31"/>
              </w:numPr>
              <w:autoSpaceDE/>
              <w:autoSpaceDN/>
              <w:spacing w:before="60" w:line="0" w:lineRule="atLeast"/>
              <w:ind w:left="352"/>
              <w:jc w:val="both"/>
              <w:rPr>
                <w:sz w:val="22"/>
                <w:szCs w:val="22"/>
                <w:lang w:val="en-US" w:eastAsia="en-US"/>
              </w:rPr>
            </w:pPr>
            <w:r w:rsidRPr="009D6271">
              <w:rPr>
                <w:sz w:val="22"/>
                <w:szCs w:val="22"/>
                <w:lang w:val="en-US" w:eastAsia="en-US"/>
              </w:rPr>
              <w:t>Bảo vệ các vị trí để ngăn chặn bất cứ thiệt hại hay mất mát các đối tượng có thể di động. Trong trường hợp các hiện vật có thể tháo rời hoặc vẫn còn nhạy cảm, bố trí một người bảo vệ ban đêm cho đến khi cơ quan chịu trách nhiệm về bảo vệ di sản của địa phương hoặc Sở Văn hóa, Thể thao và Du lịch đến tiếp nhận;</w:t>
            </w:r>
          </w:p>
          <w:p w:rsidR="0076349F" w:rsidRPr="009D6271" w:rsidRDefault="0076349F" w:rsidP="004D55B7">
            <w:pPr>
              <w:pStyle w:val="ListParagraph"/>
              <w:numPr>
                <w:ilvl w:val="0"/>
                <w:numId w:val="31"/>
              </w:numPr>
              <w:autoSpaceDE/>
              <w:autoSpaceDN/>
              <w:spacing w:before="60" w:line="0" w:lineRule="atLeast"/>
              <w:ind w:left="352"/>
              <w:jc w:val="both"/>
              <w:rPr>
                <w:sz w:val="22"/>
                <w:szCs w:val="22"/>
                <w:lang w:val="en-US" w:eastAsia="en-US"/>
              </w:rPr>
            </w:pPr>
            <w:r w:rsidRPr="009D6271">
              <w:rPr>
                <w:sz w:val="22"/>
                <w:szCs w:val="22"/>
                <w:lang w:val="en-US" w:eastAsia="en-US"/>
              </w:rPr>
              <w:t>Thông báo cho Tư vấn giám sát xây dựng (TVGS), TVGS sẽ thông báo cho cơ quan chịu trách nhiệm về bảo vệ di sản của địa phương hoặc quốc gia (trong vòng 24 giờ hoặc ít hơn);</w:t>
            </w:r>
          </w:p>
          <w:p w:rsidR="0076349F" w:rsidRPr="009D6271" w:rsidRDefault="0076349F" w:rsidP="004D55B7">
            <w:pPr>
              <w:pStyle w:val="ListParagraph"/>
              <w:numPr>
                <w:ilvl w:val="0"/>
                <w:numId w:val="31"/>
              </w:numPr>
              <w:autoSpaceDE/>
              <w:autoSpaceDN/>
              <w:spacing w:before="60" w:line="0" w:lineRule="atLeast"/>
              <w:ind w:left="352"/>
              <w:jc w:val="both"/>
              <w:rPr>
                <w:rFonts w:eastAsia="Arial"/>
                <w:sz w:val="22"/>
                <w:szCs w:val="22"/>
                <w:lang w:val="en-US" w:eastAsia="en-US"/>
              </w:rPr>
            </w:pPr>
            <w:r w:rsidRPr="009D6271">
              <w:rPr>
                <w:rFonts w:eastAsia="Arial"/>
                <w:sz w:val="22"/>
                <w:szCs w:val="22"/>
                <w:lang w:val="en-US" w:eastAsia="en-US"/>
              </w:rPr>
              <w:t>Cơ quan chịu trách nhiệm về bảo vệ di sản của địa phương hoặc quốc gia sẽ chịu trách nhiệm bảo vệ và bảo quản các địa điểm này trước khi quyết định về thủ tục tiếp theo. Một báo cáo đánh giá sơ bộ về quá trình phát hiện được thực hiện. Ý nghĩa và tầm quan trọng của những phát hiện được đánh giá theo các tiêu chí khác nhau liên quan đến di sản văn hóa, bao gồm giá trị thẩm mỹ, lịch sử, khoa học, nghiên cứu, xã hội và kinh tế;</w:t>
            </w:r>
          </w:p>
          <w:p w:rsidR="0076349F" w:rsidRPr="009D6271" w:rsidRDefault="0076349F" w:rsidP="004D55B7">
            <w:pPr>
              <w:pStyle w:val="ListParagraph"/>
              <w:numPr>
                <w:ilvl w:val="0"/>
                <w:numId w:val="31"/>
              </w:numPr>
              <w:autoSpaceDE/>
              <w:autoSpaceDN/>
              <w:spacing w:before="60" w:line="0" w:lineRule="atLeast"/>
              <w:ind w:left="352"/>
              <w:jc w:val="both"/>
              <w:rPr>
                <w:rFonts w:eastAsia="Arial"/>
                <w:sz w:val="22"/>
                <w:szCs w:val="22"/>
                <w:lang w:val="en-US" w:eastAsia="en-US"/>
              </w:rPr>
            </w:pPr>
            <w:r w:rsidRPr="009D6271">
              <w:rPr>
                <w:rFonts w:eastAsia="Arial"/>
                <w:sz w:val="22"/>
                <w:szCs w:val="22"/>
                <w:lang w:val="en-US" w:eastAsia="en-US"/>
              </w:rPr>
              <w:t xml:space="preserve">Quyết định về việc làm thế nào để xử lý việc tìm kiếm được thực hiện bởi các cơ quan chịu trách nhiệm về bảo vệ di sản của địa phương. Điều này có thể bao gồm các thay đổi trong bố trí (như khi tìm kiếm được một di tích không thể di dời) bảo tồn, bảo quản, phục hồi và thu hồi; </w:t>
            </w:r>
          </w:p>
          <w:p w:rsidR="0076349F" w:rsidRPr="009D6271" w:rsidRDefault="0076349F" w:rsidP="004D55B7">
            <w:pPr>
              <w:pStyle w:val="ListParagraph"/>
              <w:numPr>
                <w:ilvl w:val="0"/>
                <w:numId w:val="31"/>
              </w:numPr>
              <w:autoSpaceDE/>
              <w:autoSpaceDN/>
              <w:spacing w:before="60" w:line="0" w:lineRule="atLeast"/>
              <w:ind w:left="352"/>
              <w:jc w:val="both"/>
              <w:rPr>
                <w:rFonts w:eastAsia="Arial"/>
                <w:sz w:val="22"/>
                <w:szCs w:val="22"/>
                <w:lang w:val="en-US" w:eastAsia="en-US"/>
              </w:rPr>
            </w:pPr>
            <w:r w:rsidRPr="009D6271">
              <w:rPr>
                <w:rFonts w:eastAsia="Arial"/>
                <w:sz w:val="22"/>
                <w:szCs w:val="22"/>
                <w:lang w:val="en-US" w:eastAsia="en-US"/>
              </w:rPr>
              <w:t>Nếu các vị trí và/hoặc di tích văn hóa có giá trị cao và việc bảo quản vị trí được khuyến cáo của các chuyên gia và yêu cầu của cơ quan chịu trách nhiệm về bảo vệ di sản của địa phương, Chủ dự án cần phải thay đổi thiết kế cần thiết để thích ứng với yêu cầu và bảo quản các vị trí này;</w:t>
            </w:r>
          </w:p>
          <w:p w:rsidR="0076349F" w:rsidRPr="009D6271" w:rsidRDefault="0076349F" w:rsidP="004D55B7">
            <w:pPr>
              <w:pStyle w:val="ListParagraph"/>
              <w:numPr>
                <w:ilvl w:val="0"/>
                <w:numId w:val="31"/>
              </w:numPr>
              <w:autoSpaceDE/>
              <w:autoSpaceDN/>
              <w:spacing w:before="60" w:line="0" w:lineRule="atLeast"/>
              <w:ind w:left="352"/>
              <w:jc w:val="both"/>
              <w:rPr>
                <w:rFonts w:eastAsia="Arial"/>
                <w:sz w:val="22"/>
                <w:szCs w:val="22"/>
                <w:lang w:val="en-US" w:eastAsia="en-US"/>
              </w:rPr>
            </w:pPr>
            <w:r w:rsidRPr="009D6271">
              <w:rPr>
                <w:rFonts w:eastAsia="Arial"/>
                <w:sz w:val="22"/>
                <w:szCs w:val="22"/>
                <w:lang w:val="en-US" w:eastAsia="en-US"/>
              </w:rPr>
              <w:t>Các quyết định liên quan đến việc quản lý tìm kiếm sẽ được thông báo bằng văn bản của cơ quan có thẩm quyền</w:t>
            </w:r>
          </w:p>
          <w:p w:rsidR="0076349F" w:rsidRPr="009D6271" w:rsidRDefault="0076349F" w:rsidP="004D55B7">
            <w:pPr>
              <w:pStyle w:val="ListParagraph"/>
              <w:numPr>
                <w:ilvl w:val="0"/>
                <w:numId w:val="31"/>
              </w:numPr>
              <w:autoSpaceDE/>
              <w:autoSpaceDN/>
              <w:spacing w:before="60" w:line="0" w:lineRule="atLeast"/>
              <w:ind w:left="352"/>
              <w:jc w:val="both"/>
              <w:rPr>
                <w:sz w:val="22"/>
                <w:szCs w:val="22"/>
                <w:lang w:val="en-US" w:eastAsia="en-US"/>
              </w:rPr>
            </w:pPr>
            <w:r w:rsidRPr="009D6271">
              <w:rPr>
                <w:rFonts w:eastAsia="Arial"/>
                <w:sz w:val="22"/>
                <w:szCs w:val="22"/>
                <w:lang w:val="en-US" w:eastAsia="en-US"/>
              </w:rPr>
              <w:t>Các công trình xây dựng có thể tiếp tục chỉ sau khi được sự cho phép từ cơ quan chịu trách nhiệm về bảo vệ di sản của địa phương.</w:t>
            </w:r>
          </w:p>
        </w:tc>
        <w:tc>
          <w:tcPr>
            <w:tcW w:w="2383" w:type="dxa"/>
            <w:shd w:val="clear" w:color="auto" w:fill="auto"/>
          </w:tcPr>
          <w:p w:rsidR="0076349F" w:rsidRPr="009D6271" w:rsidRDefault="0076349F" w:rsidP="004D55B7">
            <w:pPr>
              <w:pStyle w:val="NormalWeb"/>
              <w:widowControl w:val="0"/>
              <w:numPr>
                <w:ilvl w:val="0"/>
                <w:numId w:val="29"/>
              </w:numPr>
              <w:spacing w:before="120" w:beforeAutospacing="0" w:after="0" w:afterAutospacing="0" w:line="0" w:lineRule="atLeast"/>
              <w:ind w:left="181" w:hanging="181"/>
              <w:rPr>
                <w:sz w:val="22"/>
                <w:szCs w:val="22"/>
                <w:lang w:val="vi-VN" w:eastAsia="en-US"/>
              </w:rPr>
            </w:pPr>
            <w:r w:rsidRPr="009D6271">
              <w:rPr>
                <w:sz w:val="22"/>
                <w:szCs w:val="22"/>
                <w:lang w:val="vi-VN" w:eastAsia="en-US"/>
              </w:rPr>
              <w:t>Luật sửa đổi, bổ sung một số điều của Luật di sản văn hóa số 28/2001/QH10;</w:t>
            </w:r>
          </w:p>
          <w:p w:rsidR="0076349F" w:rsidRPr="009D6271" w:rsidRDefault="0076349F" w:rsidP="004D55B7">
            <w:pPr>
              <w:pStyle w:val="NormalWeb"/>
              <w:widowControl w:val="0"/>
              <w:numPr>
                <w:ilvl w:val="0"/>
                <w:numId w:val="29"/>
              </w:numPr>
              <w:spacing w:before="120" w:beforeAutospacing="0" w:after="0" w:afterAutospacing="0" w:line="0" w:lineRule="atLeast"/>
              <w:ind w:left="181" w:hanging="181"/>
              <w:rPr>
                <w:sz w:val="22"/>
                <w:szCs w:val="22"/>
                <w:lang w:val="vi-VN" w:eastAsia="en-US"/>
              </w:rPr>
            </w:pPr>
            <w:r w:rsidRPr="009D6271">
              <w:rPr>
                <w:sz w:val="22"/>
                <w:szCs w:val="22"/>
                <w:lang w:val="vi-VN" w:eastAsia="en-US"/>
              </w:rPr>
              <w:t xml:space="preserve">Luật bổ sung và sửa đổivề di sản văn hóa </w:t>
            </w:r>
            <w:r w:rsidR="00BC57B0" w:rsidRPr="009D6271">
              <w:rPr>
                <w:sz w:val="22"/>
                <w:szCs w:val="22"/>
                <w:lang w:val="en-US" w:eastAsia="en-US"/>
              </w:rPr>
              <w:t>s</w:t>
            </w:r>
            <w:r w:rsidRPr="009D6271">
              <w:rPr>
                <w:sz w:val="22"/>
                <w:szCs w:val="22"/>
                <w:lang w:val="vi-VN" w:eastAsia="en-US"/>
              </w:rPr>
              <w:t>ố.  32/2009/QH12;</w:t>
            </w:r>
          </w:p>
          <w:p w:rsidR="0076349F" w:rsidRPr="009D6271" w:rsidRDefault="0076349F" w:rsidP="004D55B7">
            <w:pPr>
              <w:pStyle w:val="NormalWeb"/>
              <w:widowControl w:val="0"/>
              <w:numPr>
                <w:ilvl w:val="0"/>
                <w:numId w:val="29"/>
              </w:numPr>
              <w:spacing w:before="120" w:beforeAutospacing="0" w:after="0" w:afterAutospacing="0" w:line="0" w:lineRule="atLeast"/>
              <w:ind w:left="181" w:hanging="181"/>
              <w:rPr>
                <w:sz w:val="22"/>
                <w:szCs w:val="22"/>
                <w:lang w:val="vi-VN" w:eastAsia="en-US"/>
              </w:rPr>
            </w:pPr>
            <w:r w:rsidRPr="009D6271">
              <w:rPr>
                <w:sz w:val="22"/>
                <w:szCs w:val="22"/>
                <w:lang w:val="vi-VN" w:eastAsia="en-US"/>
              </w:rPr>
              <w:t>Nghị định bổ sung và sửa đổi số  98/2010/ND-CP</w:t>
            </w:r>
          </w:p>
        </w:tc>
        <w:tc>
          <w:tcPr>
            <w:tcW w:w="1712" w:type="dxa"/>
            <w:shd w:val="clear" w:color="auto" w:fill="auto"/>
          </w:tcPr>
          <w:p w:rsidR="0076349F" w:rsidRPr="009D6271" w:rsidRDefault="0076349F" w:rsidP="004D55B7">
            <w:pPr>
              <w:pStyle w:val="NormalWeb"/>
              <w:widowControl w:val="0"/>
              <w:spacing w:before="120" w:beforeAutospacing="0" w:after="0" w:afterAutospacing="0" w:line="0" w:lineRule="atLeast"/>
              <w:rPr>
                <w:sz w:val="22"/>
                <w:szCs w:val="22"/>
                <w:lang w:val="vi-VN" w:eastAsia="en-US"/>
              </w:rPr>
            </w:pPr>
            <w:r w:rsidRPr="009D6271">
              <w:rPr>
                <w:sz w:val="22"/>
                <w:szCs w:val="22"/>
                <w:lang w:val="vi-VN" w:eastAsia="en-US"/>
              </w:rPr>
              <w:t>Nhà thầu</w:t>
            </w:r>
          </w:p>
        </w:tc>
        <w:tc>
          <w:tcPr>
            <w:tcW w:w="1536" w:type="dxa"/>
            <w:shd w:val="clear" w:color="auto" w:fill="auto"/>
          </w:tcPr>
          <w:p w:rsidR="0076349F" w:rsidRPr="009D6271" w:rsidRDefault="0076349F" w:rsidP="004D55B7">
            <w:pPr>
              <w:pStyle w:val="NormalWeb"/>
              <w:widowControl w:val="0"/>
              <w:spacing w:before="60" w:beforeAutospacing="0" w:after="0" w:afterAutospacing="0" w:line="0" w:lineRule="atLeast"/>
              <w:rPr>
                <w:sz w:val="22"/>
                <w:szCs w:val="22"/>
                <w:lang w:val="vi-VN" w:eastAsia="en-US"/>
              </w:rPr>
            </w:pPr>
            <w:r w:rsidRPr="009D6271">
              <w:rPr>
                <w:sz w:val="22"/>
                <w:szCs w:val="22"/>
                <w:lang w:val="vi-VN" w:eastAsia="en-US"/>
              </w:rPr>
              <w:t>BQLDA, Tư vấn giám sát Xây dựng (CSC)</w:t>
            </w:r>
          </w:p>
          <w:p w:rsidR="00BF0419" w:rsidRPr="009D6271" w:rsidRDefault="00BF0419" w:rsidP="004D55B7">
            <w:pPr>
              <w:pStyle w:val="NormalWeb"/>
              <w:widowControl w:val="0"/>
              <w:spacing w:before="60" w:beforeAutospacing="0" w:after="0" w:afterAutospacing="0" w:line="0" w:lineRule="atLeast"/>
              <w:rPr>
                <w:sz w:val="22"/>
                <w:szCs w:val="22"/>
                <w:lang w:val="vi-VN" w:eastAsia="en-US"/>
              </w:rPr>
            </w:pPr>
            <w:r w:rsidRPr="009D6271">
              <w:rPr>
                <w:sz w:val="22"/>
                <w:szCs w:val="22"/>
                <w:lang w:val="en-US"/>
              </w:rPr>
              <w:t>Ban giám sát cộng đồng địa phương (phối hợp CSC giám sát công tác bảo vệ môi trường từ các nhà thầu thi công)</w:t>
            </w:r>
          </w:p>
        </w:tc>
      </w:tr>
      <w:tr w:rsidR="00217AC0" w:rsidRPr="009D6271" w:rsidTr="004D55B7">
        <w:trPr>
          <w:cantSplit/>
        </w:trPr>
        <w:tc>
          <w:tcPr>
            <w:tcW w:w="2396" w:type="dxa"/>
            <w:shd w:val="clear" w:color="auto" w:fill="auto"/>
          </w:tcPr>
          <w:p w:rsidR="00217AC0" w:rsidRPr="009D6271" w:rsidRDefault="00217AC0" w:rsidP="004D55B7">
            <w:pPr>
              <w:pStyle w:val="ListParagraph"/>
              <w:numPr>
                <w:ilvl w:val="0"/>
                <w:numId w:val="30"/>
              </w:numPr>
              <w:autoSpaceDE/>
              <w:autoSpaceDN/>
              <w:spacing w:before="120" w:line="0" w:lineRule="atLeast"/>
              <w:ind w:left="0"/>
              <w:jc w:val="both"/>
              <w:rPr>
                <w:sz w:val="22"/>
                <w:szCs w:val="22"/>
                <w:lang w:val="en-US" w:eastAsia="en-US"/>
              </w:rPr>
            </w:pPr>
            <w:r w:rsidRPr="009D6271">
              <w:rPr>
                <w:sz w:val="22"/>
                <w:szCs w:val="22"/>
                <w:lang w:val="en-US" w:eastAsia="en-US"/>
              </w:rPr>
              <w:lastRenderedPageBreak/>
              <w:t xml:space="preserve">13) </w:t>
            </w:r>
            <w:r w:rsidRPr="009D6271">
              <w:rPr>
                <w:sz w:val="22"/>
                <w:szCs w:val="22"/>
                <w:lang w:eastAsia="en-AU"/>
              </w:rPr>
              <w:t>An toàn và sức khỏe nghề nghiệp</w:t>
            </w:r>
          </w:p>
        </w:tc>
        <w:tc>
          <w:tcPr>
            <w:tcW w:w="6483" w:type="dxa"/>
            <w:shd w:val="clear" w:color="auto" w:fill="auto"/>
          </w:tcPr>
          <w:p w:rsidR="00217AC0" w:rsidRPr="009D6271" w:rsidRDefault="00217AC0" w:rsidP="004D55B7">
            <w:pPr>
              <w:widowControl w:val="0"/>
              <w:suppressAutoHyphens w:val="0"/>
              <w:spacing w:before="60" w:line="0" w:lineRule="atLeast"/>
              <w:ind w:left="352" w:hanging="360"/>
              <w:jc w:val="both"/>
              <w:rPr>
                <w:sz w:val="22"/>
                <w:szCs w:val="22"/>
              </w:rPr>
            </w:pPr>
            <w:r w:rsidRPr="009D6271">
              <w:rPr>
                <w:sz w:val="22"/>
                <w:szCs w:val="22"/>
              </w:rPr>
              <w:t>Lao động quá sức</w:t>
            </w:r>
          </w:p>
          <w:p w:rsidR="00217AC0" w:rsidRPr="009D6271" w:rsidRDefault="00217AC0" w:rsidP="004D55B7">
            <w:pPr>
              <w:widowControl w:val="0"/>
              <w:suppressAutoHyphens w:val="0"/>
              <w:spacing w:before="60" w:line="0" w:lineRule="atLeast"/>
              <w:ind w:left="352" w:hanging="360"/>
              <w:jc w:val="both"/>
              <w:rPr>
                <w:sz w:val="22"/>
                <w:szCs w:val="22"/>
              </w:rPr>
            </w:pPr>
            <w:r w:rsidRPr="009D6271">
              <w:rPr>
                <w:sz w:val="22"/>
                <w:szCs w:val="22"/>
              </w:rPr>
              <w:t>- Tập huấn cho người lao động về kỹ thuật nâng và xử lý vật liệu trong xây dựng và kết thúc, bao gồm việc đặt ra giới hạn trọng lượng trên đó cần phải có trợ giúp cơ học hoặc thang máy hai người là cần thiết.</w:t>
            </w:r>
          </w:p>
          <w:p w:rsidR="00217AC0" w:rsidRPr="009D6271" w:rsidRDefault="00217AC0" w:rsidP="004D55B7">
            <w:pPr>
              <w:widowControl w:val="0"/>
              <w:suppressAutoHyphens w:val="0"/>
              <w:spacing w:before="60" w:line="0" w:lineRule="atLeast"/>
              <w:ind w:left="352" w:hanging="360"/>
              <w:jc w:val="both"/>
              <w:rPr>
                <w:sz w:val="22"/>
                <w:szCs w:val="22"/>
              </w:rPr>
            </w:pPr>
            <w:r w:rsidRPr="009D6271">
              <w:rPr>
                <w:sz w:val="22"/>
                <w:szCs w:val="22"/>
              </w:rPr>
              <w:t>- Lập kế hoạch bố trí công trình để giảm thiểu nhu cầu vận chuyển thủ công các vật nặng.</w:t>
            </w:r>
          </w:p>
          <w:p w:rsidR="00217AC0" w:rsidRPr="009D6271" w:rsidRDefault="00217AC0" w:rsidP="004D55B7">
            <w:pPr>
              <w:widowControl w:val="0"/>
              <w:suppressAutoHyphens w:val="0"/>
              <w:spacing w:before="60" w:line="0" w:lineRule="atLeast"/>
              <w:ind w:left="352" w:hanging="360"/>
              <w:jc w:val="both"/>
              <w:rPr>
                <w:sz w:val="22"/>
                <w:szCs w:val="22"/>
              </w:rPr>
            </w:pPr>
            <w:r w:rsidRPr="009D6271">
              <w:rPr>
                <w:sz w:val="22"/>
                <w:szCs w:val="22"/>
              </w:rPr>
              <w:t>- Lựa chọn công cụ và thiết kế các điểm làm việc để giảm yêu cầu về lực và thời gian giữ, và thúc đẩy các tư thế được cải thiện, bao các trạm làm việc có khả năng điều chỉnh người sử dụng.</w:t>
            </w:r>
          </w:p>
          <w:p w:rsidR="00217AC0" w:rsidRPr="009D6271" w:rsidRDefault="00217AC0" w:rsidP="004D55B7">
            <w:pPr>
              <w:widowControl w:val="0"/>
              <w:suppressAutoHyphens w:val="0"/>
              <w:spacing w:before="60" w:line="0" w:lineRule="atLeast"/>
              <w:ind w:left="352" w:hanging="360"/>
              <w:jc w:val="both"/>
              <w:rPr>
                <w:sz w:val="22"/>
                <w:szCs w:val="22"/>
              </w:rPr>
            </w:pPr>
            <w:r w:rsidRPr="009D6271">
              <w:rPr>
                <w:sz w:val="22"/>
                <w:szCs w:val="22"/>
              </w:rPr>
              <w:t>- Thực hiện kiểm soát hành chính vào các quy trình làm việc, chẳng hạn như luân chuyển công việc và nghỉ ngơi hoặc nghỉ giải lao.</w:t>
            </w:r>
          </w:p>
          <w:p w:rsidR="00217AC0" w:rsidRPr="009D6271" w:rsidRDefault="00217AC0" w:rsidP="004D55B7">
            <w:pPr>
              <w:widowControl w:val="0"/>
              <w:suppressAutoHyphens w:val="0"/>
              <w:spacing w:before="60" w:line="0" w:lineRule="atLeast"/>
              <w:ind w:left="352" w:hanging="360"/>
              <w:jc w:val="both"/>
              <w:rPr>
                <w:sz w:val="22"/>
                <w:szCs w:val="22"/>
              </w:rPr>
            </w:pPr>
            <w:r w:rsidRPr="009D6271">
              <w:rPr>
                <w:sz w:val="22"/>
                <w:szCs w:val="22"/>
              </w:rPr>
              <w:t>Trượt chân và ngã</w:t>
            </w:r>
          </w:p>
          <w:p w:rsidR="00217AC0" w:rsidRPr="009D6271" w:rsidRDefault="00217AC0" w:rsidP="004D55B7">
            <w:pPr>
              <w:widowControl w:val="0"/>
              <w:numPr>
                <w:ilvl w:val="0"/>
                <w:numId w:val="28"/>
              </w:numPr>
              <w:suppressAutoHyphens w:val="0"/>
              <w:spacing w:before="60" w:line="0" w:lineRule="atLeast"/>
              <w:ind w:left="352"/>
              <w:jc w:val="both"/>
              <w:rPr>
                <w:sz w:val="22"/>
                <w:szCs w:val="22"/>
              </w:rPr>
            </w:pPr>
            <w:r w:rsidRPr="009D6271">
              <w:rPr>
                <w:sz w:val="22"/>
                <w:szCs w:val="22"/>
              </w:rPr>
              <w:t>Thực hiện các biện pháp vệ sinh tốt, chẳng hạn như sắp xếp và đặt vật liệu xây dựng rời hoặc các mảnh vụn phá dỡ ở các khu vực được thiết lập cách xa các lối đi bộ.</w:t>
            </w:r>
          </w:p>
          <w:p w:rsidR="00217AC0" w:rsidRPr="009D6271" w:rsidRDefault="00217AC0" w:rsidP="004D55B7">
            <w:pPr>
              <w:widowControl w:val="0"/>
              <w:numPr>
                <w:ilvl w:val="0"/>
                <w:numId w:val="28"/>
              </w:numPr>
              <w:suppressAutoHyphens w:val="0"/>
              <w:spacing w:before="60" w:line="0" w:lineRule="atLeast"/>
              <w:ind w:left="352"/>
              <w:jc w:val="both"/>
              <w:rPr>
                <w:sz w:val="22"/>
                <w:szCs w:val="22"/>
              </w:rPr>
            </w:pPr>
            <w:r w:rsidRPr="009D6271">
              <w:rPr>
                <w:sz w:val="22"/>
                <w:szCs w:val="22"/>
              </w:rPr>
              <w:t>Vệ sinh thường xuyên các chất thải phế thải dư thừa và sự trang chất lỏng.</w:t>
            </w:r>
          </w:p>
          <w:p w:rsidR="00217AC0" w:rsidRPr="009D6271" w:rsidRDefault="00217AC0" w:rsidP="004D55B7">
            <w:pPr>
              <w:widowControl w:val="0"/>
              <w:numPr>
                <w:ilvl w:val="0"/>
                <w:numId w:val="28"/>
              </w:numPr>
              <w:suppressAutoHyphens w:val="0"/>
              <w:spacing w:before="60" w:line="0" w:lineRule="atLeast"/>
              <w:ind w:left="352"/>
              <w:jc w:val="both"/>
              <w:rPr>
                <w:sz w:val="22"/>
                <w:szCs w:val="22"/>
              </w:rPr>
            </w:pPr>
            <w:r w:rsidRPr="009D6271">
              <w:rPr>
                <w:sz w:val="22"/>
                <w:szCs w:val="22"/>
              </w:rPr>
              <w:t>Định vị các dây điện và mối điện ở các khu vực chung và các hành lang được đánh dấu.</w:t>
            </w:r>
          </w:p>
          <w:p w:rsidR="00217AC0" w:rsidRPr="009D6271" w:rsidRDefault="00217AC0" w:rsidP="004D55B7">
            <w:pPr>
              <w:widowControl w:val="0"/>
              <w:numPr>
                <w:ilvl w:val="0"/>
                <w:numId w:val="28"/>
              </w:numPr>
              <w:suppressAutoHyphens w:val="0"/>
              <w:spacing w:before="60" w:line="0" w:lineRule="atLeast"/>
              <w:ind w:left="352"/>
              <w:jc w:val="both"/>
              <w:rPr>
                <w:sz w:val="22"/>
                <w:szCs w:val="22"/>
              </w:rPr>
            </w:pPr>
            <w:r w:rsidRPr="009D6271">
              <w:rPr>
                <w:sz w:val="22"/>
                <w:szCs w:val="22"/>
              </w:rPr>
              <w:t>Sử dụng giày chống trơn.</w:t>
            </w:r>
          </w:p>
          <w:p w:rsidR="00217AC0" w:rsidRPr="009D6271" w:rsidRDefault="00217AC0" w:rsidP="004D55B7">
            <w:pPr>
              <w:widowControl w:val="0"/>
              <w:suppressAutoHyphens w:val="0"/>
              <w:spacing w:before="60" w:line="0" w:lineRule="atLeast"/>
              <w:ind w:left="352" w:hanging="360"/>
              <w:jc w:val="both"/>
              <w:rPr>
                <w:sz w:val="22"/>
                <w:szCs w:val="22"/>
              </w:rPr>
            </w:pPr>
            <w:r w:rsidRPr="009D6271">
              <w:rPr>
                <w:sz w:val="22"/>
                <w:szCs w:val="22"/>
              </w:rPr>
              <w:t>Làm việc trên cao</w:t>
            </w:r>
          </w:p>
          <w:p w:rsidR="00217AC0" w:rsidRPr="009D6271" w:rsidRDefault="00217AC0" w:rsidP="004D55B7">
            <w:pPr>
              <w:widowControl w:val="0"/>
              <w:numPr>
                <w:ilvl w:val="0"/>
                <w:numId w:val="28"/>
              </w:numPr>
              <w:suppressAutoHyphens w:val="0"/>
              <w:spacing w:before="60" w:line="0" w:lineRule="atLeast"/>
              <w:ind w:left="352"/>
              <w:jc w:val="both"/>
              <w:rPr>
                <w:sz w:val="22"/>
                <w:szCs w:val="22"/>
              </w:rPr>
            </w:pPr>
            <w:r w:rsidRPr="009D6271">
              <w:rPr>
                <w:sz w:val="22"/>
                <w:szCs w:val="22"/>
              </w:rPr>
              <w:t>Đào tạo và sử dụng các thiết bị ngăn ngừa ngã tạm thời, như đường ray hoặc các hàng rào khác có thể hỗ trợ trọng lượng 200 pounds, khi làm việc ở độ cao bằng hoặc lớn hơn hai mét hoặc ở bất kỳ độ cao nào nếu rủi ro bao gồm ngã vào các máy móc đang hoạt động, vào nước hoặc chất lỏng khác, vào các chất độc hại, hoặc thông qua việc khu vực mở trên bề mặt làm việc.</w:t>
            </w:r>
          </w:p>
          <w:p w:rsidR="00217AC0" w:rsidRPr="009D6271" w:rsidRDefault="00217AC0" w:rsidP="004D55B7">
            <w:pPr>
              <w:widowControl w:val="0"/>
              <w:numPr>
                <w:ilvl w:val="0"/>
                <w:numId w:val="28"/>
              </w:numPr>
              <w:suppressAutoHyphens w:val="0"/>
              <w:spacing w:before="60" w:line="0" w:lineRule="atLeast"/>
              <w:ind w:left="352"/>
              <w:jc w:val="both"/>
              <w:rPr>
                <w:sz w:val="22"/>
                <w:szCs w:val="22"/>
              </w:rPr>
            </w:pPr>
            <w:r w:rsidRPr="009D6271">
              <w:rPr>
                <w:sz w:val="22"/>
                <w:szCs w:val="22"/>
              </w:rPr>
              <w:t>Đào tạo và sử dụng các hệ thống chống ngã cá nhân, như dây an toàn và dây hấp thu năng lượng có khả năng hỗ trợ 2.268 kg (cũng được mô tả trong phần này về làm việc trên cao ở trên), cũng như các thủ tục cứu giúp những người bị ngã để ngăn chặn việc bị ngã từ trên cao xuống. Điểm kết nối của hệ thống chống ngã cũng có thể hỗ trợ 2.268 kg.</w:t>
            </w:r>
          </w:p>
          <w:p w:rsidR="00217AC0" w:rsidRPr="009D6271" w:rsidRDefault="00217AC0" w:rsidP="004D55B7">
            <w:pPr>
              <w:widowControl w:val="0"/>
              <w:numPr>
                <w:ilvl w:val="0"/>
                <w:numId w:val="28"/>
              </w:numPr>
              <w:suppressAutoHyphens w:val="0"/>
              <w:spacing w:before="60" w:line="0" w:lineRule="atLeast"/>
              <w:ind w:left="352"/>
              <w:jc w:val="both"/>
              <w:rPr>
                <w:sz w:val="22"/>
                <w:szCs w:val="22"/>
              </w:rPr>
            </w:pPr>
            <w:r w:rsidRPr="009D6271">
              <w:rPr>
                <w:sz w:val="22"/>
                <w:szCs w:val="22"/>
              </w:rPr>
              <w:t>Sử dụng các khu kiểm soát và các hệ thống giám sát an toàn để cảnh báo người lao động về vị trí gần các khu vực nguy hiểm dễ ngã, cũng như siết chặt, đánh dấu và ghi nhãn các nắp đối với các khoảng hở trên sàn, mái, hoặc các bề mặt đi bộ.</w:t>
            </w:r>
          </w:p>
          <w:p w:rsidR="00217AC0" w:rsidRPr="009D6271" w:rsidRDefault="00217AC0" w:rsidP="004D55B7">
            <w:pPr>
              <w:widowControl w:val="0"/>
              <w:suppressAutoHyphens w:val="0"/>
              <w:spacing w:before="60" w:line="0" w:lineRule="atLeast"/>
              <w:ind w:left="352" w:hanging="360"/>
              <w:jc w:val="both"/>
              <w:rPr>
                <w:sz w:val="22"/>
                <w:szCs w:val="22"/>
              </w:rPr>
            </w:pPr>
            <w:r w:rsidRPr="009D6271">
              <w:rPr>
                <w:sz w:val="22"/>
                <w:szCs w:val="22"/>
              </w:rPr>
              <w:t>Va đập bởi các vật dụng</w:t>
            </w:r>
          </w:p>
          <w:p w:rsidR="00217AC0" w:rsidRPr="009D6271" w:rsidRDefault="00217AC0" w:rsidP="004D55B7">
            <w:pPr>
              <w:widowControl w:val="0"/>
              <w:numPr>
                <w:ilvl w:val="0"/>
                <w:numId w:val="28"/>
              </w:numPr>
              <w:suppressAutoHyphens w:val="0"/>
              <w:spacing w:before="60" w:line="0" w:lineRule="atLeast"/>
              <w:ind w:left="352"/>
              <w:jc w:val="both"/>
              <w:rPr>
                <w:sz w:val="22"/>
                <w:szCs w:val="22"/>
              </w:rPr>
            </w:pPr>
            <w:r w:rsidRPr="009D6271">
              <w:rPr>
                <w:sz w:val="22"/>
                <w:szCs w:val="22"/>
              </w:rPr>
              <w:t>Sử dụng các vùng thả hoặc xả thải quy định và hạn chế, và/hoặc máng nước để di chuyển an toàn các chất thải từ trên xuống dưới.</w:t>
            </w:r>
          </w:p>
          <w:p w:rsidR="00217AC0" w:rsidRPr="009D6271" w:rsidRDefault="00217AC0" w:rsidP="004D55B7">
            <w:pPr>
              <w:widowControl w:val="0"/>
              <w:numPr>
                <w:ilvl w:val="0"/>
                <w:numId w:val="28"/>
              </w:numPr>
              <w:suppressAutoHyphens w:val="0"/>
              <w:spacing w:before="60" w:line="0" w:lineRule="atLeast"/>
              <w:ind w:left="352"/>
              <w:jc w:val="both"/>
              <w:rPr>
                <w:sz w:val="22"/>
                <w:szCs w:val="22"/>
              </w:rPr>
            </w:pPr>
            <w:r w:rsidRPr="009D6271">
              <w:rPr>
                <w:sz w:val="22"/>
                <w:szCs w:val="22"/>
              </w:rPr>
              <w:t>Thực hiện cưa, cắt, nghiền, chà nhám, chẻ hoặc đục đẽo có sự bảo vệ thích hợp và neo chặt khi áp dụng.</w:t>
            </w:r>
          </w:p>
          <w:p w:rsidR="00217AC0" w:rsidRPr="009D6271" w:rsidRDefault="00217AC0" w:rsidP="004D55B7">
            <w:pPr>
              <w:widowControl w:val="0"/>
              <w:numPr>
                <w:ilvl w:val="0"/>
                <w:numId w:val="28"/>
              </w:numPr>
              <w:suppressAutoHyphens w:val="0"/>
              <w:spacing w:before="60" w:line="0" w:lineRule="atLeast"/>
              <w:ind w:left="352"/>
              <w:jc w:val="both"/>
              <w:rPr>
                <w:sz w:val="22"/>
                <w:szCs w:val="22"/>
              </w:rPr>
            </w:pPr>
            <w:r w:rsidRPr="009D6271">
              <w:rPr>
                <w:sz w:val="22"/>
                <w:szCs w:val="22"/>
              </w:rPr>
              <w:t>Duy trì các cách thức di chuyển rõ ràng để tránh điều khiển các thiết bị nặng ngang qua phế liệu rời.</w:t>
            </w:r>
          </w:p>
          <w:p w:rsidR="00217AC0" w:rsidRPr="009D6271" w:rsidRDefault="00217AC0" w:rsidP="004D55B7">
            <w:pPr>
              <w:widowControl w:val="0"/>
              <w:numPr>
                <w:ilvl w:val="0"/>
                <w:numId w:val="28"/>
              </w:numPr>
              <w:suppressAutoHyphens w:val="0"/>
              <w:spacing w:before="60" w:line="0" w:lineRule="atLeast"/>
              <w:ind w:left="352"/>
              <w:jc w:val="both"/>
              <w:rPr>
                <w:sz w:val="22"/>
                <w:szCs w:val="22"/>
              </w:rPr>
            </w:pPr>
            <w:r w:rsidRPr="009D6271">
              <w:rPr>
                <w:sz w:val="22"/>
                <w:szCs w:val="22"/>
              </w:rPr>
              <w:t>Sử dụng các biện pháp bảo vệ khi có người hay vật liệu bị rơi bằng giàn giáo và các cạnh của bề mặt làm việc cao, chẳng hạn như tay vịn và bảng ván để tránh cho vật liệu bị bắn ra.</w:t>
            </w:r>
          </w:p>
          <w:p w:rsidR="00217AC0" w:rsidRPr="009D6271" w:rsidRDefault="00217AC0" w:rsidP="004D55B7">
            <w:pPr>
              <w:widowControl w:val="0"/>
              <w:numPr>
                <w:ilvl w:val="0"/>
                <w:numId w:val="28"/>
              </w:numPr>
              <w:suppressAutoHyphens w:val="0"/>
              <w:spacing w:before="60" w:line="0" w:lineRule="atLeast"/>
              <w:ind w:left="352"/>
              <w:jc w:val="both"/>
              <w:rPr>
                <w:sz w:val="22"/>
                <w:szCs w:val="22"/>
              </w:rPr>
            </w:pPr>
            <w:r w:rsidRPr="009D6271">
              <w:rPr>
                <w:sz w:val="22"/>
                <w:szCs w:val="22"/>
              </w:rPr>
              <w:t>Di chuyển các khu vực làm việc trong quá trình nổ mìn và sử dụng thảm nổ hoặc các phương thức làm chệch hướng để giảm thiểu đá bay hoặc sự phun ra các mảnh vụn phá dỡ nếu công việc được tiến hành gần với người hoặc công trình.</w:t>
            </w:r>
          </w:p>
          <w:p w:rsidR="00217AC0" w:rsidRPr="009D6271" w:rsidRDefault="00217AC0" w:rsidP="004D55B7">
            <w:pPr>
              <w:widowControl w:val="0"/>
              <w:numPr>
                <w:ilvl w:val="0"/>
                <w:numId w:val="28"/>
              </w:numPr>
              <w:suppressAutoHyphens w:val="0"/>
              <w:spacing w:before="60" w:line="0" w:lineRule="atLeast"/>
              <w:ind w:left="352"/>
              <w:jc w:val="both"/>
              <w:rPr>
                <w:sz w:val="22"/>
                <w:szCs w:val="22"/>
              </w:rPr>
            </w:pPr>
            <w:r w:rsidRPr="009D6271">
              <w:rPr>
                <w:sz w:val="22"/>
                <w:szCs w:val="22"/>
              </w:rPr>
              <w:t>Mang thiết bị bảo hộ cá nhân thích hợp, chẳng hạn như kính an toàn với lá chắn bên, mặt nạ, mũ cứng, và giày an toàn.</w:t>
            </w:r>
          </w:p>
          <w:p w:rsidR="00217AC0" w:rsidRPr="009D6271" w:rsidRDefault="00217AC0" w:rsidP="004D55B7">
            <w:pPr>
              <w:widowControl w:val="0"/>
              <w:suppressAutoHyphens w:val="0"/>
              <w:spacing w:before="60" w:line="0" w:lineRule="atLeast"/>
              <w:ind w:left="352" w:hanging="360"/>
              <w:jc w:val="both"/>
              <w:rPr>
                <w:sz w:val="22"/>
                <w:szCs w:val="22"/>
              </w:rPr>
            </w:pPr>
            <w:r w:rsidRPr="009D6271">
              <w:rPr>
                <w:sz w:val="22"/>
                <w:szCs w:val="22"/>
              </w:rPr>
              <w:t>Di chuyển máy móc</w:t>
            </w:r>
          </w:p>
          <w:p w:rsidR="00217AC0" w:rsidRPr="009D6271" w:rsidRDefault="00217AC0" w:rsidP="004D55B7">
            <w:pPr>
              <w:widowControl w:val="0"/>
              <w:numPr>
                <w:ilvl w:val="0"/>
                <w:numId w:val="28"/>
              </w:numPr>
              <w:suppressAutoHyphens w:val="0"/>
              <w:spacing w:before="60" w:line="0" w:lineRule="atLeast"/>
              <w:ind w:left="352"/>
              <w:jc w:val="both"/>
              <w:rPr>
                <w:sz w:val="22"/>
                <w:szCs w:val="22"/>
              </w:rPr>
            </w:pPr>
            <w:r w:rsidRPr="009D6271">
              <w:rPr>
                <w:sz w:val="22"/>
                <w:szCs w:val="22"/>
              </w:rPr>
              <w:t>Lập kế hoạch và tách riêng địa điểm giao thông, vận hành máy móc và đi bộ, và kiểm soát lưu lượng xe thông qua các tuyến giao thông một chiều, thiết lập giới hạn tốc độ, và những người được trang bị tại chỗ mặc áo khoác dễ quan sát hoặc mang quần áo chuyêndụng để điều tiết giao thông.</w:t>
            </w:r>
          </w:p>
          <w:p w:rsidR="00217AC0" w:rsidRPr="009D6271" w:rsidRDefault="00217AC0" w:rsidP="004D55B7">
            <w:pPr>
              <w:widowControl w:val="0"/>
              <w:numPr>
                <w:ilvl w:val="0"/>
                <w:numId w:val="28"/>
              </w:numPr>
              <w:suppressAutoHyphens w:val="0"/>
              <w:spacing w:before="60" w:line="0" w:lineRule="atLeast"/>
              <w:ind w:left="352"/>
              <w:jc w:val="both"/>
              <w:rPr>
                <w:sz w:val="22"/>
                <w:szCs w:val="22"/>
              </w:rPr>
            </w:pPr>
            <w:r w:rsidRPr="009D6271">
              <w:rPr>
                <w:sz w:val="22"/>
                <w:szCs w:val="22"/>
              </w:rPr>
              <w:t>Đảm bảo khả năng dễ quan sát thông qua việc sử dụng áo khoác dễ nhận biết khi làm việc trong hoặc hoặc đi bộ qua khu vực vận hành thiết bị nặng và đào tạo công nhân để kiểm tra tiếp xúc mắt với người vận hành thiết bị trước khi tiếp cận xe cộ.</w:t>
            </w:r>
          </w:p>
          <w:p w:rsidR="00217AC0" w:rsidRPr="009D6271" w:rsidRDefault="00217AC0" w:rsidP="004D55B7">
            <w:pPr>
              <w:widowControl w:val="0"/>
              <w:numPr>
                <w:ilvl w:val="0"/>
                <w:numId w:val="28"/>
              </w:numPr>
              <w:suppressAutoHyphens w:val="0"/>
              <w:spacing w:before="60" w:line="0" w:lineRule="atLeast"/>
              <w:ind w:left="352"/>
              <w:jc w:val="both"/>
              <w:rPr>
                <w:sz w:val="22"/>
                <w:szCs w:val="22"/>
              </w:rPr>
            </w:pPr>
            <w:r w:rsidRPr="009D6271">
              <w:rPr>
                <w:sz w:val="22"/>
                <w:szCs w:val="22"/>
              </w:rPr>
              <w:t>Đảm bảo thiết bị di chuyển được trang bị hệ thống báo động.</w:t>
            </w:r>
          </w:p>
          <w:p w:rsidR="00217AC0" w:rsidRPr="009D6271" w:rsidRDefault="00217AC0" w:rsidP="004D55B7">
            <w:pPr>
              <w:widowControl w:val="0"/>
              <w:numPr>
                <w:ilvl w:val="0"/>
                <w:numId w:val="28"/>
              </w:numPr>
              <w:suppressAutoHyphens w:val="0"/>
              <w:spacing w:before="60" w:line="0" w:lineRule="atLeast"/>
              <w:ind w:left="352"/>
              <w:jc w:val="both"/>
              <w:rPr>
                <w:sz w:val="22"/>
                <w:szCs w:val="22"/>
              </w:rPr>
            </w:pPr>
            <w:r w:rsidRPr="009D6271">
              <w:rPr>
                <w:sz w:val="22"/>
                <w:szCs w:val="22"/>
              </w:rPr>
              <w:t>Sử dụng các thiết bị nâng được kiểm tra và bảo dưỡng tốt phù hợp với tải trọng, chẳng hạn như cần cẩu, và đảm bảo tải trọng khi nâng chúng lên cao hơn các độ cao yêu cầu.</w:t>
            </w:r>
          </w:p>
          <w:p w:rsidR="00217AC0" w:rsidRPr="009D6271" w:rsidRDefault="00217AC0" w:rsidP="004D55B7">
            <w:pPr>
              <w:widowControl w:val="0"/>
              <w:suppressAutoHyphens w:val="0"/>
              <w:spacing w:before="60" w:line="0" w:lineRule="atLeast"/>
              <w:ind w:left="352" w:hanging="360"/>
              <w:jc w:val="both"/>
              <w:rPr>
                <w:sz w:val="22"/>
                <w:szCs w:val="22"/>
              </w:rPr>
            </w:pPr>
            <w:r w:rsidRPr="009D6271">
              <w:rPr>
                <w:sz w:val="22"/>
                <w:szCs w:val="22"/>
              </w:rPr>
              <w:t>Bụi</w:t>
            </w:r>
          </w:p>
          <w:p w:rsidR="00217AC0" w:rsidRPr="009D6271" w:rsidRDefault="00217AC0" w:rsidP="004D55B7">
            <w:pPr>
              <w:widowControl w:val="0"/>
              <w:numPr>
                <w:ilvl w:val="0"/>
                <w:numId w:val="28"/>
              </w:numPr>
              <w:suppressAutoHyphens w:val="0"/>
              <w:spacing w:before="60" w:line="0" w:lineRule="atLeast"/>
              <w:ind w:left="352"/>
              <w:jc w:val="both"/>
              <w:rPr>
                <w:sz w:val="22"/>
                <w:szCs w:val="22"/>
              </w:rPr>
            </w:pPr>
            <w:r w:rsidRPr="009D6271">
              <w:rPr>
                <w:sz w:val="22"/>
                <w:szCs w:val="22"/>
              </w:rPr>
              <w:t>Phải thực hiện các kỹ thuật giảm thiểu bụi như sử dụng nước hoặc hóa chất không độc hại để giảm thiểu bụi bẩn từ các chuyển động của xe.</w:t>
            </w:r>
          </w:p>
          <w:p w:rsidR="00217AC0" w:rsidRPr="009D6271" w:rsidRDefault="00217AC0" w:rsidP="004D55B7">
            <w:pPr>
              <w:widowControl w:val="0"/>
              <w:numPr>
                <w:ilvl w:val="0"/>
                <w:numId w:val="28"/>
              </w:numPr>
              <w:suppressAutoHyphens w:val="0"/>
              <w:spacing w:before="60" w:line="0" w:lineRule="atLeast"/>
              <w:ind w:left="352"/>
              <w:jc w:val="both"/>
              <w:rPr>
                <w:sz w:val="22"/>
                <w:szCs w:val="22"/>
              </w:rPr>
            </w:pPr>
            <w:r w:rsidRPr="009D6271">
              <w:rPr>
                <w:sz w:val="22"/>
                <w:szCs w:val="22"/>
              </w:rPr>
              <w:t>Trang thiết bị bảo hộ cá nhân như mặt nạ sẽ được sử dụng ở những nơi có mức bụi quá cao.</w:t>
            </w:r>
          </w:p>
          <w:p w:rsidR="00217AC0" w:rsidRPr="009D6271" w:rsidRDefault="00217AC0" w:rsidP="004D55B7">
            <w:pPr>
              <w:widowControl w:val="0"/>
              <w:suppressAutoHyphens w:val="0"/>
              <w:spacing w:before="60" w:line="0" w:lineRule="atLeast"/>
              <w:ind w:left="352" w:hanging="360"/>
              <w:jc w:val="both"/>
              <w:rPr>
                <w:sz w:val="22"/>
                <w:szCs w:val="22"/>
              </w:rPr>
            </w:pPr>
            <w:r w:rsidRPr="009D6271">
              <w:rPr>
                <w:sz w:val="22"/>
                <w:szCs w:val="22"/>
              </w:rPr>
              <w:t xml:space="preserve">Đào đắp và không gian bị giới hạn </w:t>
            </w:r>
          </w:p>
          <w:p w:rsidR="00217AC0" w:rsidRPr="009D6271" w:rsidRDefault="00217AC0" w:rsidP="004D55B7">
            <w:pPr>
              <w:widowControl w:val="0"/>
              <w:numPr>
                <w:ilvl w:val="0"/>
                <w:numId w:val="28"/>
              </w:numPr>
              <w:suppressAutoHyphens w:val="0"/>
              <w:spacing w:before="60" w:line="0" w:lineRule="atLeast"/>
              <w:ind w:left="352"/>
              <w:jc w:val="both"/>
              <w:rPr>
                <w:sz w:val="22"/>
                <w:szCs w:val="22"/>
              </w:rPr>
            </w:pPr>
            <w:r w:rsidRPr="009D6271">
              <w:rPr>
                <w:sz w:val="22"/>
                <w:szCs w:val="22"/>
              </w:rPr>
              <w:t>Kiểm soát các yếu tố cụ thể trên công trường có thể góp phần gây mất ổn định mái dốc của hoạt động đào đắp, ví dụ như việc sử dụng kỹ thuật loại bỏ nước trong đào đắp, hỗ trợ vách tường bên và điều chỉnh độ dốc để loại bỏ hoặc giảm thiểu nguy cơ sụp đổ, tạo thành bẫy, hay đuối nước.</w:t>
            </w:r>
          </w:p>
          <w:p w:rsidR="00217AC0" w:rsidRPr="009D6271" w:rsidRDefault="00217AC0" w:rsidP="004D55B7">
            <w:pPr>
              <w:widowControl w:val="0"/>
              <w:numPr>
                <w:ilvl w:val="0"/>
                <w:numId w:val="28"/>
              </w:numPr>
              <w:suppressAutoHyphens w:val="0"/>
              <w:spacing w:before="60" w:line="0" w:lineRule="atLeast"/>
              <w:ind w:left="352"/>
              <w:jc w:val="both"/>
              <w:rPr>
                <w:sz w:val="22"/>
                <w:szCs w:val="22"/>
              </w:rPr>
            </w:pPr>
            <w:r w:rsidRPr="009D6271">
              <w:rPr>
                <w:sz w:val="22"/>
                <w:szCs w:val="22"/>
              </w:rPr>
              <w:t>Cung cấp các phương tiện an toàn để tiếp cận và thoát ra khỏi các khu vực đào đắp, như dốc phân bậc, tuyến đường vào phân bậc, hoặc cầu thang và thang.</w:t>
            </w:r>
          </w:p>
          <w:p w:rsidR="00217AC0" w:rsidRPr="009D6271" w:rsidRDefault="00217AC0" w:rsidP="004D55B7">
            <w:pPr>
              <w:widowControl w:val="0"/>
              <w:numPr>
                <w:ilvl w:val="0"/>
                <w:numId w:val="28"/>
              </w:numPr>
              <w:suppressAutoHyphens w:val="0"/>
              <w:spacing w:before="60" w:line="0" w:lineRule="atLeast"/>
              <w:ind w:left="352"/>
              <w:jc w:val="both"/>
              <w:rPr>
                <w:sz w:val="22"/>
                <w:szCs w:val="22"/>
              </w:rPr>
            </w:pPr>
            <w:r w:rsidRPr="009D6271">
              <w:rPr>
                <w:sz w:val="22"/>
                <w:szCs w:val="22"/>
              </w:rPr>
              <w:t>Tránh vận hành các thiết bị đốt trong thời gian dài trong các khu vực đào đắp nơi những lao động khác phải vào trừ khi khu vực này được thông gió.</w:t>
            </w:r>
          </w:p>
          <w:p w:rsidR="00217AC0" w:rsidRPr="009D6271" w:rsidRDefault="00217AC0" w:rsidP="004D55B7">
            <w:pPr>
              <w:widowControl w:val="0"/>
              <w:suppressAutoHyphens w:val="0"/>
              <w:spacing w:before="60" w:line="0" w:lineRule="atLeast"/>
              <w:ind w:left="352" w:hanging="360"/>
              <w:jc w:val="both"/>
              <w:rPr>
                <w:sz w:val="22"/>
                <w:szCs w:val="22"/>
              </w:rPr>
            </w:pPr>
            <w:r w:rsidRPr="009D6271">
              <w:rPr>
                <w:sz w:val="22"/>
                <w:szCs w:val="22"/>
              </w:rPr>
              <w:t xml:space="preserve">Các mối nguy hại công trường khác </w:t>
            </w:r>
          </w:p>
          <w:p w:rsidR="00217AC0" w:rsidRPr="009D6271" w:rsidRDefault="00217AC0" w:rsidP="004D55B7">
            <w:pPr>
              <w:widowControl w:val="0"/>
              <w:numPr>
                <w:ilvl w:val="0"/>
                <w:numId w:val="28"/>
              </w:numPr>
              <w:suppressAutoHyphens w:val="0"/>
              <w:spacing w:before="60" w:line="0" w:lineRule="atLeast"/>
              <w:ind w:left="352"/>
              <w:jc w:val="both"/>
              <w:rPr>
                <w:sz w:val="22"/>
                <w:szCs w:val="22"/>
              </w:rPr>
            </w:pPr>
            <w:r w:rsidRPr="009D6271">
              <w:rPr>
                <w:sz w:val="22"/>
                <w:szCs w:val="22"/>
              </w:rPr>
              <w:t>Sử dụng nhân viên được đào tạo chuyên biệt để xác định và loại bỏ các chất thải từ các thùng chứa, chậu, vại, thiết bị chế biến hoặc đất bị ô nhiễm như là bước đầu tiên trong để có thể khai quật, xây dựng, tháo dỡ hay phá hủy an toàn.</w:t>
            </w:r>
          </w:p>
          <w:p w:rsidR="00217AC0" w:rsidRPr="009D6271" w:rsidRDefault="00217AC0" w:rsidP="004D55B7">
            <w:pPr>
              <w:widowControl w:val="0"/>
              <w:numPr>
                <w:ilvl w:val="0"/>
                <w:numId w:val="28"/>
              </w:numPr>
              <w:suppressAutoHyphens w:val="0"/>
              <w:spacing w:before="60" w:line="0" w:lineRule="atLeast"/>
              <w:ind w:left="352"/>
              <w:jc w:val="both"/>
              <w:rPr>
                <w:sz w:val="22"/>
                <w:szCs w:val="22"/>
              </w:rPr>
            </w:pPr>
            <w:r w:rsidRPr="009D6271">
              <w:rPr>
                <w:sz w:val="22"/>
                <w:szCs w:val="22"/>
              </w:rPr>
              <w:t>Sử dụng nhân viên được đào tạo chuyên biệt để xác định và lựa chọn loại bỏ các vật liệu có khả năng gây nguy hiểm trong xây dựng trước khi tháo dỡ hoặc phá dỡ bao gồm, ví dụ như chất cách điện hoặc các yếu tố kết cấu chứa chất amiăng và Polychlorinated Biphenyls, các thành phần điện có chứa thủy ngân.</w:t>
            </w:r>
          </w:p>
          <w:p w:rsidR="00217AC0" w:rsidRPr="009D6271" w:rsidRDefault="00217AC0"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rPr>
              <w:t>Sử dụng thiết bị bảo hộ phù hợp dựa trên kết quả đánh giá về sức khoẻ và an toàn lao động, bao gồm mặt nạ phòng độc, quần áo/áo bảo vệ, găng tay và bảo vệ mắt</w:t>
            </w:r>
          </w:p>
        </w:tc>
        <w:tc>
          <w:tcPr>
            <w:tcW w:w="2383" w:type="dxa"/>
            <w:shd w:val="clear" w:color="auto" w:fill="auto"/>
          </w:tcPr>
          <w:p w:rsidR="00217AC0" w:rsidRPr="009D6271" w:rsidRDefault="00217AC0" w:rsidP="004D55B7">
            <w:pPr>
              <w:pStyle w:val="NormalWeb"/>
              <w:widowControl w:val="0"/>
              <w:numPr>
                <w:ilvl w:val="0"/>
                <w:numId w:val="29"/>
              </w:numPr>
              <w:spacing w:before="120" w:beforeAutospacing="0" w:after="0" w:afterAutospacing="0" w:line="0" w:lineRule="atLeast"/>
              <w:ind w:left="181" w:hanging="181"/>
              <w:rPr>
                <w:sz w:val="22"/>
                <w:szCs w:val="22"/>
                <w:lang w:val="vi-VN" w:eastAsia="en-US"/>
              </w:rPr>
            </w:pPr>
            <w:r w:rsidRPr="009D6271">
              <w:rPr>
                <w:sz w:val="22"/>
                <w:szCs w:val="22"/>
                <w:lang w:val="vi-VN" w:eastAsia="en-US"/>
              </w:rPr>
              <w:t>Chỉ thị số 02 /2008/CT-BXD về việc chấn chỉnh và tăng cường các biện pháp đảm bảo an toàn lao động, vệ sinh lao động trong các đơn vị thuộc ngành xây dựng</w:t>
            </w:r>
          </w:p>
          <w:p w:rsidR="00217AC0" w:rsidRPr="009D6271" w:rsidRDefault="00217AC0" w:rsidP="004D55B7">
            <w:pPr>
              <w:pStyle w:val="NormalWeb"/>
              <w:widowControl w:val="0"/>
              <w:numPr>
                <w:ilvl w:val="0"/>
                <w:numId w:val="29"/>
              </w:numPr>
              <w:spacing w:before="120" w:beforeAutospacing="0" w:after="0" w:afterAutospacing="0" w:line="0" w:lineRule="atLeast"/>
              <w:ind w:left="181" w:hanging="181"/>
              <w:rPr>
                <w:sz w:val="22"/>
                <w:szCs w:val="22"/>
                <w:lang w:val="vi-VN" w:eastAsia="en-US"/>
              </w:rPr>
            </w:pPr>
            <w:r w:rsidRPr="009D6271">
              <w:rPr>
                <w:sz w:val="22"/>
                <w:szCs w:val="22"/>
                <w:lang w:val="vi-VN" w:eastAsia="en-US"/>
              </w:rPr>
              <w:t>Thông tư số 22/2010/TT-BXD ngày 03/12/2010 của - Bộ Xây dựng quy định về an toàn lao động trong thi công xây dựng công trình</w:t>
            </w:r>
          </w:p>
          <w:p w:rsidR="009E061B" w:rsidRPr="009D6271" w:rsidRDefault="00217AC0" w:rsidP="004D55B7">
            <w:pPr>
              <w:pStyle w:val="NormalWeb"/>
              <w:widowControl w:val="0"/>
              <w:numPr>
                <w:ilvl w:val="0"/>
                <w:numId w:val="29"/>
              </w:numPr>
              <w:spacing w:before="120" w:beforeAutospacing="0" w:after="0" w:afterAutospacing="0" w:line="0" w:lineRule="atLeast"/>
              <w:ind w:left="181" w:hanging="181"/>
              <w:rPr>
                <w:sz w:val="22"/>
                <w:szCs w:val="22"/>
                <w:lang w:val="vi-VN" w:eastAsia="en-US"/>
              </w:rPr>
            </w:pPr>
            <w:r w:rsidRPr="009D6271">
              <w:rPr>
                <w:sz w:val="22"/>
                <w:szCs w:val="22"/>
                <w:lang w:val="vi-VN" w:eastAsia="en-US"/>
              </w:rPr>
              <w:t>QCVN 18:2014/BXD: Quy chuẩn kỹ thuật quốc gia về an toàn trong xây dựng</w:t>
            </w:r>
          </w:p>
          <w:p w:rsidR="00217AC0" w:rsidRPr="009D6271" w:rsidRDefault="00B16112" w:rsidP="004D55B7">
            <w:pPr>
              <w:pStyle w:val="NormalWeb"/>
              <w:widowControl w:val="0"/>
              <w:numPr>
                <w:ilvl w:val="0"/>
                <w:numId w:val="29"/>
              </w:numPr>
              <w:spacing w:before="120" w:beforeAutospacing="0" w:after="0" w:afterAutospacing="0" w:line="0" w:lineRule="atLeast"/>
              <w:ind w:left="181" w:hanging="181"/>
              <w:rPr>
                <w:sz w:val="22"/>
                <w:szCs w:val="22"/>
                <w:lang w:val="vi-VN" w:eastAsia="en-US"/>
              </w:rPr>
            </w:pPr>
            <w:r w:rsidRPr="009D6271">
              <w:rPr>
                <w:sz w:val="22"/>
                <w:szCs w:val="22"/>
                <w:lang w:val="en-US"/>
              </w:rPr>
              <w:t>Hướng dẫn môi trường, sức khỏe và an toàn của nhóm NHTG</w:t>
            </w:r>
          </w:p>
        </w:tc>
        <w:tc>
          <w:tcPr>
            <w:tcW w:w="1712" w:type="dxa"/>
            <w:shd w:val="clear" w:color="auto" w:fill="auto"/>
          </w:tcPr>
          <w:p w:rsidR="00217AC0" w:rsidRPr="009D6271" w:rsidRDefault="00217AC0" w:rsidP="004D55B7">
            <w:pPr>
              <w:pStyle w:val="NormalWeb"/>
              <w:widowControl w:val="0"/>
              <w:spacing w:before="120" w:beforeAutospacing="0" w:after="0" w:afterAutospacing="0" w:line="0" w:lineRule="atLeast"/>
              <w:ind w:left="-35"/>
              <w:rPr>
                <w:sz w:val="22"/>
                <w:szCs w:val="22"/>
                <w:lang w:val="vi-VN" w:eastAsia="en-US" w:bidi="th-TH"/>
              </w:rPr>
            </w:pPr>
            <w:r w:rsidRPr="009D6271">
              <w:rPr>
                <w:sz w:val="22"/>
                <w:szCs w:val="22"/>
                <w:lang w:val="vi-VN" w:eastAsia="en-US" w:bidi="th-TH"/>
              </w:rPr>
              <w:t>Nhà thầu</w:t>
            </w:r>
          </w:p>
        </w:tc>
        <w:tc>
          <w:tcPr>
            <w:tcW w:w="1536" w:type="dxa"/>
            <w:shd w:val="clear" w:color="auto" w:fill="auto"/>
          </w:tcPr>
          <w:p w:rsidR="00217AC0" w:rsidRPr="009D6271" w:rsidRDefault="00217AC0" w:rsidP="004D55B7">
            <w:pPr>
              <w:pStyle w:val="NormalWeb"/>
              <w:widowControl w:val="0"/>
              <w:spacing w:before="60" w:beforeAutospacing="0" w:after="0" w:afterAutospacing="0" w:line="0" w:lineRule="atLeast"/>
              <w:rPr>
                <w:sz w:val="22"/>
                <w:szCs w:val="22"/>
                <w:lang w:val="vi-VN" w:eastAsia="en-US"/>
              </w:rPr>
            </w:pPr>
            <w:r w:rsidRPr="009D6271">
              <w:rPr>
                <w:sz w:val="22"/>
                <w:szCs w:val="22"/>
                <w:lang w:val="vi-VN" w:eastAsia="en-US"/>
              </w:rPr>
              <w:t>BQLDA, Tư vấn giám sát Xây dựng (CSC)</w:t>
            </w:r>
          </w:p>
        </w:tc>
      </w:tr>
      <w:tr w:rsidR="00440E20" w:rsidRPr="009D6271" w:rsidTr="004D55B7">
        <w:trPr>
          <w:cantSplit/>
        </w:trPr>
        <w:tc>
          <w:tcPr>
            <w:tcW w:w="2396" w:type="dxa"/>
            <w:shd w:val="clear" w:color="auto" w:fill="auto"/>
          </w:tcPr>
          <w:p w:rsidR="00440E20" w:rsidRPr="009D6271" w:rsidRDefault="00440E20" w:rsidP="004D55B7">
            <w:pPr>
              <w:pStyle w:val="ListParagraph"/>
              <w:numPr>
                <w:ilvl w:val="0"/>
                <w:numId w:val="30"/>
              </w:numPr>
              <w:autoSpaceDE/>
              <w:autoSpaceDN/>
              <w:spacing w:before="120" w:line="0" w:lineRule="atLeast"/>
              <w:ind w:left="0"/>
              <w:jc w:val="both"/>
              <w:rPr>
                <w:sz w:val="22"/>
                <w:szCs w:val="22"/>
                <w:lang w:val="en-US" w:eastAsia="en-US"/>
              </w:rPr>
            </w:pPr>
            <w:r w:rsidRPr="009D6271">
              <w:rPr>
                <w:sz w:val="22"/>
                <w:szCs w:val="22"/>
                <w:lang w:val="en-US" w:eastAsia="en-AU"/>
              </w:rPr>
              <w:lastRenderedPageBreak/>
              <w:t xml:space="preserve">14) </w:t>
            </w:r>
            <w:r w:rsidRPr="009D6271">
              <w:rPr>
                <w:sz w:val="22"/>
                <w:szCs w:val="22"/>
                <w:lang w:eastAsia="en-AU"/>
              </w:rPr>
              <w:t>An toàn và sức khỏe cộng đồng</w:t>
            </w:r>
          </w:p>
        </w:tc>
        <w:tc>
          <w:tcPr>
            <w:tcW w:w="6483" w:type="dxa"/>
            <w:shd w:val="clear" w:color="auto" w:fill="auto"/>
          </w:tcPr>
          <w:p w:rsidR="00440E20" w:rsidRPr="009D6271" w:rsidRDefault="00440E20" w:rsidP="004D55B7">
            <w:pPr>
              <w:widowControl w:val="0"/>
              <w:suppressAutoHyphens w:val="0"/>
              <w:spacing w:before="120" w:line="0" w:lineRule="atLeast"/>
              <w:ind w:left="352" w:hanging="360"/>
              <w:jc w:val="both"/>
              <w:rPr>
                <w:sz w:val="22"/>
                <w:szCs w:val="22"/>
              </w:rPr>
            </w:pPr>
            <w:r w:rsidRPr="009D6271">
              <w:rPr>
                <w:sz w:val="22"/>
                <w:szCs w:val="22"/>
              </w:rPr>
              <w:t>A. Các mối nguy hại công trường chung</w:t>
            </w:r>
          </w:p>
          <w:p w:rsidR="00440E20" w:rsidRPr="009D6271" w:rsidRDefault="00440E20" w:rsidP="004D55B7">
            <w:pPr>
              <w:widowControl w:val="0"/>
              <w:numPr>
                <w:ilvl w:val="0"/>
                <w:numId w:val="28"/>
              </w:numPr>
              <w:suppressAutoHyphens w:val="0"/>
              <w:spacing w:before="120" w:line="0" w:lineRule="atLeast"/>
              <w:ind w:left="352"/>
              <w:jc w:val="both"/>
              <w:rPr>
                <w:sz w:val="22"/>
                <w:szCs w:val="22"/>
              </w:rPr>
            </w:pPr>
            <w:r w:rsidRPr="009D6271">
              <w:rPr>
                <w:sz w:val="22"/>
                <w:szCs w:val="22"/>
              </w:rPr>
              <w:t>Tiểu dự án phải thực hiện các chiến lược quản lý rủi ro để bảo vệ cộng đồng khỏi các mối nguy hiểm về vật lý, hóa học hoặc các mối nguy khác liên quan đến các khu vực đang xây dựng.</w:t>
            </w:r>
          </w:p>
          <w:p w:rsidR="00440E20" w:rsidRPr="009D6271" w:rsidRDefault="00440E20" w:rsidP="004D55B7">
            <w:pPr>
              <w:widowControl w:val="0"/>
              <w:numPr>
                <w:ilvl w:val="0"/>
                <w:numId w:val="28"/>
              </w:numPr>
              <w:suppressAutoHyphens w:val="0"/>
              <w:spacing w:before="120" w:line="0" w:lineRule="atLeast"/>
              <w:ind w:left="352"/>
              <w:jc w:val="both"/>
              <w:rPr>
                <w:sz w:val="22"/>
                <w:szCs w:val="22"/>
              </w:rPr>
            </w:pPr>
            <w:r w:rsidRPr="009D6271">
              <w:rPr>
                <w:sz w:val="22"/>
                <w:szCs w:val="22"/>
              </w:rPr>
              <w:t>Hạn chế tiếp cận với công trường xây dựng, thông qua sự kết hợp giữa kiểm soát nội quy và biện pháp hành chính, đối với các kết cấu hoặc khu vực có các rủi ro cao tùy thuộc vào các tình huống cụ thể thiết lập rào chắn, biển báo và tuyên truyền các rủi ro cho cộng đồng địa phương.</w:t>
            </w:r>
          </w:p>
          <w:p w:rsidR="00440E20" w:rsidRPr="009D6271" w:rsidRDefault="00440E20" w:rsidP="004D55B7">
            <w:pPr>
              <w:widowControl w:val="0"/>
              <w:numPr>
                <w:ilvl w:val="0"/>
                <w:numId w:val="28"/>
              </w:numPr>
              <w:suppressAutoHyphens w:val="0"/>
              <w:spacing w:before="120" w:line="0" w:lineRule="atLeast"/>
              <w:ind w:left="352"/>
              <w:jc w:val="both"/>
              <w:rPr>
                <w:sz w:val="22"/>
                <w:szCs w:val="22"/>
              </w:rPr>
            </w:pPr>
            <w:r w:rsidRPr="009D6271">
              <w:rPr>
                <w:sz w:val="22"/>
                <w:szCs w:val="22"/>
              </w:rPr>
              <w:t>Loại bỏ nguy hiểm trên các địa điểm xây dựng mà không thể kiểm soát được một cách có hiệu quả bằng việc hạn chế tiếp cận công trường, chẳng hạn như che đậy các khu vực mở thành các không gian nhỏ được che chắn, đảm bảo đường thoát cho các vùng mở lớn hơn như rãnh đào hoặc hố đào hoặc lưu giữ bao quanh vật liệu nguy hiểm.</w:t>
            </w:r>
          </w:p>
          <w:p w:rsidR="00440E20" w:rsidRPr="009D6271" w:rsidRDefault="00440E20" w:rsidP="004D55B7">
            <w:pPr>
              <w:widowControl w:val="0"/>
              <w:suppressAutoHyphens w:val="0"/>
              <w:spacing w:before="120" w:line="0" w:lineRule="atLeast"/>
              <w:ind w:left="352" w:hanging="360"/>
              <w:jc w:val="both"/>
              <w:rPr>
                <w:sz w:val="22"/>
                <w:szCs w:val="22"/>
              </w:rPr>
            </w:pPr>
            <w:r w:rsidRPr="009D6271">
              <w:rPr>
                <w:sz w:val="22"/>
                <w:szCs w:val="22"/>
              </w:rPr>
              <w:t>B. Ngăn chặn dịch bệnh</w:t>
            </w:r>
          </w:p>
          <w:p w:rsidR="00440E20" w:rsidRPr="009D6271" w:rsidRDefault="00440E20" w:rsidP="004D55B7">
            <w:pPr>
              <w:widowControl w:val="0"/>
              <w:suppressAutoHyphens w:val="0"/>
              <w:spacing w:before="120" w:line="0" w:lineRule="atLeast"/>
              <w:ind w:left="352" w:hanging="360"/>
              <w:jc w:val="both"/>
              <w:rPr>
                <w:i/>
                <w:sz w:val="22"/>
                <w:szCs w:val="22"/>
              </w:rPr>
            </w:pPr>
            <w:r w:rsidRPr="009D6271">
              <w:rPr>
                <w:i/>
                <w:sz w:val="22"/>
                <w:szCs w:val="22"/>
              </w:rPr>
              <w:t>Bệnh lây truyền</w:t>
            </w:r>
          </w:p>
          <w:p w:rsidR="00440E20" w:rsidRPr="009D6271" w:rsidRDefault="00440E20" w:rsidP="004D55B7">
            <w:pPr>
              <w:widowControl w:val="0"/>
              <w:numPr>
                <w:ilvl w:val="0"/>
                <w:numId w:val="28"/>
              </w:numPr>
              <w:suppressAutoHyphens w:val="0"/>
              <w:spacing w:before="120" w:line="0" w:lineRule="atLeast"/>
              <w:ind w:left="352"/>
              <w:jc w:val="both"/>
              <w:rPr>
                <w:sz w:val="22"/>
                <w:szCs w:val="22"/>
              </w:rPr>
            </w:pPr>
            <w:r w:rsidRPr="009D6271">
              <w:rPr>
                <w:sz w:val="22"/>
                <w:szCs w:val="22"/>
              </w:rPr>
              <w:t>Cần giám sát, sàng lọc và điều trị công nhân.</w:t>
            </w:r>
          </w:p>
          <w:p w:rsidR="00440E20" w:rsidRPr="009D6271" w:rsidRDefault="00440E20" w:rsidP="004D55B7">
            <w:pPr>
              <w:widowControl w:val="0"/>
              <w:numPr>
                <w:ilvl w:val="0"/>
                <w:numId w:val="28"/>
              </w:numPr>
              <w:suppressAutoHyphens w:val="0"/>
              <w:spacing w:before="120" w:line="0" w:lineRule="atLeast"/>
              <w:ind w:left="352"/>
              <w:jc w:val="both"/>
              <w:rPr>
                <w:sz w:val="22"/>
                <w:szCs w:val="22"/>
              </w:rPr>
            </w:pPr>
            <w:r w:rsidRPr="009D6271">
              <w:rPr>
                <w:sz w:val="22"/>
                <w:szCs w:val="22"/>
              </w:rPr>
              <w:t>Ngăn ngừa bệnh tật trong công nhân, trong cộng đồng địa phương bằng cách:</w:t>
            </w:r>
          </w:p>
          <w:p w:rsidR="00440E20" w:rsidRPr="009D6271" w:rsidRDefault="00440E20" w:rsidP="004D55B7">
            <w:pPr>
              <w:widowControl w:val="0"/>
              <w:numPr>
                <w:ilvl w:val="0"/>
                <w:numId w:val="36"/>
              </w:numPr>
              <w:suppressAutoHyphens w:val="0"/>
              <w:spacing w:before="120" w:line="0" w:lineRule="atLeast"/>
              <w:ind w:left="352"/>
              <w:jc w:val="both"/>
              <w:rPr>
                <w:sz w:val="22"/>
                <w:szCs w:val="22"/>
              </w:rPr>
            </w:pPr>
            <w:r w:rsidRPr="009D6271">
              <w:rPr>
                <w:sz w:val="22"/>
                <w:szCs w:val="22"/>
              </w:rPr>
              <w:t>Đưa ra các sáng kiến nâng cao nhận thức về sức khoẻ và giáo dục, ví dụ bằng cách thực hiện chiến lược thông tin để củng cố nhận thức cá nhân nhằm giải quyết các yếu tố hệ thống có thể ảnh hưởng đến hành vi cá nhân cũng như thúc đẩy việc bảo vệ cá nhân và bảo vệ người khác tránh lây nhiễm bằng cách khuyến khích sử dụng bao cao su.</w:t>
            </w:r>
          </w:p>
          <w:p w:rsidR="00440E20" w:rsidRPr="009D6271" w:rsidRDefault="00440E20" w:rsidP="004D55B7">
            <w:pPr>
              <w:widowControl w:val="0"/>
              <w:numPr>
                <w:ilvl w:val="0"/>
                <w:numId w:val="36"/>
              </w:numPr>
              <w:suppressAutoHyphens w:val="0"/>
              <w:spacing w:before="120" w:line="0" w:lineRule="atLeast"/>
              <w:ind w:left="352"/>
              <w:jc w:val="both"/>
              <w:rPr>
                <w:sz w:val="22"/>
                <w:szCs w:val="22"/>
              </w:rPr>
            </w:pPr>
            <w:r w:rsidRPr="009D6271">
              <w:rPr>
                <w:sz w:val="22"/>
                <w:szCs w:val="22"/>
              </w:rPr>
              <w:t>Đào tạo cán bộ y tế về điều trị bệnh.</w:t>
            </w:r>
          </w:p>
          <w:p w:rsidR="00440E20" w:rsidRPr="009D6271" w:rsidRDefault="00440E20" w:rsidP="004D55B7">
            <w:pPr>
              <w:widowControl w:val="0"/>
              <w:numPr>
                <w:ilvl w:val="0"/>
                <w:numId w:val="36"/>
              </w:numPr>
              <w:suppressAutoHyphens w:val="0"/>
              <w:spacing w:before="120" w:line="0" w:lineRule="atLeast"/>
              <w:ind w:left="352"/>
              <w:jc w:val="both"/>
              <w:rPr>
                <w:sz w:val="22"/>
                <w:szCs w:val="22"/>
              </w:rPr>
            </w:pPr>
            <w:r w:rsidRPr="009D6271">
              <w:rPr>
                <w:sz w:val="22"/>
                <w:szCs w:val="22"/>
              </w:rPr>
              <w:t>Tiến hành các chương trình tiêm chủng cho người lao động trong cộng đồng địa phương để cải thiện sức khoẻ và phòng ngừa nhiễm trùng.</w:t>
            </w:r>
          </w:p>
          <w:p w:rsidR="00440E20" w:rsidRPr="009D6271" w:rsidRDefault="00440E20" w:rsidP="004D55B7">
            <w:pPr>
              <w:widowControl w:val="0"/>
              <w:numPr>
                <w:ilvl w:val="0"/>
                <w:numId w:val="36"/>
              </w:numPr>
              <w:suppressAutoHyphens w:val="0"/>
              <w:spacing w:before="120" w:line="0" w:lineRule="atLeast"/>
              <w:ind w:left="352"/>
              <w:jc w:val="both"/>
              <w:rPr>
                <w:sz w:val="22"/>
                <w:szCs w:val="22"/>
              </w:rPr>
            </w:pPr>
            <w:r w:rsidRPr="009D6271">
              <w:rPr>
                <w:sz w:val="22"/>
                <w:szCs w:val="22"/>
              </w:rPr>
              <w:t>Cung cấp các dịch vụ y tế.</w:t>
            </w:r>
          </w:p>
          <w:p w:rsidR="00440E20" w:rsidRPr="009D6271" w:rsidRDefault="00440E20" w:rsidP="004D55B7">
            <w:pPr>
              <w:widowControl w:val="0"/>
              <w:numPr>
                <w:ilvl w:val="0"/>
                <w:numId w:val="36"/>
              </w:numPr>
              <w:suppressAutoHyphens w:val="0"/>
              <w:spacing w:before="120" w:line="0" w:lineRule="atLeast"/>
              <w:ind w:left="352"/>
              <w:jc w:val="both"/>
              <w:rPr>
                <w:sz w:val="22"/>
                <w:szCs w:val="22"/>
              </w:rPr>
            </w:pPr>
            <w:r w:rsidRPr="009D6271">
              <w:rPr>
                <w:sz w:val="22"/>
                <w:szCs w:val="22"/>
              </w:rPr>
              <w:t>Cung cấp điều trị thông qua quản lý trường hợp điển hình tại các cơ sở chăm sóc sức khoẻ tại chỗ hoặc trong cộng đồng. Đảm bảo tiếp cận được với điều trị y tế, bảo mật và chăm sóc thích hợp, đặc biệt đối với công nhân nhập cư.</w:t>
            </w:r>
          </w:p>
          <w:p w:rsidR="00C558B7" w:rsidRPr="009D6271" w:rsidRDefault="00440E20" w:rsidP="004D55B7">
            <w:pPr>
              <w:widowControl w:val="0"/>
              <w:numPr>
                <w:ilvl w:val="0"/>
                <w:numId w:val="36"/>
              </w:numPr>
              <w:suppressAutoHyphens w:val="0"/>
              <w:spacing w:before="120" w:line="0" w:lineRule="atLeast"/>
              <w:ind w:left="352"/>
              <w:jc w:val="both"/>
              <w:rPr>
                <w:sz w:val="22"/>
                <w:szCs w:val="22"/>
              </w:rPr>
            </w:pPr>
            <w:r w:rsidRPr="009D6271">
              <w:rPr>
                <w:sz w:val="22"/>
                <w:szCs w:val="22"/>
              </w:rPr>
              <w:t>Thúc đẩy hợp tác với chính quyền địa phương để tăng cường sự tiếp cận của gia đình công nhân và cộng đồng với các dịch vụ y tế công cộng và thúc đẩy tiêm chủng.</w:t>
            </w:r>
          </w:p>
          <w:p w:rsidR="00C558B7" w:rsidRPr="009D6271" w:rsidRDefault="002F2AC3" w:rsidP="004D55B7">
            <w:pPr>
              <w:widowControl w:val="0"/>
              <w:suppressAutoHyphens w:val="0"/>
              <w:spacing w:before="120" w:line="0" w:lineRule="atLeast"/>
              <w:ind w:left="-8"/>
              <w:jc w:val="both"/>
              <w:rPr>
                <w:sz w:val="22"/>
                <w:szCs w:val="22"/>
              </w:rPr>
            </w:pPr>
            <w:r w:rsidRPr="009D6271">
              <w:rPr>
                <w:sz w:val="22"/>
                <w:szCs w:val="22"/>
              </w:rPr>
              <w:t>Kiểm soát dịch bệnh l</w:t>
            </w:r>
            <w:r w:rsidR="00C558B7" w:rsidRPr="009D6271">
              <w:rPr>
                <w:sz w:val="22"/>
                <w:szCs w:val="22"/>
              </w:rPr>
              <w:t>iên quan đến COVID-19</w:t>
            </w:r>
          </w:p>
          <w:p w:rsidR="00C558B7" w:rsidRPr="009D6271" w:rsidRDefault="00C558B7" w:rsidP="004D55B7">
            <w:pPr>
              <w:pStyle w:val="VIECA-a"/>
              <w:widowControl w:val="0"/>
              <w:tabs>
                <w:tab w:val="left" w:pos="0"/>
              </w:tabs>
              <w:spacing w:before="120" w:after="0" w:line="0" w:lineRule="atLeast"/>
              <w:rPr>
                <w:b w:val="0"/>
                <w:i w:val="0"/>
                <w:color w:val="000000" w:themeColor="text1"/>
                <w:sz w:val="22"/>
                <w:szCs w:val="22"/>
                <w:lang w:val="en-US"/>
              </w:rPr>
            </w:pPr>
            <w:r w:rsidRPr="009D6271">
              <w:rPr>
                <w:b w:val="0"/>
                <w:i w:val="0"/>
                <w:color w:val="000000" w:themeColor="text1"/>
                <w:sz w:val="22"/>
                <w:szCs w:val="22"/>
                <w:lang w:val="en-US"/>
              </w:rPr>
              <w:t xml:space="preserve">Chuẩn bị kế hoạch dự phòng: </w:t>
            </w:r>
          </w:p>
          <w:p w:rsidR="00C558B7" w:rsidRPr="009D6271" w:rsidRDefault="00C558B7" w:rsidP="004D55B7">
            <w:pPr>
              <w:pStyle w:val="VIECA-a"/>
              <w:widowControl w:val="0"/>
              <w:tabs>
                <w:tab w:val="left" w:pos="0"/>
              </w:tabs>
              <w:spacing w:before="120" w:after="0" w:line="0" w:lineRule="atLeast"/>
              <w:rPr>
                <w:b w:val="0"/>
                <w:i w:val="0"/>
                <w:color w:val="000000" w:themeColor="text1"/>
                <w:sz w:val="22"/>
                <w:szCs w:val="22"/>
              </w:rPr>
            </w:pPr>
            <w:r w:rsidRPr="009D6271">
              <w:rPr>
                <w:b w:val="0"/>
                <w:i w:val="0"/>
                <w:color w:val="000000" w:themeColor="text1"/>
                <w:sz w:val="22"/>
                <w:szCs w:val="22"/>
              </w:rPr>
              <w:t>Kế hoạch dự phòng được xây dựng tại mỗi công trường đưa ra các quy trình sẽ được áp dụng trong trường hợp dịch COVID-19 lan đến nơi đó. Cần xây dựng kế hoạch dự phòng sau khi tham vấn các cơ sở y tế trung ương và địa phương, để đảm bảo có các hình thức tổ chức hoạt động hiệu quả nhằm ngăn chặn, chăm sóc và điều trị người lao động bị nhiễm COVID-19. Kế hoạch dự phòng cũng nên xem xét cách ứng phó nếu có một số lượng lớn người lao động bị bệnh, khi đó có thể sẽ hạn chế ra vào công trường để tránh lây lan.</w:t>
            </w:r>
          </w:p>
          <w:p w:rsidR="00C558B7" w:rsidRPr="009D6271" w:rsidRDefault="00C558B7" w:rsidP="004D55B7">
            <w:pPr>
              <w:widowControl w:val="0"/>
              <w:suppressAutoHyphens w:val="0"/>
              <w:spacing w:before="120" w:line="0" w:lineRule="atLeast"/>
              <w:rPr>
                <w:color w:val="000000" w:themeColor="text1"/>
                <w:sz w:val="22"/>
                <w:szCs w:val="22"/>
                <w:lang w:val="vi-VN" w:eastAsia="en-US"/>
              </w:rPr>
            </w:pPr>
            <w:r w:rsidRPr="009D6271">
              <w:rPr>
                <w:color w:val="000000" w:themeColor="text1"/>
                <w:sz w:val="22"/>
                <w:szCs w:val="22"/>
                <w:lang w:val="vi-VN" w:eastAsia="en-US"/>
              </w:rPr>
              <w:t>Các phương án dự phòng cần được xây dựng và phổ biến cho người lao động bao gồm:</w:t>
            </w:r>
          </w:p>
          <w:p w:rsidR="00C558B7" w:rsidRPr="009D6271" w:rsidRDefault="00C558B7" w:rsidP="004D55B7">
            <w:pPr>
              <w:widowControl w:val="0"/>
              <w:numPr>
                <w:ilvl w:val="0"/>
                <w:numId w:val="233"/>
              </w:numPr>
              <w:suppressAutoHyphens w:val="0"/>
              <w:spacing w:before="120" w:line="0" w:lineRule="atLeast"/>
              <w:ind w:left="1080"/>
              <w:jc w:val="both"/>
              <w:rPr>
                <w:rFonts w:ascii="Calibri" w:eastAsia="Calibri" w:hAnsi="Calibri"/>
                <w:color w:val="000000" w:themeColor="text1"/>
                <w:sz w:val="22"/>
                <w:szCs w:val="22"/>
              </w:rPr>
            </w:pPr>
            <w:r w:rsidRPr="009D6271">
              <w:rPr>
                <w:color w:val="000000" w:themeColor="text1"/>
                <w:sz w:val="22"/>
                <w:szCs w:val="22"/>
              </w:rPr>
              <w:t>Quy trình cách ly và xét nghiệm cho người</w:t>
            </w:r>
            <w:r w:rsidRPr="009D6271">
              <w:rPr>
                <w:color w:val="000000" w:themeColor="text1"/>
                <w:sz w:val="22"/>
                <w:szCs w:val="22"/>
                <w:lang w:val="vi-VN"/>
              </w:rPr>
              <w:t xml:space="preserve"> lao động</w:t>
            </w:r>
            <w:r w:rsidRPr="009D6271">
              <w:rPr>
                <w:color w:val="000000" w:themeColor="text1"/>
                <w:sz w:val="22"/>
                <w:szCs w:val="22"/>
              </w:rPr>
              <w:t xml:space="preserve"> (và những người màhọ đã tiếp xúc)</w:t>
            </w:r>
            <w:r w:rsidRPr="009D6271">
              <w:rPr>
                <w:color w:val="000000" w:themeColor="text1"/>
                <w:sz w:val="22"/>
                <w:szCs w:val="22"/>
                <w:lang w:val="vi-VN"/>
              </w:rPr>
              <w:t xml:space="preserve"> có</w:t>
            </w:r>
            <w:r w:rsidRPr="009D6271">
              <w:rPr>
                <w:color w:val="000000" w:themeColor="text1"/>
                <w:sz w:val="22"/>
                <w:szCs w:val="22"/>
              </w:rPr>
              <w:t xml:space="preserve"> biểu hiện triệu chứng;</w:t>
            </w:r>
          </w:p>
          <w:p w:rsidR="00C558B7" w:rsidRPr="009D6271" w:rsidRDefault="00C558B7" w:rsidP="004D55B7">
            <w:pPr>
              <w:widowControl w:val="0"/>
              <w:numPr>
                <w:ilvl w:val="0"/>
                <w:numId w:val="233"/>
              </w:numPr>
              <w:suppressAutoHyphens w:val="0"/>
              <w:spacing w:before="120" w:line="0" w:lineRule="atLeast"/>
              <w:ind w:left="1080"/>
              <w:rPr>
                <w:rFonts w:ascii="Calibri" w:eastAsia="Calibri" w:hAnsi="Calibri"/>
                <w:color w:val="000000" w:themeColor="text1"/>
                <w:sz w:val="22"/>
                <w:szCs w:val="22"/>
              </w:rPr>
            </w:pPr>
            <w:r w:rsidRPr="009D6271">
              <w:rPr>
                <w:color w:val="000000" w:themeColor="text1"/>
                <w:sz w:val="22"/>
                <w:szCs w:val="22"/>
              </w:rPr>
              <w:t>Chăm sóc và điều trị cho người</w:t>
            </w:r>
            <w:r w:rsidRPr="009D6271">
              <w:rPr>
                <w:color w:val="000000" w:themeColor="text1"/>
                <w:sz w:val="22"/>
                <w:szCs w:val="22"/>
                <w:lang w:val="vi-VN"/>
              </w:rPr>
              <w:t xml:space="preserve"> lao động</w:t>
            </w:r>
            <w:r w:rsidRPr="009D6271">
              <w:rPr>
                <w:color w:val="000000" w:themeColor="text1"/>
                <w:sz w:val="22"/>
                <w:szCs w:val="22"/>
              </w:rPr>
              <w:t xml:space="preserve">, bao gồm cả việc </w:t>
            </w:r>
            <w:r w:rsidRPr="009D6271">
              <w:rPr>
                <w:color w:val="000000" w:themeColor="text1"/>
                <w:sz w:val="22"/>
                <w:szCs w:val="22"/>
                <w:lang w:val="vi-VN"/>
              </w:rPr>
              <w:t>c</w:t>
            </w:r>
            <w:r w:rsidRPr="009D6271">
              <w:rPr>
                <w:color w:val="000000" w:themeColor="text1"/>
                <w:sz w:val="22"/>
                <w:szCs w:val="22"/>
              </w:rPr>
              <w:t>hăm sóc và điều trị này sẽ được cung cấp ở đâu và như thế nào;</w:t>
            </w:r>
          </w:p>
          <w:p w:rsidR="00C558B7" w:rsidRPr="009D6271" w:rsidRDefault="00C558B7" w:rsidP="004D55B7">
            <w:pPr>
              <w:widowControl w:val="0"/>
              <w:numPr>
                <w:ilvl w:val="0"/>
                <w:numId w:val="233"/>
              </w:numPr>
              <w:suppressAutoHyphens w:val="0"/>
              <w:spacing w:before="120" w:line="0" w:lineRule="atLeast"/>
              <w:ind w:left="1080"/>
              <w:jc w:val="both"/>
              <w:rPr>
                <w:rFonts w:ascii="Calibri" w:eastAsia="Calibri" w:hAnsi="Calibri"/>
                <w:color w:val="000000" w:themeColor="text1"/>
                <w:sz w:val="22"/>
                <w:szCs w:val="22"/>
              </w:rPr>
            </w:pPr>
            <w:r w:rsidRPr="009D6271">
              <w:rPr>
                <w:color w:val="000000" w:themeColor="text1"/>
                <w:sz w:val="22"/>
                <w:szCs w:val="22"/>
              </w:rPr>
              <w:t>Nhận đủ nguồn cung cấp nước sạch, thực phẩm, vật tư y tế và thiết bị làm sạch trong trường hợp bùng phát dịch bệnh tại công trường, đặc biệt khi việc ra vào công trường hoặc vận chuyển vật tư bị hạn chế</w:t>
            </w:r>
          </w:p>
          <w:p w:rsidR="00C558B7" w:rsidRPr="009D6271" w:rsidRDefault="00C558B7" w:rsidP="004D55B7">
            <w:pPr>
              <w:widowControl w:val="0"/>
              <w:tabs>
                <w:tab w:val="left" w:pos="0"/>
              </w:tabs>
              <w:suppressAutoHyphens w:val="0"/>
              <w:spacing w:before="120" w:line="0" w:lineRule="atLeast"/>
              <w:rPr>
                <w:color w:val="000000" w:themeColor="text1"/>
                <w:sz w:val="22"/>
                <w:szCs w:val="22"/>
                <w:lang w:val="vi-VN" w:eastAsia="en-US"/>
              </w:rPr>
            </w:pPr>
            <w:r w:rsidRPr="009D6271">
              <w:rPr>
                <w:color w:val="000000" w:themeColor="text1"/>
                <w:sz w:val="22"/>
                <w:szCs w:val="22"/>
                <w:lang w:val="vi-VN" w:eastAsia="en-US"/>
              </w:rPr>
              <w:t>Kế hoạch cần vạch ra những hành động cụ thể nếu ai đó có thể bị nhiễm bệnh COVID-19 tại công trường, bao gồm:</w:t>
            </w:r>
          </w:p>
          <w:p w:rsidR="00C558B7" w:rsidRPr="009D6271" w:rsidRDefault="00C558B7" w:rsidP="004D55B7">
            <w:pPr>
              <w:pStyle w:val="ListParagraph"/>
              <w:numPr>
                <w:ilvl w:val="0"/>
                <w:numId w:val="234"/>
              </w:numPr>
              <w:autoSpaceDE/>
              <w:autoSpaceDN/>
              <w:spacing w:before="120" w:line="0" w:lineRule="atLeast"/>
              <w:rPr>
                <w:color w:val="000000" w:themeColor="text1"/>
                <w:sz w:val="22"/>
                <w:szCs w:val="22"/>
              </w:rPr>
            </w:pPr>
            <w:r w:rsidRPr="009D6271">
              <w:rPr>
                <w:color w:val="000000" w:themeColor="text1"/>
                <w:sz w:val="22"/>
                <w:szCs w:val="22"/>
                <w:lang w:val="vi-VN"/>
              </w:rPr>
              <w:t xml:space="preserve">Nêu </w:t>
            </w:r>
            <w:r w:rsidRPr="009D6271">
              <w:rPr>
                <w:color w:val="000000" w:themeColor="text1"/>
                <w:sz w:val="22"/>
                <w:szCs w:val="22"/>
              </w:rPr>
              <w:t>các</w:t>
            </w:r>
            <w:r w:rsidRPr="009D6271">
              <w:rPr>
                <w:color w:val="000000" w:themeColor="text1"/>
                <w:sz w:val="22"/>
                <w:szCs w:val="22"/>
                <w:lang w:val="vi-VN"/>
              </w:rPr>
              <w:t>h</w:t>
            </w:r>
            <w:r w:rsidRPr="009D6271">
              <w:rPr>
                <w:color w:val="000000" w:themeColor="text1"/>
                <w:sz w:val="22"/>
                <w:szCs w:val="22"/>
              </w:rPr>
              <w:t xml:space="preserve"> sắp xếp để đưa người đó vào mộtphòng hoặc khu vực nơi họ sẽ</w:t>
            </w:r>
            <w:r w:rsidRPr="009D6271">
              <w:rPr>
                <w:color w:val="000000" w:themeColor="text1"/>
                <w:sz w:val="22"/>
                <w:szCs w:val="22"/>
                <w:lang w:val="vi-VN"/>
              </w:rPr>
              <w:t xml:space="preserve"> bị </w:t>
            </w:r>
            <w:r w:rsidRPr="009D6271">
              <w:rPr>
                <w:color w:val="000000" w:themeColor="text1"/>
                <w:sz w:val="22"/>
                <w:szCs w:val="22"/>
              </w:rPr>
              <w:t>cách ly với</w:t>
            </w:r>
            <w:r w:rsidRPr="009D6271">
              <w:rPr>
                <w:color w:val="000000" w:themeColor="text1"/>
                <w:sz w:val="22"/>
                <w:szCs w:val="22"/>
                <w:lang w:val="vi-VN"/>
              </w:rPr>
              <w:t xml:space="preserve"> những</w:t>
            </w:r>
            <w:r w:rsidRPr="009D6271">
              <w:rPr>
                <w:color w:val="000000" w:themeColor="text1"/>
                <w:sz w:val="22"/>
                <w:szCs w:val="22"/>
              </w:rPr>
              <w:t xml:space="preserve"> người khác tại công</w:t>
            </w:r>
            <w:r w:rsidRPr="009D6271">
              <w:rPr>
                <w:color w:val="000000" w:themeColor="text1"/>
                <w:sz w:val="22"/>
                <w:szCs w:val="22"/>
                <w:lang w:val="vi-VN"/>
              </w:rPr>
              <w:t xml:space="preserve"> trường</w:t>
            </w:r>
            <w:r w:rsidRPr="009D6271">
              <w:rPr>
                <w:color w:val="000000" w:themeColor="text1"/>
                <w:sz w:val="22"/>
                <w:szCs w:val="22"/>
              </w:rPr>
              <w:t>, hạn chế số người tiếp xúc với người đó và liên hệ với cơ quan y tế địa phương;</w:t>
            </w:r>
          </w:p>
          <w:p w:rsidR="00C558B7" w:rsidRPr="009D6271" w:rsidRDefault="00C558B7" w:rsidP="004D55B7">
            <w:pPr>
              <w:pStyle w:val="ListParagraph"/>
              <w:numPr>
                <w:ilvl w:val="0"/>
                <w:numId w:val="234"/>
              </w:numPr>
              <w:autoSpaceDE/>
              <w:autoSpaceDN/>
              <w:spacing w:before="120" w:line="0" w:lineRule="atLeast"/>
              <w:jc w:val="both"/>
              <w:rPr>
                <w:color w:val="000000" w:themeColor="text1"/>
                <w:sz w:val="22"/>
                <w:szCs w:val="22"/>
              </w:rPr>
            </w:pPr>
            <w:r w:rsidRPr="009D6271">
              <w:rPr>
                <w:color w:val="000000" w:themeColor="text1"/>
                <w:sz w:val="22"/>
                <w:szCs w:val="22"/>
              </w:rPr>
              <w:t>Xem xét cách xác định những người có rủi</w:t>
            </w:r>
            <w:r w:rsidRPr="009D6271">
              <w:rPr>
                <w:color w:val="000000" w:themeColor="text1"/>
                <w:sz w:val="22"/>
                <w:szCs w:val="22"/>
                <w:lang w:val="vi-VN"/>
              </w:rPr>
              <w:t xml:space="preserve"> ro cao</w:t>
            </w:r>
            <w:r w:rsidRPr="009D6271">
              <w:rPr>
                <w:color w:val="000000" w:themeColor="text1"/>
                <w:sz w:val="22"/>
                <w:szCs w:val="22"/>
              </w:rPr>
              <w:t xml:space="preserve"> (ví dụ do có</w:t>
            </w:r>
            <w:r w:rsidRPr="009D6271">
              <w:rPr>
                <w:color w:val="000000" w:themeColor="text1"/>
                <w:sz w:val="22"/>
                <w:szCs w:val="22"/>
                <w:lang w:val="vi-VN"/>
              </w:rPr>
              <w:t xml:space="preserve"> sẵn bệnh lý nền </w:t>
            </w:r>
            <w:r w:rsidRPr="009D6271">
              <w:rPr>
                <w:color w:val="000000" w:themeColor="text1"/>
                <w:sz w:val="22"/>
                <w:szCs w:val="22"/>
              </w:rPr>
              <w:t>như bệnh tiểu đường, bệnh tim và phổi, hoặc do tuổi cao), và hỗ trợ họ, mà không gây sự kỳ thị và phân biệt đối xử tại</w:t>
            </w:r>
            <w:r w:rsidRPr="009D6271">
              <w:rPr>
                <w:color w:val="000000" w:themeColor="text1"/>
                <w:sz w:val="22"/>
                <w:szCs w:val="22"/>
                <w:lang w:val="vi-VN"/>
              </w:rPr>
              <w:t xml:space="preserve"> công trường</w:t>
            </w:r>
            <w:r w:rsidRPr="009D6271">
              <w:rPr>
                <w:color w:val="000000" w:themeColor="text1"/>
                <w:sz w:val="22"/>
                <w:szCs w:val="22"/>
              </w:rPr>
              <w:t>; và</w:t>
            </w:r>
          </w:p>
          <w:p w:rsidR="00C558B7" w:rsidRPr="009D6271" w:rsidRDefault="00C558B7" w:rsidP="004D55B7">
            <w:pPr>
              <w:pStyle w:val="ListParagraph"/>
              <w:numPr>
                <w:ilvl w:val="0"/>
                <w:numId w:val="234"/>
              </w:numPr>
              <w:autoSpaceDE/>
              <w:autoSpaceDN/>
              <w:spacing w:before="120" w:line="0" w:lineRule="atLeast"/>
              <w:rPr>
                <w:color w:val="000000" w:themeColor="text1"/>
                <w:sz w:val="22"/>
                <w:szCs w:val="22"/>
              </w:rPr>
            </w:pPr>
            <w:r w:rsidRPr="009D6271">
              <w:rPr>
                <w:color w:val="000000" w:themeColor="text1"/>
                <w:sz w:val="22"/>
                <w:szCs w:val="22"/>
              </w:rPr>
              <w:t>Xem xét phương</w:t>
            </w:r>
            <w:r w:rsidRPr="009D6271">
              <w:rPr>
                <w:color w:val="000000" w:themeColor="text1"/>
                <w:sz w:val="22"/>
                <w:szCs w:val="22"/>
                <w:lang w:val="vi-VN"/>
              </w:rPr>
              <w:t xml:space="preserve"> án </w:t>
            </w:r>
            <w:r w:rsidRPr="009D6271">
              <w:rPr>
                <w:color w:val="000000" w:themeColor="text1"/>
                <w:sz w:val="22"/>
                <w:szCs w:val="22"/>
              </w:rPr>
              <w:t>dự phòng và tổ</w:t>
            </w:r>
            <w:r w:rsidRPr="009D6271">
              <w:rPr>
                <w:color w:val="000000" w:themeColor="text1"/>
                <w:sz w:val="22"/>
                <w:szCs w:val="22"/>
                <w:lang w:val="vi-VN"/>
              </w:rPr>
              <w:t xml:space="preserve"> chức hoạt động </w:t>
            </w:r>
            <w:r w:rsidRPr="009D6271">
              <w:rPr>
                <w:color w:val="000000" w:themeColor="text1"/>
                <w:sz w:val="22"/>
                <w:szCs w:val="22"/>
              </w:rPr>
              <w:t>liên tục nếu dịchbùng phát trong khu</w:t>
            </w:r>
            <w:r w:rsidRPr="009D6271">
              <w:rPr>
                <w:color w:val="000000" w:themeColor="text1"/>
                <w:sz w:val="22"/>
                <w:szCs w:val="22"/>
                <w:lang w:val="vi-VN"/>
              </w:rPr>
              <w:t xml:space="preserve"> dân cư </w:t>
            </w:r>
            <w:r w:rsidRPr="009D6271">
              <w:rPr>
                <w:color w:val="000000" w:themeColor="text1"/>
                <w:sz w:val="22"/>
                <w:szCs w:val="22"/>
              </w:rPr>
              <w:t>lân cận</w:t>
            </w:r>
          </w:p>
          <w:p w:rsidR="00C558B7" w:rsidRPr="009D6271" w:rsidRDefault="00C558B7" w:rsidP="00D51728">
            <w:pPr>
              <w:widowControl w:val="0"/>
              <w:suppressAutoHyphens w:val="0"/>
              <w:spacing w:before="120" w:line="0" w:lineRule="atLeast"/>
              <w:jc w:val="both"/>
              <w:rPr>
                <w:color w:val="000000" w:themeColor="text1"/>
                <w:sz w:val="22"/>
                <w:szCs w:val="22"/>
              </w:rPr>
            </w:pPr>
            <w:r w:rsidRPr="009D6271">
              <w:rPr>
                <w:color w:val="000000" w:themeColor="text1"/>
                <w:sz w:val="22"/>
                <w:szCs w:val="22"/>
                <w:lang w:val="vi-VN"/>
              </w:rPr>
              <w:t>K</w:t>
            </w:r>
            <w:r w:rsidRPr="009D6271">
              <w:rPr>
                <w:color w:val="000000" w:themeColor="text1"/>
                <w:sz w:val="22"/>
                <w:szCs w:val="22"/>
              </w:rPr>
              <w:t>ế hoạch dự phòng nên xem xét các sắp xếp đểlưu trữ và loại</w:t>
            </w:r>
            <w:r w:rsidRPr="009D6271">
              <w:rPr>
                <w:color w:val="000000" w:themeColor="text1"/>
                <w:sz w:val="22"/>
                <w:szCs w:val="22"/>
                <w:lang w:val="vi-VN"/>
              </w:rPr>
              <w:t xml:space="preserve"> bỏ </w:t>
            </w:r>
            <w:r w:rsidRPr="009D6271">
              <w:rPr>
                <w:color w:val="000000" w:themeColor="text1"/>
                <w:sz w:val="22"/>
                <w:szCs w:val="22"/>
              </w:rPr>
              <w:t>chất thải y tế, màcó thể tăng về khối lượng và vẫn còn</w:t>
            </w:r>
            <w:r w:rsidRPr="009D6271">
              <w:rPr>
                <w:color w:val="000000" w:themeColor="text1"/>
                <w:sz w:val="22"/>
                <w:szCs w:val="22"/>
                <w:lang w:val="vi-VN"/>
              </w:rPr>
              <w:t xml:space="preserve"> khả năng</w:t>
            </w:r>
            <w:r w:rsidRPr="009D6271">
              <w:rPr>
                <w:color w:val="000000" w:themeColor="text1"/>
                <w:sz w:val="22"/>
                <w:szCs w:val="22"/>
              </w:rPr>
              <w:t xml:space="preserve"> lây nhiễm trong vài ngày (tùy thuộc vào vật liệu). Cầnthảo luận và thống nhất về</w:t>
            </w:r>
            <w:r w:rsidRPr="009D6271">
              <w:rPr>
                <w:color w:val="000000" w:themeColor="text1"/>
                <w:sz w:val="22"/>
                <w:szCs w:val="22"/>
                <w:lang w:val="vi-VN"/>
              </w:rPr>
              <w:t xml:space="preserve"> sự</w:t>
            </w:r>
            <w:r w:rsidRPr="009D6271">
              <w:rPr>
                <w:color w:val="000000" w:themeColor="text1"/>
                <w:sz w:val="22"/>
                <w:szCs w:val="22"/>
              </w:rPr>
              <w:t xml:space="preserve"> hỗ trợ mà cán</w:t>
            </w:r>
            <w:r w:rsidRPr="009D6271">
              <w:rPr>
                <w:color w:val="000000" w:themeColor="text1"/>
                <w:sz w:val="22"/>
                <w:szCs w:val="22"/>
                <w:lang w:val="vi-VN"/>
              </w:rPr>
              <w:t xml:space="preserve"> bộ </w:t>
            </w:r>
            <w:r w:rsidRPr="009D6271">
              <w:rPr>
                <w:color w:val="000000" w:themeColor="text1"/>
                <w:sz w:val="22"/>
                <w:szCs w:val="22"/>
              </w:rPr>
              <w:t>y tế tại</w:t>
            </w:r>
            <w:r w:rsidRPr="009D6271">
              <w:rPr>
                <w:color w:val="000000" w:themeColor="text1"/>
                <w:sz w:val="22"/>
                <w:szCs w:val="22"/>
                <w:lang w:val="vi-VN"/>
              </w:rPr>
              <w:t xml:space="preserve"> công trường </w:t>
            </w:r>
            <w:r w:rsidRPr="009D6271">
              <w:rPr>
                <w:color w:val="000000" w:themeColor="text1"/>
                <w:sz w:val="22"/>
                <w:szCs w:val="22"/>
              </w:rPr>
              <w:t>có thể cần, cũng như sắp xếp vận chuyển (không</w:t>
            </w:r>
            <w:r w:rsidRPr="009D6271">
              <w:rPr>
                <w:color w:val="000000" w:themeColor="text1"/>
                <w:sz w:val="22"/>
                <w:szCs w:val="22"/>
                <w:lang w:val="vi-VN"/>
              </w:rPr>
              <w:t xml:space="preserve"> gây </w:t>
            </w:r>
            <w:r w:rsidRPr="009D6271">
              <w:rPr>
                <w:color w:val="000000" w:themeColor="text1"/>
                <w:sz w:val="22"/>
                <w:szCs w:val="22"/>
              </w:rPr>
              <w:t>nguy cơ lây nhiễm chéo) những</w:t>
            </w:r>
            <w:r w:rsidRPr="009D6271">
              <w:rPr>
                <w:color w:val="000000" w:themeColor="text1"/>
                <w:sz w:val="22"/>
                <w:szCs w:val="22"/>
                <w:lang w:val="vi-VN"/>
              </w:rPr>
              <w:t xml:space="preserve"> người lao động </w:t>
            </w:r>
            <w:r w:rsidRPr="009D6271">
              <w:rPr>
                <w:color w:val="000000" w:themeColor="text1"/>
                <w:sz w:val="22"/>
                <w:szCs w:val="22"/>
              </w:rPr>
              <w:t>bị bệnh đến các cơ sở chăm sóc đặc biệt hoặc đến</w:t>
            </w:r>
            <w:r w:rsidRPr="009D6271">
              <w:rPr>
                <w:color w:val="000000" w:themeColor="text1"/>
                <w:sz w:val="22"/>
                <w:szCs w:val="22"/>
                <w:lang w:val="vi-VN"/>
              </w:rPr>
              <w:t xml:space="preserve"> điều trị tại những </w:t>
            </w:r>
            <w:r w:rsidRPr="009D6271">
              <w:rPr>
                <w:color w:val="000000" w:themeColor="text1"/>
                <w:sz w:val="22"/>
                <w:szCs w:val="22"/>
              </w:rPr>
              <w:t xml:space="preserve">cơ sở </w:t>
            </w:r>
            <w:r w:rsidRPr="009D6271">
              <w:rPr>
                <w:color w:val="000000" w:themeColor="text1"/>
                <w:sz w:val="22"/>
                <w:szCs w:val="22"/>
                <w:lang w:val="vi-VN"/>
              </w:rPr>
              <w:t xml:space="preserve">y tế </w:t>
            </w:r>
            <w:r w:rsidRPr="009D6271">
              <w:rPr>
                <w:color w:val="000000" w:themeColor="text1"/>
                <w:sz w:val="22"/>
                <w:szCs w:val="22"/>
              </w:rPr>
              <w:t>quốc gia.</w:t>
            </w:r>
          </w:p>
          <w:p w:rsidR="00C558B7" w:rsidRPr="009D6271" w:rsidRDefault="00C558B7" w:rsidP="00D51728">
            <w:pPr>
              <w:widowControl w:val="0"/>
              <w:suppressAutoHyphens w:val="0"/>
              <w:spacing w:before="120" w:line="0" w:lineRule="atLeast"/>
              <w:jc w:val="both"/>
              <w:rPr>
                <w:color w:val="000000" w:themeColor="text1"/>
                <w:sz w:val="22"/>
                <w:szCs w:val="22"/>
              </w:rPr>
            </w:pPr>
            <w:r w:rsidRPr="009D6271">
              <w:rPr>
                <w:color w:val="000000" w:themeColor="text1"/>
                <w:sz w:val="22"/>
                <w:szCs w:val="22"/>
                <w:lang w:val="vi-VN"/>
              </w:rPr>
              <w:t>Các kế hoạch dự phòng cũng nên xem xét làm thế nào để duy trì sự an toàn của người lao động và cộng đồng tại công trường trong trường hợp công trình bị đình chỉ hoặc dịch bệnh ảnh hưởng đến một lượng lớn người lao động tại bất kỳ thời điểm nào. Điều quan trọng là các biện pháp an toàn tại công trường được một chuyên gia về an toàn xem xét và được thực hiện trước khi công trường dừng thi công</w:t>
            </w:r>
            <w:r w:rsidRPr="009D6271">
              <w:rPr>
                <w:color w:val="000000" w:themeColor="text1"/>
                <w:sz w:val="22"/>
                <w:szCs w:val="22"/>
                <w:lang w:val="en-US"/>
              </w:rPr>
              <w:t>.</w:t>
            </w:r>
          </w:p>
          <w:p w:rsidR="00AE480F" w:rsidRPr="009D6271" w:rsidRDefault="00C558B7" w:rsidP="00D51728">
            <w:pPr>
              <w:widowControl w:val="0"/>
              <w:suppressAutoHyphens w:val="0"/>
              <w:spacing w:before="120" w:line="0" w:lineRule="atLeast"/>
              <w:jc w:val="both"/>
              <w:rPr>
                <w:color w:val="000000" w:themeColor="text1"/>
                <w:sz w:val="22"/>
                <w:szCs w:val="22"/>
                <w:lang w:val="en-US"/>
              </w:rPr>
            </w:pPr>
            <w:r w:rsidRPr="009D6271">
              <w:rPr>
                <w:color w:val="000000" w:themeColor="text1"/>
                <w:sz w:val="22"/>
                <w:szCs w:val="22"/>
                <w:lang w:val="vi-VN"/>
              </w:rPr>
              <w:t xml:space="preserve">Khi lập kế hoạch dự phòng, </w:t>
            </w:r>
            <w:r w:rsidRPr="009D6271">
              <w:rPr>
                <w:color w:val="000000" w:themeColor="text1"/>
                <w:sz w:val="22"/>
                <w:szCs w:val="22"/>
                <w:lang w:val="en-US"/>
              </w:rPr>
              <w:t xml:space="preserve">tiểu </w:t>
            </w:r>
            <w:r w:rsidRPr="009D6271">
              <w:rPr>
                <w:color w:val="000000" w:themeColor="text1"/>
                <w:sz w:val="22"/>
                <w:szCs w:val="22"/>
                <w:lang w:val="vi-VN"/>
              </w:rPr>
              <w:t>dự án nên trao đổi với những dự án/nhóm lao động khác trong khu vực, để phối hợp ứng phó và chia sẻ kiến ​​thức. Điều quan trọng là các đơn vị y tế địa phương phải tham gia trong quá trình phối hợp này, để giảm thiểu những thay đổi đối với các cơ sở tại địa phương bị quá tải khi dịch bệnh bùng phát và không thể phục vụ cộng đồng</w:t>
            </w:r>
            <w:r w:rsidRPr="009D6271">
              <w:rPr>
                <w:color w:val="000000" w:themeColor="text1"/>
                <w:sz w:val="22"/>
                <w:szCs w:val="22"/>
                <w:lang w:val="en-US"/>
              </w:rPr>
              <w:t>.</w:t>
            </w:r>
          </w:p>
          <w:p w:rsidR="00CF7C69" w:rsidRPr="009D6271" w:rsidRDefault="00CF7C69" w:rsidP="004D55B7">
            <w:pPr>
              <w:widowControl w:val="0"/>
              <w:suppressAutoHyphens w:val="0"/>
              <w:spacing w:before="120" w:line="0" w:lineRule="atLeast"/>
              <w:jc w:val="both"/>
              <w:rPr>
                <w:sz w:val="22"/>
                <w:szCs w:val="22"/>
              </w:rPr>
            </w:pPr>
            <w:r w:rsidRPr="009D6271">
              <w:rPr>
                <w:sz w:val="22"/>
                <w:szCs w:val="22"/>
              </w:rPr>
              <w:t xml:space="preserve">Phối hợp với </w:t>
            </w:r>
            <w:r w:rsidR="00C81A1B" w:rsidRPr="009D6271">
              <w:rPr>
                <w:sz w:val="22"/>
                <w:szCs w:val="22"/>
              </w:rPr>
              <w:t>cơ quan</w:t>
            </w:r>
            <w:r w:rsidRPr="009D6271">
              <w:rPr>
                <w:sz w:val="22"/>
                <w:szCs w:val="22"/>
              </w:rPr>
              <w:t xml:space="preserve"> y tế của địa phương định kỳ kiểm tra sức khỏe cho CBCNV làm việc trên công trường, thực hiện phun khử khuẩn các vật dụng, dụng cụ, trang bị bảo hộ lao đông, khu vực lán trại trên công trường.</w:t>
            </w:r>
          </w:p>
          <w:p w:rsidR="006E150D" w:rsidRPr="009D6271" w:rsidRDefault="00CF7C69" w:rsidP="004D55B7">
            <w:pPr>
              <w:widowControl w:val="0"/>
              <w:suppressAutoHyphens w:val="0"/>
              <w:spacing w:before="120" w:line="0" w:lineRule="atLeast"/>
              <w:ind w:left="-8"/>
              <w:jc w:val="both"/>
              <w:rPr>
                <w:sz w:val="22"/>
                <w:szCs w:val="22"/>
              </w:rPr>
            </w:pPr>
            <w:r w:rsidRPr="009D6271">
              <w:rPr>
                <w:sz w:val="22"/>
                <w:szCs w:val="22"/>
              </w:rPr>
              <w:t xml:space="preserve">Vào thời điểm </w:t>
            </w:r>
            <w:r w:rsidR="00E5447B" w:rsidRPr="009D6271">
              <w:rPr>
                <w:sz w:val="22"/>
                <w:szCs w:val="22"/>
              </w:rPr>
              <w:t xml:space="preserve">có </w:t>
            </w:r>
            <w:r w:rsidRPr="009D6271">
              <w:rPr>
                <w:sz w:val="22"/>
                <w:szCs w:val="22"/>
              </w:rPr>
              <w:t>phát sinh dịch bệnh,</w:t>
            </w:r>
            <w:r w:rsidR="00E5447B" w:rsidRPr="009D6271">
              <w:rPr>
                <w:sz w:val="22"/>
                <w:szCs w:val="22"/>
              </w:rPr>
              <w:t xml:space="preserve"> thường xuyên kiểm tra thân nhiệt và thực hiện khai báo y tế cá nhân mỗi ngày làm việc,</w:t>
            </w:r>
            <w:r w:rsidRPr="009D6271">
              <w:rPr>
                <w:sz w:val="22"/>
                <w:szCs w:val="22"/>
              </w:rPr>
              <w:t xml:space="preserve"> bố trí dừng thi công hoặc thực hiện lịch làm việc luân phiên, không tập trung tại công trường quá 10 người, C</w:t>
            </w:r>
            <w:r w:rsidR="00E5447B" w:rsidRPr="009D6271">
              <w:rPr>
                <w:sz w:val="22"/>
                <w:szCs w:val="22"/>
              </w:rPr>
              <w:t>BCNV thường xuyên đeo khẩu trang, rửa tay bằng dung dịch diệt khuẩn trước và sau khi kết thúc làm việc.</w:t>
            </w:r>
          </w:p>
          <w:p w:rsidR="00440E20" w:rsidRPr="009D6271" w:rsidRDefault="00440E20" w:rsidP="004D55B7">
            <w:pPr>
              <w:widowControl w:val="0"/>
              <w:suppressAutoHyphens w:val="0"/>
              <w:spacing w:before="120" w:line="0" w:lineRule="atLeast"/>
              <w:ind w:left="-8"/>
              <w:jc w:val="both"/>
              <w:rPr>
                <w:i/>
                <w:sz w:val="22"/>
                <w:szCs w:val="22"/>
              </w:rPr>
            </w:pPr>
            <w:r w:rsidRPr="009D6271">
              <w:rPr>
                <w:i/>
                <w:sz w:val="22"/>
                <w:szCs w:val="22"/>
              </w:rPr>
              <w:t>Bệnh lan truyền theo vector truyền bệnh</w:t>
            </w:r>
          </w:p>
          <w:p w:rsidR="00440E20" w:rsidRPr="009D6271" w:rsidRDefault="00440E20" w:rsidP="004D55B7">
            <w:pPr>
              <w:widowControl w:val="0"/>
              <w:numPr>
                <w:ilvl w:val="0"/>
                <w:numId w:val="28"/>
              </w:numPr>
              <w:suppressAutoHyphens w:val="0"/>
              <w:spacing w:before="120" w:line="0" w:lineRule="atLeast"/>
              <w:ind w:left="352"/>
              <w:jc w:val="both"/>
              <w:rPr>
                <w:sz w:val="22"/>
                <w:szCs w:val="22"/>
              </w:rPr>
            </w:pPr>
            <w:r w:rsidRPr="009D6271">
              <w:rPr>
                <w:sz w:val="22"/>
                <w:szCs w:val="22"/>
              </w:rPr>
              <w:t>Ngăn chặn sự lây truyền ấu trùng và mầm bệnh thông qua các biện pháp vệ sinh và loại bỏ môi trường sống và sinh sản của ấu trùngquanh khu định cư của con người.</w:t>
            </w:r>
          </w:p>
          <w:p w:rsidR="00440E20" w:rsidRPr="009D6271" w:rsidRDefault="00440E20" w:rsidP="004D55B7">
            <w:pPr>
              <w:widowControl w:val="0"/>
              <w:numPr>
                <w:ilvl w:val="0"/>
                <w:numId w:val="28"/>
              </w:numPr>
              <w:suppressAutoHyphens w:val="0"/>
              <w:spacing w:before="120" w:line="0" w:lineRule="atLeast"/>
              <w:ind w:left="352"/>
              <w:jc w:val="both"/>
              <w:rPr>
                <w:sz w:val="22"/>
                <w:szCs w:val="22"/>
              </w:rPr>
            </w:pPr>
            <w:r w:rsidRPr="009D6271">
              <w:rPr>
                <w:sz w:val="22"/>
                <w:szCs w:val="22"/>
              </w:rPr>
              <w:t>Loại bỏ nước tù không sử dụng được.</w:t>
            </w:r>
          </w:p>
          <w:p w:rsidR="00440E20" w:rsidRPr="009D6271" w:rsidRDefault="00440E20" w:rsidP="004D55B7">
            <w:pPr>
              <w:widowControl w:val="0"/>
              <w:numPr>
                <w:ilvl w:val="0"/>
                <w:numId w:val="28"/>
              </w:numPr>
              <w:suppressAutoHyphens w:val="0"/>
              <w:spacing w:before="120" w:line="0" w:lineRule="atLeast"/>
              <w:ind w:left="352"/>
              <w:jc w:val="both"/>
              <w:rPr>
                <w:sz w:val="22"/>
                <w:szCs w:val="22"/>
              </w:rPr>
            </w:pPr>
            <w:r w:rsidRPr="009D6271">
              <w:rPr>
                <w:sz w:val="22"/>
                <w:szCs w:val="22"/>
              </w:rPr>
              <w:t>Tăng lưu lượng dòng chảy trong các kênh tự nhiên và nhân tạo.</w:t>
            </w:r>
          </w:p>
          <w:p w:rsidR="00440E20" w:rsidRPr="009D6271" w:rsidRDefault="00440E20" w:rsidP="004D55B7">
            <w:pPr>
              <w:widowControl w:val="0"/>
              <w:numPr>
                <w:ilvl w:val="0"/>
                <w:numId w:val="28"/>
              </w:numPr>
              <w:suppressAutoHyphens w:val="0"/>
              <w:spacing w:before="120" w:line="0" w:lineRule="atLeast"/>
              <w:ind w:left="352"/>
              <w:jc w:val="both"/>
              <w:rPr>
                <w:sz w:val="22"/>
                <w:szCs w:val="22"/>
              </w:rPr>
            </w:pPr>
            <w:r w:rsidRPr="009D6271">
              <w:rPr>
                <w:sz w:val="22"/>
                <w:szCs w:val="22"/>
              </w:rPr>
              <w:t>Xem xét việc áp dụng rào quây vùng tồn dư thuốc trừ sâu.</w:t>
            </w:r>
          </w:p>
          <w:p w:rsidR="00440E20" w:rsidRPr="009D6271" w:rsidRDefault="00440E20" w:rsidP="004D55B7">
            <w:pPr>
              <w:widowControl w:val="0"/>
              <w:numPr>
                <w:ilvl w:val="0"/>
                <w:numId w:val="28"/>
              </w:numPr>
              <w:suppressAutoHyphens w:val="0"/>
              <w:spacing w:before="120" w:line="0" w:lineRule="atLeast"/>
              <w:ind w:left="352"/>
              <w:jc w:val="both"/>
              <w:rPr>
                <w:sz w:val="22"/>
                <w:szCs w:val="22"/>
              </w:rPr>
            </w:pPr>
            <w:r w:rsidRPr="009D6271">
              <w:rPr>
                <w:sz w:val="22"/>
                <w:szCs w:val="22"/>
              </w:rPr>
              <w:t>Thực hiện các chương trình kiểm soát vector tích hợp.</w:t>
            </w:r>
          </w:p>
          <w:p w:rsidR="00440E20" w:rsidRPr="009D6271" w:rsidRDefault="00440E20" w:rsidP="004D55B7">
            <w:pPr>
              <w:widowControl w:val="0"/>
              <w:numPr>
                <w:ilvl w:val="0"/>
                <w:numId w:val="28"/>
              </w:numPr>
              <w:suppressAutoHyphens w:val="0"/>
              <w:spacing w:before="120" w:line="0" w:lineRule="atLeast"/>
              <w:ind w:left="352"/>
              <w:jc w:val="both"/>
              <w:rPr>
                <w:sz w:val="22"/>
                <w:szCs w:val="22"/>
              </w:rPr>
            </w:pPr>
            <w:r w:rsidRPr="009D6271">
              <w:rPr>
                <w:sz w:val="22"/>
                <w:szCs w:val="22"/>
              </w:rPr>
              <w:t>Đẩy mạnh việc sử dụng thuốc đuổi bắt, quần áo, lưới, và các biện pháp phòng tránh khác để ngăn ngừa côn trùng cắn.</w:t>
            </w:r>
          </w:p>
          <w:p w:rsidR="00440E20" w:rsidRPr="009D6271" w:rsidRDefault="00440E20" w:rsidP="004D55B7">
            <w:pPr>
              <w:widowControl w:val="0"/>
              <w:numPr>
                <w:ilvl w:val="0"/>
                <w:numId w:val="28"/>
              </w:numPr>
              <w:suppressAutoHyphens w:val="0"/>
              <w:spacing w:before="120" w:line="0" w:lineRule="atLeast"/>
              <w:ind w:left="352"/>
              <w:jc w:val="both"/>
              <w:rPr>
                <w:sz w:val="22"/>
                <w:szCs w:val="22"/>
              </w:rPr>
            </w:pPr>
            <w:r w:rsidRPr="009D6271">
              <w:rPr>
                <w:sz w:val="22"/>
                <w:szCs w:val="22"/>
              </w:rPr>
              <w:t>Điều trị dự phòng bằng các thuốc không có miễn dịch và phối hợp với các cán bộ y tế để tiêu diệt các hồ chứa bệnh.</w:t>
            </w:r>
          </w:p>
          <w:p w:rsidR="00440E20" w:rsidRPr="009D6271" w:rsidRDefault="00440E20" w:rsidP="004D55B7">
            <w:pPr>
              <w:widowControl w:val="0"/>
              <w:numPr>
                <w:ilvl w:val="0"/>
                <w:numId w:val="28"/>
              </w:numPr>
              <w:suppressAutoHyphens w:val="0"/>
              <w:spacing w:before="120" w:line="0" w:lineRule="atLeast"/>
              <w:ind w:left="352"/>
              <w:jc w:val="both"/>
              <w:rPr>
                <w:sz w:val="22"/>
                <w:szCs w:val="22"/>
              </w:rPr>
            </w:pPr>
            <w:r w:rsidRPr="009D6271">
              <w:rPr>
                <w:sz w:val="22"/>
                <w:szCs w:val="22"/>
              </w:rPr>
              <w:t>Theo dõi và điều trị các quần thể lưu hành và di cư để ngăn ngừa sự lây lan của bệnh.</w:t>
            </w:r>
          </w:p>
          <w:p w:rsidR="00440E20" w:rsidRPr="009D6271" w:rsidRDefault="00440E20" w:rsidP="004D55B7">
            <w:pPr>
              <w:widowControl w:val="0"/>
              <w:numPr>
                <w:ilvl w:val="0"/>
                <w:numId w:val="28"/>
              </w:numPr>
              <w:suppressAutoHyphens w:val="0"/>
              <w:spacing w:before="120" w:line="0" w:lineRule="atLeast"/>
              <w:ind w:left="352"/>
              <w:jc w:val="both"/>
              <w:rPr>
                <w:sz w:val="22"/>
                <w:szCs w:val="22"/>
              </w:rPr>
            </w:pPr>
            <w:r w:rsidRPr="009D6271">
              <w:rPr>
                <w:sz w:val="22"/>
                <w:szCs w:val="22"/>
              </w:rPr>
              <w:t>Hợp tác và trao đổi dụng cụ, máy móc với các chương trình kiểm soát khác trong khu vực tiểu dự án nhằm tối đa hóa lợi ích.</w:t>
            </w:r>
          </w:p>
          <w:p w:rsidR="00440E20" w:rsidRPr="009D6271" w:rsidRDefault="00440E20" w:rsidP="004D55B7">
            <w:pPr>
              <w:widowControl w:val="0"/>
              <w:numPr>
                <w:ilvl w:val="0"/>
                <w:numId w:val="28"/>
              </w:numPr>
              <w:suppressAutoHyphens w:val="0"/>
              <w:spacing w:before="120" w:line="0" w:lineRule="atLeast"/>
              <w:ind w:left="352"/>
              <w:jc w:val="both"/>
              <w:rPr>
                <w:sz w:val="22"/>
                <w:szCs w:val="22"/>
              </w:rPr>
            </w:pPr>
            <w:r w:rsidRPr="009D6271">
              <w:rPr>
                <w:sz w:val="22"/>
                <w:szCs w:val="22"/>
              </w:rPr>
              <w:t>Đào tạo cán bộ tiểu dự án và người dân khu vực về rủi ro, phòng ngừa, và điều trị.</w:t>
            </w:r>
          </w:p>
          <w:p w:rsidR="00440E20" w:rsidRPr="009D6271" w:rsidRDefault="00440E20" w:rsidP="004D55B7">
            <w:pPr>
              <w:widowControl w:val="0"/>
              <w:numPr>
                <w:ilvl w:val="0"/>
                <w:numId w:val="28"/>
              </w:numPr>
              <w:suppressAutoHyphens w:val="0"/>
              <w:spacing w:before="120" w:line="0" w:lineRule="atLeast"/>
              <w:ind w:left="352"/>
              <w:jc w:val="both"/>
              <w:rPr>
                <w:sz w:val="22"/>
                <w:szCs w:val="22"/>
              </w:rPr>
            </w:pPr>
            <w:r w:rsidRPr="009D6271">
              <w:rPr>
                <w:sz w:val="22"/>
                <w:szCs w:val="22"/>
              </w:rPr>
              <w:t>Theo dõi các cộng đồng trong những mùa có nguy cơ cao để phát hiện và điều trị các ca bệnh.</w:t>
            </w:r>
          </w:p>
          <w:p w:rsidR="00440E20" w:rsidRPr="009D6271" w:rsidRDefault="00440E20" w:rsidP="004D55B7">
            <w:pPr>
              <w:widowControl w:val="0"/>
              <w:numPr>
                <w:ilvl w:val="0"/>
                <w:numId w:val="28"/>
              </w:numPr>
              <w:suppressAutoHyphens w:val="0"/>
              <w:spacing w:before="120" w:line="0" w:lineRule="atLeast"/>
              <w:ind w:left="352"/>
              <w:jc w:val="both"/>
              <w:rPr>
                <w:sz w:val="22"/>
                <w:szCs w:val="22"/>
              </w:rPr>
            </w:pPr>
            <w:r w:rsidRPr="009D6271">
              <w:rPr>
                <w:sz w:val="22"/>
                <w:szCs w:val="22"/>
              </w:rPr>
              <w:t>Phân phát tài liệu giáo dục thích hợp.</w:t>
            </w:r>
          </w:p>
          <w:p w:rsidR="00440E20" w:rsidRPr="009D6271" w:rsidRDefault="00440E20" w:rsidP="004D55B7">
            <w:pPr>
              <w:widowControl w:val="0"/>
              <w:numPr>
                <w:ilvl w:val="0"/>
                <w:numId w:val="28"/>
              </w:numPr>
              <w:suppressAutoHyphens w:val="0"/>
              <w:spacing w:before="120" w:line="0" w:lineRule="atLeast"/>
              <w:ind w:left="352"/>
              <w:jc w:val="both"/>
              <w:rPr>
                <w:sz w:val="22"/>
                <w:szCs w:val="22"/>
                <w:lang w:val="vi-VN"/>
              </w:rPr>
            </w:pPr>
            <w:r w:rsidRPr="009D6271">
              <w:rPr>
                <w:sz w:val="22"/>
                <w:szCs w:val="22"/>
              </w:rPr>
              <w:t>Tuân theo các hướng dẫn an toàn về lưu giữ, vận chuyển và sử dụng thuốc trừ sâu để giảm thiểu nguy cơ tiềm ẩn do lạm dụng, tràn, và tiếp xúc của con người do tai nạn.</w:t>
            </w:r>
          </w:p>
        </w:tc>
        <w:tc>
          <w:tcPr>
            <w:tcW w:w="2383" w:type="dxa"/>
            <w:shd w:val="clear" w:color="auto" w:fill="auto"/>
          </w:tcPr>
          <w:p w:rsidR="00440E20" w:rsidRPr="009D6271" w:rsidRDefault="00440E20" w:rsidP="004D55B7">
            <w:pPr>
              <w:pStyle w:val="NormalWeb"/>
              <w:widowControl w:val="0"/>
              <w:numPr>
                <w:ilvl w:val="0"/>
                <w:numId w:val="29"/>
              </w:numPr>
              <w:spacing w:before="120" w:beforeAutospacing="0" w:after="0" w:afterAutospacing="0" w:line="0" w:lineRule="atLeast"/>
              <w:ind w:left="181" w:hanging="181"/>
              <w:rPr>
                <w:sz w:val="22"/>
                <w:szCs w:val="22"/>
              </w:rPr>
            </w:pPr>
            <w:r w:rsidRPr="009D6271">
              <w:rPr>
                <w:sz w:val="22"/>
                <w:szCs w:val="22"/>
                <w:lang w:val="en-US" w:eastAsia="en-AU"/>
              </w:rPr>
              <w:t>Luật giao thông đường bộ số</w:t>
            </w:r>
            <w:r w:rsidRPr="009D6271">
              <w:rPr>
                <w:sz w:val="22"/>
                <w:szCs w:val="22"/>
                <w:lang w:eastAsia="en-AU"/>
              </w:rPr>
              <w:t>. 23/2008/QH12</w:t>
            </w:r>
          </w:p>
          <w:p w:rsidR="00440E20" w:rsidRPr="009D6271" w:rsidRDefault="00440E20" w:rsidP="004D55B7">
            <w:pPr>
              <w:pStyle w:val="NormalWeb"/>
              <w:widowControl w:val="0"/>
              <w:numPr>
                <w:ilvl w:val="0"/>
                <w:numId w:val="29"/>
              </w:numPr>
              <w:spacing w:before="120" w:beforeAutospacing="0" w:after="0" w:afterAutospacing="0" w:line="0" w:lineRule="atLeast"/>
              <w:ind w:left="181" w:hanging="181"/>
              <w:rPr>
                <w:sz w:val="22"/>
                <w:szCs w:val="22"/>
              </w:rPr>
            </w:pPr>
            <w:r w:rsidRPr="009D6271">
              <w:rPr>
                <w:sz w:val="22"/>
                <w:szCs w:val="22"/>
                <w:lang w:val="en-US"/>
              </w:rPr>
              <w:t xml:space="preserve">Thông tư số </w:t>
            </w:r>
            <w:r w:rsidRPr="009D6271">
              <w:rPr>
                <w:sz w:val="22"/>
                <w:szCs w:val="22"/>
              </w:rPr>
              <w:t xml:space="preserve">22/2010/TT-BXD </w:t>
            </w:r>
            <w:r w:rsidRPr="009D6271">
              <w:rPr>
                <w:sz w:val="22"/>
                <w:szCs w:val="22"/>
                <w:lang w:val="en-US"/>
              </w:rPr>
              <w:t>về quy định an toà</w:t>
            </w:r>
            <w:r w:rsidR="009E061B" w:rsidRPr="009D6271">
              <w:rPr>
                <w:sz w:val="22"/>
                <w:szCs w:val="22"/>
                <w:lang w:val="en-US"/>
              </w:rPr>
              <w:t>n lao động trong xây dựng</w:t>
            </w:r>
          </w:p>
          <w:p w:rsidR="00440E20" w:rsidRPr="009D6271" w:rsidRDefault="00440E20" w:rsidP="004D55B7">
            <w:pPr>
              <w:pStyle w:val="NormalWeb"/>
              <w:widowControl w:val="0"/>
              <w:numPr>
                <w:ilvl w:val="0"/>
                <w:numId w:val="29"/>
              </w:numPr>
              <w:spacing w:before="120" w:beforeAutospacing="0" w:after="0" w:afterAutospacing="0" w:line="0" w:lineRule="atLeast"/>
              <w:ind w:left="181" w:hanging="181"/>
              <w:rPr>
                <w:sz w:val="22"/>
                <w:szCs w:val="22"/>
                <w:lang w:val="vi-VN" w:eastAsia="en-US"/>
              </w:rPr>
            </w:pPr>
            <w:r w:rsidRPr="009D6271">
              <w:rPr>
                <w:sz w:val="22"/>
                <w:szCs w:val="22"/>
              </w:rPr>
              <w:t xml:space="preserve">QCVN 18:2014/BXD: </w:t>
            </w:r>
            <w:r w:rsidRPr="009D6271">
              <w:rPr>
                <w:sz w:val="22"/>
                <w:szCs w:val="22"/>
                <w:lang w:val="en-US"/>
              </w:rPr>
              <w:t xml:space="preserve">Quy chuẩn kỹ thuật về an toàn trong xây dựng </w:t>
            </w:r>
          </w:p>
          <w:p w:rsidR="00440E20" w:rsidRPr="009D6271" w:rsidRDefault="00440E20" w:rsidP="004D55B7">
            <w:pPr>
              <w:pStyle w:val="NormalWeb"/>
              <w:widowControl w:val="0"/>
              <w:numPr>
                <w:ilvl w:val="0"/>
                <w:numId w:val="29"/>
              </w:numPr>
              <w:spacing w:before="120" w:beforeAutospacing="0" w:after="0" w:afterAutospacing="0" w:line="0" w:lineRule="atLeast"/>
              <w:ind w:left="181" w:hanging="181"/>
              <w:rPr>
                <w:sz w:val="22"/>
                <w:szCs w:val="22"/>
                <w:lang w:val="vi-VN" w:eastAsia="en-US"/>
              </w:rPr>
            </w:pPr>
            <w:r w:rsidRPr="009D6271">
              <w:rPr>
                <w:sz w:val="22"/>
                <w:szCs w:val="22"/>
                <w:lang w:val="en-US"/>
              </w:rPr>
              <w:t>Hướng dẫn môi trường, sức khỏe và an toàn của nhóm NHTG</w:t>
            </w:r>
          </w:p>
        </w:tc>
        <w:tc>
          <w:tcPr>
            <w:tcW w:w="1712" w:type="dxa"/>
            <w:shd w:val="clear" w:color="auto" w:fill="auto"/>
          </w:tcPr>
          <w:p w:rsidR="00440E20" w:rsidRPr="009D6271" w:rsidRDefault="00440E20" w:rsidP="004D55B7">
            <w:pPr>
              <w:pStyle w:val="NormalWeb"/>
              <w:widowControl w:val="0"/>
              <w:spacing w:before="120" w:beforeAutospacing="0" w:after="0" w:afterAutospacing="0" w:line="0" w:lineRule="atLeast"/>
              <w:rPr>
                <w:sz w:val="22"/>
                <w:szCs w:val="22"/>
                <w:lang w:val="vi-VN" w:eastAsia="en-US"/>
              </w:rPr>
            </w:pPr>
            <w:r w:rsidRPr="009D6271">
              <w:rPr>
                <w:sz w:val="22"/>
                <w:szCs w:val="22"/>
                <w:lang w:val="vi-VN" w:eastAsia="en-US"/>
              </w:rPr>
              <w:t>Nhà thầu</w:t>
            </w:r>
          </w:p>
        </w:tc>
        <w:tc>
          <w:tcPr>
            <w:tcW w:w="1536" w:type="dxa"/>
            <w:shd w:val="clear" w:color="auto" w:fill="auto"/>
          </w:tcPr>
          <w:p w:rsidR="00440E20" w:rsidRPr="009D6271" w:rsidRDefault="00440E20" w:rsidP="004D55B7">
            <w:pPr>
              <w:pStyle w:val="NormalWeb"/>
              <w:widowControl w:val="0"/>
              <w:spacing w:before="60" w:beforeAutospacing="0" w:after="0" w:afterAutospacing="0" w:line="0" w:lineRule="atLeast"/>
              <w:rPr>
                <w:sz w:val="22"/>
                <w:szCs w:val="22"/>
                <w:lang w:val="vi-VN" w:eastAsia="en-US"/>
              </w:rPr>
            </w:pPr>
            <w:r w:rsidRPr="009D6271">
              <w:rPr>
                <w:sz w:val="22"/>
                <w:szCs w:val="22"/>
                <w:lang w:val="vi-VN" w:eastAsia="en-US"/>
              </w:rPr>
              <w:t>BQLDA, Tư vấn giám sát Xây dựng (CSC)</w:t>
            </w:r>
          </w:p>
          <w:p w:rsidR="00BF0419" w:rsidRPr="009D6271" w:rsidRDefault="00BF0419" w:rsidP="004D55B7">
            <w:pPr>
              <w:pStyle w:val="NormalWeb"/>
              <w:widowControl w:val="0"/>
              <w:spacing w:before="60" w:beforeAutospacing="0" w:after="0" w:afterAutospacing="0" w:line="0" w:lineRule="atLeast"/>
              <w:rPr>
                <w:sz w:val="22"/>
                <w:szCs w:val="22"/>
                <w:lang w:val="vi-VN" w:eastAsia="en-US"/>
              </w:rPr>
            </w:pPr>
            <w:r w:rsidRPr="009D6271">
              <w:rPr>
                <w:sz w:val="22"/>
                <w:szCs w:val="22"/>
                <w:lang w:val="en-US"/>
              </w:rPr>
              <w:t>Ban giám sát cộng đồng địa phương (phối hợp CSC giám sát công tác bảo vệ môi trường từ các nhà thầu thi công)</w:t>
            </w:r>
          </w:p>
        </w:tc>
      </w:tr>
      <w:tr w:rsidR="00440E20" w:rsidRPr="009D6271" w:rsidTr="004D55B7">
        <w:trPr>
          <w:cantSplit/>
        </w:trPr>
        <w:tc>
          <w:tcPr>
            <w:tcW w:w="2396" w:type="dxa"/>
            <w:shd w:val="clear" w:color="auto" w:fill="auto"/>
          </w:tcPr>
          <w:p w:rsidR="00440E20" w:rsidRPr="009D6271" w:rsidRDefault="00440E20" w:rsidP="004D55B7">
            <w:pPr>
              <w:pStyle w:val="ListParagraph"/>
              <w:numPr>
                <w:ilvl w:val="0"/>
                <w:numId w:val="30"/>
              </w:numPr>
              <w:autoSpaceDE/>
              <w:autoSpaceDN/>
              <w:spacing w:before="120" w:line="0" w:lineRule="atLeast"/>
              <w:ind w:left="0"/>
              <w:jc w:val="both"/>
              <w:rPr>
                <w:sz w:val="22"/>
                <w:szCs w:val="22"/>
                <w:lang w:val="en-US" w:eastAsia="en-US"/>
              </w:rPr>
            </w:pPr>
            <w:r w:rsidRPr="009D6271">
              <w:rPr>
                <w:sz w:val="22"/>
                <w:szCs w:val="22"/>
                <w:lang w:val="en-US" w:eastAsia="en-US"/>
              </w:rPr>
              <w:lastRenderedPageBreak/>
              <w:t xml:space="preserve">15) Quản lý kho bãi và mỏ </w:t>
            </w:r>
          </w:p>
        </w:tc>
        <w:tc>
          <w:tcPr>
            <w:tcW w:w="6483" w:type="dxa"/>
            <w:shd w:val="clear" w:color="auto" w:fill="auto"/>
          </w:tcPr>
          <w:p w:rsidR="00440E20" w:rsidRPr="009D6271" w:rsidRDefault="00440E20" w:rsidP="004D55B7">
            <w:pPr>
              <w:widowControl w:val="0"/>
              <w:numPr>
                <w:ilvl w:val="0"/>
                <w:numId w:val="28"/>
              </w:numPr>
              <w:suppressAutoHyphens w:val="0"/>
              <w:spacing w:before="60" w:line="0" w:lineRule="atLeast"/>
              <w:ind w:left="352"/>
              <w:jc w:val="both"/>
              <w:rPr>
                <w:sz w:val="22"/>
                <w:szCs w:val="22"/>
              </w:rPr>
            </w:pPr>
            <w:r w:rsidRPr="009D6271">
              <w:rPr>
                <w:sz w:val="22"/>
                <w:szCs w:val="22"/>
              </w:rPr>
              <w:t>Các mỏ hoặc nơi lưu trữ quy mô lớn sẽ cần các biện pháp cụ thể vượtxa phạm vi các biện pháp giảm thiểu trong ECOP này.</w:t>
            </w:r>
          </w:p>
          <w:p w:rsidR="00440E20" w:rsidRPr="009D6271" w:rsidRDefault="00440E20" w:rsidP="004D55B7">
            <w:pPr>
              <w:widowControl w:val="0"/>
              <w:numPr>
                <w:ilvl w:val="0"/>
                <w:numId w:val="28"/>
              </w:numPr>
              <w:suppressAutoHyphens w:val="0"/>
              <w:spacing w:before="60" w:line="0" w:lineRule="atLeast"/>
              <w:ind w:left="352"/>
              <w:jc w:val="both"/>
              <w:rPr>
                <w:sz w:val="22"/>
                <w:szCs w:val="22"/>
              </w:rPr>
            </w:pPr>
            <w:r w:rsidRPr="009D6271">
              <w:rPr>
                <w:sz w:val="22"/>
                <w:szCs w:val="22"/>
              </w:rPr>
              <w:t>Tất cả các vị trí được sử dụng phải được xác định trước trong các yêu cầu kỹ thuật xây dựng đã được phê duyệt.</w:t>
            </w:r>
          </w:p>
          <w:p w:rsidR="00440E20" w:rsidRPr="009D6271" w:rsidRDefault="00440E20" w:rsidP="004D55B7">
            <w:pPr>
              <w:widowControl w:val="0"/>
              <w:numPr>
                <w:ilvl w:val="0"/>
                <w:numId w:val="28"/>
              </w:numPr>
              <w:suppressAutoHyphens w:val="0"/>
              <w:spacing w:before="60" w:line="0" w:lineRule="atLeast"/>
              <w:ind w:left="352"/>
              <w:jc w:val="both"/>
              <w:rPr>
                <w:sz w:val="22"/>
                <w:szCs w:val="22"/>
              </w:rPr>
            </w:pPr>
            <w:r w:rsidRPr="009D6271">
              <w:rPr>
                <w:sz w:val="22"/>
                <w:szCs w:val="22"/>
              </w:rPr>
              <w:t>Một hào mở sẽ được xây dựng xung quanh khu lưu trữ để chặn nước thải.</w:t>
            </w:r>
          </w:p>
          <w:p w:rsidR="00440E20" w:rsidRPr="009D6271" w:rsidRDefault="00440E20" w:rsidP="004D55B7">
            <w:pPr>
              <w:widowControl w:val="0"/>
              <w:numPr>
                <w:ilvl w:val="0"/>
                <w:numId w:val="28"/>
              </w:numPr>
              <w:suppressAutoHyphens w:val="0"/>
              <w:spacing w:before="60" w:line="0" w:lineRule="atLeast"/>
              <w:ind w:left="352"/>
              <w:jc w:val="both"/>
              <w:rPr>
                <w:sz w:val="22"/>
                <w:szCs w:val="22"/>
              </w:rPr>
            </w:pPr>
            <w:r w:rsidRPr="009D6271">
              <w:rPr>
                <w:sz w:val="22"/>
                <w:szCs w:val="22"/>
              </w:rPr>
              <w:t>Đối với mỏ vật liệu được mở lần đầu, cần dự trữ lớp đất mặt để sau này sẽ sử dụng lại lớp đất này nhằm khôi phục lại khu mỏ trở về lại gần với điều kiện tự nhiên ban đầu.</w:t>
            </w:r>
          </w:p>
          <w:p w:rsidR="00440E20" w:rsidRPr="009D6271" w:rsidRDefault="00440E20" w:rsidP="004D55B7">
            <w:pPr>
              <w:widowControl w:val="0"/>
              <w:numPr>
                <w:ilvl w:val="0"/>
                <w:numId w:val="28"/>
              </w:numPr>
              <w:suppressAutoHyphens w:val="0"/>
              <w:spacing w:before="60" w:line="0" w:lineRule="atLeast"/>
              <w:ind w:left="352"/>
              <w:jc w:val="both"/>
              <w:rPr>
                <w:sz w:val="22"/>
                <w:szCs w:val="22"/>
              </w:rPr>
            </w:pPr>
            <w:r w:rsidRPr="009D6271">
              <w:rPr>
                <w:sz w:val="22"/>
                <w:szCs w:val="22"/>
              </w:rPr>
              <w:t>Việc sử dụng thêm các khu vực mới cho việc dự trữ, tập kết hay khai thác vật liệu cần thiết cho quá trình thi công phải được phê duyệt trước bởi các kỹ sư xây dựng.</w:t>
            </w:r>
          </w:p>
          <w:p w:rsidR="00440E20" w:rsidRPr="009D6271" w:rsidRDefault="00440E20" w:rsidP="004D55B7">
            <w:pPr>
              <w:widowControl w:val="0"/>
              <w:numPr>
                <w:ilvl w:val="0"/>
                <w:numId w:val="28"/>
              </w:numPr>
              <w:suppressAutoHyphens w:val="0"/>
              <w:spacing w:before="60" w:line="0" w:lineRule="atLeast"/>
              <w:ind w:left="352"/>
              <w:jc w:val="both"/>
              <w:rPr>
                <w:sz w:val="22"/>
                <w:szCs w:val="22"/>
              </w:rPr>
            </w:pPr>
            <w:r w:rsidRPr="009D6271">
              <w:rPr>
                <w:sz w:val="22"/>
                <w:szCs w:val="22"/>
              </w:rPr>
              <w:t>Khi các chủ sở hữu đất bị ảnh hưởng bởi việc sử dụng khu vực đất của họ cho việc dự trữ, tập kết vật liệu hay khai thác mỏ vật liệu, các chủ sở hữu này phải được đưa vào kế hoạch tái định cư của dự án.</w:t>
            </w:r>
          </w:p>
          <w:p w:rsidR="00440E20" w:rsidRPr="009D6271" w:rsidRDefault="00440E20" w:rsidP="004D55B7">
            <w:pPr>
              <w:widowControl w:val="0"/>
              <w:numPr>
                <w:ilvl w:val="0"/>
                <w:numId w:val="28"/>
              </w:numPr>
              <w:suppressAutoHyphens w:val="0"/>
              <w:spacing w:before="60" w:line="0" w:lineRule="atLeast"/>
              <w:ind w:left="352"/>
              <w:jc w:val="both"/>
              <w:rPr>
                <w:sz w:val="22"/>
                <w:szCs w:val="22"/>
                <w:lang w:val="vi-VN"/>
              </w:rPr>
            </w:pPr>
            <w:r w:rsidRPr="009D6271">
              <w:rPr>
                <w:sz w:val="22"/>
                <w:szCs w:val="22"/>
              </w:rPr>
              <w:t>Nếu cần phải có đường vào, chúng phải được xem xét trong đánh giá môi trường.</w:t>
            </w:r>
          </w:p>
        </w:tc>
        <w:tc>
          <w:tcPr>
            <w:tcW w:w="2383" w:type="dxa"/>
            <w:shd w:val="clear" w:color="auto" w:fill="auto"/>
          </w:tcPr>
          <w:p w:rsidR="00440E20" w:rsidRPr="009D6271" w:rsidRDefault="00440E20" w:rsidP="004D55B7">
            <w:pPr>
              <w:pStyle w:val="NormalWeb"/>
              <w:widowControl w:val="0"/>
              <w:spacing w:before="120" w:beforeAutospacing="0" w:after="0" w:afterAutospacing="0" w:line="0" w:lineRule="atLeast"/>
              <w:ind w:left="325"/>
              <w:rPr>
                <w:sz w:val="22"/>
                <w:szCs w:val="22"/>
                <w:lang w:val="vi-VN" w:eastAsia="en-US"/>
              </w:rPr>
            </w:pPr>
          </w:p>
        </w:tc>
        <w:tc>
          <w:tcPr>
            <w:tcW w:w="1712" w:type="dxa"/>
            <w:shd w:val="clear" w:color="auto" w:fill="auto"/>
          </w:tcPr>
          <w:p w:rsidR="00440E20" w:rsidRPr="009D6271" w:rsidRDefault="00440E20" w:rsidP="004D55B7">
            <w:pPr>
              <w:pStyle w:val="NormalWeb"/>
              <w:widowControl w:val="0"/>
              <w:spacing w:before="120" w:beforeAutospacing="0" w:after="0" w:afterAutospacing="0" w:line="0" w:lineRule="atLeast"/>
              <w:rPr>
                <w:sz w:val="22"/>
                <w:szCs w:val="22"/>
                <w:lang w:val="vi-VN" w:eastAsia="en-US"/>
              </w:rPr>
            </w:pPr>
            <w:r w:rsidRPr="009D6271">
              <w:rPr>
                <w:sz w:val="22"/>
                <w:szCs w:val="22"/>
                <w:lang w:val="vi-VN" w:eastAsia="en-US"/>
              </w:rPr>
              <w:t>Nhà thầu</w:t>
            </w:r>
          </w:p>
        </w:tc>
        <w:tc>
          <w:tcPr>
            <w:tcW w:w="1536" w:type="dxa"/>
            <w:shd w:val="clear" w:color="auto" w:fill="auto"/>
          </w:tcPr>
          <w:p w:rsidR="00440E20" w:rsidRPr="009D6271" w:rsidRDefault="00440E20" w:rsidP="004D55B7">
            <w:pPr>
              <w:pStyle w:val="NormalWeb"/>
              <w:widowControl w:val="0"/>
              <w:spacing w:before="60" w:beforeAutospacing="0" w:after="0" w:afterAutospacing="0" w:line="0" w:lineRule="atLeast"/>
              <w:rPr>
                <w:sz w:val="22"/>
                <w:szCs w:val="22"/>
                <w:lang w:val="vi-VN" w:eastAsia="en-US"/>
              </w:rPr>
            </w:pPr>
            <w:r w:rsidRPr="009D6271">
              <w:rPr>
                <w:sz w:val="22"/>
                <w:szCs w:val="22"/>
                <w:lang w:val="vi-VN" w:eastAsia="en-US"/>
              </w:rPr>
              <w:t>BQLDA, Tư vấn giám sát Xây dựng (CSC)</w:t>
            </w:r>
          </w:p>
        </w:tc>
      </w:tr>
      <w:tr w:rsidR="00440E20" w:rsidRPr="009D6271" w:rsidTr="004D55B7">
        <w:trPr>
          <w:cantSplit/>
        </w:trPr>
        <w:tc>
          <w:tcPr>
            <w:tcW w:w="2396" w:type="dxa"/>
            <w:shd w:val="clear" w:color="auto" w:fill="auto"/>
          </w:tcPr>
          <w:p w:rsidR="00440E20" w:rsidRPr="009D6271" w:rsidRDefault="00440E20" w:rsidP="00D51728">
            <w:pPr>
              <w:widowControl w:val="0"/>
              <w:suppressAutoHyphens w:val="0"/>
              <w:spacing w:before="120" w:line="0" w:lineRule="atLeast"/>
              <w:rPr>
                <w:sz w:val="22"/>
                <w:szCs w:val="22"/>
                <w:lang w:val="vi-VN" w:bidi="en-US"/>
              </w:rPr>
            </w:pPr>
            <w:r w:rsidRPr="009D6271">
              <w:rPr>
                <w:sz w:val="22"/>
                <w:szCs w:val="22"/>
                <w:lang w:val="vi-VN" w:bidi="en-US"/>
              </w:rPr>
              <w:lastRenderedPageBreak/>
              <w:t>1</w:t>
            </w:r>
            <w:r w:rsidRPr="009D6271">
              <w:rPr>
                <w:sz w:val="22"/>
                <w:szCs w:val="22"/>
                <w:lang w:val="en-US" w:bidi="en-US"/>
              </w:rPr>
              <w:t>6</w:t>
            </w:r>
            <w:r w:rsidRPr="009D6271">
              <w:rPr>
                <w:sz w:val="22"/>
                <w:szCs w:val="22"/>
                <w:lang w:val="vi-VN" w:bidi="en-US"/>
              </w:rPr>
              <w:t>) </w:t>
            </w:r>
            <w:r w:rsidR="00423706" w:rsidRPr="009D6271">
              <w:rPr>
                <w:sz w:val="22"/>
                <w:szCs w:val="22"/>
                <w:lang w:val="en-US" w:bidi="en-US"/>
              </w:rPr>
              <w:t>Giao tiếp</w:t>
            </w:r>
            <w:r w:rsidRPr="009D6271">
              <w:rPr>
                <w:sz w:val="22"/>
                <w:szCs w:val="22"/>
                <w:lang w:val="vi-VN" w:bidi="en-US"/>
              </w:rPr>
              <w:t xml:space="preserve"> với Cộng đồng địa phương</w:t>
            </w:r>
          </w:p>
        </w:tc>
        <w:tc>
          <w:tcPr>
            <w:tcW w:w="6483" w:type="dxa"/>
            <w:shd w:val="clear" w:color="auto" w:fill="auto"/>
          </w:tcPr>
          <w:p w:rsidR="00440E20" w:rsidRPr="009D6271" w:rsidRDefault="00440E20" w:rsidP="00D51728">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 xml:space="preserve">Duy trì trao đổi liên lạc với chính quyền địa phương và cộng đồng quan tâm; nhà thầu cần hợp tác với các cơ quan chức năng địa phương (chủ tịch </w:t>
            </w:r>
            <w:r w:rsidRPr="009D6271">
              <w:rPr>
                <w:sz w:val="22"/>
                <w:szCs w:val="22"/>
                <w:lang w:val="en-US"/>
              </w:rPr>
              <w:t xml:space="preserve">cấp </w:t>
            </w:r>
            <w:r w:rsidRPr="009D6271">
              <w:rPr>
                <w:sz w:val="22"/>
                <w:szCs w:val="22"/>
                <w:lang w:val="vi-VN"/>
              </w:rPr>
              <w:t>xã, trưởng thôn) về kế hoạch thi công đã thống nhất tại các địa bàn gần khu vực nhạy cảm hoặc trong thời điểm nhạy cảm (như lễ hội tôn giáo).</w:t>
            </w:r>
          </w:p>
          <w:p w:rsidR="00440E20" w:rsidRPr="009D6271" w:rsidRDefault="00440E20" w:rsidP="00D51728">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Lập bản sao bằng tiếng Việt về ECOP và các tài liệu bảo vệ môi trường liên quan cho các cơ quan địa phương và công nhân.</w:t>
            </w:r>
          </w:p>
          <w:p w:rsidR="00440E20" w:rsidRPr="009D6271" w:rsidRDefault="00440E20" w:rsidP="00D51728">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Không gian vui chơi, bãi đỗ xe bị giảm xuống: Tổn thất về cơ sở hạ tầng công cộng trong quá trình thi công thường là một vấn đề gây bất tiện đối với người dân tại các khu vực nhạy cảm. Tuy nhiên, công tác tham khảo người dân bị ảnh hưởng được thực hiện sẽ tạo ra cơ hội nghiên cứu và triển khai các biện pháp thay thế.</w:t>
            </w:r>
          </w:p>
          <w:p w:rsidR="00440E20" w:rsidRPr="009D6271" w:rsidRDefault="00440E20" w:rsidP="00D51728">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Phổ biến thông tin tiểu dự án cho các bên ảnh hưởng (như chính quyền địa phương, doanh nghiệp và hộ gia đình bị ảnh hưởng,v.v) trong các buổi họp mặt cộng đồng trước khi triển khai xây dựng.</w:t>
            </w:r>
          </w:p>
          <w:p w:rsidR="00440E20" w:rsidRPr="009D6271" w:rsidRDefault="00440E20" w:rsidP="00D51728">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Cung cấp thông tin liên hệ của đơn vị quan hệ công chúng để các bên quan tâm có thể thu thập thông tin về các hoạt động tại nơi xây dựng, trạng thái và kết quả triển khai tiểu dự án.</w:t>
            </w:r>
          </w:p>
          <w:p w:rsidR="00440E20" w:rsidRPr="009D6271" w:rsidRDefault="00440E20" w:rsidP="00D51728">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Cung cấp toàn bộ thông tin, đặc biệt các số liệu kỹ thuật, một cách dễ hiểu cho công chúng và hữu ích cho các thành phần quan tâm cũng như cơ quan chức năng thông qua bảng biểu, bản tin, khi có các kết quả đáng kể trong giai đoạn triển khai dự án.</w:t>
            </w:r>
          </w:p>
          <w:p w:rsidR="00440E20" w:rsidRPr="009D6271" w:rsidRDefault="00440E20" w:rsidP="00D51728">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Quản lý những sự liên quan đối với cộng đồng và các yêu cầu về thông tin khi thực hiện tiểu dự án.</w:t>
            </w:r>
          </w:p>
          <w:p w:rsidR="00440E20" w:rsidRPr="009D6271" w:rsidRDefault="00440E20" w:rsidP="00D51728">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Phản hồi kịp thời và chính xác các yêu cầu qua điện thoại và văn bản.</w:t>
            </w:r>
          </w:p>
          <w:p w:rsidR="00440E20" w:rsidRPr="009D6271" w:rsidRDefault="00440E20" w:rsidP="00D51728">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Thông báo cho người dân địa phương về kế hoạch xây dựng, những gián đoạn về dịch vụ, các tuyến đường vòng và tuyến xe buýt, trường hợp gây nổ, phá hủy cần thiết.</w:t>
            </w:r>
          </w:p>
          <w:p w:rsidR="00440E20" w:rsidRPr="009D6271" w:rsidRDefault="00440E20" w:rsidP="00D51728">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Hạn chế thi công vào buổi tối. Nếu cần phải đảm bảo công việc được chuẩn bị kỹ lưỡng và mọi người được thông báo đầy đủ để có thể có các biện pháp cần thiết.</w:t>
            </w:r>
          </w:p>
          <w:p w:rsidR="00440E20" w:rsidRPr="009D6271" w:rsidRDefault="00440E20" w:rsidP="00D51728">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Phải thông báo trước ít nhất 15 ngày về việc gián đoạn dịch vụ (bao gồm điện, nước, dịch vụ điện thoại, xe buýt, v.v) cho người dân bằng cách dán thông báo tại nơi triển khai tiểu dự án, tại bến xe buýt và tại các doanh nghiệp/hộ gia đình bị ảnh hưởng.</w:t>
            </w:r>
          </w:p>
          <w:p w:rsidR="00440E20" w:rsidRPr="009D6271" w:rsidRDefault="00440E20" w:rsidP="00D51728">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Cung cấp văn bản và bản vẽ kỹ thuật cho cơ quan và cư dân địa phương, đặc biệt phác thảo khu vực xây dựng và kế hoạch quản lý môi trường và xã hội (ESMP) của nơi thi công.</w:t>
            </w:r>
          </w:p>
          <w:p w:rsidR="00440E20" w:rsidRPr="009D6271" w:rsidRDefault="00440E20" w:rsidP="00D51728">
            <w:pPr>
              <w:widowControl w:val="0"/>
              <w:numPr>
                <w:ilvl w:val="0"/>
                <w:numId w:val="28"/>
              </w:numPr>
              <w:suppressAutoHyphens w:val="0"/>
              <w:spacing w:before="60" w:line="0" w:lineRule="atLeast"/>
              <w:ind w:left="352"/>
              <w:jc w:val="both"/>
              <w:rPr>
                <w:sz w:val="22"/>
                <w:szCs w:val="22"/>
                <w:lang w:val="vi-VN"/>
              </w:rPr>
            </w:pPr>
            <w:r w:rsidRPr="009D6271">
              <w:rPr>
                <w:sz w:val="22"/>
                <w:szCs w:val="22"/>
                <w:lang w:val="vi-VN"/>
              </w:rPr>
              <w:t>Cần đặt bảng thông báo tại tất cả địa điểm xây dựng để cung cấp thông tin về dự án cũng như thông tin liên lạc của ban quản lý dự án, nhân viên môi trường, nhân viên an toàn và sức khỏe, số điện thoại và các thông tin liên hệ khác để mọi cá nhân bị ảnh hưởng đểu có thể trình bày về vấn đề quan tâm cũng như đưa ra đề xuất.</w:t>
            </w:r>
          </w:p>
        </w:tc>
        <w:tc>
          <w:tcPr>
            <w:tcW w:w="2383" w:type="dxa"/>
            <w:shd w:val="clear" w:color="auto" w:fill="auto"/>
          </w:tcPr>
          <w:p w:rsidR="00440E20" w:rsidRPr="009D6271" w:rsidRDefault="00440E20" w:rsidP="00D51728">
            <w:pPr>
              <w:pStyle w:val="NormalWeb"/>
              <w:widowControl w:val="0"/>
              <w:numPr>
                <w:ilvl w:val="0"/>
                <w:numId w:val="29"/>
              </w:numPr>
              <w:spacing w:before="120" w:beforeAutospacing="0" w:after="0" w:afterAutospacing="0" w:line="0" w:lineRule="atLeast"/>
              <w:ind w:left="282"/>
              <w:jc w:val="both"/>
              <w:rPr>
                <w:sz w:val="22"/>
                <w:szCs w:val="22"/>
                <w:lang w:val="vi-VN" w:eastAsia="en-US"/>
              </w:rPr>
            </w:pPr>
            <w:r w:rsidRPr="009D6271">
              <w:rPr>
                <w:sz w:val="22"/>
                <w:szCs w:val="22"/>
                <w:lang w:val="vi-VN" w:eastAsia="en-US"/>
              </w:rPr>
              <w:t>Nghị định số 167/2013/ NĐ-CP về xử phạt vi phạm hành chính trong lĩnh vực an ninh, trật tự, an toàn xã hội</w:t>
            </w:r>
          </w:p>
        </w:tc>
        <w:tc>
          <w:tcPr>
            <w:tcW w:w="1712" w:type="dxa"/>
            <w:shd w:val="clear" w:color="auto" w:fill="auto"/>
          </w:tcPr>
          <w:p w:rsidR="00440E20" w:rsidRPr="009D6271" w:rsidRDefault="00440E20" w:rsidP="00D51728">
            <w:pPr>
              <w:pStyle w:val="NormalWeb"/>
              <w:widowControl w:val="0"/>
              <w:spacing w:before="120" w:beforeAutospacing="0" w:after="0" w:afterAutospacing="0" w:line="0" w:lineRule="atLeast"/>
              <w:rPr>
                <w:sz w:val="22"/>
                <w:szCs w:val="22"/>
                <w:lang w:val="vi-VN" w:eastAsia="en-US"/>
              </w:rPr>
            </w:pPr>
            <w:r w:rsidRPr="009D6271">
              <w:rPr>
                <w:sz w:val="22"/>
                <w:szCs w:val="22"/>
                <w:lang w:val="vi-VN" w:eastAsia="en-US"/>
              </w:rPr>
              <w:t>Nhà thầu</w:t>
            </w:r>
          </w:p>
        </w:tc>
        <w:tc>
          <w:tcPr>
            <w:tcW w:w="1536" w:type="dxa"/>
            <w:shd w:val="clear" w:color="auto" w:fill="auto"/>
          </w:tcPr>
          <w:p w:rsidR="00440E20" w:rsidRPr="009D6271" w:rsidRDefault="00440E20" w:rsidP="00D51728">
            <w:pPr>
              <w:pStyle w:val="NormalWeb"/>
              <w:widowControl w:val="0"/>
              <w:spacing w:before="60" w:beforeAutospacing="0" w:after="0" w:afterAutospacing="0" w:line="0" w:lineRule="atLeast"/>
              <w:rPr>
                <w:sz w:val="22"/>
                <w:szCs w:val="22"/>
                <w:lang w:val="vi-VN" w:eastAsia="en-US"/>
              </w:rPr>
            </w:pPr>
            <w:r w:rsidRPr="009D6271">
              <w:rPr>
                <w:sz w:val="22"/>
                <w:szCs w:val="22"/>
                <w:lang w:val="vi-VN" w:eastAsia="en-US"/>
              </w:rPr>
              <w:t>BQLDA, Tư vấn giám sát Xây dựng (CSC)</w:t>
            </w:r>
          </w:p>
          <w:p w:rsidR="00BF0419" w:rsidRPr="009D6271" w:rsidRDefault="00BF0419" w:rsidP="00D51728">
            <w:pPr>
              <w:pStyle w:val="NormalWeb"/>
              <w:widowControl w:val="0"/>
              <w:spacing w:before="60" w:beforeAutospacing="0" w:after="0" w:afterAutospacing="0" w:line="0" w:lineRule="atLeast"/>
              <w:rPr>
                <w:sz w:val="22"/>
                <w:szCs w:val="22"/>
                <w:lang w:val="vi-VN" w:eastAsia="en-US"/>
              </w:rPr>
            </w:pPr>
            <w:r w:rsidRPr="009D6271">
              <w:rPr>
                <w:sz w:val="22"/>
                <w:szCs w:val="22"/>
                <w:lang w:val="en-US"/>
              </w:rPr>
              <w:t>Ban giám sát cộng đồng địa phương (phối hợp CSC giám sát công tác bảo vệ môi trường từ các nhà thầu thi công)</w:t>
            </w:r>
          </w:p>
        </w:tc>
      </w:tr>
    </w:tbl>
    <w:p w:rsidR="008115F2" w:rsidRPr="009D6271" w:rsidRDefault="008115F2" w:rsidP="008F071B">
      <w:pPr>
        <w:widowControl w:val="0"/>
        <w:numPr>
          <w:ilvl w:val="0"/>
          <w:numId w:val="215"/>
        </w:numPr>
        <w:suppressAutoHyphens w:val="0"/>
        <w:spacing w:before="120" w:line="0" w:lineRule="atLeast"/>
        <w:jc w:val="both"/>
        <w:rPr>
          <w:i/>
          <w:iCs/>
          <w:color w:val="000000"/>
        </w:rPr>
      </w:pPr>
      <w:bookmarkStart w:id="658" w:name="_Toc499626449"/>
      <w:r w:rsidRPr="009D6271">
        <w:rPr>
          <w:i/>
          <w:iCs/>
          <w:color w:val="000000"/>
        </w:rPr>
        <w:lastRenderedPageBreak/>
        <w:t>Biện pháp giảm thiểu đối với tác động đặc thù</w:t>
      </w:r>
      <w:bookmarkEnd w:id="658"/>
    </w:p>
    <w:p w:rsidR="008115F2" w:rsidRPr="009D6271" w:rsidRDefault="008115F2" w:rsidP="008F071B">
      <w:pPr>
        <w:widowControl w:val="0"/>
        <w:suppressAutoHyphens w:val="0"/>
        <w:ind w:firstLine="709"/>
        <w:rPr>
          <w:color w:val="000000"/>
          <w:lang w:val="en-US"/>
        </w:rPr>
      </w:pPr>
      <w:r w:rsidRPr="009D6271">
        <w:rPr>
          <w:color w:val="000000"/>
        </w:rPr>
        <w:t>Các biện pháp giảm thiểu tác động đặc thù cũng được tư vấn đề xuất sau đây cũng phải được áp dụng trong TDA</w:t>
      </w:r>
      <w:r w:rsidRPr="009D6271">
        <w:rPr>
          <w:color w:val="000000"/>
          <w:lang w:val="en-US"/>
        </w:rPr>
        <w:t>:</w:t>
      </w:r>
    </w:p>
    <w:p w:rsidR="008115F2" w:rsidRPr="009D6271" w:rsidRDefault="008115F2" w:rsidP="008F071B">
      <w:pPr>
        <w:pStyle w:val="Caption"/>
        <w:widowControl w:val="0"/>
        <w:jc w:val="center"/>
        <w:outlineLvl w:val="0"/>
        <w:rPr>
          <w:rFonts w:ascii="Times New Roman" w:hAnsi="Times New Roman"/>
          <w:b w:val="0"/>
          <w:color w:val="000000"/>
          <w:szCs w:val="24"/>
        </w:rPr>
      </w:pPr>
      <w:bookmarkStart w:id="659" w:name="_Toc27646356"/>
      <w:bookmarkStart w:id="660" w:name="_Toc41399075"/>
      <w:r w:rsidRPr="009D6271">
        <w:rPr>
          <w:rFonts w:ascii="Times New Roman" w:hAnsi="Times New Roman"/>
          <w:b w:val="0"/>
          <w:color w:val="000000"/>
          <w:szCs w:val="24"/>
        </w:rPr>
        <w:t xml:space="preserve">Bảng </w:t>
      </w:r>
      <w:r w:rsidR="00596199" w:rsidRPr="009D6271">
        <w:rPr>
          <w:rFonts w:ascii="Times New Roman" w:hAnsi="Times New Roman"/>
          <w:b w:val="0"/>
          <w:color w:val="000000"/>
          <w:szCs w:val="24"/>
        </w:rPr>
        <w:fldChar w:fldCharType="begin"/>
      </w:r>
      <w:r w:rsidRPr="009D6271">
        <w:rPr>
          <w:rFonts w:ascii="Times New Roman" w:hAnsi="Times New Roman"/>
          <w:b w:val="0"/>
          <w:color w:val="000000"/>
          <w:szCs w:val="24"/>
        </w:rPr>
        <w:instrText xml:space="preserve"> SEQ Bảng \* ARABIC </w:instrText>
      </w:r>
      <w:r w:rsidR="00596199" w:rsidRPr="009D6271">
        <w:rPr>
          <w:rFonts w:ascii="Times New Roman" w:hAnsi="Times New Roman"/>
          <w:b w:val="0"/>
          <w:color w:val="000000"/>
          <w:szCs w:val="24"/>
        </w:rPr>
        <w:fldChar w:fldCharType="separate"/>
      </w:r>
      <w:r w:rsidR="00B640CD" w:rsidRPr="009D6271">
        <w:rPr>
          <w:rFonts w:ascii="Times New Roman" w:hAnsi="Times New Roman"/>
          <w:b w:val="0"/>
          <w:noProof/>
          <w:color w:val="000000"/>
          <w:szCs w:val="24"/>
        </w:rPr>
        <w:t>62</w:t>
      </w:r>
      <w:r w:rsidR="00596199" w:rsidRPr="009D6271">
        <w:rPr>
          <w:rFonts w:ascii="Times New Roman" w:hAnsi="Times New Roman"/>
          <w:b w:val="0"/>
          <w:color w:val="000000"/>
          <w:szCs w:val="24"/>
        </w:rPr>
        <w:fldChar w:fldCharType="end"/>
      </w:r>
      <w:r w:rsidRPr="009D6271">
        <w:rPr>
          <w:rFonts w:ascii="Times New Roman" w:hAnsi="Times New Roman"/>
          <w:b w:val="0"/>
          <w:color w:val="000000"/>
          <w:szCs w:val="24"/>
        </w:rPr>
        <w:t>: Các biện pháp giảm thiểu tác động đặc thù của các hồ trong TDA</w:t>
      </w:r>
      <w:bookmarkEnd w:id="659"/>
      <w:bookmarkEnd w:id="6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1221"/>
        <w:gridCol w:w="3475"/>
        <w:gridCol w:w="2360"/>
        <w:gridCol w:w="3919"/>
        <w:gridCol w:w="1508"/>
        <w:gridCol w:w="1473"/>
      </w:tblGrid>
      <w:tr w:rsidR="008115F2" w:rsidRPr="009D6271" w:rsidTr="00A1367D">
        <w:trPr>
          <w:tblHeader/>
          <w:jc w:val="center"/>
        </w:trPr>
        <w:tc>
          <w:tcPr>
            <w:tcW w:w="281" w:type="pct"/>
            <w:shd w:val="clear" w:color="auto" w:fill="auto"/>
            <w:vAlign w:val="center"/>
          </w:tcPr>
          <w:p w:rsidR="008115F2" w:rsidRPr="009D6271" w:rsidRDefault="008115F2" w:rsidP="008F071B">
            <w:pPr>
              <w:widowControl w:val="0"/>
              <w:suppressAutoHyphens w:val="0"/>
              <w:jc w:val="center"/>
              <w:rPr>
                <w:color w:val="000000"/>
                <w:lang w:val="en-US"/>
              </w:rPr>
            </w:pPr>
            <w:r w:rsidRPr="009D6271">
              <w:rPr>
                <w:color w:val="000000"/>
              </w:rPr>
              <w:t>T</w:t>
            </w:r>
            <w:r w:rsidRPr="009D6271">
              <w:rPr>
                <w:color w:val="000000"/>
                <w:lang w:val="en-US"/>
              </w:rPr>
              <w:t>T</w:t>
            </w:r>
          </w:p>
        </w:tc>
        <w:tc>
          <w:tcPr>
            <w:tcW w:w="413" w:type="pct"/>
            <w:shd w:val="clear" w:color="auto" w:fill="auto"/>
            <w:vAlign w:val="center"/>
          </w:tcPr>
          <w:p w:rsidR="008115F2" w:rsidRPr="009D6271" w:rsidRDefault="008115F2" w:rsidP="008F071B">
            <w:pPr>
              <w:widowControl w:val="0"/>
              <w:suppressAutoHyphens w:val="0"/>
              <w:jc w:val="center"/>
              <w:rPr>
                <w:color w:val="000000"/>
              </w:rPr>
            </w:pPr>
            <w:r w:rsidRPr="009D6271">
              <w:rPr>
                <w:color w:val="000000"/>
              </w:rPr>
              <w:t>Hồ</w:t>
            </w:r>
          </w:p>
        </w:tc>
        <w:tc>
          <w:tcPr>
            <w:tcW w:w="1175" w:type="pct"/>
            <w:shd w:val="clear" w:color="auto" w:fill="auto"/>
            <w:vAlign w:val="center"/>
          </w:tcPr>
          <w:p w:rsidR="008115F2" w:rsidRPr="009D6271" w:rsidRDefault="008115F2" w:rsidP="008F071B">
            <w:pPr>
              <w:widowControl w:val="0"/>
              <w:suppressAutoHyphens w:val="0"/>
              <w:jc w:val="center"/>
              <w:rPr>
                <w:color w:val="000000"/>
              </w:rPr>
            </w:pPr>
            <w:r w:rsidRPr="009D6271">
              <w:rPr>
                <w:color w:val="000000"/>
              </w:rPr>
              <w:t>Mô tả</w:t>
            </w:r>
          </w:p>
        </w:tc>
        <w:tc>
          <w:tcPr>
            <w:tcW w:w="798" w:type="pct"/>
            <w:shd w:val="clear" w:color="auto" w:fill="auto"/>
            <w:vAlign w:val="center"/>
          </w:tcPr>
          <w:p w:rsidR="008115F2" w:rsidRPr="009D6271" w:rsidRDefault="008115F2" w:rsidP="008F071B">
            <w:pPr>
              <w:widowControl w:val="0"/>
              <w:suppressAutoHyphens w:val="0"/>
              <w:jc w:val="center"/>
              <w:rPr>
                <w:color w:val="000000"/>
              </w:rPr>
            </w:pPr>
            <w:r w:rsidRPr="009D6271">
              <w:rPr>
                <w:color w:val="000000"/>
              </w:rPr>
              <w:t>Tác động</w:t>
            </w:r>
          </w:p>
        </w:tc>
        <w:tc>
          <w:tcPr>
            <w:tcW w:w="1325" w:type="pct"/>
            <w:vAlign w:val="center"/>
          </w:tcPr>
          <w:p w:rsidR="008115F2" w:rsidRPr="009D6271" w:rsidRDefault="008115F2" w:rsidP="008F071B">
            <w:pPr>
              <w:widowControl w:val="0"/>
              <w:suppressAutoHyphens w:val="0"/>
              <w:jc w:val="center"/>
              <w:rPr>
                <w:color w:val="000000"/>
                <w:lang w:val="en-US"/>
              </w:rPr>
            </w:pPr>
            <w:r w:rsidRPr="009D6271">
              <w:rPr>
                <w:color w:val="000000"/>
                <w:lang w:val="en-US"/>
              </w:rPr>
              <w:t>Biện pháp giảm thiểu</w:t>
            </w:r>
          </w:p>
        </w:tc>
        <w:tc>
          <w:tcPr>
            <w:tcW w:w="510" w:type="pct"/>
            <w:vAlign w:val="center"/>
          </w:tcPr>
          <w:p w:rsidR="008115F2" w:rsidRPr="009D6271" w:rsidRDefault="008115F2" w:rsidP="008F071B">
            <w:pPr>
              <w:widowControl w:val="0"/>
              <w:suppressAutoHyphens w:val="0"/>
              <w:jc w:val="center"/>
              <w:rPr>
                <w:color w:val="000000"/>
                <w:lang w:val="en-US"/>
              </w:rPr>
            </w:pPr>
            <w:r w:rsidRPr="009D6271">
              <w:rPr>
                <w:color w:val="000000"/>
                <w:lang w:val="en-US"/>
              </w:rPr>
              <w:t>Trách nhiệm thực hiện</w:t>
            </w:r>
          </w:p>
        </w:tc>
        <w:tc>
          <w:tcPr>
            <w:tcW w:w="498" w:type="pct"/>
            <w:vAlign w:val="center"/>
          </w:tcPr>
          <w:p w:rsidR="008115F2" w:rsidRPr="009D6271" w:rsidRDefault="008115F2" w:rsidP="008F071B">
            <w:pPr>
              <w:widowControl w:val="0"/>
              <w:suppressAutoHyphens w:val="0"/>
              <w:jc w:val="center"/>
              <w:rPr>
                <w:color w:val="000000"/>
                <w:lang w:val="en-US"/>
              </w:rPr>
            </w:pPr>
            <w:r w:rsidRPr="009D6271">
              <w:rPr>
                <w:color w:val="000000"/>
                <w:lang w:val="en-US"/>
              </w:rPr>
              <w:t>Đơn vị giám sát</w:t>
            </w:r>
          </w:p>
        </w:tc>
      </w:tr>
      <w:tr w:rsidR="00751517" w:rsidRPr="009D6271" w:rsidTr="00A1367D">
        <w:trPr>
          <w:trHeight w:val="1413"/>
          <w:jc w:val="center"/>
        </w:trPr>
        <w:tc>
          <w:tcPr>
            <w:tcW w:w="281" w:type="pct"/>
            <w:shd w:val="clear" w:color="auto" w:fill="auto"/>
            <w:vAlign w:val="center"/>
          </w:tcPr>
          <w:p w:rsidR="00751517" w:rsidRPr="009D6271" w:rsidRDefault="00751517" w:rsidP="00751517">
            <w:pPr>
              <w:widowControl w:val="0"/>
              <w:suppressAutoHyphens w:val="0"/>
              <w:jc w:val="center"/>
              <w:rPr>
                <w:color w:val="000000"/>
                <w:lang w:val="en-US"/>
              </w:rPr>
            </w:pPr>
            <w:r w:rsidRPr="009D6271">
              <w:rPr>
                <w:color w:val="000000"/>
                <w:lang w:val="en-US"/>
              </w:rPr>
              <w:t>1</w:t>
            </w:r>
          </w:p>
        </w:tc>
        <w:tc>
          <w:tcPr>
            <w:tcW w:w="413" w:type="pct"/>
            <w:shd w:val="clear" w:color="auto" w:fill="auto"/>
            <w:vAlign w:val="center"/>
          </w:tcPr>
          <w:p w:rsidR="00751517" w:rsidRPr="009D6271" w:rsidRDefault="00751517" w:rsidP="00751517">
            <w:pPr>
              <w:widowControl w:val="0"/>
              <w:suppressAutoHyphens w:val="0"/>
              <w:ind w:left="-80" w:right="-117"/>
              <w:jc w:val="center"/>
              <w:rPr>
                <w:color w:val="000000"/>
                <w:lang w:val="en-US"/>
              </w:rPr>
            </w:pPr>
            <w:r w:rsidRPr="009D6271">
              <w:rPr>
                <w:color w:val="000000"/>
              </w:rPr>
              <w:t>Hồ Ayun Hạ, xã Ayun Hạ</w:t>
            </w:r>
          </w:p>
        </w:tc>
        <w:tc>
          <w:tcPr>
            <w:tcW w:w="1175" w:type="pct"/>
            <w:shd w:val="clear" w:color="auto" w:fill="auto"/>
            <w:vAlign w:val="center"/>
          </w:tcPr>
          <w:p w:rsidR="00751517" w:rsidRPr="009D6271" w:rsidRDefault="00751517" w:rsidP="00751517">
            <w:pPr>
              <w:widowControl w:val="0"/>
              <w:suppressAutoHyphens w:val="0"/>
              <w:jc w:val="both"/>
              <w:rPr>
                <w:color w:val="000000"/>
                <w:lang w:val="en-US"/>
              </w:rPr>
            </w:pPr>
            <w:r w:rsidRPr="009D6271">
              <w:rPr>
                <w:color w:val="000000"/>
                <w:lang w:val="en-US"/>
              </w:rPr>
              <w:t>Công trình cấp nước sinh hoạt phía đầu vai phải đập (trên núi) cách đập 200m.</w:t>
            </w:r>
          </w:p>
          <w:p w:rsidR="00751517" w:rsidRPr="009D6271" w:rsidRDefault="00751517" w:rsidP="00751517">
            <w:pPr>
              <w:widowControl w:val="0"/>
              <w:suppressAutoHyphens w:val="0"/>
              <w:jc w:val="both"/>
              <w:rPr>
                <w:color w:val="000000"/>
              </w:rPr>
            </w:pPr>
            <w:r w:rsidRPr="009D6271">
              <w:rPr>
                <w:color w:val="000000"/>
                <w:lang w:val="en-US"/>
              </w:rPr>
              <w:t xml:space="preserve">Nhà máy thủy điện </w:t>
            </w:r>
            <w:r w:rsidRPr="009D6271">
              <w:rPr>
                <w:color w:val="000000"/>
              </w:rPr>
              <w:t>Ayun Hạ đang</w:t>
            </w:r>
            <w:r w:rsidRPr="009D6271">
              <w:rPr>
                <w:color w:val="000000"/>
                <w:lang w:val="en-US"/>
              </w:rPr>
              <w:t xml:space="preserve"> cùng sử dụng nguồn nước hồ và điều tiết nước thủy điện đầu vai phải đập</w:t>
            </w:r>
          </w:p>
        </w:tc>
        <w:tc>
          <w:tcPr>
            <w:tcW w:w="798" w:type="pct"/>
            <w:shd w:val="clear" w:color="auto" w:fill="auto"/>
            <w:vAlign w:val="center"/>
          </w:tcPr>
          <w:p w:rsidR="00751517" w:rsidRPr="009D6271" w:rsidRDefault="00751517" w:rsidP="00751517">
            <w:pPr>
              <w:widowControl w:val="0"/>
              <w:suppressAutoHyphens w:val="0"/>
              <w:jc w:val="both"/>
              <w:rPr>
                <w:noProof/>
                <w:color w:val="000000"/>
              </w:rPr>
            </w:pPr>
            <w:r w:rsidRPr="009D6271">
              <w:rPr>
                <w:color w:val="000000"/>
              </w:rPr>
              <w:t>- Quy mô sửa chữa của Hồ Ayun Hạ gồm: gia cố bờ phải kênh xả lũ hạ lưu, bổ sung thêm tràn sự cố, sửa chữa cống lấy nước nên việc thi công không ảnh hưởng đến quy trình sử dụng hay cấp nước cho các mục đích hiện có do đó hạn chế tối đa các tác động trong quá trình thi công các hoạt động của hạng mục hồ.</w:t>
            </w:r>
          </w:p>
        </w:tc>
        <w:tc>
          <w:tcPr>
            <w:tcW w:w="1325" w:type="pct"/>
          </w:tcPr>
          <w:p w:rsidR="00751517" w:rsidRPr="009D6271" w:rsidRDefault="00751517" w:rsidP="00751517">
            <w:pPr>
              <w:widowControl w:val="0"/>
              <w:suppressAutoHyphens w:val="0"/>
              <w:jc w:val="both"/>
              <w:rPr>
                <w:color w:val="000000"/>
              </w:rPr>
            </w:pPr>
            <w:r w:rsidRPr="009D6271">
              <w:rPr>
                <w:color w:val="000000"/>
              </w:rPr>
              <w:t>- Thông báo tới chính quyền địa phương và Nhà máy Thủy điện Ayn Hạvề tiến độ thi công sửa chữa hồđể đơn vị có kế hoạch tích nước đảm bảo sản xuất điện phục vụ nhu cầu sinh hoạt của người dân khu vực.</w:t>
            </w:r>
          </w:p>
          <w:p w:rsidR="00751517" w:rsidRPr="009D6271" w:rsidRDefault="00751517" w:rsidP="00751517">
            <w:pPr>
              <w:widowControl w:val="0"/>
              <w:suppressAutoHyphens w:val="0"/>
              <w:jc w:val="both"/>
              <w:rPr>
                <w:color w:val="000000"/>
              </w:rPr>
            </w:pPr>
            <w:r w:rsidRPr="009D6271">
              <w:rPr>
                <w:sz w:val="22"/>
                <w:szCs w:val="22"/>
                <w:lang w:val="en-US"/>
              </w:rPr>
              <w:t xml:space="preserve">- </w:t>
            </w:r>
            <w:r w:rsidRPr="009D6271">
              <w:rPr>
                <w:sz w:val="22"/>
                <w:szCs w:val="22"/>
                <w:lang w:val="vi-VN"/>
              </w:rPr>
              <w:t>Phối hợp với các nhà cung cấp dịch vụ tiện ích liên quan để thiết lập lịch trình trình xây dựng hợp lý</w:t>
            </w:r>
          </w:p>
          <w:p w:rsidR="00751517" w:rsidRPr="009D6271" w:rsidRDefault="00751517" w:rsidP="00751517">
            <w:pPr>
              <w:widowControl w:val="0"/>
              <w:suppressAutoHyphens w:val="0"/>
              <w:jc w:val="both"/>
              <w:rPr>
                <w:noProof/>
                <w:color w:val="000000"/>
                <w:lang w:val="en-US"/>
              </w:rPr>
            </w:pPr>
            <w:r w:rsidRPr="009D6271">
              <w:rPr>
                <w:noProof/>
                <w:color w:val="000000"/>
                <w:lang w:val="en-US"/>
              </w:rPr>
              <w:t>-  Có kế hoạch bồi thường, hỗ trợ theo quy định hiện hành đảm bảo sản xuất</w:t>
            </w:r>
          </w:p>
        </w:tc>
        <w:tc>
          <w:tcPr>
            <w:tcW w:w="510" w:type="pct"/>
            <w:vAlign w:val="center"/>
          </w:tcPr>
          <w:p w:rsidR="00751517" w:rsidRPr="009D6271" w:rsidRDefault="00751517" w:rsidP="00751517">
            <w:pPr>
              <w:widowControl w:val="0"/>
              <w:suppressAutoHyphens w:val="0"/>
              <w:jc w:val="center"/>
              <w:rPr>
                <w:color w:val="000000"/>
              </w:rPr>
            </w:pPr>
            <w:r w:rsidRPr="009D6271">
              <w:rPr>
                <w:color w:val="000000"/>
              </w:rPr>
              <w:t>Nhà thầu</w:t>
            </w:r>
          </w:p>
        </w:tc>
        <w:tc>
          <w:tcPr>
            <w:tcW w:w="498" w:type="pct"/>
            <w:vAlign w:val="center"/>
          </w:tcPr>
          <w:p w:rsidR="00751517" w:rsidRPr="009D6271" w:rsidRDefault="00751517" w:rsidP="00751517">
            <w:pPr>
              <w:widowControl w:val="0"/>
              <w:suppressAutoHyphens w:val="0"/>
              <w:jc w:val="center"/>
              <w:rPr>
                <w:color w:val="000000"/>
                <w:lang w:val="en-US"/>
              </w:rPr>
            </w:pPr>
            <w:r w:rsidRPr="009D6271">
              <w:rPr>
                <w:color w:val="000000"/>
              </w:rPr>
              <w:t>TVGS, Ban QLDA</w:t>
            </w:r>
            <w:r w:rsidRPr="009D6271">
              <w:rPr>
                <w:color w:val="000000"/>
                <w:lang w:val="en-US"/>
              </w:rPr>
              <w:t>, Sở Tài nguyên và Môi trường, cộng đồng địa phương</w:t>
            </w:r>
          </w:p>
        </w:tc>
      </w:tr>
      <w:tr w:rsidR="00751517" w:rsidRPr="009D6271" w:rsidTr="00A1367D">
        <w:trPr>
          <w:jc w:val="center"/>
        </w:trPr>
        <w:tc>
          <w:tcPr>
            <w:tcW w:w="281" w:type="pct"/>
            <w:shd w:val="clear" w:color="auto" w:fill="auto"/>
            <w:vAlign w:val="center"/>
          </w:tcPr>
          <w:p w:rsidR="00751517" w:rsidRPr="009D6271" w:rsidRDefault="00751517" w:rsidP="008F071B">
            <w:pPr>
              <w:widowControl w:val="0"/>
              <w:suppressAutoHyphens w:val="0"/>
              <w:jc w:val="center"/>
              <w:rPr>
                <w:color w:val="000000"/>
                <w:lang w:val="en-US"/>
              </w:rPr>
            </w:pPr>
            <w:r w:rsidRPr="009D6271">
              <w:rPr>
                <w:color w:val="000000"/>
                <w:lang w:val="en-US"/>
              </w:rPr>
              <w:t>2</w:t>
            </w:r>
          </w:p>
        </w:tc>
        <w:tc>
          <w:tcPr>
            <w:tcW w:w="413" w:type="pct"/>
            <w:shd w:val="clear" w:color="auto" w:fill="auto"/>
            <w:vAlign w:val="center"/>
          </w:tcPr>
          <w:p w:rsidR="00751517" w:rsidRPr="009D6271" w:rsidRDefault="00751517" w:rsidP="008F071B">
            <w:pPr>
              <w:widowControl w:val="0"/>
              <w:suppressAutoHyphens w:val="0"/>
              <w:ind w:left="-80" w:right="-117"/>
              <w:jc w:val="center"/>
              <w:rPr>
                <w:color w:val="000000"/>
              </w:rPr>
            </w:pPr>
            <w:r w:rsidRPr="009D6271">
              <w:rPr>
                <w:color w:val="000000"/>
              </w:rPr>
              <w:t>Hồ Hà Tam, xã Hà Tam</w:t>
            </w:r>
          </w:p>
        </w:tc>
        <w:tc>
          <w:tcPr>
            <w:tcW w:w="1175" w:type="pct"/>
            <w:shd w:val="clear" w:color="auto" w:fill="auto"/>
            <w:vAlign w:val="center"/>
          </w:tcPr>
          <w:p w:rsidR="00751517" w:rsidRPr="009D6271" w:rsidRDefault="00751517" w:rsidP="008F071B">
            <w:pPr>
              <w:widowControl w:val="0"/>
              <w:suppressAutoHyphens w:val="0"/>
              <w:jc w:val="both"/>
              <w:rPr>
                <w:color w:val="000000"/>
                <w:lang w:val="en-US"/>
              </w:rPr>
            </w:pPr>
            <w:r w:rsidRPr="009D6271">
              <w:rPr>
                <w:color w:val="000000"/>
                <w:lang w:val="en-US"/>
              </w:rPr>
              <w:t>01 hộ dân có hợp đồng kinh doanh khai thác du lịch sinh thái và nuôi cá của đập về phía thượng lưu.</w:t>
            </w:r>
          </w:p>
          <w:p w:rsidR="00751517" w:rsidRPr="009D6271" w:rsidRDefault="00751517" w:rsidP="008F071B">
            <w:pPr>
              <w:widowControl w:val="0"/>
              <w:suppressAutoHyphens w:val="0"/>
              <w:jc w:val="both"/>
              <w:rPr>
                <w:color w:val="000000"/>
                <w:lang w:val="pt-BR"/>
              </w:rPr>
            </w:pPr>
          </w:p>
        </w:tc>
        <w:tc>
          <w:tcPr>
            <w:tcW w:w="798" w:type="pct"/>
            <w:shd w:val="clear" w:color="auto" w:fill="auto"/>
            <w:vAlign w:val="center"/>
          </w:tcPr>
          <w:p w:rsidR="00751517" w:rsidRPr="009D6271" w:rsidRDefault="00751517" w:rsidP="008F071B">
            <w:pPr>
              <w:widowControl w:val="0"/>
              <w:suppressAutoHyphens w:val="0"/>
              <w:jc w:val="both"/>
              <w:rPr>
                <w:noProof/>
                <w:color w:val="000000"/>
              </w:rPr>
            </w:pPr>
            <w:r w:rsidRPr="009D6271">
              <w:rPr>
                <w:noProof/>
                <w:color w:val="000000"/>
              </w:rPr>
              <w:t xml:space="preserve">- Giảm thu nhập từ hoạt động kinh doanh dịch vụ </w:t>
            </w:r>
            <w:r w:rsidRPr="009D6271">
              <w:rPr>
                <w:noProof/>
                <w:color w:val="000000"/>
                <w:lang w:val="en-US"/>
              </w:rPr>
              <w:t>du lịch sinh thái</w:t>
            </w:r>
            <w:r w:rsidRPr="009D6271">
              <w:rPr>
                <w:noProof/>
                <w:color w:val="000000"/>
              </w:rPr>
              <w:t>.</w:t>
            </w:r>
          </w:p>
        </w:tc>
        <w:tc>
          <w:tcPr>
            <w:tcW w:w="1325" w:type="pct"/>
            <w:vMerge w:val="restart"/>
          </w:tcPr>
          <w:p w:rsidR="00751517" w:rsidRPr="009D6271" w:rsidRDefault="00751517" w:rsidP="008F071B">
            <w:pPr>
              <w:widowControl w:val="0"/>
              <w:suppressAutoHyphens w:val="0"/>
              <w:jc w:val="both"/>
              <w:rPr>
                <w:color w:val="000000"/>
              </w:rPr>
            </w:pPr>
            <w:r w:rsidRPr="009D6271">
              <w:rPr>
                <w:color w:val="000000"/>
              </w:rPr>
              <w:t>- Thông báo tới chính quyền địa phương và hộ kinh doanh về tiến độ thi công sửa chữa hồ.</w:t>
            </w:r>
          </w:p>
          <w:p w:rsidR="00751517" w:rsidRPr="009D6271" w:rsidRDefault="00751517" w:rsidP="008F071B">
            <w:pPr>
              <w:widowControl w:val="0"/>
              <w:suppressAutoHyphens w:val="0"/>
              <w:jc w:val="both"/>
              <w:rPr>
                <w:color w:val="000000"/>
              </w:rPr>
            </w:pPr>
            <w:r w:rsidRPr="009D6271">
              <w:rPr>
                <w:color w:val="000000"/>
              </w:rPr>
              <w:t>- Tuyên truyền để hộ dân hiểu tầm quan trọng của việc sửa chữa hồ đảm bảo an toàn hạ lưu.</w:t>
            </w:r>
          </w:p>
          <w:p w:rsidR="00751517" w:rsidRPr="009D6271" w:rsidRDefault="00751517" w:rsidP="008F071B">
            <w:pPr>
              <w:widowControl w:val="0"/>
              <w:suppressAutoHyphens w:val="0"/>
              <w:jc w:val="both"/>
              <w:rPr>
                <w:color w:val="000000"/>
              </w:rPr>
            </w:pPr>
            <w:r w:rsidRPr="009D6271">
              <w:rPr>
                <w:color w:val="000000"/>
              </w:rPr>
              <w:t xml:space="preserve">- Nghiêm cấm cán bộ công nhân </w:t>
            </w:r>
            <w:r w:rsidRPr="009D6271">
              <w:rPr>
                <w:color w:val="000000"/>
                <w:lang w:val="en-US"/>
              </w:rPr>
              <w:t xml:space="preserve">tham gia dự án </w:t>
            </w:r>
            <w:r w:rsidRPr="009D6271">
              <w:rPr>
                <w:color w:val="000000"/>
              </w:rPr>
              <w:t>viên đánh bắt thủy sản trong hồ gây thiệt hại đối với hộ dân</w:t>
            </w:r>
          </w:p>
          <w:p w:rsidR="00751517" w:rsidRPr="009D6271" w:rsidRDefault="00751517" w:rsidP="008F071B">
            <w:pPr>
              <w:widowControl w:val="0"/>
              <w:suppressAutoHyphens w:val="0"/>
              <w:jc w:val="both"/>
              <w:rPr>
                <w:color w:val="000000"/>
              </w:rPr>
            </w:pPr>
            <w:r w:rsidRPr="009D6271">
              <w:rPr>
                <w:color w:val="000000"/>
              </w:rPr>
              <w:t xml:space="preserve">- </w:t>
            </w:r>
            <w:r w:rsidRPr="009D6271">
              <w:rPr>
                <w:color w:val="000000"/>
                <w:lang w:val="en-US"/>
              </w:rPr>
              <w:t xml:space="preserve">Quá </w:t>
            </w:r>
            <w:r w:rsidRPr="009D6271">
              <w:rPr>
                <w:color w:val="000000"/>
              </w:rPr>
              <w:t xml:space="preserve">trình thi công tiến hành các biện pháp giảm thiểu bụi, quản lý chất thải rắn, rác thải để không ảnh hưởng đến </w:t>
            </w:r>
            <w:r w:rsidRPr="009D6271">
              <w:rPr>
                <w:color w:val="000000"/>
              </w:rPr>
              <w:lastRenderedPageBreak/>
              <w:t>chất lượng nước trong hồ, gây ảnh hưởng đến hoạt động kinh doanh du lịch của hộ dân.</w:t>
            </w:r>
          </w:p>
          <w:p w:rsidR="00751517" w:rsidRPr="009D6271" w:rsidRDefault="00751517" w:rsidP="008F071B">
            <w:pPr>
              <w:widowControl w:val="0"/>
              <w:suppressAutoHyphens w:val="0"/>
              <w:jc w:val="both"/>
              <w:rPr>
                <w:color w:val="000000"/>
              </w:rPr>
            </w:pPr>
            <w:r w:rsidRPr="009D6271">
              <w:rPr>
                <w:color w:val="000000"/>
              </w:rPr>
              <w:t xml:space="preserve">- </w:t>
            </w:r>
            <w:r w:rsidRPr="009D6271">
              <w:rPr>
                <w:noProof/>
                <w:color w:val="000000"/>
                <w:lang w:val="en-US"/>
              </w:rPr>
              <w:t xml:space="preserve">Có kế hoạch bồi thường, hỗ trợ theo quy định hiện hành đảm bảo nguồn thu nhập ổn định đối với các hộ dân. </w:t>
            </w:r>
            <w:r w:rsidRPr="009D6271">
              <w:rPr>
                <w:color w:val="000000"/>
              </w:rPr>
              <w:t>Trường hợp hoạt động thi công gây thiệt hại đối với tài sản của hộ dân kinh doanh phải có biện pháp đền bù.</w:t>
            </w:r>
          </w:p>
        </w:tc>
        <w:tc>
          <w:tcPr>
            <w:tcW w:w="510" w:type="pct"/>
            <w:vMerge w:val="restart"/>
            <w:vAlign w:val="center"/>
          </w:tcPr>
          <w:p w:rsidR="00751517" w:rsidRPr="009D6271" w:rsidRDefault="00751517" w:rsidP="008F071B">
            <w:pPr>
              <w:widowControl w:val="0"/>
              <w:suppressAutoHyphens w:val="0"/>
              <w:jc w:val="center"/>
              <w:rPr>
                <w:color w:val="000000"/>
              </w:rPr>
            </w:pPr>
            <w:r w:rsidRPr="009D6271">
              <w:rPr>
                <w:color w:val="000000"/>
              </w:rPr>
              <w:lastRenderedPageBreak/>
              <w:t>Nhà thầu</w:t>
            </w:r>
          </w:p>
        </w:tc>
        <w:tc>
          <w:tcPr>
            <w:tcW w:w="498" w:type="pct"/>
            <w:vMerge w:val="restart"/>
            <w:vAlign w:val="center"/>
          </w:tcPr>
          <w:p w:rsidR="00751517" w:rsidRPr="009D6271" w:rsidRDefault="00751517" w:rsidP="008F071B">
            <w:pPr>
              <w:widowControl w:val="0"/>
              <w:suppressAutoHyphens w:val="0"/>
              <w:jc w:val="center"/>
              <w:rPr>
                <w:color w:val="000000"/>
                <w:lang w:val="en-US"/>
              </w:rPr>
            </w:pPr>
            <w:r w:rsidRPr="009D6271">
              <w:rPr>
                <w:color w:val="000000"/>
              </w:rPr>
              <w:t>TVGS, Ban QLDA</w:t>
            </w:r>
            <w:r w:rsidRPr="009D6271">
              <w:rPr>
                <w:color w:val="000000"/>
                <w:lang w:val="en-US"/>
              </w:rPr>
              <w:t>, Sở Tài nguyên và Môi trường, cộng đồng địa phương</w:t>
            </w:r>
          </w:p>
        </w:tc>
      </w:tr>
      <w:tr w:rsidR="00751517" w:rsidRPr="009D6271" w:rsidTr="003C324E">
        <w:trPr>
          <w:jc w:val="center"/>
        </w:trPr>
        <w:tc>
          <w:tcPr>
            <w:tcW w:w="281" w:type="pct"/>
            <w:shd w:val="clear" w:color="auto" w:fill="auto"/>
            <w:vAlign w:val="center"/>
          </w:tcPr>
          <w:p w:rsidR="00751517" w:rsidRPr="009D6271" w:rsidRDefault="00751517" w:rsidP="004D55B7">
            <w:pPr>
              <w:widowControl w:val="0"/>
              <w:suppressAutoHyphens w:val="0"/>
              <w:jc w:val="center"/>
              <w:rPr>
                <w:color w:val="000000"/>
                <w:lang w:val="en-US"/>
              </w:rPr>
            </w:pPr>
            <w:r w:rsidRPr="009D6271">
              <w:rPr>
                <w:color w:val="000000"/>
                <w:lang w:val="en-US"/>
              </w:rPr>
              <w:t>3</w:t>
            </w:r>
          </w:p>
        </w:tc>
        <w:tc>
          <w:tcPr>
            <w:tcW w:w="413" w:type="pct"/>
            <w:shd w:val="clear" w:color="auto" w:fill="auto"/>
            <w:vAlign w:val="center"/>
          </w:tcPr>
          <w:p w:rsidR="00751517" w:rsidRPr="009D6271" w:rsidRDefault="00751517" w:rsidP="004D55B7">
            <w:pPr>
              <w:widowControl w:val="0"/>
              <w:suppressAutoHyphens w:val="0"/>
              <w:ind w:left="-80" w:right="-117"/>
              <w:jc w:val="center"/>
              <w:rPr>
                <w:color w:val="000000"/>
              </w:rPr>
            </w:pPr>
            <w:r w:rsidRPr="009D6271">
              <w:rPr>
                <w:color w:val="000000"/>
              </w:rPr>
              <w:t xml:space="preserve">Hồ Ia Năng, </w:t>
            </w:r>
            <w:r w:rsidRPr="009D6271">
              <w:rPr>
                <w:color w:val="000000"/>
                <w:lang w:val="pt-BR"/>
              </w:rPr>
              <w:t>thị trấn Ia Kha</w:t>
            </w:r>
          </w:p>
        </w:tc>
        <w:tc>
          <w:tcPr>
            <w:tcW w:w="1175" w:type="pct"/>
            <w:shd w:val="clear" w:color="auto" w:fill="auto"/>
            <w:vAlign w:val="center"/>
          </w:tcPr>
          <w:p w:rsidR="00751517" w:rsidRPr="009D6271" w:rsidRDefault="00751517" w:rsidP="004D55B7">
            <w:pPr>
              <w:widowControl w:val="0"/>
              <w:numPr>
                <w:ilvl w:val="0"/>
                <w:numId w:val="220"/>
              </w:numPr>
              <w:suppressAutoHyphens w:val="0"/>
              <w:ind w:left="176" w:hanging="215"/>
              <w:jc w:val="both"/>
              <w:rPr>
                <w:color w:val="000000"/>
                <w:lang w:val="en-US"/>
              </w:rPr>
            </w:pPr>
            <w:r w:rsidRPr="009D6271">
              <w:rPr>
                <w:color w:val="000000"/>
                <w:lang w:val="en-US"/>
              </w:rPr>
              <w:t>Đập cách ly độc lập không có hộ dân hay công trình phúc lợi nào gần khu vực đập và trên các tuyến đường vận chuyển</w:t>
            </w:r>
            <w:r w:rsidRPr="009D6271">
              <w:rPr>
                <w:color w:val="000000"/>
              </w:rPr>
              <w:t xml:space="preserve">, tuy nhiên có một số diện tích nương rẫy thuộc phạm vi chân đập chịu ảnh hưởng bới quá </w:t>
            </w:r>
            <w:r w:rsidRPr="009D6271">
              <w:rPr>
                <w:color w:val="000000"/>
              </w:rPr>
              <w:lastRenderedPageBreak/>
              <w:t>trình thi công TDA</w:t>
            </w:r>
          </w:p>
        </w:tc>
        <w:tc>
          <w:tcPr>
            <w:tcW w:w="798" w:type="pct"/>
            <w:shd w:val="clear" w:color="auto" w:fill="auto"/>
            <w:vAlign w:val="center"/>
          </w:tcPr>
          <w:p w:rsidR="00751517" w:rsidRPr="009D6271" w:rsidRDefault="00751517" w:rsidP="00751517">
            <w:pPr>
              <w:widowControl w:val="0"/>
              <w:suppressAutoHyphens w:val="0"/>
              <w:jc w:val="both"/>
              <w:rPr>
                <w:noProof/>
                <w:color w:val="000000"/>
              </w:rPr>
            </w:pPr>
            <w:r w:rsidRPr="009D6271">
              <w:rPr>
                <w:noProof/>
                <w:color w:val="000000"/>
              </w:rPr>
              <w:lastRenderedPageBreak/>
              <w:t>- Giảm diện tích sản xuất nông nghiệp, ảnh hưởng tới nguồn thu nhập từ sản xuất nông nghiệp của một số hộ dân.</w:t>
            </w:r>
          </w:p>
        </w:tc>
        <w:tc>
          <w:tcPr>
            <w:tcW w:w="1325" w:type="pct"/>
            <w:vMerge/>
          </w:tcPr>
          <w:p w:rsidR="00751517" w:rsidRPr="009D6271" w:rsidRDefault="00751517" w:rsidP="004D55B7">
            <w:pPr>
              <w:widowControl w:val="0"/>
              <w:suppressAutoHyphens w:val="0"/>
              <w:jc w:val="both"/>
              <w:rPr>
                <w:color w:val="000000"/>
              </w:rPr>
            </w:pPr>
          </w:p>
        </w:tc>
        <w:tc>
          <w:tcPr>
            <w:tcW w:w="510" w:type="pct"/>
            <w:vMerge/>
            <w:vAlign w:val="center"/>
          </w:tcPr>
          <w:p w:rsidR="00751517" w:rsidRPr="009D6271" w:rsidRDefault="00751517" w:rsidP="004D55B7">
            <w:pPr>
              <w:widowControl w:val="0"/>
              <w:suppressAutoHyphens w:val="0"/>
              <w:jc w:val="center"/>
              <w:rPr>
                <w:color w:val="000000"/>
              </w:rPr>
            </w:pPr>
          </w:p>
        </w:tc>
        <w:tc>
          <w:tcPr>
            <w:tcW w:w="498" w:type="pct"/>
            <w:vMerge/>
            <w:vAlign w:val="center"/>
          </w:tcPr>
          <w:p w:rsidR="00751517" w:rsidRPr="009D6271" w:rsidRDefault="00751517" w:rsidP="004D55B7">
            <w:pPr>
              <w:widowControl w:val="0"/>
              <w:suppressAutoHyphens w:val="0"/>
              <w:jc w:val="center"/>
              <w:rPr>
                <w:color w:val="000000"/>
              </w:rPr>
            </w:pPr>
          </w:p>
        </w:tc>
      </w:tr>
      <w:tr w:rsidR="00B57A5E" w:rsidRPr="009D6271" w:rsidTr="00A1367D">
        <w:trPr>
          <w:jc w:val="center"/>
        </w:trPr>
        <w:tc>
          <w:tcPr>
            <w:tcW w:w="281" w:type="pct"/>
            <w:shd w:val="clear" w:color="auto" w:fill="auto"/>
            <w:vAlign w:val="center"/>
          </w:tcPr>
          <w:p w:rsidR="00B57A5E" w:rsidRPr="009D6271" w:rsidRDefault="00751517" w:rsidP="004D55B7">
            <w:pPr>
              <w:widowControl w:val="0"/>
              <w:suppressAutoHyphens w:val="0"/>
              <w:jc w:val="center"/>
              <w:rPr>
                <w:color w:val="000000"/>
                <w:lang w:val="en-US"/>
              </w:rPr>
            </w:pPr>
            <w:r w:rsidRPr="009D6271">
              <w:rPr>
                <w:color w:val="000000"/>
                <w:lang w:val="en-US"/>
              </w:rPr>
              <w:lastRenderedPageBreak/>
              <w:t>4</w:t>
            </w:r>
          </w:p>
        </w:tc>
        <w:tc>
          <w:tcPr>
            <w:tcW w:w="413" w:type="pct"/>
            <w:shd w:val="clear" w:color="auto" w:fill="auto"/>
            <w:vAlign w:val="center"/>
          </w:tcPr>
          <w:p w:rsidR="00B57A5E" w:rsidRPr="009D6271" w:rsidRDefault="00B57A5E" w:rsidP="004D55B7">
            <w:pPr>
              <w:widowControl w:val="0"/>
              <w:suppressAutoHyphens w:val="0"/>
              <w:ind w:left="-80" w:right="-117"/>
              <w:jc w:val="center"/>
              <w:rPr>
                <w:color w:val="000000"/>
              </w:rPr>
            </w:pPr>
            <w:r w:rsidRPr="009D6271">
              <w:rPr>
                <w:color w:val="000000"/>
              </w:rPr>
              <w:t>Hồ Buôn Lưới, xã Sơ Pai</w:t>
            </w:r>
          </w:p>
        </w:tc>
        <w:tc>
          <w:tcPr>
            <w:tcW w:w="1175" w:type="pct"/>
            <w:shd w:val="clear" w:color="auto" w:fill="auto"/>
            <w:vAlign w:val="center"/>
          </w:tcPr>
          <w:p w:rsidR="00B57A5E" w:rsidRPr="009D6271" w:rsidRDefault="00751517" w:rsidP="004D55B7">
            <w:pPr>
              <w:widowControl w:val="0"/>
              <w:numPr>
                <w:ilvl w:val="0"/>
                <w:numId w:val="220"/>
              </w:numPr>
              <w:suppressAutoHyphens w:val="0"/>
              <w:ind w:left="176" w:hanging="215"/>
              <w:jc w:val="both"/>
              <w:rPr>
                <w:color w:val="000000"/>
                <w:lang w:val="en-US"/>
              </w:rPr>
            </w:pPr>
            <w:r w:rsidRPr="009D6271">
              <w:rPr>
                <w:color w:val="000000"/>
                <w:lang w:val="en-US"/>
              </w:rPr>
              <w:t>Có 6 hộ dân sinh sống mặt đường giao thông liên xã bên dưới hạ lưu đập, không có công trình phúc lợi nào thuộc khu vực hồ và các tuyến đường vận chuyển</w:t>
            </w:r>
          </w:p>
        </w:tc>
        <w:tc>
          <w:tcPr>
            <w:tcW w:w="798" w:type="pct"/>
            <w:vMerge w:val="restart"/>
            <w:shd w:val="clear" w:color="auto" w:fill="auto"/>
          </w:tcPr>
          <w:p w:rsidR="00B57A5E" w:rsidRPr="009D6271" w:rsidRDefault="00B57A5E" w:rsidP="004D55B7">
            <w:pPr>
              <w:widowControl w:val="0"/>
              <w:suppressAutoHyphens w:val="0"/>
              <w:jc w:val="both"/>
              <w:rPr>
                <w:noProof/>
                <w:color w:val="000000"/>
              </w:rPr>
            </w:pPr>
            <w:r w:rsidRPr="009D6271">
              <w:rPr>
                <w:noProof/>
                <w:color w:val="000000"/>
              </w:rPr>
              <w:t>- Cản trở hoạt động lưu thông của một số hộ dân.</w:t>
            </w:r>
          </w:p>
          <w:p w:rsidR="00B57A5E" w:rsidRPr="009D6271" w:rsidRDefault="00B57A5E" w:rsidP="004D55B7">
            <w:pPr>
              <w:widowControl w:val="0"/>
              <w:suppressAutoHyphens w:val="0"/>
              <w:jc w:val="both"/>
              <w:rPr>
                <w:color w:val="000000"/>
              </w:rPr>
            </w:pPr>
            <w:r w:rsidRPr="009D6271">
              <w:rPr>
                <w:noProof/>
                <w:color w:val="000000"/>
              </w:rPr>
              <w:t xml:space="preserve">- </w:t>
            </w:r>
            <w:r w:rsidRPr="009D6271">
              <w:rPr>
                <w:color w:val="000000"/>
              </w:rPr>
              <w:t>Bụi và khí thải có thể ảnh hưởng đến chất lượng không khí xung quanh, đồng thời gây bụi bẩn nhà cho các hộ xung quanh</w:t>
            </w:r>
          </w:p>
          <w:p w:rsidR="00B57A5E" w:rsidRPr="009D6271" w:rsidRDefault="00B57A5E" w:rsidP="004D55B7">
            <w:pPr>
              <w:widowControl w:val="0"/>
              <w:suppressAutoHyphens w:val="0"/>
              <w:jc w:val="both"/>
              <w:rPr>
                <w:noProof/>
                <w:color w:val="000000"/>
              </w:rPr>
            </w:pPr>
            <w:r w:rsidRPr="009D6271">
              <w:rPr>
                <w:color w:val="000000"/>
              </w:rPr>
              <w:t xml:space="preserve">- Tiếng ồn của phương tiện vận chuyển có thể ảnh hưởng đời sống hộ dân. </w:t>
            </w:r>
          </w:p>
          <w:p w:rsidR="00B57A5E" w:rsidRPr="009D6271" w:rsidRDefault="00B57A5E" w:rsidP="004D55B7">
            <w:pPr>
              <w:widowControl w:val="0"/>
              <w:suppressAutoHyphens w:val="0"/>
              <w:jc w:val="both"/>
              <w:rPr>
                <w:noProof/>
                <w:color w:val="000000"/>
              </w:rPr>
            </w:pPr>
          </w:p>
        </w:tc>
        <w:tc>
          <w:tcPr>
            <w:tcW w:w="1325" w:type="pct"/>
            <w:vMerge w:val="restart"/>
          </w:tcPr>
          <w:p w:rsidR="00B57A5E" w:rsidRPr="009D6271" w:rsidRDefault="00B57A5E" w:rsidP="004D55B7">
            <w:pPr>
              <w:widowControl w:val="0"/>
              <w:suppressAutoHyphens w:val="0"/>
              <w:jc w:val="both"/>
              <w:rPr>
                <w:color w:val="000000"/>
              </w:rPr>
            </w:pPr>
            <w:r w:rsidRPr="009D6271">
              <w:rPr>
                <w:color w:val="000000"/>
              </w:rPr>
              <w:t>- Thông báo tới chính quyền địa phương và các hộ dân sinh sống gần đập về tiến độ thi công sửa chữa hồ.</w:t>
            </w:r>
          </w:p>
          <w:p w:rsidR="00B57A5E" w:rsidRPr="009D6271" w:rsidRDefault="00B57A5E" w:rsidP="004D55B7">
            <w:pPr>
              <w:widowControl w:val="0"/>
              <w:suppressAutoHyphens w:val="0"/>
              <w:jc w:val="both"/>
              <w:rPr>
                <w:color w:val="000000"/>
              </w:rPr>
            </w:pPr>
            <w:r w:rsidRPr="009D6271">
              <w:rPr>
                <w:color w:val="000000"/>
              </w:rPr>
              <w:t xml:space="preserve">- Xe qua lại khu dân cư phải đi chậm, đến các ngã rẽ phải báo hiệu để tránh tình trạng tai nạn giao thông. </w:t>
            </w:r>
          </w:p>
          <w:p w:rsidR="00B57A5E" w:rsidRPr="009D6271" w:rsidRDefault="00B57A5E" w:rsidP="004D55B7">
            <w:pPr>
              <w:widowControl w:val="0"/>
              <w:suppressAutoHyphens w:val="0"/>
              <w:jc w:val="both"/>
              <w:rPr>
                <w:color w:val="000000"/>
              </w:rPr>
            </w:pPr>
            <w:r w:rsidRPr="009D6271">
              <w:rPr>
                <w:color w:val="000000"/>
              </w:rPr>
              <w:t xml:space="preserve">- Nghiêm cấm các hoạt động gây mất trật tự an ninh khu vực thi công. </w:t>
            </w:r>
          </w:p>
          <w:p w:rsidR="00B57A5E" w:rsidRPr="009D6271" w:rsidRDefault="00B57A5E" w:rsidP="004D55B7">
            <w:pPr>
              <w:widowControl w:val="0"/>
              <w:suppressAutoHyphens w:val="0"/>
              <w:jc w:val="both"/>
              <w:rPr>
                <w:color w:val="000000"/>
              </w:rPr>
            </w:pPr>
            <w:r w:rsidRPr="009D6271">
              <w:rPr>
                <w:color w:val="000000"/>
              </w:rPr>
              <w:t>- Thực hiện các biện pháp giảm thiểu bụi và tiếng ồn đối với máy móc thi công và tránh làm việc vào những giờ nghỉ ngơi của các hộ dân.</w:t>
            </w:r>
          </w:p>
          <w:p w:rsidR="003F3B50" w:rsidRPr="009D6271" w:rsidRDefault="003F3B50" w:rsidP="004D55B7">
            <w:pPr>
              <w:widowControl w:val="0"/>
              <w:suppressAutoHyphens w:val="0"/>
              <w:jc w:val="both"/>
              <w:rPr>
                <w:color w:val="000000"/>
              </w:rPr>
            </w:pPr>
            <w:r w:rsidRPr="009D6271">
              <w:rPr>
                <w:noProof/>
                <w:color w:val="000000"/>
                <w:lang w:val="en-US"/>
              </w:rPr>
              <w:t>-  Có kế hoạch bồi thường, hỗ trợ theo quy định hiện hành đảm bảo nguồn kinh tế nếu quá trình sản xuất nông nghiệp bị ảnh hưởng</w:t>
            </w:r>
          </w:p>
        </w:tc>
        <w:tc>
          <w:tcPr>
            <w:tcW w:w="510" w:type="pct"/>
            <w:vMerge w:val="restart"/>
            <w:vAlign w:val="center"/>
          </w:tcPr>
          <w:p w:rsidR="00B57A5E" w:rsidRPr="009D6271" w:rsidRDefault="00B57A5E" w:rsidP="004D55B7">
            <w:pPr>
              <w:widowControl w:val="0"/>
              <w:suppressAutoHyphens w:val="0"/>
              <w:jc w:val="center"/>
              <w:rPr>
                <w:color w:val="000000"/>
              </w:rPr>
            </w:pPr>
            <w:r w:rsidRPr="009D6271">
              <w:rPr>
                <w:color w:val="000000"/>
              </w:rPr>
              <w:t>Nhà thầu</w:t>
            </w:r>
          </w:p>
        </w:tc>
        <w:tc>
          <w:tcPr>
            <w:tcW w:w="498" w:type="pct"/>
            <w:vMerge w:val="restart"/>
            <w:vAlign w:val="center"/>
          </w:tcPr>
          <w:p w:rsidR="00B57A5E" w:rsidRPr="009D6271" w:rsidRDefault="00B57A5E" w:rsidP="004D55B7">
            <w:pPr>
              <w:widowControl w:val="0"/>
              <w:suppressAutoHyphens w:val="0"/>
              <w:jc w:val="center"/>
              <w:rPr>
                <w:color w:val="000000"/>
              </w:rPr>
            </w:pPr>
            <w:r w:rsidRPr="009D6271">
              <w:rPr>
                <w:color w:val="000000"/>
              </w:rPr>
              <w:t>TVGS, Ban QLDA</w:t>
            </w:r>
            <w:r w:rsidRPr="009D6271">
              <w:rPr>
                <w:color w:val="000000"/>
                <w:lang w:val="en-US"/>
              </w:rPr>
              <w:t>, Sở Tài nguyên và Môi trường, cộng đồng địa phương</w:t>
            </w:r>
          </w:p>
        </w:tc>
      </w:tr>
      <w:tr w:rsidR="00B57A5E" w:rsidRPr="009D6271" w:rsidTr="00F10390">
        <w:trPr>
          <w:jc w:val="center"/>
        </w:trPr>
        <w:tc>
          <w:tcPr>
            <w:tcW w:w="281" w:type="pct"/>
            <w:shd w:val="clear" w:color="auto" w:fill="auto"/>
            <w:vAlign w:val="center"/>
          </w:tcPr>
          <w:p w:rsidR="00B57A5E" w:rsidRPr="009D6271" w:rsidRDefault="00751517" w:rsidP="004D55B7">
            <w:pPr>
              <w:widowControl w:val="0"/>
              <w:suppressAutoHyphens w:val="0"/>
              <w:jc w:val="center"/>
              <w:rPr>
                <w:color w:val="000000"/>
                <w:lang w:val="en-US"/>
              </w:rPr>
            </w:pPr>
            <w:r w:rsidRPr="009D6271">
              <w:rPr>
                <w:color w:val="000000"/>
                <w:lang w:val="en-US"/>
              </w:rPr>
              <w:t>5</w:t>
            </w:r>
          </w:p>
        </w:tc>
        <w:tc>
          <w:tcPr>
            <w:tcW w:w="413" w:type="pct"/>
            <w:shd w:val="clear" w:color="auto" w:fill="auto"/>
            <w:vAlign w:val="center"/>
          </w:tcPr>
          <w:p w:rsidR="00B57A5E" w:rsidRPr="009D6271" w:rsidRDefault="00B57A5E" w:rsidP="004D55B7">
            <w:pPr>
              <w:widowControl w:val="0"/>
              <w:suppressAutoHyphens w:val="0"/>
              <w:ind w:left="-80" w:right="-117"/>
              <w:jc w:val="center"/>
              <w:rPr>
                <w:color w:val="000000"/>
              </w:rPr>
            </w:pPr>
            <w:r w:rsidRPr="009D6271">
              <w:rPr>
                <w:color w:val="000000"/>
              </w:rPr>
              <w:t>Hồ Làng Me, xã Ia Hrung</w:t>
            </w:r>
          </w:p>
        </w:tc>
        <w:tc>
          <w:tcPr>
            <w:tcW w:w="1175" w:type="pct"/>
            <w:shd w:val="clear" w:color="auto" w:fill="auto"/>
          </w:tcPr>
          <w:p w:rsidR="00B57A5E" w:rsidRPr="009D6271" w:rsidRDefault="00751517" w:rsidP="004D55B7">
            <w:pPr>
              <w:widowControl w:val="0"/>
              <w:numPr>
                <w:ilvl w:val="0"/>
                <w:numId w:val="220"/>
              </w:numPr>
              <w:suppressAutoHyphens w:val="0"/>
              <w:ind w:left="176" w:hanging="215"/>
              <w:jc w:val="both"/>
              <w:rPr>
                <w:color w:val="000000"/>
                <w:lang w:val="en-US"/>
              </w:rPr>
            </w:pPr>
            <w:r w:rsidRPr="009D6271">
              <w:rPr>
                <w:color w:val="000000"/>
                <w:lang w:val="en-US"/>
              </w:rPr>
              <w:t>1 hộ dân cách hạ lưu đập 100m trên đồi phía vai trái đập</w:t>
            </w:r>
            <w:r w:rsidR="00B57A5E" w:rsidRPr="009D6271">
              <w:rPr>
                <w:color w:val="000000"/>
                <w:lang w:val="en-US"/>
              </w:rPr>
              <w:t>.</w:t>
            </w:r>
          </w:p>
        </w:tc>
        <w:tc>
          <w:tcPr>
            <w:tcW w:w="798" w:type="pct"/>
            <w:vMerge/>
            <w:shd w:val="clear" w:color="auto" w:fill="auto"/>
          </w:tcPr>
          <w:p w:rsidR="00B57A5E" w:rsidRPr="009D6271" w:rsidRDefault="00B57A5E" w:rsidP="004D55B7">
            <w:pPr>
              <w:widowControl w:val="0"/>
              <w:suppressAutoHyphens w:val="0"/>
              <w:jc w:val="both"/>
              <w:rPr>
                <w:noProof/>
                <w:color w:val="000000"/>
              </w:rPr>
            </w:pPr>
          </w:p>
        </w:tc>
        <w:tc>
          <w:tcPr>
            <w:tcW w:w="1325" w:type="pct"/>
            <w:vMerge/>
          </w:tcPr>
          <w:p w:rsidR="00B57A5E" w:rsidRPr="009D6271" w:rsidRDefault="00B57A5E" w:rsidP="004D55B7">
            <w:pPr>
              <w:widowControl w:val="0"/>
              <w:suppressAutoHyphens w:val="0"/>
              <w:jc w:val="both"/>
              <w:rPr>
                <w:noProof/>
                <w:color w:val="000000"/>
              </w:rPr>
            </w:pPr>
          </w:p>
        </w:tc>
        <w:tc>
          <w:tcPr>
            <w:tcW w:w="510" w:type="pct"/>
            <w:vMerge/>
          </w:tcPr>
          <w:p w:rsidR="00B57A5E" w:rsidRPr="009D6271" w:rsidRDefault="00B57A5E" w:rsidP="004D55B7">
            <w:pPr>
              <w:widowControl w:val="0"/>
              <w:suppressAutoHyphens w:val="0"/>
              <w:rPr>
                <w:noProof/>
                <w:color w:val="000000"/>
              </w:rPr>
            </w:pPr>
          </w:p>
        </w:tc>
        <w:tc>
          <w:tcPr>
            <w:tcW w:w="498" w:type="pct"/>
            <w:vMerge/>
          </w:tcPr>
          <w:p w:rsidR="00B57A5E" w:rsidRPr="009D6271" w:rsidRDefault="00B57A5E" w:rsidP="004D55B7">
            <w:pPr>
              <w:widowControl w:val="0"/>
              <w:suppressAutoHyphens w:val="0"/>
              <w:rPr>
                <w:noProof/>
                <w:color w:val="000000"/>
              </w:rPr>
            </w:pPr>
          </w:p>
        </w:tc>
      </w:tr>
      <w:tr w:rsidR="00B57A5E" w:rsidRPr="009D6271" w:rsidTr="00F10390">
        <w:trPr>
          <w:jc w:val="center"/>
        </w:trPr>
        <w:tc>
          <w:tcPr>
            <w:tcW w:w="281" w:type="pct"/>
            <w:shd w:val="clear" w:color="auto" w:fill="auto"/>
            <w:vAlign w:val="center"/>
          </w:tcPr>
          <w:p w:rsidR="00B57A5E" w:rsidRPr="009D6271" w:rsidRDefault="00751517" w:rsidP="004D55B7">
            <w:pPr>
              <w:widowControl w:val="0"/>
              <w:suppressAutoHyphens w:val="0"/>
              <w:jc w:val="center"/>
              <w:rPr>
                <w:color w:val="000000"/>
                <w:lang w:val="en-US"/>
              </w:rPr>
            </w:pPr>
            <w:r w:rsidRPr="009D6271">
              <w:rPr>
                <w:color w:val="000000"/>
                <w:lang w:val="en-US"/>
              </w:rPr>
              <w:t>6</w:t>
            </w:r>
          </w:p>
        </w:tc>
        <w:tc>
          <w:tcPr>
            <w:tcW w:w="413" w:type="pct"/>
            <w:shd w:val="clear" w:color="auto" w:fill="auto"/>
            <w:vAlign w:val="center"/>
          </w:tcPr>
          <w:p w:rsidR="00B57A5E" w:rsidRPr="009D6271" w:rsidRDefault="00B57A5E" w:rsidP="004D55B7">
            <w:pPr>
              <w:widowControl w:val="0"/>
              <w:suppressAutoHyphens w:val="0"/>
              <w:ind w:left="-80" w:right="-117"/>
              <w:jc w:val="center"/>
              <w:rPr>
                <w:color w:val="000000"/>
              </w:rPr>
            </w:pPr>
            <w:r w:rsidRPr="009D6271">
              <w:rPr>
                <w:color w:val="000000"/>
              </w:rPr>
              <w:t>Hồ Ea Dreh, xã Ia Dreh</w:t>
            </w:r>
          </w:p>
        </w:tc>
        <w:tc>
          <w:tcPr>
            <w:tcW w:w="1175" w:type="pct"/>
            <w:shd w:val="clear" w:color="auto" w:fill="auto"/>
          </w:tcPr>
          <w:p w:rsidR="00B57A5E" w:rsidRPr="009D6271" w:rsidRDefault="00751517" w:rsidP="004D55B7">
            <w:pPr>
              <w:widowControl w:val="0"/>
              <w:numPr>
                <w:ilvl w:val="0"/>
                <w:numId w:val="220"/>
              </w:numPr>
              <w:suppressAutoHyphens w:val="0"/>
              <w:ind w:left="176" w:hanging="215"/>
              <w:jc w:val="both"/>
              <w:rPr>
                <w:color w:val="000000"/>
                <w:lang w:val="en-US"/>
              </w:rPr>
            </w:pPr>
            <w:r w:rsidRPr="009D6271">
              <w:rPr>
                <w:color w:val="000000"/>
                <w:spacing w:val="-2"/>
                <w:lang w:val="en-US"/>
              </w:rPr>
              <w:t>Có 01 hộ dân sinh sống trên đồi, cách phía đầu đập về phía Tây Bắc khoảng 240m</w:t>
            </w:r>
            <w:r w:rsidR="00B57A5E" w:rsidRPr="009D6271">
              <w:rPr>
                <w:color w:val="000000"/>
                <w:lang w:val="en-US"/>
              </w:rPr>
              <w:t>.</w:t>
            </w:r>
          </w:p>
          <w:p w:rsidR="00B57A5E" w:rsidRPr="009D6271" w:rsidRDefault="00B57A5E" w:rsidP="004D55B7">
            <w:pPr>
              <w:widowControl w:val="0"/>
              <w:suppressAutoHyphens w:val="0"/>
              <w:ind w:left="-39"/>
              <w:jc w:val="both"/>
              <w:rPr>
                <w:color w:val="000000"/>
                <w:lang w:val="en-US"/>
              </w:rPr>
            </w:pPr>
          </w:p>
        </w:tc>
        <w:tc>
          <w:tcPr>
            <w:tcW w:w="798" w:type="pct"/>
            <w:vMerge/>
            <w:shd w:val="clear" w:color="auto" w:fill="auto"/>
          </w:tcPr>
          <w:p w:rsidR="00B57A5E" w:rsidRPr="009D6271" w:rsidRDefault="00B57A5E" w:rsidP="004D55B7">
            <w:pPr>
              <w:widowControl w:val="0"/>
              <w:suppressAutoHyphens w:val="0"/>
              <w:jc w:val="both"/>
              <w:rPr>
                <w:noProof/>
                <w:color w:val="000000"/>
              </w:rPr>
            </w:pPr>
          </w:p>
        </w:tc>
        <w:tc>
          <w:tcPr>
            <w:tcW w:w="1325" w:type="pct"/>
            <w:vMerge/>
          </w:tcPr>
          <w:p w:rsidR="00B57A5E" w:rsidRPr="009D6271" w:rsidRDefault="00B57A5E" w:rsidP="004D55B7">
            <w:pPr>
              <w:widowControl w:val="0"/>
              <w:suppressAutoHyphens w:val="0"/>
              <w:jc w:val="both"/>
              <w:rPr>
                <w:color w:val="000000"/>
              </w:rPr>
            </w:pPr>
          </w:p>
        </w:tc>
        <w:tc>
          <w:tcPr>
            <w:tcW w:w="510" w:type="pct"/>
            <w:vMerge/>
          </w:tcPr>
          <w:p w:rsidR="00B57A5E" w:rsidRPr="009D6271" w:rsidRDefault="00B57A5E" w:rsidP="004D55B7">
            <w:pPr>
              <w:widowControl w:val="0"/>
              <w:suppressAutoHyphens w:val="0"/>
              <w:rPr>
                <w:color w:val="000000"/>
              </w:rPr>
            </w:pPr>
          </w:p>
        </w:tc>
        <w:tc>
          <w:tcPr>
            <w:tcW w:w="498" w:type="pct"/>
            <w:vMerge/>
          </w:tcPr>
          <w:p w:rsidR="00B57A5E" w:rsidRPr="009D6271" w:rsidRDefault="00B57A5E" w:rsidP="004D55B7">
            <w:pPr>
              <w:widowControl w:val="0"/>
              <w:suppressAutoHyphens w:val="0"/>
              <w:rPr>
                <w:color w:val="000000"/>
              </w:rPr>
            </w:pPr>
          </w:p>
        </w:tc>
      </w:tr>
    </w:tbl>
    <w:p w:rsidR="00C81A1B" w:rsidRPr="009D6271" w:rsidRDefault="00B00C24" w:rsidP="004D55B7">
      <w:pPr>
        <w:widowControl w:val="0"/>
        <w:suppressAutoHyphens w:val="0"/>
        <w:ind w:firstLine="709"/>
        <w:jc w:val="both"/>
        <w:rPr>
          <w:i/>
          <w:iCs/>
          <w:color w:val="000000"/>
          <w:lang w:val="en-US"/>
        </w:rPr>
      </w:pPr>
      <w:r w:rsidRPr="009D6271">
        <w:rPr>
          <w:i/>
          <w:iCs/>
          <w:color w:val="000000"/>
          <w:u w:val="single"/>
          <w:lang w:val="en-US"/>
        </w:rPr>
        <w:t>Ghi chú</w:t>
      </w:r>
      <w:r w:rsidRPr="009D6271">
        <w:rPr>
          <w:i/>
          <w:iCs/>
          <w:color w:val="000000"/>
          <w:lang w:val="en-US"/>
        </w:rPr>
        <w:t xml:space="preserve">: Đối với khu vực </w:t>
      </w:r>
      <w:r w:rsidRPr="009D6271">
        <w:rPr>
          <w:i/>
          <w:iCs/>
          <w:color w:val="000000"/>
        </w:rPr>
        <w:t xml:space="preserve">Hồ PleitôKôn - xã Sơ Pai và </w:t>
      </w:r>
      <w:r w:rsidR="00D96C15" w:rsidRPr="009D6271">
        <w:rPr>
          <w:i/>
          <w:iCs/>
          <w:color w:val="000000"/>
        </w:rPr>
        <w:t xml:space="preserve">Hồ Ia Ring - </w:t>
      </w:r>
      <w:r w:rsidR="00D96C15" w:rsidRPr="009D6271">
        <w:rPr>
          <w:i/>
          <w:iCs/>
          <w:color w:val="000000"/>
          <w:lang w:val="pt-BR"/>
        </w:rPr>
        <w:t xml:space="preserve">xã Ia Tiêm </w:t>
      </w:r>
      <w:r w:rsidRPr="009D6271">
        <w:rPr>
          <w:i/>
          <w:iCs/>
          <w:color w:val="000000"/>
          <w:lang w:val="pt-BR"/>
        </w:rPr>
        <w:t>có vị trí độc lập (thể hiện chi tiết tại Bảng 59) nên tác động đặc thù đối với khu vực 02 hồ này là không có.</w:t>
      </w:r>
    </w:p>
    <w:p w:rsidR="008115F2" w:rsidRPr="009D6271" w:rsidRDefault="008115F2" w:rsidP="004D55B7">
      <w:pPr>
        <w:widowControl w:val="0"/>
        <w:suppressAutoHyphens w:val="0"/>
        <w:ind w:firstLine="709"/>
        <w:jc w:val="both"/>
        <w:rPr>
          <w:color w:val="000000"/>
        </w:rPr>
      </w:pPr>
      <w:r w:rsidRPr="009D6271">
        <w:rPr>
          <w:i/>
          <w:iCs/>
          <w:color w:val="000000"/>
          <w:u w:val="single"/>
          <w:lang w:val="en-US"/>
        </w:rPr>
        <w:t>Lưu ý</w:t>
      </w:r>
      <w:r w:rsidRPr="009D6271">
        <w:rPr>
          <w:color w:val="000000"/>
          <w:lang w:val="en-US"/>
        </w:rPr>
        <w:t xml:space="preserve">: </w:t>
      </w:r>
      <w:r w:rsidRPr="009D6271">
        <w:rPr>
          <w:color w:val="000000"/>
        </w:rPr>
        <w:t>Đối với hoạt động khoan phụt chống thấm thân đập của mỗi hạng mục công trình được các Nhà thầu thi công thực hiện đảm bảo tuân thủ tuyệt đối theo Tiêu chuẩn kỹ thuật xây dựng đã nêu tại Mục 2.5.1 của Báo cáo. Hơn nữa dung dịch vữa khoan phụt đảm bảo chuẩn tỷ lệ pha trộn dung dịch vữa hoặc tỷ lệ phụ gia (nếu có) đúng theo đồ án thiết kế đã được phê duyệt; nước sử dụng pha trộn dung dịch phải là nước sạch, không có các tạp chất bẩn, đảm bảo chất lượng vữa khoan phụt theo tiêu chuẩn. Sau khi phụt vữa xong một lỗ khoan, trong vòng 24h phải lấp l</w:t>
      </w:r>
      <w:r w:rsidRPr="009D6271">
        <w:rPr>
          <w:color w:val="000000"/>
          <w:lang w:val="en-US"/>
        </w:rPr>
        <w:t>ỗ</w:t>
      </w:r>
      <w:r w:rsidRPr="009D6271">
        <w:rPr>
          <w:color w:val="000000"/>
        </w:rPr>
        <w:t xml:space="preserve"> khoan theo đúng quy định hiện hành.</w:t>
      </w:r>
    </w:p>
    <w:p w:rsidR="00FC5DD8" w:rsidRPr="009D6271" w:rsidRDefault="00FC5DD8" w:rsidP="004D55B7">
      <w:pPr>
        <w:widowControl w:val="0"/>
        <w:suppressAutoHyphens w:val="0"/>
        <w:ind w:firstLine="709"/>
        <w:jc w:val="both"/>
        <w:rPr>
          <w:color w:val="000000"/>
        </w:rPr>
      </w:pPr>
      <w:r w:rsidRPr="009D6271">
        <w:rPr>
          <w:color w:val="000000"/>
        </w:rPr>
        <w:lastRenderedPageBreak/>
        <w:t>Cần thiết có một đánh giá về mức độ nguy hại của dung dịch khoan phụt trước khi tiến hành công việc này. Việc phối trộn xi măng và các phụ gia với nước để tạo dung dịch khoan phụt sẽ được thực hiện một cách cẩn trọng tại một khu vực được thiết kế chuyên biệt nhằm tránh làm tràn dung dịch khoan phụt ra môi trường xung quanh. Các thiết bị và dụng cụ để chuẩn bị dung dịch khoan phụt sẽ được quản lý và vệ sinh một cách thích hợp nhằm tránh việc xâm nhập của dung dịch khoan phụt vào môi trường đất, nước mặt và nước ngầm. Hố lắng tiêu chuẩn tạm thời sẽ được xây dựng để thu gom dung dịch trào ra từ quá trình khoan phụt trong xử lý thấm ở thân đập. Dựa trên mức độ nguy hại, cặn lắng từ các hố thu sẽ được thu gom, làm khô, và xử lý tiếp tục hoặc vận chuyển đến các khu vực đổ thải cho phép của địa phương sau khi kết thúc quá trình khoan phụt theo các quy định về xử lý chất thải của Chính phủ.</w:t>
      </w:r>
    </w:p>
    <w:p w:rsidR="00FC5DD8" w:rsidRPr="009D6271" w:rsidRDefault="00FC5DD8" w:rsidP="004D55B7">
      <w:pPr>
        <w:widowControl w:val="0"/>
        <w:suppressAutoHyphens w:val="0"/>
        <w:ind w:firstLine="709"/>
        <w:jc w:val="both"/>
        <w:rPr>
          <w:color w:val="000000"/>
        </w:rPr>
      </w:pPr>
    </w:p>
    <w:p w:rsidR="008115F2" w:rsidRPr="009D6271" w:rsidRDefault="008115F2" w:rsidP="004D55B7">
      <w:pPr>
        <w:widowControl w:val="0"/>
        <w:tabs>
          <w:tab w:val="left" w:pos="1954"/>
        </w:tabs>
        <w:suppressAutoHyphens w:val="0"/>
      </w:pPr>
    </w:p>
    <w:p w:rsidR="00C81A1B" w:rsidRPr="009D6271" w:rsidRDefault="00C81A1B" w:rsidP="004D55B7">
      <w:pPr>
        <w:widowControl w:val="0"/>
        <w:tabs>
          <w:tab w:val="left" w:pos="1954"/>
        </w:tabs>
        <w:suppressAutoHyphens w:val="0"/>
        <w:sectPr w:rsidR="00C81A1B" w:rsidRPr="009D6271" w:rsidSect="00BD55F6">
          <w:headerReference w:type="default" r:id="rId88"/>
          <w:footerReference w:type="default" r:id="rId89"/>
          <w:pgSz w:w="16840" w:h="11907" w:orient="landscape" w:code="9"/>
          <w:pgMar w:top="1134" w:right="1134" w:bottom="1134" w:left="1134" w:header="720" w:footer="720" w:gutter="0"/>
          <w:cols w:space="720"/>
          <w:docGrid w:linePitch="360"/>
        </w:sectPr>
      </w:pPr>
    </w:p>
    <w:p w:rsidR="000E7390" w:rsidRPr="009D6271" w:rsidRDefault="00F0454E" w:rsidP="004D55B7">
      <w:pPr>
        <w:pStyle w:val="VIECA-a"/>
        <w:widowControl w:val="0"/>
        <w:numPr>
          <w:ilvl w:val="2"/>
          <w:numId w:val="69"/>
        </w:numPr>
        <w:ind w:left="709" w:hanging="709"/>
        <w:rPr>
          <w:b w:val="0"/>
          <w:color w:val="000000"/>
          <w:sz w:val="24"/>
          <w:szCs w:val="24"/>
          <w:lang w:val="it-IT"/>
        </w:rPr>
      </w:pPr>
      <w:bookmarkStart w:id="661" w:name="_Toc499626450"/>
      <w:r w:rsidRPr="009D6271">
        <w:rPr>
          <w:b w:val="0"/>
          <w:color w:val="000000"/>
          <w:sz w:val="24"/>
          <w:szCs w:val="24"/>
          <w:lang w:val="it-IT"/>
        </w:rPr>
        <w:lastRenderedPageBreak/>
        <w:t>Biện pháp giảm thiểu trong g</w:t>
      </w:r>
      <w:r w:rsidR="000E7390" w:rsidRPr="009D6271">
        <w:rPr>
          <w:b w:val="0"/>
          <w:color w:val="000000"/>
          <w:sz w:val="24"/>
          <w:szCs w:val="24"/>
          <w:lang w:val="it-IT"/>
        </w:rPr>
        <w:t>iai đoạn vận hành</w:t>
      </w:r>
      <w:bookmarkEnd w:id="661"/>
    </w:p>
    <w:p w:rsidR="00295328" w:rsidRPr="009D6271" w:rsidRDefault="00295328" w:rsidP="004D55B7">
      <w:pPr>
        <w:widowControl w:val="0"/>
        <w:suppressAutoHyphens w:val="0"/>
        <w:ind w:firstLine="709"/>
        <w:rPr>
          <w:color w:val="000000"/>
        </w:rPr>
      </w:pPr>
      <w:bookmarkStart w:id="662" w:name="_Toc499626443"/>
      <w:bookmarkStart w:id="663" w:name="_Toc467763596"/>
      <w:bookmarkStart w:id="664" w:name="_Toc468824209"/>
      <w:bookmarkStart w:id="665" w:name="_Toc471761429"/>
      <w:bookmarkStart w:id="666" w:name="_Toc483174546"/>
      <w:bookmarkStart w:id="667" w:name="_Toc483175872"/>
      <w:bookmarkStart w:id="668" w:name="_Toc484614468"/>
      <w:bookmarkStart w:id="669" w:name="_Toc499626452"/>
      <w:r w:rsidRPr="009D6271">
        <w:rPr>
          <w:color w:val="000000"/>
        </w:rPr>
        <w:t>Các biện pháp giảm thiểu tác động cụ thể trong giai đoạn vận hành được trình bày trong bảng dưới đây:</w:t>
      </w:r>
    </w:p>
    <w:p w:rsidR="00295328" w:rsidRPr="009D6271" w:rsidRDefault="003E6B05" w:rsidP="004D55B7">
      <w:pPr>
        <w:pStyle w:val="Caption"/>
        <w:widowControl w:val="0"/>
        <w:jc w:val="center"/>
        <w:rPr>
          <w:rFonts w:ascii="Times New Roman" w:hAnsi="Times New Roman"/>
          <w:b w:val="0"/>
          <w:color w:val="000000"/>
          <w:szCs w:val="24"/>
        </w:rPr>
      </w:pPr>
      <w:bookmarkStart w:id="670" w:name="_Toc2119040"/>
      <w:bookmarkStart w:id="671" w:name="_Toc16166342"/>
      <w:bookmarkStart w:id="672" w:name="_Toc41399076"/>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63</w:t>
      </w:r>
      <w:r w:rsidR="00596199" w:rsidRPr="009D6271">
        <w:rPr>
          <w:rFonts w:ascii="Times New Roman" w:hAnsi="Times New Roman"/>
          <w:b w:val="0"/>
          <w:szCs w:val="24"/>
        </w:rPr>
        <w:fldChar w:fldCharType="end"/>
      </w:r>
      <w:r w:rsidR="00295328" w:rsidRPr="009D6271">
        <w:rPr>
          <w:rFonts w:ascii="Times New Roman" w:hAnsi="Times New Roman"/>
          <w:b w:val="0"/>
          <w:color w:val="000000"/>
          <w:szCs w:val="24"/>
        </w:rPr>
        <w:t>: Tác động môi trường và xã hội, các biện pháp giảm thiểu trong giai đoạn vận hành</w:t>
      </w:r>
      <w:bookmarkEnd w:id="670"/>
      <w:bookmarkEnd w:id="671"/>
      <w:bookmarkEnd w:id="6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4980"/>
        <w:gridCol w:w="1378"/>
        <w:gridCol w:w="1378"/>
      </w:tblGrid>
      <w:tr w:rsidR="00295328" w:rsidRPr="009D6271" w:rsidTr="00295328">
        <w:trPr>
          <w:tblHeader/>
          <w:jc w:val="center"/>
        </w:trPr>
        <w:tc>
          <w:tcPr>
            <w:tcW w:w="1551" w:type="dxa"/>
            <w:vAlign w:val="center"/>
          </w:tcPr>
          <w:p w:rsidR="00295328" w:rsidRPr="009D6271" w:rsidRDefault="00295328" w:rsidP="004D55B7">
            <w:pPr>
              <w:widowControl w:val="0"/>
              <w:suppressAutoHyphens w:val="0"/>
              <w:spacing w:before="40" w:after="40"/>
              <w:jc w:val="center"/>
              <w:rPr>
                <w:color w:val="000000"/>
              </w:rPr>
            </w:pPr>
            <w:r w:rsidRPr="009D6271">
              <w:rPr>
                <w:color w:val="000000"/>
              </w:rPr>
              <w:t>Tác động tiềm tàng</w:t>
            </w:r>
          </w:p>
        </w:tc>
        <w:tc>
          <w:tcPr>
            <w:tcW w:w="4980" w:type="dxa"/>
            <w:tcBorders>
              <w:bottom w:val="single" w:sz="4" w:space="0" w:color="auto"/>
            </w:tcBorders>
            <w:vAlign w:val="center"/>
          </w:tcPr>
          <w:p w:rsidR="00295328" w:rsidRPr="009D6271" w:rsidRDefault="00295328" w:rsidP="004D55B7">
            <w:pPr>
              <w:widowControl w:val="0"/>
              <w:suppressAutoHyphens w:val="0"/>
              <w:spacing w:before="40" w:after="40"/>
              <w:jc w:val="center"/>
              <w:rPr>
                <w:color w:val="000000"/>
              </w:rPr>
            </w:pPr>
            <w:r w:rsidRPr="009D6271">
              <w:rPr>
                <w:color w:val="000000"/>
              </w:rPr>
              <w:t>Biện pháp giảm thiểu</w:t>
            </w:r>
          </w:p>
        </w:tc>
        <w:tc>
          <w:tcPr>
            <w:tcW w:w="1378" w:type="dxa"/>
            <w:tcBorders>
              <w:bottom w:val="single" w:sz="4" w:space="0" w:color="auto"/>
            </w:tcBorders>
            <w:vAlign w:val="center"/>
          </w:tcPr>
          <w:p w:rsidR="00295328" w:rsidRPr="009D6271" w:rsidRDefault="00295328" w:rsidP="004D55B7">
            <w:pPr>
              <w:widowControl w:val="0"/>
              <w:suppressAutoHyphens w:val="0"/>
              <w:spacing w:before="40" w:after="40"/>
              <w:jc w:val="center"/>
              <w:rPr>
                <w:color w:val="000000"/>
              </w:rPr>
            </w:pPr>
            <w:r w:rsidRPr="009D6271">
              <w:rPr>
                <w:color w:val="000000"/>
              </w:rPr>
              <w:t>Trách nhiệm</w:t>
            </w:r>
          </w:p>
        </w:tc>
        <w:tc>
          <w:tcPr>
            <w:tcW w:w="1378" w:type="dxa"/>
            <w:tcBorders>
              <w:bottom w:val="single" w:sz="4" w:space="0" w:color="auto"/>
            </w:tcBorders>
            <w:vAlign w:val="center"/>
          </w:tcPr>
          <w:p w:rsidR="00295328" w:rsidRPr="009D6271" w:rsidRDefault="00295328" w:rsidP="004D55B7">
            <w:pPr>
              <w:widowControl w:val="0"/>
              <w:suppressAutoHyphens w:val="0"/>
              <w:spacing w:before="40" w:after="40"/>
              <w:jc w:val="center"/>
              <w:rPr>
                <w:color w:val="000000"/>
              </w:rPr>
            </w:pPr>
            <w:r w:rsidRPr="009D6271">
              <w:rPr>
                <w:color w:val="000000"/>
              </w:rPr>
              <w:t>Giám sát</w:t>
            </w:r>
          </w:p>
        </w:tc>
      </w:tr>
      <w:tr w:rsidR="00295328" w:rsidRPr="009D6271" w:rsidTr="00295328">
        <w:trPr>
          <w:trHeight w:val="1885"/>
          <w:jc w:val="center"/>
        </w:trPr>
        <w:tc>
          <w:tcPr>
            <w:tcW w:w="1551" w:type="dxa"/>
            <w:tcBorders>
              <w:right w:val="single" w:sz="4" w:space="0" w:color="auto"/>
            </w:tcBorders>
            <w:vAlign w:val="center"/>
          </w:tcPr>
          <w:p w:rsidR="00295328" w:rsidRPr="009D6271" w:rsidRDefault="00295328" w:rsidP="00BD55F6">
            <w:pPr>
              <w:pStyle w:val="ListParagraph"/>
              <w:spacing w:before="40" w:after="40"/>
              <w:ind w:left="0" w:firstLine="0"/>
              <w:jc w:val="both"/>
              <w:rPr>
                <w:rStyle w:val="hps"/>
                <w:color w:val="000000"/>
                <w:sz w:val="24"/>
                <w:szCs w:val="24"/>
              </w:rPr>
            </w:pPr>
            <w:r w:rsidRPr="009D6271">
              <w:rPr>
                <w:color w:val="000000"/>
                <w:sz w:val="24"/>
                <w:szCs w:val="24"/>
                <w:lang w:val="it-IT"/>
              </w:rPr>
              <w:t>Nước thải và chất thải sinh hoạt ảnh hưởng tới môi trường nước và môi trường đất</w:t>
            </w:r>
          </w:p>
        </w:tc>
        <w:tc>
          <w:tcPr>
            <w:tcW w:w="4980" w:type="dxa"/>
            <w:tcBorders>
              <w:top w:val="single" w:sz="4" w:space="0" w:color="auto"/>
              <w:left w:val="single" w:sz="4" w:space="0" w:color="auto"/>
              <w:right w:val="single" w:sz="4" w:space="0" w:color="auto"/>
            </w:tcBorders>
            <w:vAlign w:val="center"/>
          </w:tcPr>
          <w:p w:rsidR="00295328" w:rsidRPr="009D6271" w:rsidRDefault="00295328" w:rsidP="00BD55F6">
            <w:pPr>
              <w:pStyle w:val="-"/>
              <w:widowControl w:val="0"/>
              <w:numPr>
                <w:ilvl w:val="0"/>
                <w:numId w:val="171"/>
              </w:numPr>
              <w:tabs>
                <w:tab w:val="left" w:pos="152"/>
              </w:tabs>
              <w:spacing w:before="40" w:after="40" w:line="240" w:lineRule="auto"/>
              <w:ind w:left="0" w:firstLine="0"/>
              <w:rPr>
                <w:rFonts w:ascii="Times New Roman" w:eastAsia="Times New Roman" w:hAnsi="Times New Roman"/>
                <w:color w:val="000000"/>
                <w:spacing w:val="-2"/>
                <w:sz w:val="24"/>
                <w:szCs w:val="24"/>
                <w:lang w:val="vi-VN"/>
              </w:rPr>
            </w:pPr>
            <w:r w:rsidRPr="009D6271">
              <w:rPr>
                <w:rFonts w:ascii="Times New Roman" w:eastAsia="Times New Roman" w:hAnsi="Times New Roman"/>
                <w:color w:val="000000"/>
                <w:spacing w:val="-2"/>
                <w:sz w:val="24"/>
                <w:szCs w:val="24"/>
                <w:lang w:val="vi-VN"/>
              </w:rPr>
              <w:t xml:space="preserve">Nhà quản lý khi xây dựng phải có nhà vệ sinh 3 ngăn quy chẩn hiện hành của Bộ Xây dựng và Bộ Y tế </w:t>
            </w:r>
          </w:p>
          <w:p w:rsidR="00295328" w:rsidRPr="009D6271" w:rsidRDefault="00295328" w:rsidP="00BD55F6">
            <w:pPr>
              <w:pStyle w:val="-"/>
              <w:widowControl w:val="0"/>
              <w:numPr>
                <w:ilvl w:val="0"/>
                <w:numId w:val="171"/>
              </w:numPr>
              <w:tabs>
                <w:tab w:val="left" w:pos="152"/>
              </w:tabs>
              <w:spacing w:before="40" w:after="40" w:line="240" w:lineRule="auto"/>
              <w:ind w:left="0" w:firstLine="0"/>
              <w:rPr>
                <w:rFonts w:ascii="Times New Roman" w:eastAsia="Times New Roman" w:hAnsi="Times New Roman"/>
                <w:color w:val="000000"/>
                <w:spacing w:val="-2"/>
                <w:sz w:val="24"/>
                <w:szCs w:val="24"/>
                <w:lang w:val="vi-VN"/>
              </w:rPr>
            </w:pPr>
            <w:r w:rsidRPr="009D6271">
              <w:rPr>
                <w:rFonts w:ascii="Times New Roman" w:eastAsia="Times New Roman" w:hAnsi="Times New Roman"/>
                <w:color w:val="000000"/>
                <w:spacing w:val="-2"/>
                <w:sz w:val="24"/>
                <w:szCs w:val="24"/>
                <w:lang w:val="vi-VN"/>
              </w:rPr>
              <w:t>Tại khu vực nhà quản lý cần lắp đặt thùng đựng rác.</w:t>
            </w:r>
          </w:p>
          <w:p w:rsidR="00295328" w:rsidRPr="009D6271" w:rsidRDefault="00295328">
            <w:pPr>
              <w:pStyle w:val="-"/>
              <w:widowControl w:val="0"/>
              <w:numPr>
                <w:ilvl w:val="0"/>
                <w:numId w:val="171"/>
              </w:numPr>
              <w:tabs>
                <w:tab w:val="left" w:pos="152"/>
              </w:tabs>
              <w:spacing w:before="40" w:after="40" w:line="240" w:lineRule="auto"/>
              <w:ind w:left="0" w:firstLine="0"/>
              <w:rPr>
                <w:rFonts w:ascii="Times New Roman" w:eastAsia="Times New Roman" w:hAnsi="Times New Roman"/>
                <w:color w:val="000000"/>
                <w:spacing w:val="-2"/>
                <w:sz w:val="24"/>
                <w:szCs w:val="24"/>
                <w:lang w:val="vi-VN"/>
              </w:rPr>
            </w:pPr>
            <w:r w:rsidRPr="009D6271">
              <w:rPr>
                <w:rFonts w:ascii="Times New Roman" w:eastAsia="Times New Roman" w:hAnsi="Times New Roman"/>
                <w:color w:val="000000"/>
                <w:spacing w:val="-2"/>
                <w:sz w:val="24"/>
                <w:szCs w:val="24"/>
                <w:lang w:val="vi-VN"/>
              </w:rPr>
              <w:t>Tuyên truyền nâng cao nhận thức của cán bộ quản lý hồ trong công tác bảo vệ môi trường</w:t>
            </w:r>
          </w:p>
        </w:tc>
        <w:tc>
          <w:tcPr>
            <w:tcW w:w="1378" w:type="dxa"/>
            <w:tcBorders>
              <w:top w:val="single" w:sz="4" w:space="0" w:color="auto"/>
              <w:left w:val="single" w:sz="4" w:space="0" w:color="auto"/>
              <w:right w:val="single" w:sz="4" w:space="0" w:color="auto"/>
            </w:tcBorders>
            <w:vAlign w:val="center"/>
          </w:tcPr>
          <w:p w:rsidR="00295328" w:rsidRPr="009D6271" w:rsidRDefault="00295328">
            <w:pPr>
              <w:pStyle w:val="-"/>
              <w:widowControl w:val="0"/>
              <w:tabs>
                <w:tab w:val="clear" w:pos="567"/>
              </w:tabs>
              <w:spacing w:before="40" w:after="40" w:line="240" w:lineRule="auto"/>
              <w:ind w:left="0" w:firstLine="0"/>
              <w:jc w:val="center"/>
              <w:rPr>
                <w:rFonts w:ascii="Times New Roman" w:hAnsi="Times New Roman"/>
                <w:color w:val="000000"/>
                <w:sz w:val="24"/>
                <w:szCs w:val="24"/>
              </w:rPr>
            </w:pPr>
            <w:r w:rsidRPr="009D6271">
              <w:rPr>
                <w:rFonts w:ascii="Times New Roman" w:hAnsi="Times New Roman"/>
                <w:color w:val="000000"/>
                <w:sz w:val="24"/>
                <w:szCs w:val="24"/>
              </w:rPr>
              <w:t>Đơn vị quản lý hồ</w:t>
            </w:r>
          </w:p>
        </w:tc>
        <w:tc>
          <w:tcPr>
            <w:tcW w:w="1378" w:type="dxa"/>
            <w:vMerge w:val="restart"/>
            <w:tcBorders>
              <w:top w:val="single" w:sz="4" w:space="0" w:color="auto"/>
              <w:left w:val="single" w:sz="4" w:space="0" w:color="auto"/>
              <w:right w:val="single" w:sz="4" w:space="0" w:color="auto"/>
            </w:tcBorders>
            <w:vAlign w:val="center"/>
          </w:tcPr>
          <w:p w:rsidR="00295328" w:rsidRPr="009D6271" w:rsidRDefault="00295328">
            <w:pPr>
              <w:pStyle w:val="-"/>
              <w:widowControl w:val="0"/>
              <w:tabs>
                <w:tab w:val="clear" w:pos="567"/>
              </w:tabs>
              <w:spacing w:before="40" w:after="40" w:line="240" w:lineRule="auto"/>
              <w:ind w:left="0" w:firstLine="0"/>
              <w:jc w:val="center"/>
              <w:rPr>
                <w:rFonts w:ascii="Times New Roman" w:hAnsi="Times New Roman"/>
                <w:color w:val="000000"/>
                <w:sz w:val="24"/>
                <w:szCs w:val="24"/>
              </w:rPr>
            </w:pPr>
            <w:r w:rsidRPr="009D6271">
              <w:rPr>
                <w:rFonts w:ascii="Times New Roman" w:hAnsi="Times New Roman"/>
                <w:color w:val="000000"/>
                <w:sz w:val="24"/>
                <w:szCs w:val="24"/>
              </w:rPr>
              <w:t>Chính quyền địa phương và cơ quan chuyên môn được phân cấp quản lý</w:t>
            </w:r>
          </w:p>
        </w:tc>
      </w:tr>
      <w:tr w:rsidR="00295328" w:rsidRPr="009D6271" w:rsidTr="00295328">
        <w:trPr>
          <w:trHeight w:val="1241"/>
          <w:jc w:val="center"/>
        </w:trPr>
        <w:tc>
          <w:tcPr>
            <w:tcW w:w="1551" w:type="dxa"/>
            <w:vAlign w:val="center"/>
          </w:tcPr>
          <w:p w:rsidR="00295328" w:rsidRPr="009D6271" w:rsidRDefault="00295328" w:rsidP="004D55B7">
            <w:pPr>
              <w:widowControl w:val="0"/>
              <w:suppressAutoHyphens w:val="0"/>
              <w:spacing w:before="40" w:after="40"/>
              <w:jc w:val="both"/>
              <w:rPr>
                <w:color w:val="000000"/>
                <w:lang w:val="it-IT"/>
              </w:rPr>
            </w:pPr>
            <w:r w:rsidRPr="009D6271">
              <w:rPr>
                <w:color w:val="000000"/>
                <w:lang w:val="it-IT"/>
              </w:rPr>
              <w:t>Gia tăng bồi lắng lòng hồ</w:t>
            </w:r>
          </w:p>
          <w:p w:rsidR="00295328" w:rsidRPr="009D6271" w:rsidRDefault="00295328" w:rsidP="00BD55F6">
            <w:pPr>
              <w:pStyle w:val="ListParagraph"/>
              <w:spacing w:before="40" w:after="40"/>
              <w:ind w:left="0" w:firstLine="0"/>
              <w:jc w:val="both"/>
              <w:rPr>
                <w:rStyle w:val="hps"/>
                <w:color w:val="000000"/>
                <w:sz w:val="24"/>
                <w:szCs w:val="24"/>
              </w:rPr>
            </w:pPr>
          </w:p>
        </w:tc>
        <w:tc>
          <w:tcPr>
            <w:tcW w:w="4980" w:type="dxa"/>
            <w:tcBorders>
              <w:top w:val="single" w:sz="4" w:space="0" w:color="auto"/>
              <w:bottom w:val="single" w:sz="4" w:space="0" w:color="auto"/>
            </w:tcBorders>
            <w:vAlign w:val="center"/>
          </w:tcPr>
          <w:p w:rsidR="00295328" w:rsidRPr="009D6271" w:rsidRDefault="00295328" w:rsidP="00BD55F6">
            <w:pPr>
              <w:pStyle w:val="-"/>
              <w:widowControl w:val="0"/>
              <w:numPr>
                <w:ilvl w:val="0"/>
                <w:numId w:val="171"/>
              </w:numPr>
              <w:tabs>
                <w:tab w:val="left" w:pos="152"/>
              </w:tabs>
              <w:spacing w:before="40" w:after="40" w:line="240" w:lineRule="auto"/>
              <w:ind w:left="0" w:firstLine="0"/>
              <w:rPr>
                <w:rFonts w:ascii="Times New Roman" w:eastAsia="Times New Roman" w:hAnsi="Times New Roman"/>
                <w:color w:val="000000"/>
                <w:spacing w:val="-2"/>
                <w:sz w:val="24"/>
                <w:szCs w:val="24"/>
                <w:lang w:val="vi-VN"/>
              </w:rPr>
            </w:pPr>
            <w:r w:rsidRPr="009D6271">
              <w:rPr>
                <w:rFonts w:ascii="Times New Roman" w:eastAsia="Times New Roman" w:hAnsi="Times New Roman"/>
                <w:color w:val="000000"/>
                <w:spacing w:val="-2"/>
                <w:sz w:val="24"/>
                <w:szCs w:val="24"/>
              </w:rPr>
              <w:t>08</w:t>
            </w:r>
            <w:r w:rsidRPr="009D6271">
              <w:rPr>
                <w:rFonts w:ascii="Times New Roman" w:eastAsia="Times New Roman" w:hAnsi="Times New Roman"/>
                <w:color w:val="000000"/>
                <w:spacing w:val="-2"/>
                <w:sz w:val="24"/>
                <w:szCs w:val="24"/>
                <w:lang w:val="vi-VN"/>
              </w:rPr>
              <w:t xml:space="preserve"> hồ thuộc TDA đã từ lâu chưa được nạo vét, do đó cần xây dựng kế hoạch và kinh phí định kỳ nạo vét lòng hồ tránh tình trạng bồi lắng gây tắc cống</w:t>
            </w:r>
          </w:p>
        </w:tc>
        <w:tc>
          <w:tcPr>
            <w:tcW w:w="1378" w:type="dxa"/>
            <w:tcBorders>
              <w:top w:val="single" w:sz="4" w:space="0" w:color="auto"/>
              <w:bottom w:val="single" w:sz="4" w:space="0" w:color="auto"/>
              <w:right w:val="single" w:sz="4" w:space="0" w:color="auto"/>
            </w:tcBorders>
            <w:vAlign w:val="center"/>
          </w:tcPr>
          <w:p w:rsidR="00295328" w:rsidRPr="009D6271" w:rsidRDefault="00295328" w:rsidP="00BD55F6">
            <w:pPr>
              <w:pStyle w:val="-"/>
              <w:widowControl w:val="0"/>
              <w:tabs>
                <w:tab w:val="clear" w:pos="567"/>
              </w:tabs>
              <w:spacing w:before="40" w:after="40" w:line="240" w:lineRule="auto"/>
              <w:ind w:left="0" w:firstLine="0"/>
              <w:jc w:val="center"/>
              <w:rPr>
                <w:rFonts w:ascii="Times New Roman" w:hAnsi="Times New Roman"/>
                <w:color w:val="000000"/>
                <w:sz w:val="24"/>
                <w:szCs w:val="24"/>
              </w:rPr>
            </w:pPr>
            <w:r w:rsidRPr="009D6271">
              <w:rPr>
                <w:rFonts w:ascii="Times New Roman" w:hAnsi="Times New Roman"/>
                <w:color w:val="000000"/>
                <w:sz w:val="24"/>
                <w:szCs w:val="24"/>
              </w:rPr>
              <w:t>Đơn vị quản lý hồ</w:t>
            </w:r>
          </w:p>
        </w:tc>
        <w:tc>
          <w:tcPr>
            <w:tcW w:w="1378" w:type="dxa"/>
            <w:vMerge/>
            <w:tcBorders>
              <w:left w:val="single" w:sz="4" w:space="0" w:color="auto"/>
              <w:right w:val="single" w:sz="4" w:space="0" w:color="auto"/>
            </w:tcBorders>
            <w:vAlign w:val="center"/>
          </w:tcPr>
          <w:p w:rsidR="00295328" w:rsidRPr="009D6271" w:rsidRDefault="00295328">
            <w:pPr>
              <w:pStyle w:val="-"/>
              <w:widowControl w:val="0"/>
              <w:tabs>
                <w:tab w:val="clear" w:pos="567"/>
              </w:tabs>
              <w:spacing w:before="40" w:after="40" w:line="240" w:lineRule="auto"/>
              <w:ind w:left="0" w:firstLine="0"/>
              <w:jc w:val="center"/>
              <w:rPr>
                <w:rFonts w:ascii="Times New Roman" w:hAnsi="Times New Roman"/>
                <w:color w:val="000000"/>
                <w:sz w:val="24"/>
                <w:szCs w:val="24"/>
              </w:rPr>
            </w:pPr>
          </w:p>
        </w:tc>
      </w:tr>
      <w:tr w:rsidR="00295328" w:rsidRPr="009D6271" w:rsidTr="00295328">
        <w:trPr>
          <w:trHeight w:val="131"/>
          <w:jc w:val="center"/>
        </w:trPr>
        <w:tc>
          <w:tcPr>
            <w:tcW w:w="1551" w:type="dxa"/>
            <w:tcBorders>
              <w:bottom w:val="single" w:sz="4" w:space="0" w:color="auto"/>
            </w:tcBorders>
            <w:vAlign w:val="center"/>
          </w:tcPr>
          <w:p w:rsidR="00295328" w:rsidRPr="009D6271" w:rsidRDefault="00295328" w:rsidP="00BD55F6">
            <w:pPr>
              <w:pStyle w:val="ListParagraph"/>
              <w:spacing w:before="40" w:after="40"/>
              <w:ind w:left="0" w:firstLine="0"/>
              <w:jc w:val="both"/>
              <w:rPr>
                <w:rStyle w:val="hps"/>
                <w:color w:val="000000"/>
                <w:sz w:val="24"/>
                <w:szCs w:val="24"/>
              </w:rPr>
            </w:pPr>
            <w:r w:rsidRPr="009D6271">
              <w:rPr>
                <w:color w:val="000000"/>
                <w:sz w:val="24"/>
                <w:szCs w:val="24"/>
              </w:rPr>
              <w:t>Gián đoạn cấp nước do hoạt động sửa chữa và bảo dưỡng</w:t>
            </w:r>
          </w:p>
        </w:tc>
        <w:tc>
          <w:tcPr>
            <w:tcW w:w="4980" w:type="dxa"/>
            <w:tcBorders>
              <w:top w:val="single" w:sz="4" w:space="0" w:color="auto"/>
              <w:bottom w:val="single" w:sz="4" w:space="0" w:color="auto"/>
            </w:tcBorders>
            <w:vAlign w:val="center"/>
          </w:tcPr>
          <w:p w:rsidR="00295328" w:rsidRPr="009D6271" w:rsidRDefault="00295328" w:rsidP="00BD55F6">
            <w:pPr>
              <w:pStyle w:val="-"/>
              <w:widowControl w:val="0"/>
              <w:numPr>
                <w:ilvl w:val="0"/>
                <w:numId w:val="171"/>
              </w:numPr>
              <w:tabs>
                <w:tab w:val="left" w:pos="152"/>
              </w:tabs>
              <w:spacing w:before="40" w:after="40" w:line="240" w:lineRule="auto"/>
              <w:ind w:left="0" w:firstLine="0"/>
              <w:rPr>
                <w:rFonts w:ascii="Times New Roman" w:eastAsia="Times New Roman" w:hAnsi="Times New Roman"/>
                <w:color w:val="000000"/>
                <w:spacing w:val="-2"/>
                <w:sz w:val="24"/>
                <w:szCs w:val="24"/>
                <w:lang w:val="vi-VN"/>
              </w:rPr>
            </w:pPr>
            <w:r w:rsidRPr="009D6271">
              <w:rPr>
                <w:rFonts w:ascii="Times New Roman" w:eastAsia="Times New Roman" w:hAnsi="Times New Roman"/>
                <w:color w:val="000000"/>
                <w:spacing w:val="-2"/>
                <w:sz w:val="24"/>
                <w:szCs w:val="24"/>
                <w:lang w:val="vi-VN"/>
              </w:rPr>
              <w:t>Thông báo tới chính quyền và người dân địa phương về tình hình và kế hoạch sửa chữa.</w:t>
            </w:r>
          </w:p>
          <w:p w:rsidR="00295328" w:rsidRPr="009D6271" w:rsidRDefault="00295328" w:rsidP="00BD55F6">
            <w:pPr>
              <w:pStyle w:val="-"/>
              <w:widowControl w:val="0"/>
              <w:numPr>
                <w:ilvl w:val="0"/>
                <w:numId w:val="171"/>
              </w:numPr>
              <w:tabs>
                <w:tab w:val="left" w:pos="152"/>
              </w:tabs>
              <w:spacing w:before="40" w:after="40" w:line="240" w:lineRule="auto"/>
              <w:ind w:left="0" w:firstLine="0"/>
              <w:rPr>
                <w:rFonts w:ascii="Times New Roman" w:eastAsia="Times New Roman" w:hAnsi="Times New Roman"/>
                <w:color w:val="000000"/>
                <w:spacing w:val="-2"/>
                <w:sz w:val="24"/>
                <w:szCs w:val="24"/>
                <w:lang w:val="vi-VN"/>
              </w:rPr>
            </w:pPr>
            <w:r w:rsidRPr="009D6271">
              <w:rPr>
                <w:rFonts w:ascii="Times New Roman" w:eastAsia="Times New Roman" w:hAnsi="Times New Roman"/>
                <w:color w:val="000000"/>
                <w:spacing w:val="-2"/>
                <w:sz w:val="24"/>
                <w:szCs w:val="24"/>
                <w:lang w:val="vi-VN"/>
              </w:rPr>
              <w:t xml:space="preserve">Lựa chọn thời điểm sửa chữa vào thời điểm hoạt động sản xuất nông nghiệp ít sử dụng nước để ít ảnh hưởng. </w:t>
            </w:r>
          </w:p>
          <w:p w:rsidR="00295328" w:rsidRPr="009D6271" w:rsidRDefault="00295328">
            <w:pPr>
              <w:pStyle w:val="-"/>
              <w:widowControl w:val="0"/>
              <w:numPr>
                <w:ilvl w:val="0"/>
                <w:numId w:val="171"/>
              </w:numPr>
              <w:tabs>
                <w:tab w:val="left" w:pos="152"/>
              </w:tabs>
              <w:spacing w:before="40" w:after="40" w:line="240" w:lineRule="auto"/>
              <w:ind w:left="0" w:firstLine="0"/>
              <w:rPr>
                <w:rFonts w:ascii="Times New Roman" w:eastAsia="Times New Roman" w:hAnsi="Times New Roman"/>
                <w:color w:val="000000"/>
                <w:spacing w:val="-2"/>
                <w:sz w:val="24"/>
                <w:szCs w:val="24"/>
                <w:lang w:val="vi-VN"/>
              </w:rPr>
            </w:pPr>
            <w:r w:rsidRPr="009D6271">
              <w:rPr>
                <w:rFonts w:ascii="Times New Roman" w:eastAsia="Times New Roman" w:hAnsi="Times New Roman"/>
                <w:color w:val="000000"/>
                <w:spacing w:val="-2"/>
                <w:sz w:val="24"/>
                <w:szCs w:val="24"/>
                <w:lang w:val="vi-VN"/>
              </w:rPr>
              <w:t xml:space="preserve">Khi sửa chữa cần đảm bảo tiến độ như kế hoạch đề ra để không ảnh hưởng đến hoạt động sản xuất. </w:t>
            </w:r>
          </w:p>
        </w:tc>
        <w:tc>
          <w:tcPr>
            <w:tcW w:w="1378" w:type="dxa"/>
            <w:tcBorders>
              <w:top w:val="single" w:sz="4" w:space="0" w:color="auto"/>
              <w:bottom w:val="single" w:sz="4" w:space="0" w:color="auto"/>
              <w:right w:val="single" w:sz="4" w:space="0" w:color="auto"/>
            </w:tcBorders>
            <w:vAlign w:val="center"/>
          </w:tcPr>
          <w:p w:rsidR="00295328" w:rsidRPr="009D6271" w:rsidRDefault="00295328">
            <w:pPr>
              <w:pStyle w:val="-"/>
              <w:widowControl w:val="0"/>
              <w:tabs>
                <w:tab w:val="clear" w:pos="567"/>
              </w:tabs>
              <w:spacing w:before="40" w:after="40" w:line="240" w:lineRule="auto"/>
              <w:ind w:left="0" w:firstLine="0"/>
              <w:jc w:val="center"/>
              <w:rPr>
                <w:rFonts w:ascii="Times New Roman" w:hAnsi="Times New Roman"/>
                <w:color w:val="000000"/>
                <w:sz w:val="24"/>
                <w:szCs w:val="24"/>
              </w:rPr>
            </w:pPr>
            <w:r w:rsidRPr="009D6271">
              <w:rPr>
                <w:rFonts w:ascii="Times New Roman" w:hAnsi="Times New Roman"/>
                <w:color w:val="000000"/>
                <w:sz w:val="24"/>
                <w:szCs w:val="24"/>
              </w:rPr>
              <w:t>Đơn vị quản lý hồ</w:t>
            </w:r>
          </w:p>
        </w:tc>
        <w:tc>
          <w:tcPr>
            <w:tcW w:w="1378" w:type="dxa"/>
            <w:vMerge/>
            <w:tcBorders>
              <w:left w:val="single" w:sz="4" w:space="0" w:color="auto"/>
              <w:bottom w:val="single" w:sz="4" w:space="0" w:color="auto"/>
              <w:right w:val="single" w:sz="4" w:space="0" w:color="auto"/>
            </w:tcBorders>
            <w:vAlign w:val="center"/>
          </w:tcPr>
          <w:p w:rsidR="00295328" w:rsidRPr="009D6271" w:rsidRDefault="00295328">
            <w:pPr>
              <w:pStyle w:val="-"/>
              <w:widowControl w:val="0"/>
              <w:tabs>
                <w:tab w:val="clear" w:pos="567"/>
              </w:tabs>
              <w:spacing w:before="40" w:after="40" w:line="240" w:lineRule="auto"/>
              <w:ind w:left="0" w:firstLine="0"/>
              <w:jc w:val="center"/>
              <w:rPr>
                <w:rFonts w:ascii="Times New Roman" w:hAnsi="Times New Roman"/>
                <w:color w:val="000000"/>
                <w:sz w:val="24"/>
                <w:szCs w:val="24"/>
              </w:rPr>
            </w:pPr>
          </w:p>
        </w:tc>
      </w:tr>
      <w:tr w:rsidR="005722BF" w:rsidRPr="009D6271" w:rsidTr="0019311F">
        <w:trPr>
          <w:trHeight w:val="4666"/>
          <w:jc w:val="center"/>
        </w:trPr>
        <w:tc>
          <w:tcPr>
            <w:tcW w:w="1551" w:type="dxa"/>
            <w:tcBorders>
              <w:top w:val="single" w:sz="4" w:space="0" w:color="auto"/>
              <w:left w:val="single" w:sz="4" w:space="0" w:color="auto"/>
              <w:right w:val="single" w:sz="4" w:space="0" w:color="auto"/>
            </w:tcBorders>
            <w:vAlign w:val="center"/>
          </w:tcPr>
          <w:p w:rsidR="005722BF" w:rsidRPr="009D6271" w:rsidRDefault="005722BF" w:rsidP="00BD55F6">
            <w:pPr>
              <w:pStyle w:val="ListParagraph"/>
              <w:spacing w:before="40" w:after="40"/>
              <w:ind w:left="0" w:firstLine="0"/>
              <w:jc w:val="both"/>
              <w:rPr>
                <w:color w:val="000000"/>
                <w:sz w:val="24"/>
                <w:szCs w:val="24"/>
              </w:rPr>
            </w:pPr>
          </w:p>
          <w:p w:rsidR="005722BF" w:rsidRPr="009D6271" w:rsidRDefault="005722BF" w:rsidP="00BD55F6">
            <w:pPr>
              <w:pStyle w:val="ListParagraph"/>
              <w:spacing w:before="40" w:after="40"/>
              <w:ind w:left="0" w:firstLine="0"/>
              <w:jc w:val="both"/>
              <w:rPr>
                <w:color w:val="000000"/>
                <w:sz w:val="24"/>
                <w:szCs w:val="24"/>
              </w:rPr>
            </w:pPr>
            <w:r w:rsidRPr="009D6271">
              <w:rPr>
                <w:rStyle w:val="hps"/>
                <w:color w:val="000000"/>
                <w:sz w:val="24"/>
                <w:szCs w:val="24"/>
              </w:rPr>
              <w:t>Rủi ro vỡ đập</w:t>
            </w:r>
          </w:p>
          <w:p w:rsidR="005722BF" w:rsidRPr="009D6271" w:rsidRDefault="005722BF" w:rsidP="00BD55F6">
            <w:pPr>
              <w:pStyle w:val="ListParagraph"/>
              <w:spacing w:before="40" w:after="40"/>
              <w:ind w:left="0"/>
              <w:jc w:val="both"/>
              <w:rPr>
                <w:color w:val="000000"/>
                <w:sz w:val="24"/>
                <w:szCs w:val="24"/>
              </w:rPr>
            </w:pPr>
            <w:r w:rsidRPr="009D6271">
              <w:rPr>
                <w:rStyle w:val="hps"/>
                <w:color w:val="000000"/>
                <w:sz w:val="24"/>
                <w:szCs w:val="24"/>
              </w:rPr>
              <w:t>Xả lũ hồ chứa trong trường hợp lũ lớn ảnh hưởng đến hạ lưu</w:t>
            </w:r>
          </w:p>
        </w:tc>
        <w:tc>
          <w:tcPr>
            <w:tcW w:w="4980" w:type="dxa"/>
            <w:tcBorders>
              <w:top w:val="single" w:sz="4" w:space="0" w:color="auto"/>
              <w:left w:val="single" w:sz="4" w:space="0" w:color="auto"/>
              <w:right w:val="single" w:sz="4" w:space="0" w:color="auto"/>
            </w:tcBorders>
            <w:vAlign w:val="center"/>
          </w:tcPr>
          <w:p w:rsidR="005722BF" w:rsidRPr="009D6271" w:rsidRDefault="005722BF" w:rsidP="00BD55F6">
            <w:pPr>
              <w:pStyle w:val="-"/>
              <w:widowControl w:val="0"/>
              <w:numPr>
                <w:ilvl w:val="0"/>
                <w:numId w:val="171"/>
              </w:numPr>
              <w:tabs>
                <w:tab w:val="left" w:pos="152"/>
              </w:tabs>
              <w:spacing w:before="40" w:after="40" w:line="240" w:lineRule="auto"/>
              <w:ind w:left="0" w:firstLine="0"/>
              <w:rPr>
                <w:rFonts w:ascii="Times New Roman" w:eastAsia="Times New Roman" w:hAnsi="Times New Roman"/>
                <w:color w:val="000000"/>
                <w:spacing w:val="-6"/>
                <w:sz w:val="24"/>
                <w:szCs w:val="24"/>
                <w:lang w:val="vi-VN"/>
              </w:rPr>
            </w:pPr>
            <w:r w:rsidRPr="009D6271">
              <w:rPr>
                <w:rFonts w:ascii="Times New Roman" w:eastAsia="Times New Roman" w:hAnsi="Times New Roman"/>
                <w:color w:val="000000"/>
                <w:spacing w:val="-6"/>
                <w:sz w:val="24"/>
                <w:szCs w:val="24"/>
                <w:lang w:val="vi-VN"/>
              </w:rPr>
              <w:t>Đơn vị quản lí và vận hành phối hợp chặt chẽ với người dân địa phương để nhận được báo cáo kịp thời khi có các rủi ro liên quan đến sự an toàn đập xảy ra và kịp thời đưa ra các biện pháp xử lý</w:t>
            </w:r>
          </w:p>
          <w:p w:rsidR="005722BF" w:rsidRPr="009D6271" w:rsidRDefault="005722BF">
            <w:pPr>
              <w:pStyle w:val="-"/>
              <w:widowControl w:val="0"/>
              <w:numPr>
                <w:ilvl w:val="0"/>
                <w:numId w:val="171"/>
              </w:numPr>
              <w:tabs>
                <w:tab w:val="left" w:pos="152"/>
              </w:tabs>
              <w:spacing w:before="40" w:after="40" w:line="240" w:lineRule="auto"/>
              <w:ind w:left="0" w:firstLine="0"/>
              <w:rPr>
                <w:rFonts w:ascii="Times New Roman" w:eastAsia="Times New Roman" w:hAnsi="Times New Roman"/>
                <w:color w:val="000000"/>
                <w:spacing w:val="-2"/>
                <w:sz w:val="24"/>
                <w:szCs w:val="24"/>
                <w:lang w:val="vi-VN"/>
              </w:rPr>
            </w:pPr>
            <w:r w:rsidRPr="009D6271">
              <w:rPr>
                <w:rFonts w:ascii="Times New Roman" w:eastAsia="Times New Roman" w:hAnsi="Times New Roman"/>
                <w:color w:val="000000"/>
                <w:spacing w:val="-2"/>
                <w:sz w:val="24"/>
                <w:szCs w:val="24"/>
                <w:lang w:val="vi-VN"/>
              </w:rPr>
              <w:t>Xây dựng bản đồ ngập lụt cho vùng hạ lưu, có kế hoạch xả lũ phải báo cho người dân địa phương biết trước ít nhất là 1 ngày nhằm hạn chế tối đa thiệt hại</w:t>
            </w:r>
          </w:p>
          <w:p w:rsidR="005722BF" w:rsidRPr="009D6271" w:rsidRDefault="005722BF">
            <w:pPr>
              <w:pStyle w:val="-"/>
              <w:widowControl w:val="0"/>
              <w:numPr>
                <w:ilvl w:val="0"/>
                <w:numId w:val="171"/>
              </w:numPr>
              <w:tabs>
                <w:tab w:val="left" w:pos="152"/>
              </w:tabs>
              <w:spacing w:before="40" w:after="40" w:line="240" w:lineRule="auto"/>
              <w:ind w:left="0" w:firstLine="0"/>
              <w:rPr>
                <w:rFonts w:ascii="Times New Roman" w:eastAsia="Times New Roman" w:hAnsi="Times New Roman"/>
                <w:color w:val="000000"/>
                <w:spacing w:val="-2"/>
                <w:sz w:val="24"/>
                <w:szCs w:val="24"/>
                <w:lang w:val="vi-VN"/>
              </w:rPr>
            </w:pPr>
            <w:r w:rsidRPr="009D6271">
              <w:rPr>
                <w:rFonts w:ascii="Times New Roman" w:eastAsia="Times New Roman" w:hAnsi="Times New Roman"/>
                <w:color w:val="000000"/>
                <w:spacing w:val="-2"/>
                <w:sz w:val="24"/>
                <w:szCs w:val="24"/>
                <w:lang w:val="vi-VN"/>
              </w:rPr>
              <w:t>Xây dựng hành lang an toàn khi có lũ dựa trên kịch bản dự báo tác động</w:t>
            </w:r>
          </w:p>
          <w:p w:rsidR="005722BF" w:rsidRPr="009D6271" w:rsidRDefault="005722BF" w:rsidP="00BD55F6">
            <w:pPr>
              <w:pStyle w:val="-"/>
              <w:widowControl w:val="0"/>
              <w:numPr>
                <w:ilvl w:val="0"/>
                <w:numId w:val="171"/>
              </w:numPr>
              <w:tabs>
                <w:tab w:val="left" w:pos="152"/>
              </w:tabs>
              <w:spacing w:before="40" w:after="40" w:line="240" w:lineRule="auto"/>
              <w:ind w:left="0" w:firstLine="0"/>
              <w:rPr>
                <w:rFonts w:ascii="Times New Roman" w:eastAsia="Times New Roman" w:hAnsi="Times New Roman"/>
                <w:color w:val="000000"/>
                <w:spacing w:val="-2"/>
                <w:sz w:val="24"/>
                <w:szCs w:val="24"/>
                <w:lang w:val="vi-VN"/>
              </w:rPr>
            </w:pPr>
            <w:r w:rsidRPr="009D6271">
              <w:rPr>
                <w:rFonts w:ascii="Times New Roman" w:eastAsia="Times New Roman" w:hAnsi="Times New Roman"/>
                <w:color w:val="000000"/>
                <w:spacing w:val="-2"/>
                <w:sz w:val="24"/>
                <w:szCs w:val="24"/>
                <w:lang w:val="vi-VN"/>
              </w:rPr>
              <w:t>Đơn vị quản lý phải thông báo kịp thời và chính xác về xả lũ để giúp đỡ mọi người trong cộng đồng có những ứng phó kịp thời.</w:t>
            </w:r>
          </w:p>
          <w:p w:rsidR="005722BF" w:rsidRPr="009D6271" w:rsidRDefault="005722BF">
            <w:pPr>
              <w:pStyle w:val="-"/>
              <w:widowControl w:val="0"/>
              <w:numPr>
                <w:ilvl w:val="0"/>
                <w:numId w:val="171"/>
              </w:numPr>
              <w:tabs>
                <w:tab w:val="left" w:pos="152"/>
              </w:tabs>
              <w:spacing w:before="40" w:after="40" w:line="240" w:lineRule="auto"/>
              <w:ind w:left="0" w:firstLine="0"/>
              <w:rPr>
                <w:rFonts w:ascii="Times New Roman" w:eastAsia="Times New Roman" w:hAnsi="Times New Roman"/>
                <w:color w:val="000000"/>
                <w:spacing w:val="-2"/>
                <w:sz w:val="24"/>
                <w:szCs w:val="24"/>
                <w:lang w:val="vi-VN"/>
              </w:rPr>
            </w:pPr>
            <w:r w:rsidRPr="009D6271">
              <w:rPr>
                <w:rFonts w:ascii="Times New Roman" w:eastAsia="Times New Roman" w:hAnsi="Times New Roman"/>
                <w:color w:val="000000"/>
                <w:spacing w:val="-2"/>
                <w:sz w:val="24"/>
                <w:szCs w:val="24"/>
                <w:lang w:val="vi-VN"/>
              </w:rPr>
              <w:t>Giám sát và điều tiết nước hợp lí trong mùa mưa</w:t>
            </w:r>
          </w:p>
          <w:p w:rsidR="005722BF" w:rsidRPr="009D6271" w:rsidRDefault="005722BF" w:rsidP="0019311F">
            <w:pPr>
              <w:pStyle w:val="-"/>
              <w:widowControl w:val="0"/>
              <w:numPr>
                <w:ilvl w:val="0"/>
                <w:numId w:val="171"/>
              </w:numPr>
              <w:tabs>
                <w:tab w:val="left" w:pos="152"/>
              </w:tabs>
              <w:spacing w:before="40" w:after="40" w:line="240" w:lineRule="auto"/>
              <w:ind w:left="0" w:firstLine="0"/>
              <w:rPr>
                <w:rFonts w:ascii="Times New Roman" w:eastAsia="Times New Roman" w:hAnsi="Times New Roman"/>
                <w:color w:val="000000"/>
                <w:spacing w:val="-2"/>
                <w:sz w:val="24"/>
                <w:szCs w:val="24"/>
                <w:lang w:val="vi-VN"/>
              </w:rPr>
            </w:pPr>
            <w:r w:rsidRPr="009D6271">
              <w:rPr>
                <w:rFonts w:ascii="Times New Roman" w:eastAsia="Times New Roman" w:hAnsi="Times New Roman"/>
                <w:color w:val="000000"/>
                <w:spacing w:val="-2"/>
                <w:sz w:val="24"/>
                <w:szCs w:val="24"/>
                <w:lang w:val="vi-VN"/>
              </w:rPr>
              <w:t>Nhân dân và chính quyền địa phương cần có kế hoạch chủ động đối phó với thiên tai.</w:t>
            </w:r>
          </w:p>
        </w:tc>
        <w:tc>
          <w:tcPr>
            <w:tcW w:w="1378" w:type="dxa"/>
            <w:tcBorders>
              <w:top w:val="single" w:sz="4" w:space="0" w:color="auto"/>
              <w:left w:val="single" w:sz="4" w:space="0" w:color="auto"/>
              <w:right w:val="single" w:sz="4" w:space="0" w:color="auto"/>
            </w:tcBorders>
            <w:vAlign w:val="center"/>
          </w:tcPr>
          <w:p w:rsidR="005722BF" w:rsidRPr="009D6271" w:rsidRDefault="005722BF">
            <w:pPr>
              <w:pStyle w:val="-"/>
              <w:widowControl w:val="0"/>
              <w:tabs>
                <w:tab w:val="clear" w:pos="567"/>
              </w:tabs>
              <w:spacing w:before="40" w:after="40" w:line="240" w:lineRule="auto"/>
              <w:ind w:left="0" w:firstLine="0"/>
              <w:jc w:val="center"/>
              <w:rPr>
                <w:rFonts w:ascii="Times New Roman" w:hAnsi="Times New Roman"/>
                <w:color w:val="000000"/>
                <w:sz w:val="24"/>
                <w:szCs w:val="24"/>
              </w:rPr>
            </w:pPr>
            <w:r w:rsidRPr="009D6271">
              <w:rPr>
                <w:rFonts w:ascii="Times New Roman" w:hAnsi="Times New Roman"/>
                <w:color w:val="000000"/>
                <w:sz w:val="24"/>
                <w:szCs w:val="24"/>
              </w:rPr>
              <w:t>- Đơn vị quản lý hồ</w:t>
            </w:r>
          </w:p>
          <w:p w:rsidR="005722BF" w:rsidRPr="009D6271" w:rsidRDefault="005722BF">
            <w:pPr>
              <w:pStyle w:val="-"/>
              <w:widowControl w:val="0"/>
              <w:tabs>
                <w:tab w:val="clear" w:pos="567"/>
              </w:tabs>
              <w:spacing w:before="40" w:after="40" w:line="240" w:lineRule="auto"/>
              <w:ind w:left="0" w:firstLine="0"/>
              <w:jc w:val="center"/>
              <w:rPr>
                <w:rFonts w:ascii="Times New Roman" w:hAnsi="Times New Roman"/>
                <w:color w:val="000000"/>
                <w:sz w:val="24"/>
                <w:szCs w:val="24"/>
              </w:rPr>
            </w:pPr>
            <w:r w:rsidRPr="009D6271">
              <w:rPr>
                <w:rFonts w:ascii="Times New Roman" w:hAnsi="Times New Roman"/>
                <w:color w:val="000000"/>
                <w:sz w:val="24"/>
                <w:szCs w:val="24"/>
              </w:rPr>
              <w:t>- Chính quyền địa phương và cơ quan chuyên môn</w:t>
            </w:r>
          </w:p>
          <w:p w:rsidR="005722BF" w:rsidRPr="009D6271" w:rsidRDefault="005722BF" w:rsidP="0019311F">
            <w:pPr>
              <w:pStyle w:val="-"/>
              <w:widowControl w:val="0"/>
              <w:spacing w:before="40" w:after="40" w:line="240" w:lineRule="auto"/>
              <w:ind w:left="0"/>
              <w:jc w:val="center"/>
              <w:rPr>
                <w:rFonts w:ascii="Times New Roman" w:hAnsi="Times New Roman"/>
                <w:color w:val="000000"/>
                <w:sz w:val="24"/>
                <w:szCs w:val="24"/>
              </w:rPr>
            </w:pPr>
          </w:p>
        </w:tc>
        <w:tc>
          <w:tcPr>
            <w:tcW w:w="1378" w:type="dxa"/>
            <w:vMerge/>
            <w:tcBorders>
              <w:top w:val="single" w:sz="4" w:space="0" w:color="auto"/>
              <w:left w:val="single" w:sz="4" w:space="0" w:color="auto"/>
              <w:bottom w:val="single" w:sz="4" w:space="0" w:color="auto"/>
              <w:right w:val="single" w:sz="4" w:space="0" w:color="auto"/>
            </w:tcBorders>
            <w:vAlign w:val="center"/>
          </w:tcPr>
          <w:p w:rsidR="005722BF" w:rsidRPr="009D6271" w:rsidRDefault="005722BF">
            <w:pPr>
              <w:pStyle w:val="-"/>
              <w:widowControl w:val="0"/>
              <w:tabs>
                <w:tab w:val="clear" w:pos="567"/>
              </w:tabs>
              <w:spacing w:before="40" w:after="40" w:line="240" w:lineRule="auto"/>
              <w:ind w:left="0" w:firstLine="0"/>
              <w:jc w:val="center"/>
              <w:rPr>
                <w:rFonts w:ascii="Times New Roman" w:hAnsi="Times New Roman"/>
                <w:color w:val="000000"/>
                <w:sz w:val="24"/>
                <w:szCs w:val="24"/>
              </w:rPr>
            </w:pPr>
          </w:p>
        </w:tc>
      </w:tr>
    </w:tbl>
    <w:p w:rsidR="00295328" w:rsidRPr="009D6271" w:rsidRDefault="00295328" w:rsidP="004D55B7">
      <w:pPr>
        <w:pStyle w:val="VIECA-a"/>
        <w:widowControl w:val="0"/>
        <w:numPr>
          <w:ilvl w:val="2"/>
          <w:numId w:val="69"/>
        </w:numPr>
        <w:ind w:left="709" w:hanging="709"/>
        <w:rPr>
          <w:b w:val="0"/>
          <w:color w:val="000000"/>
          <w:sz w:val="24"/>
          <w:szCs w:val="24"/>
          <w:lang w:val="it-IT"/>
        </w:rPr>
      </w:pPr>
      <w:bookmarkStart w:id="673" w:name="_Toc16166130"/>
      <w:r w:rsidRPr="009D6271">
        <w:rPr>
          <w:b w:val="0"/>
          <w:color w:val="000000"/>
          <w:sz w:val="24"/>
          <w:szCs w:val="24"/>
          <w:lang w:val="it-IT"/>
        </w:rPr>
        <w:t>Biện pháp giảm thiểu rủi ro và sự cố</w:t>
      </w:r>
      <w:bookmarkEnd w:id="673"/>
    </w:p>
    <w:p w:rsidR="00295328" w:rsidRPr="009D6271" w:rsidRDefault="00295328" w:rsidP="004D55B7">
      <w:pPr>
        <w:widowControl w:val="0"/>
        <w:suppressAutoHyphens w:val="0"/>
        <w:spacing w:before="60" w:after="60" w:line="288" w:lineRule="auto"/>
        <w:rPr>
          <w:i/>
          <w:color w:val="000000"/>
        </w:rPr>
      </w:pPr>
      <w:r w:rsidRPr="009D6271">
        <w:rPr>
          <w:i/>
          <w:color w:val="000000"/>
        </w:rPr>
        <w:t>7.2.4.1 Giai đoạn Xây dựng</w:t>
      </w:r>
    </w:p>
    <w:p w:rsidR="00295328" w:rsidRPr="009D6271" w:rsidRDefault="00295328" w:rsidP="004D55B7">
      <w:pPr>
        <w:widowControl w:val="0"/>
        <w:numPr>
          <w:ilvl w:val="0"/>
          <w:numId w:val="173"/>
        </w:numPr>
        <w:suppressAutoHyphens w:val="0"/>
        <w:spacing w:before="60" w:after="60" w:line="288" w:lineRule="auto"/>
        <w:jc w:val="both"/>
        <w:rPr>
          <w:i/>
          <w:color w:val="000000"/>
        </w:rPr>
      </w:pPr>
      <w:r w:rsidRPr="009D6271">
        <w:rPr>
          <w:i/>
          <w:color w:val="000000"/>
        </w:rPr>
        <w:t>Sức khỏe và an toàn của công nhân:</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Tuân thủ quy định hiện hành về an toàn lao động.</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Đào tạo và bắt buộc tuân thủ các nội quy làm việc tại công trường.</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lastRenderedPageBreak/>
        <w:t>Trang bị đầy đủ trang thiết bị bảo hộ lao động</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Kiểm tra và nhắc nhở cán bộ công nhân viên hàng ngày.</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Chăm sóc tốt sức khỏe và có cán bộ y tế thường xuyên túc trực tại công trường.</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Đảm bảo đèn chiếu sáng khu vực thi công vào ban đêm.</w:t>
      </w:r>
    </w:p>
    <w:p w:rsidR="00295328" w:rsidRPr="009D6271" w:rsidRDefault="00295328" w:rsidP="004D55B7">
      <w:pPr>
        <w:widowControl w:val="0"/>
        <w:numPr>
          <w:ilvl w:val="0"/>
          <w:numId w:val="173"/>
        </w:numPr>
        <w:suppressAutoHyphens w:val="0"/>
        <w:spacing w:before="60" w:after="60" w:line="288" w:lineRule="auto"/>
        <w:jc w:val="both"/>
        <w:rPr>
          <w:i/>
          <w:color w:val="000000"/>
        </w:rPr>
      </w:pPr>
      <w:r w:rsidRPr="009D6271">
        <w:rPr>
          <w:i/>
          <w:color w:val="000000"/>
        </w:rPr>
        <w:t>Sự cố tai nạn giao thông:</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Phương tiện vận chuyển đúng tải trọng và tốc độ cho phép</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Lắp đặt biển báo, biển chỉ dẫn trong công trường.</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Tiến hành sơ, cấp cứu ban đầu đối với người bị nạn và chuyển ngay đến bệnh</w:t>
      </w:r>
      <w:r w:rsidRPr="009D6271">
        <w:rPr>
          <w:color w:val="000000"/>
          <w:lang w:val="af-ZA"/>
        </w:rPr>
        <w:br/>
        <w:t>viện hoặc trung tâm y tế gần nhất.</w:t>
      </w:r>
    </w:p>
    <w:p w:rsidR="00295328" w:rsidRPr="009D6271" w:rsidRDefault="00295328" w:rsidP="004D55B7">
      <w:pPr>
        <w:widowControl w:val="0"/>
        <w:numPr>
          <w:ilvl w:val="0"/>
          <w:numId w:val="173"/>
        </w:numPr>
        <w:suppressAutoHyphens w:val="0"/>
        <w:spacing w:before="60" w:after="60" w:line="288" w:lineRule="auto"/>
        <w:jc w:val="both"/>
        <w:rPr>
          <w:i/>
          <w:color w:val="000000"/>
        </w:rPr>
      </w:pPr>
      <w:r w:rsidRPr="009D6271">
        <w:rPr>
          <w:i/>
          <w:color w:val="000000"/>
        </w:rPr>
        <w:t>Sự cố sụt lún địa chất công trình:</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Tuân thủ theo đúng bản vẽ thiết kế chi tiết được thông qua;</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Theo dõi thường xuyên thời tiết khí hậu để có kế hoạch thi công phù hợp.</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Lập phương án dự phòng, ứng phó sự cố ngập lụt, mưa bão;</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Gia cố các đoạn đào đắp trước khi vào mùa mưa lũ.</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Không đào đắp cục bộ mà theo hình thức cuốn chiếu, làm đến đâu đào đắp và hoàn thiện đến đó;</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Đảm bảo hệ thống mương, rãnh thoát nước tạm thời để thoát nước mưa;</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Dự phòng bơm và máy phát điện tại chỗ.</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Phối hợp với chính quyền địa phương để phòng chống và khắc phục hậu quả.</w:t>
      </w:r>
    </w:p>
    <w:p w:rsidR="00295328" w:rsidRPr="009D6271" w:rsidRDefault="00295328" w:rsidP="004D55B7">
      <w:pPr>
        <w:widowControl w:val="0"/>
        <w:numPr>
          <w:ilvl w:val="0"/>
          <w:numId w:val="173"/>
        </w:numPr>
        <w:suppressAutoHyphens w:val="0"/>
        <w:spacing w:before="60" w:after="60" w:line="288" w:lineRule="auto"/>
        <w:jc w:val="both"/>
        <w:rPr>
          <w:i/>
          <w:color w:val="000000"/>
        </w:rPr>
      </w:pPr>
      <w:r w:rsidRPr="009D6271">
        <w:rPr>
          <w:i/>
          <w:color w:val="000000"/>
          <w:lang w:val="en-US"/>
        </w:rPr>
        <w:t>S</w:t>
      </w:r>
      <w:r w:rsidRPr="009D6271">
        <w:rPr>
          <w:i/>
          <w:color w:val="000000"/>
        </w:rPr>
        <w:t>ạt lở đất đá:</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Có kế hoạch thi công cụ thể đối với các đoạn xung yếu, thời điểm mưa lũ;</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Đảm bảo vận hành tốt hệ thống thoát nước cục bộ trong công trường;</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Đảm bảo dự phòng máy bơm, máy phát điện khi cần bơm khẩn cấp, tăng cường để thoát nước;</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Phối hợp với chính quyền địa phương để kịp thời phòng chống và khắc phục hậu quả khi có bão lũ đi qua.</w:t>
      </w:r>
    </w:p>
    <w:p w:rsidR="00295328" w:rsidRPr="009D6271" w:rsidRDefault="00295328" w:rsidP="004D55B7">
      <w:pPr>
        <w:widowControl w:val="0"/>
        <w:numPr>
          <w:ilvl w:val="0"/>
          <w:numId w:val="173"/>
        </w:numPr>
        <w:suppressAutoHyphens w:val="0"/>
        <w:spacing w:before="60" w:after="60" w:line="288" w:lineRule="auto"/>
        <w:jc w:val="both"/>
        <w:rPr>
          <w:i/>
          <w:color w:val="000000"/>
        </w:rPr>
      </w:pPr>
      <w:r w:rsidRPr="009D6271">
        <w:rPr>
          <w:i/>
          <w:color w:val="000000"/>
        </w:rPr>
        <w:t>Rò rỉ nguyên vật liệu, chất thải:</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Kho bãi được xây dựng trên phần diện tích trống trong công trường thi công;</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Nền kho cao hơn so với khu vực xung quanh,</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Lập hàng rào cách ly và biển báo, chỉ dẫn về khi nhiên liệu, hóa chất, chất thải</w:t>
      </w:r>
    </w:p>
    <w:p w:rsidR="00295328" w:rsidRPr="009D6271" w:rsidRDefault="00295328" w:rsidP="004D55B7">
      <w:pPr>
        <w:widowControl w:val="0"/>
        <w:numPr>
          <w:ilvl w:val="0"/>
          <w:numId w:val="173"/>
        </w:numPr>
        <w:suppressAutoHyphens w:val="0"/>
        <w:spacing w:before="60" w:after="60" w:line="288" w:lineRule="auto"/>
        <w:jc w:val="both"/>
        <w:rPr>
          <w:i/>
          <w:color w:val="000000"/>
        </w:rPr>
      </w:pPr>
      <w:r w:rsidRPr="009D6271">
        <w:rPr>
          <w:i/>
          <w:color w:val="000000"/>
        </w:rPr>
        <w:t>Cháy nổ:</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Tuân thủ nghiêm ngặt các quy định về PCCC</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Lắp đặt dụng cụ và nội quy về PCCC và xây dựng kế hoạch ứng phó khi có sự cố.</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Khi có sự cố xảy ra, cần thông báo ngay cho cá nhân, đơn vị liên quan và tiến hành chữa cháy bằng các dụng cụ PCCC trong công trường.</w:t>
      </w:r>
    </w:p>
    <w:p w:rsidR="00295328" w:rsidRPr="009D6271" w:rsidRDefault="00295328" w:rsidP="004D55B7">
      <w:pPr>
        <w:widowControl w:val="0"/>
        <w:numPr>
          <w:ilvl w:val="0"/>
          <w:numId w:val="173"/>
        </w:numPr>
        <w:suppressAutoHyphens w:val="0"/>
        <w:spacing w:before="60" w:after="60" w:line="288" w:lineRule="auto"/>
        <w:jc w:val="both"/>
        <w:rPr>
          <w:i/>
          <w:color w:val="000000"/>
        </w:rPr>
      </w:pPr>
      <w:r w:rsidRPr="009D6271">
        <w:rPr>
          <w:i/>
          <w:color w:val="000000"/>
        </w:rPr>
        <w:t>Tác động do dòng lũ:</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Cần có phương án dự phòng mùa mưa lũ</w:t>
      </w:r>
      <w:r w:rsidR="000B62F1">
        <w:rPr>
          <w:color w:val="000000"/>
          <w:lang w:val="af-ZA"/>
        </w:rPr>
        <w:t xml:space="preserve"> đặc biệt là các sự cố liên quan đến rủi ro vỡ </w:t>
      </w:r>
      <w:r w:rsidR="000B62F1">
        <w:rPr>
          <w:color w:val="000000"/>
          <w:lang w:val="af-ZA"/>
        </w:rPr>
        <w:lastRenderedPageBreak/>
        <w:t>đập</w:t>
      </w:r>
      <w:r w:rsidRPr="009D6271">
        <w:rPr>
          <w:color w:val="000000"/>
          <w:lang w:val="af-ZA"/>
        </w:rPr>
        <w:t>, che đậy vật liệu, máy móc và bố trí nơi cư trú an toàn cho công nhân;</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Bố trí bơm để tăng cường thoát lũ ngày mưa lớn hoặc khu vực trũng thấp khi xảy ra ngập úng cục bộ;</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Theo dõi chặt chẽ thời tiết khí hậu;</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Phối hợp chặt chẽ với chính quyền địa phương để phòng chống và khắc phục hậu quả khi bão lũ xảy ra.</w:t>
      </w:r>
    </w:p>
    <w:p w:rsidR="00295328" w:rsidRPr="009D6271" w:rsidRDefault="00295328" w:rsidP="004D55B7">
      <w:pPr>
        <w:widowControl w:val="0"/>
        <w:suppressAutoHyphens w:val="0"/>
        <w:spacing w:before="60" w:after="60" w:line="288" w:lineRule="auto"/>
        <w:rPr>
          <w:i/>
          <w:color w:val="000000"/>
        </w:rPr>
      </w:pPr>
      <w:r w:rsidRPr="009D6271">
        <w:rPr>
          <w:i/>
          <w:color w:val="000000"/>
        </w:rPr>
        <w:t>7.2.4.2. Giai đoạn vận hành</w:t>
      </w:r>
    </w:p>
    <w:p w:rsidR="00295328" w:rsidRPr="009D6271" w:rsidRDefault="00295328" w:rsidP="004D55B7">
      <w:pPr>
        <w:widowControl w:val="0"/>
        <w:numPr>
          <w:ilvl w:val="0"/>
          <w:numId w:val="174"/>
        </w:numPr>
        <w:suppressAutoHyphens w:val="0"/>
        <w:spacing w:before="60" w:after="60" w:line="288" w:lineRule="auto"/>
        <w:jc w:val="both"/>
        <w:rPr>
          <w:i/>
          <w:color w:val="000000"/>
        </w:rPr>
      </w:pPr>
      <w:r w:rsidRPr="009D6271">
        <w:rPr>
          <w:i/>
          <w:color w:val="000000"/>
        </w:rPr>
        <w:t>Rủi ro thấm tại cống và thân đập:</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Duy tu, bảo dưỡng và kiểm tra thường xuyên, định kỳ, khắc phục kịp thời các nơi hư hỏng tại thời điểm trước mùa mưa lũ</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Có phương án phòng chống, kiểm tra chặt chẽ toàn khu vực trong những tháng mưa bão;</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Kịp thời báo với bản quản lý TDA và nhà thầu thi công trong trường hợp phát hiện rò rỉ nước tại cống, thân đập.</w:t>
      </w:r>
    </w:p>
    <w:p w:rsidR="00295328" w:rsidRPr="009D6271" w:rsidRDefault="00295328" w:rsidP="004D55B7">
      <w:pPr>
        <w:widowControl w:val="0"/>
        <w:numPr>
          <w:ilvl w:val="0"/>
          <w:numId w:val="174"/>
        </w:numPr>
        <w:suppressAutoHyphens w:val="0"/>
        <w:spacing w:before="60" w:after="60" w:line="288" w:lineRule="auto"/>
        <w:jc w:val="both"/>
        <w:rPr>
          <w:i/>
          <w:color w:val="000000"/>
        </w:rPr>
      </w:pPr>
      <w:r w:rsidRPr="009D6271">
        <w:rPr>
          <w:i/>
          <w:color w:val="000000"/>
        </w:rPr>
        <w:t xml:space="preserve">Rủi ro xả lũ và vỡ đập </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 xml:space="preserve">Lập báo cáo an toàn đập và </w:t>
      </w:r>
      <w:r w:rsidR="00650F1B" w:rsidRPr="009D6271">
        <w:rPr>
          <w:color w:val="000000"/>
          <w:lang w:val="af-ZA"/>
        </w:rPr>
        <w:t>và kế hoạch chuẩn bị khẩn cấp</w:t>
      </w:r>
      <w:r w:rsidR="0087197A">
        <w:rPr>
          <w:color w:val="000000"/>
          <w:lang w:val="af-ZA"/>
        </w:rPr>
        <w:t xml:space="preserve"> </w:t>
      </w:r>
      <w:r w:rsidR="003B24E4" w:rsidRPr="009D6271">
        <w:rPr>
          <w:color w:val="000000"/>
          <w:lang w:val="af-ZA"/>
        </w:rPr>
        <w:t>trước khi lập</w:t>
      </w:r>
      <w:r w:rsidR="00650F1B" w:rsidRPr="009D6271">
        <w:rPr>
          <w:color w:val="000000"/>
          <w:lang w:val="af-ZA"/>
        </w:rPr>
        <w:t xml:space="preserve"> thiết kế cơ sở đối với từng hạng mục công tình nhằm: (i) đánh giá chất lượng đập và công trình liên quan; (ii) đánh giá an toàn chống lũ của đập; (iii) đánh giá an tòa</w:t>
      </w:r>
      <w:r w:rsidR="00763B5F">
        <w:rPr>
          <w:color w:val="000000"/>
          <w:lang w:val="af-ZA"/>
        </w:rPr>
        <w:t>n</w:t>
      </w:r>
      <w:r w:rsidR="00650F1B" w:rsidRPr="009D6271">
        <w:rPr>
          <w:color w:val="000000"/>
          <w:lang w:val="af-ZA"/>
        </w:rPr>
        <w:t xml:space="preserve"> thấm của đập và các công trình liên quan; (iv) đánh giá an toàn kết cấu đập và các công trình liên quan; (v) đánh giá an toàn công tác quản lý, vận hành</w:t>
      </w:r>
      <w:r w:rsidR="003B24E4" w:rsidRPr="009D6271">
        <w:rPr>
          <w:color w:val="000000"/>
          <w:lang w:val="af-ZA"/>
        </w:rPr>
        <w:t xml:space="preserve"> để đánh giá đập cần tăng cường giám sát, kiểm tra, sửa chữa và nâng cấp. </w:t>
      </w:r>
      <w:r w:rsidR="003B24E4" w:rsidRPr="009D6271">
        <w:rPr>
          <w:i/>
          <w:iCs/>
          <w:color w:val="000000"/>
          <w:lang w:val="af-ZA"/>
        </w:rPr>
        <w:t>(TDA có 0</w:t>
      </w:r>
      <w:r w:rsidR="000B62F1">
        <w:rPr>
          <w:i/>
          <w:iCs/>
          <w:color w:val="000000"/>
          <w:lang w:val="af-ZA"/>
        </w:rPr>
        <w:t>5</w:t>
      </w:r>
      <w:r w:rsidR="003B24E4" w:rsidRPr="009D6271">
        <w:rPr>
          <w:i/>
          <w:iCs/>
          <w:color w:val="000000"/>
          <w:lang w:val="af-ZA"/>
        </w:rPr>
        <w:t xml:space="preserve"> đập lớn theo </w:t>
      </w:r>
      <w:r w:rsidR="000B62F1">
        <w:rPr>
          <w:i/>
          <w:iCs/>
          <w:color w:val="000000"/>
          <w:lang w:val="af-ZA"/>
        </w:rPr>
        <w:t xml:space="preserve">phân loại của NHTG và </w:t>
      </w:r>
      <w:r w:rsidR="003B24E4" w:rsidRPr="009D6271">
        <w:rPr>
          <w:i/>
          <w:iCs/>
          <w:color w:val="000000"/>
          <w:lang w:val="af-ZA"/>
        </w:rPr>
        <w:t xml:space="preserve">TCVN 11699:2016 cần tăng cường giám sát, kiểm tra, sửa chữa, nâng cấp gồm: </w:t>
      </w:r>
      <w:r w:rsidR="008B2A27">
        <w:rPr>
          <w:bCs/>
          <w:lang w:val="vi-VN"/>
        </w:rPr>
        <w:t xml:space="preserve">Ayun Hạ, </w:t>
      </w:r>
      <w:r w:rsidR="003B24E4" w:rsidRPr="009D6271">
        <w:rPr>
          <w:i/>
          <w:iCs/>
          <w:lang w:val="vi-VN"/>
        </w:rPr>
        <w:t xml:space="preserve">, , Hà Tam, </w:t>
      </w:r>
      <w:r w:rsidR="008B2A27">
        <w:rPr>
          <w:i/>
          <w:iCs/>
          <w:lang w:val="en-US"/>
        </w:rPr>
        <w:t xml:space="preserve">Ia Năng, Ea Dreh, </w:t>
      </w:r>
      <w:r w:rsidR="000B62F1">
        <w:rPr>
          <w:i/>
          <w:iCs/>
          <w:lang w:val="en-US"/>
        </w:rPr>
        <w:t xml:space="preserve">và </w:t>
      </w:r>
      <w:r w:rsidR="008B2A27">
        <w:rPr>
          <w:i/>
          <w:iCs/>
          <w:lang w:val="en-US"/>
        </w:rPr>
        <w:t xml:space="preserve">Ia Ring, </w:t>
      </w:r>
    </w:p>
    <w:p w:rsidR="00295328" w:rsidRPr="009D6271" w:rsidRDefault="00295328" w:rsidP="004D55B7">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 xml:space="preserve">Kiểm tra định kỳ và sửa chữa kịp thời khi phát hiện đập, tràn sự cố và cống dẫn nước bị hư hại. </w:t>
      </w:r>
    </w:p>
    <w:p w:rsidR="00295328" w:rsidRPr="009D6271" w:rsidRDefault="00295328" w:rsidP="00BD55F6">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 xml:space="preserve">Xây dựng kế hoạch </w:t>
      </w:r>
      <w:r w:rsidR="006E0286" w:rsidRPr="009D6271">
        <w:rPr>
          <w:color w:val="000000"/>
          <w:lang w:val="af-ZA"/>
        </w:rPr>
        <w:t xml:space="preserve">dự </w:t>
      </w:r>
      <w:r w:rsidRPr="009D6271">
        <w:rPr>
          <w:color w:val="000000"/>
          <w:lang w:val="af-ZA"/>
        </w:rPr>
        <w:t xml:space="preserve">phòng ứng phó với sự cố vỡ đập: (i) Thường xuyên theo dõi, kiểm tra định hiện trạng đập, đặc biệt trong mùa mưa bão; (ii) Thông báo qua đài địa phương và các trạm vô tuyến trong tình trạng khẩn cấp để người dân được biết thông tin; (iii) Huy động các đơn vị hỗ trợ (lực lượng cứu hoả, quân đội, chữ thập đỏ) và thiết bị; (iv) Huy động trực thăng, tàu thuyền và các thiết bị vận tải; (v) Chuẩn bị nơi lánh nạn; (vi) Yêu cầu di dời đối với các khu vực bị nguy hiểm nhất; (vii) phối hợp với các đơn vị được giao nhiệm vụ để khắc phục hậu quả khi bị ảnh hưởng. </w:t>
      </w:r>
    </w:p>
    <w:p w:rsidR="00295328" w:rsidRPr="009D6271" w:rsidRDefault="00295328" w:rsidP="00BD55F6">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 xml:space="preserve">Tuân thủ theo sự chỉ đạo của Ban phòng chống lụt bão </w:t>
      </w:r>
      <w:r w:rsidR="003C4C9C" w:rsidRPr="009D6271">
        <w:rPr>
          <w:color w:val="000000"/>
          <w:lang w:val="af-ZA"/>
        </w:rPr>
        <w:t xml:space="preserve">của các </w:t>
      </w:r>
      <w:r w:rsidR="00E923D3" w:rsidRPr="009D6271">
        <w:rPr>
          <w:color w:val="000000"/>
          <w:lang w:val="af-ZA"/>
        </w:rPr>
        <w:t>huyện</w:t>
      </w:r>
      <w:r w:rsidR="00B25AE1">
        <w:rPr>
          <w:color w:val="000000"/>
          <w:lang w:val="af-ZA"/>
        </w:rPr>
        <w:t xml:space="preserve"> </w:t>
      </w:r>
      <w:r w:rsidR="00646832" w:rsidRPr="009D6271">
        <w:rPr>
          <w:color w:val="000000"/>
          <w:lang w:val="af-ZA"/>
        </w:rPr>
        <w:t xml:space="preserve">thuộc </w:t>
      </w:r>
      <w:r w:rsidR="003C4C9C" w:rsidRPr="009D6271">
        <w:rPr>
          <w:color w:val="000000"/>
          <w:lang w:val="af-ZA"/>
        </w:rPr>
        <w:t>TDA bao gồm:</w:t>
      </w:r>
      <w:r w:rsidR="00B25AE1">
        <w:rPr>
          <w:color w:val="000000"/>
          <w:lang w:val="af-ZA"/>
        </w:rPr>
        <w:t xml:space="preserve"> </w:t>
      </w:r>
      <w:r w:rsidR="00646832" w:rsidRPr="009D6271">
        <w:rPr>
          <w:color w:val="000000"/>
        </w:rPr>
        <w:t xml:space="preserve">huyện </w:t>
      </w:r>
      <w:r w:rsidR="00646832" w:rsidRPr="009D6271">
        <w:rPr>
          <w:color w:val="000000"/>
          <w:lang w:val="en-US"/>
        </w:rPr>
        <w:t>Kbang</w:t>
      </w:r>
      <w:r w:rsidR="00646832" w:rsidRPr="009D6271">
        <w:rPr>
          <w:color w:val="000000"/>
        </w:rPr>
        <w:t xml:space="preserve">; huyện </w:t>
      </w:r>
      <w:r w:rsidR="00646832" w:rsidRPr="009D6271">
        <w:rPr>
          <w:color w:val="000000"/>
          <w:lang w:val="en-US"/>
        </w:rPr>
        <w:t>Phú Thiện</w:t>
      </w:r>
      <w:r w:rsidR="00646832" w:rsidRPr="009D6271">
        <w:rPr>
          <w:color w:val="000000"/>
        </w:rPr>
        <w:t>;</w:t>
      </w:r>
      <w:r w:rsidR="008515DA" w:rsidRPr="009D6271">
        <w:rPr>
          <w:color w:val="000000"/>
          <w:lang w:val="en-US"/>
        </w:rPr>
        <w:t xml:space="preserve">huyện Đăk Pơ; </w:t>
      </w:r>
      <w:r w:rsidR="00646832" w:rsidRPr="009D6271">
        <w:rPr>
          <w:color w:val="000000"/>
          <w:lang w:val="en-US"/>
        </w:rPr>
        <w:t>huyện Ia Grai; huyện Krông Pa và huyện Chư Sê</w:t>
      </w:r>
      <w:r w:rsidR="003C4C9C" w:rsidRPr="009D6271">
        <w:rPr>
          <w:color w:val="000000"/>
          <w:lang w:val="en-US"/>
        </w:rPr>
        <w:t>.</w:t>
      </w:r>
      <w:r w:rsidR="006567E2" w:rsidRPr="009D6271">
        <w:rPr>
          <w:color w:val="000000"/>
          <w:lang w:val="af-ZA"/>
        </w:rPr>
        <w:t>Gia Lai</w:t>
      </w:r>
      <w:r w:rsidRPr="009D6271">
        <w:rPr>
          <w:color w:val="000000"/>
          <w:lang w:val="af-ZA"/>
        </w:rPr>
        <w:t xml:space="preserve">. </w:t>
      </w:r>
    </w:p>
    <w:p w:rsidR="00295328" w:rsidRPr="009D6271" w:rsidRDefault="00295328" w:rsidP="00BD55F6">
      <w:pPr>
        <w:widowControl w:val="0"/>
        <w:numPr>
          <w:ilvl w:val="0"/>
          <w:numId w:val="174"/>
        </w:numPr>
        <w:suppressAutoHyphens w:val="0"/>
        <w:spacing w:before="60" w:after="60" w:line="288" w:lineRule="auto"/>
        <w:jc w:val="both"/>
        <w:rPr>
          <w:i/>
          <w:color w:val="000000"/>
        </w:rPr>
      </w:pPr>
      <w:r w:rsidRPr="009D6271">
        <w:rPr>
          <w:i/>
          <w:color w:val="000000"/>
        </w:rPr>
        <w:t>Rủi ro đuối nước</w:t>
      </w:r>
    </w:p>
    <w:p w:rsidR="00295328" w:rsidRPr="009D6271" w:rsidRDefault="00295328" w:rsidP="00BD55F6">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spacing w:val="-4"/>
          <w:lang w:val="af-ZA"/>
        </w:rPr>
        <w:t>Trang bị biển báo và lắp đặt hệ thống cảnh báo nguy hiểm trên khu vực đập, hồ chứa</w:t>
      </w:r>
      <w:r w:rsidRPr="009D6271">
        <w:rPr>
          <w:color w:val="000000"/>
          <w:lang w:val="af-ZA"/>
        </w:rPr>
        <w:t xml:space="preserve">. </w:t>
      </w:r>
    </w:p>
    <w:p w:rsidR="00295328" w:rsidRPr="009D6271" w:rsidRDefault="00295328">
      <w:pPr>
        <w:widowControl w:val="0"/>
        <w:numPr>
          <w:ilvl w:val="0"/>
          <w:numId w:val="38"/>
        </w:numPr>
        <w:tabs>
          <w:tab w:val="left" w:pos="360"/>
        </w:tabs>
        <w:suppressAutoHyphens w:val="0"/>
        <w:spacing w:before="60" w:after="60" w:line="288" w:lineRule="auto"/>
        <w:jc w:val="both"/>
        <w:rPr>
          <w:color w:val="000000"/>
          <w:lang w:val="af-ZA"/>
        </w:rPr>
      </w:pPr>
      <w:r w:rsidRPr="009D6271">
        <w:rPr>
          <w:color w:val="000000"/>
          <w:lang w:val="af-ZA"/>
        </w:rPr>
        <w:t>Tuyên truyền về nguy cơ đuối nước đối với cộng đồng dân cư ven hồ.</w:t>
      </w:r>
    </w:p>
    <w:p w:rsidR="000310D2" w:rsidRPr="009D6271" w:rsidRDefault="000310D2" w:rsidP="004D55B7">
      <w:pPr>
        <w:pStyle w:val="Heading2"/>
        <w:keepNext w:val="0"/>
        <w:keepLines w:val="0"/>
        <w:widowControl w:val="0"/>
        <w:numPr>
          <w:ilvl w:val="1"/>
          <w:numId w:val="69"/>
        </w:numPr>
        <w:suppressAutoHyphens w:val="0"/>
        <w:spacing w:line="288" w:lineRule="auto"/>
        <w:ind w:left="0" w:firstLine="0"/>
        <w:jc w:val="both"/>
        <w:rPr>
          <w:b w:val="0"/>
          <w:color w:val="000000"/>
          <w:szCs w:val="24"/>
          <w:lang w:val="it-IT"/>
        </w:rPr>
      </w:pPr>
      <w:bookmarkStart w:id="674" w:name="_Toc41383519"/>
      <w:r w:rsidRPr="009D6271">
        <w:rPr>
          <w:b w:val="0"/>
          <w:color w:val="000000"/>
          <w:szCs w:val="24"/>
          <w:lang w:val="it-IT"/>
        </w:rPr>
        <w:t>Tổ chức thực hiện</w:t>
      </w:r>
      <w:bookmarkEnd w:id="662"/>
      <w:bookmarkEnd w:id="674"/>
    </w:p>
    <w:p w:rsidR="000310D2" w:rsidRPr="009D6271" w:rsidRDefault="000310D2">
      <w:pPr>
        <w:pStyle w:val="VIECA-a"/>
        <w:widowControl w:val="0"/>
        <w:numPr>
          <w:ilvl w:val="2"/>
          <w:numId w:val="69"/>
        </w:numPr>
        <w:ind w:left="709" w:hanging="709"/>
        <w:rPr>
          <w:b w:val="0"/>
          <w:color w:val="000000"/>
          <w:sz w:val="24"/>
          <w:szCs w:val="24"/>
          <w:lang w:val="it-IT"/>
        </w:rPr>
      </w:pPr>
      <w:bookmarkStart w:id="675" w:name="_Toc421371956"/>
      <w:bookmarkStart w:id="676" w:name="_Toc421372439"/>
      <w:bookmarkStart w:id="677" w:name="_Toc421359582"/>
      <w:bookmarkStart w:id="678" w:name="_Toc499626444"/>
      <w:bookmarkStart w:id="679" w:name="_Toc518054100"/>
      <w:r w:rsidRPr="009D6271">
        <w:rPr>
          <w:b w:val="0"/>
          <w:color w:val="000000"/>
          <w:sz w:val="24"/>
          <w:szCs w:val="24"/>
          <w:lang w:val="it-IT"/>
        </w:rPr>
        <w:lastRenderedPageBreak/>
        <w:t>Quản lý dự án</w:t>
      </w:r>
      <w:bookmarkEnd w:id="675"/>
      <w:bookmarkEnd w:id="676"/>
      <w:bookmarkEnd w:id="677"/>
      <w:bookmarkEnd w:id="678"/>
      <w:bookmarkEnd w:id="679"/>
    </w:p>
    <w:p w:rsidR="000310D2" w:rsidRPr="009D6271" w:rsidRDefault="000310D2" w:rsidP="004D55B7">
      <w:pPr>
        <w:widowControl w:val="0"/>
        <w:numPr>
          <w:ilvl w:val="0"/>
          <w:numId w:val="175"/>
        </w:numPr>
        <w:suppressAutoHyphens w:val="0"/>
        <w:autoSpaceDE w:val="0"/>
        <w:spacing w:before="60" w:after="60" w:line="288" w:lineRule="auto"/>
        <w:jc w:val="both"/>
        <w:outlineLvl w:val="0"/>
        <w:rPr>
          <w:i/>
          <w:color w:val="000000"/>
          <w:u w:val="single"/>
          <w:lang w:val="en-US"/>
        </w:rPr>
      </w:pPr>
      <w:r w:rsidRPr="009D6271">
        <w:rPr>
          <w:i/>
          <w:color w:val="000000"/>
          <w:u w:val="single"/>
          <w:lang w:val="en-US"/>
        </w:rPr>
        <w:t>Cấp Trung ương</w:t>
      </w:r>
    </w:p>
    <w:p w:rsidR="000310D2" w:rsidRPr="009D6271" w:rsidRDefault="000310D2" w:rsidP="00BD55F6">
      <w:pPr>
        <w:pStyle w:val="Default"/>
        <w:widowControl w:val="0"/>
        <w:spacing w:before="60" w:after="60" w:line="288" w:lineRule="auto"/>
        <w:ind w:firstLine="720"/>
        <w:jc w:val="both"/>
        <w:rPr>
          <w:lang w:val="en-US"/>
        </w:rPr>
      </w:pPr>
      <w:r w:rsidRPr="009D6271">
        <w:t>Bộ Nông nghiệp và Phát triển nông thôn (MARD) chịu trách nhiệm thực hiện và quản lý toàn bộ dự án. Các tỉnh thực hiện sửa chữa nâng cấp các đập trong Hợp phần 1 và Bộ NN&amp;PTNT sẽ điều phối các hoạt động với Bộ Công thương và Bộ TN&amp;MT trong Hợp phần 2. Ban quản lý Trung ương (CP</w:t>
      </w:r>
      <w:r w:rsidRPr="009D6271">
        <w:rPr>
          <w:lang w:val="en-US"/>
        </w:rPr>
        <w:t>MU</w:t>
      </w:r>
      <w:r w:rsidRPr="009D6271">
        <w:t>) thuộc MARD chịu trách nhiệm điều phối và giám sát tổng thể của dự án. Việc thực thiện các công tác sửa chữa và chuẩn bị cho kế hoạch an toàn đập, bao gồm cả bảo vệ và ủy thác được tập trung tới chính quyền cấp tỉnh. UBND tỉnh, Sở Nông nghiệp và Phát triển Nông thôn (DARD) là đơn vị chủ trì cấp tỉnh. Ban QLDA cấp tỉnh (PPMU) chịu trách nhiệm quản lý và giám sát các công trình với sự hỗ trợ từ CP</w:t>
      </w:r>
      <w:r w:rsidRPr="009D6271">
        <w:rPr>
          <w:lang w:val="en-US"/>
        </w:rPr>
        <w:t>MU.</w:t>
      </w:r>
    </w:p>
    <w:p w:rsidR="000310D2" w:rsidRPr="009D6271" w:rsidRDefault="000310D2" w:rsidP="004D55B7">
      <w:pPr>
        <w:pStyle w:val="Default"/>
        <w:widowControl w:val="0"/>
        <w:spacing w:before="60" w:after="60" w:line="288" w:lineRule="auto"/>
        <w:ind w:firstLine="720"/>
        <w:jc w:val="both"/>
      </w:pPr>
      <w:r w:rsidRPr="009D6271">
        <w:t>Đơn vị quản lý dự án cấp trung ương sẽ hỗ trợ trong việc thực hiện các dựa án bởi đơn vị hỗ trợ kỹ thuật môi trường và xã hội</w:t>
      </w:r>
      <w:r w:rsidRPr="009D6271">
        <w:rPr>
          <w:lang w:val="en-US"/>
        </w:rPr>
        <w:t>; ngoài ra CPMU thuê tư vấn độc lập thực hiện đánh giá việc triển khai chính sách An toàn môi trường toàn bộ dự án, định kỳ 6 tháng/1 lần.</w:t>
      </w:r>
      <w:r w:rsidRPr="009D6271">
        <w:t xml:space="preserve"> Đây là tổ chức được lựa chọn thông qua quá trình cạnh trạnh, để cung cấp sự hỗ trợ và bảo đảm chất lượng cho cấp trung ương trong quá trình thực hiện. Việc này bao gồm sự hỗ trợ cho đơn vị quản lý dự án cấp trung ương trong việc rà soát, tinh chỉnh khi cần thiết và tái thực thi khung phát triển trong suốt quá trình thực hiện dự án, từ đó </w:t>
      </w:r>
      <w:r w:rsidRPr="009D6271">
        <w:rPr>
          <w:lang w:val="en-US"/>
        </w:rPr>
        <w:t xml:space="preserve">có </w:t>
      </w:r>
      <w:r w:rsidRPr="009D6271">
        <w:t xml:space="preserve">thể cung cấp một khung chung cho các chương trình quốc gia. Quá trình này sẽ được xem xét phù hợp với bối cảnh của Nghị Định </w:t>
      </w:r>
      <w:r w:rsidR="00D709DB" w:rsidRPr="009D6271">
        <w:rPr>
          <w:lang w:val="en-US"/>
        </w:rPr>
        <w:t>114/2018/NĐ-CP</w:t>
      </w:r>
      <w:r w:rsidRPr="009D6271">
        <w:t>để hỗ trợ Bộ NN&amp;PTNT trong việc thành lập các hệ thống cần thiết cho việc thực hiện Chương trình an toàn đập quốc gia</w:t>
      </w:r>
      <w:bookmarkStart w:id="680" w:name="_Toc421371959"/>
      <w:bookmarkStart w:id="681" w:name="_Toc421372442"/>
      <w:bookmarkStart w:id="682" w:name="_Toc421359585"/>
      <w:r w:rsidRPr="009D6271">
        <w:t xml:space="preserve">. </w:t>
      </w:r>
    </w:p>
    <w:bookmarkEnd w:id="680"/>
    <w:bookmarkEnd w:id="681"/>
    <w:bookmarkEnd w:id="682"/>
    <w:p w:rsidR="000310D2" w:rsidRPr="009D6271" w:rsidRDefault="000310D2" w:rsidP="004D55B7">
      <w:pPr>
        <w:widowControl w:val="0"/>
        <w:numPr>
          <w:ilvl w:val="0"/>
          <w:numId w:val="175"/>
        </w:numPr>
        <w:suppressAutoHyphens w:val="0"/>
        <w:autoSpaceDE w:val="0"/>
        <w:spacing w:before="60" w:after="60" w:line="288" w:lineRule="auto"/>
        <w:jc w:val="both"/>
        <w:outlineLvl w:val="0"/>
        <w:rPr>
          <w:i/>
          <w:iCs/>
          <w:color w:val="000000"/>
          <w:u w:val="single"/>
          <w:lang w:val="en-US"/>
        </w:rPr>
      </w:pPr>
      <w:r w:rsidRPr="009D6271">
        <w:rPr>
          <w:i/>
          <w:iCs/>
          <w:color w:val="000000"/>
          <w:u w:val="single"/>
          <w:lang w:val="en-US"/>
        </w:rPr>
        <w:t>Cấp Tỉnh</w:t>
      </w:r>
    </w:p>
    <w:p w:rsidR="000310D2" w:rsidRPr="009D6271" w:rsidRDefault="000310D2" w:rsidP="004D55B7">
      <w:pPr>
        <w:pStyle w:val="Default"/>
        <w:widowControl w:val="0"/>
        <w:spacing w:before="60" w:after="60" w:line="288" w:lineRule="auto"/>
        <w:ind w:firstLine="720"/>
        <w:jc w:val="both"/>
        <w:rPr>
          <w:lang w:val="en-US"/>
        </w:rPr>
      </w:pPr>
      <w:r w:rsidRPr="009D6271">
        <w:t xml:space="preserve">Uỷ ban Nhân dân tỉnh </w:t>
      </w:r>
      <w:r w:rsidR="0025215D" w:rsidRPr="009D6271">
        <w:rPr>
          <w:lang w:val="en-US"/>
        </w:rPr>
        <w:t>Gia Lai</w:t>
      </w:r>
      <w:r w:rsidRPr="009D6271">
        <w:rPr>
          <w:lang w:val="en-US"/>
        </w:rPr>
        <w:t xml:space="preserve"> giao Sở Nông nghiệp &amp; PTNT chịu </w:t>
      </w:r>
      <w:r w:rsidRPr="009D6271">
        <w:t>trách nhiệm thực hiện dự án tr</w:t>
      </w:r>
      <w:r w:rsidRPr="009D6271">
        <w:rPr>
          <w:lang w:val="en-US"/>
        </w:rPr>
        <w:t>ên địa bàn,thành lập Ban quản lý dự án WB8 (PPMU) triển khai</w:t>
      </w:r>
      <w:r w:rsidRPr="009D6271">
        <w:t xml:space="preserve"> hoạt động đấu thầu, giám sát xây dựng, thực hiện kế hoạch hành động tái định cư, kế hoạch hành động môi trường, xã hội và các hành động, kế hoạch này phải phù hợp với khuôn khổ chung của cho dự án tổng thể. PPMU sẽ được đơn vị quản lý dự án trung ương</w:t>
      </w:r>
      <w:r w:rsidRPr="009D6271">
        <w:rPr>
          <w:lang w:val="en-US"/>
        </w:rPr>
        <w:t xml:space="preserve"> (CPMU)</w:t>
      </w:r>
      <w:r w:rsidRPr="009D6271">
        <w:t xml:space="preserve"> hỗ trợ về kỹ thuật, các tư vấn môi trường và xã hội. Tổ chức thực hiện dự án được trình bày </w:t>
      </w:r>
      <w:r w:rsidRPr="009D6271">
        <w:rPr>
          <w:lang w:val="en-US"/>
        </w:rPr>
        <w:t>theo sơ đồ sau.</w:t>
      </w:r>
    </w:p>
    <w:p w:rsidR="000310D2" w:rsidRPr="009D6271" w:rsidRDefault="00D10988" w:rsidP="004D55B7">
      <w:pPr>
        <w:pStyle w:val="Default"/>
        <w:widowControl w:val="0"/>
        <w:spacing w:before="120" w:line="0" w:lineRule="atLeast"/>
        <w:jc w:val="both"/>
      </w:pPr>
      <w:r w:rsidRPr="009D6271">
        <w:rPr>
          <w:noProof/>
          <w:lang w:val="en-US" w:eastAsia="en-US"/>
        </w:rPr>
        <w:drawing>
          <wp:anchor distT="0" distB="0" distL="114300" distR="114300" simplePos="0" relativeHeight="251654656" behindDoc="1" locked="0" layoutInCell="1" allowOverlap="1" wp14:anchorId="3D0008C5" wp14:editId="455D4994">
            <wp:simplePos x="0" y="0"/>
            <wp:positionH relativeFrom="column">
              <wp:align>center</wp:align>
            </wp:positionH>
            <wp:positionV relativeFrom="paragraph">
              <wp:posOffset>93980</wp:posOffset>
            </wp:positionV>
            <wp:extent cx="5830570" cy="3182620"/>
            <wp:effectExtent l="0" t="0" r="0" b="0"/>
            <wp:wrapTight wrapText="bothSides">
              <wp:wrapPolygon edited="0">
                <wp:start x="6634" y="0"/>
                <wp:lineTo x="6634" y="3491"/>
                <wp:lineTo x="7975" y="4137"/>
                <wp:lineTo x="0" y="4267"/>
                <wp:lineTo x="0" y="9697"/>
                <wp:lineTo x="4728" y="10343"/>
                <wp:lineTo x="0" y="10472"/>
                <wp:lineTo x="0" y="21462"/>
                <wp:lineTo x="20184" y="21462"/>
                <wp:lineTo x="21525" y="20816"/>
                <wp:lineTo x="21525" y="15644"/>
                <wp:lineTo x="21172" y="14480"/>
                <wp:lineTo x="21172" y="12412"/>
                <wp:lineTo x="21525" y="10860"/>
                <wp:lineTo x="21525" y="4654"/>
                <wp:lineTo x="19760" y="4267"/>
                <wp:lineTo x="14467" y="4137"/>
                <wp:lineTo x="15526" y="3620"/>
                <wp:lineTo x="15455" y="0"/>
                <wp:lineTo x="6634" y="0"/>
              </wp:wrapPolygon>
            </wp:wrapTight>
            <wp:docPr id="73"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30570" cy="3182620"/>
                    </a:xfrm>
                    <a:prstGeom prst="rect">
                      <a:avLst/>
                    </a:prstGeom>
                    <a:noFill/>
                    <a:ln>
                      <a:noFill/>
                    </a:ln>
                  </pic:spPr>
                </pic:pic>
              </a:graphicData>
            </a:graphic>
          </wp:anchor>
        </w:drawing>
      </w:r>
    </w:p>
    <w:p w:rsidR="000310D2" w:rsidRPr="009D6271" w:rsidRDefault="000310D2" w:rsidP="004D55B7">
      <w:pPr>
        <w:widowControl w:val="0"/>
        <w:suppressAutoHyphens w:val="0"/>
        <w:spacing w:before="120" w:line="0" w:lineRule="atLeast"/>
        <w:rPr>
          <w:lang w:val="vi-VN"/>
        </w:rPr>
      </w:pPr>
    </w:p>
    <w:p w:rsidR="000310D2" w:rsidRPr="009D6271" w:rsidRDefault="000310D2" w:rsidP="004D55B7">
      <w:pPr>
        <w:widowControl w:val="0"/>
        <w:suppressAutoHyphens w:val="0"/>
        <w:spacing w:before="120" w:line="0" w:lineRule="atLeast"/>
        <w:rPr>
          <w:lang w:val="vi-VN"/>
        </w:rPr>
      </w:pPr>
    </w:p>
    <w:p w:rsidR="00CD091A" w:rsidRPr="009D6271" w:rsidRDefault="00662C0A" w:rsidP="004D55B7">
      <w:pPr>
        <w:pStyle w:val="Hinh---"/>
        <w:widowControl w:val="0"/>
        <w:spacing w:before="0" w:after="0" w:line="264" w:lineRule="auto"/>
        <w:outlineLvl w:val="0"/>
        <w:rPr>
          <w:rFonts w:ascii="Times New Roman" w:hAnsi="Times New Roman"/>
          <w:b w:val="0"/>
          <w:bCs w:val="0"/>
          <w:sz w:val="24"/>
          <w:szCs w:val="24"/>
        </w:rPr>
      </w:pPr>
      <w:bookmarkStart w:id="683" w:name="_Toc419809348"/>
      <w:bookmarkStart w:id="684" w:name="_Toc421359830"/>
      <w:bookmarkStart w:id="685" w:name="_Toc41383545"/>
      <w:bookmarkStart w:id="686" w:name="_Toc509301900"/>
      <w:r w:rsidRPr="009D6271">
        <w:rPr>
          <w:rFonts w:ascii="Times New Roman" w:hAnsi="Times New Roman"/>
          <w:b w:val="0"/>
          <w:bCs w:val="0"/>
          <w:sz w:val="24"/>
          <w:szCs w:val="24"/>
        </w:rPr>
        <w:lastRenderedPageBreak/>
        <w:t xml:space="preserve">Hình </w:t>
      </w:r>
      <w:r w:rsidR="00596199" w:rsidRPr="009D6271">
        <w:rPr>
          <w:rFonts w:ascii="Times New Roman" w:hAnsi="Times New Roman"/>
          <w:b w:val="0"/>
          <w:bCs w:val="0"/>
          <w:sz w:val="24"/>
          <w:szCs w:val="24"/>
        </w:rPr>
        <w:fldChar w:fldCharType="begin"/>
      </w:r>
      <w:r w:rsidRPr="009D6271">
        <w:rPr>
          <w:rFonts w:ascii="Times New Roman" w:hAnsi="Times New Roman"/>
          <w:b w:val="0"/>
          <w:bCs w:val="0"/>
          <w:sz w:val="24"/>
          <w:szCs w:val="24"/>
        </w:rPr>
        <w:instrText xml:space="preserve"> SEQ Hình_ \* ARABIC </w:instrText>
      </w:r>
      <w:r w:rsidR="00596199" w:rsidRPr="009D6271">
        <w:rPr>
          <w:rFonts w:ascii="Times New Roman" w:hAnsi="Times New Roman"/>
          <w:b w:val="0"/>
          <w:bCs w:val="0"/>
          <w:sz w:val="24"/>
          <w:szCs w:val="24"/>
        </w:rPr>
        <w:fldChar w:fldCharType="separate"/>
      </w:r>
      <w:r w:rsidR="00B640CD" w:rsidRPr="009D6271">
        <w:rPr>
          <w:rFonts w:ascii="Times New Roman" w:hAnsi="Times New Roman"/>
          <w:b w:val="0"/>
          <w:bCs w:val="0"/>
          <w:sz w:val="24"/>
          <w:szCs w:val="24"/>
        </w:rPr>
        <w:t>9</w:t>
      </w:r>
      <w:r w:rsidR="00596199" w:rsidRPr="009D6271">
        <w:rPr>
          <w:rFonts w:ascii="Times New Roman" w:hAnsi="Times New Roman"/>
          <w:b w:val="0"/>
          <w:bCs w:val="0"/>
          <w:sz w:val="24"/>
          <w:szCs w:val="24"/>
        </w:rPr>
        <w:fldChar w:fldCharType="end"/>
      </w:r>
      <w:r w:rsidR="000310D2" w:rsidRPr="009D6271">
        <w:rPr>
          <w:rFonts w:ascii="Times New Roman" w:hAnsi="Times New Roman"/>
          <w:b w:val="0"/>
          <w:bCs w:val="0"/>
          <w:sz w:val="24"/>
          <w:szCs w:val="24"/>
        </w:rPr>
        <w:t xml:space="preserve">. </w:t>
      </w:r>
      <w:bookmarkEnd w:id="683"/>
      <w:r w:rsidR="000310D2" w:rsidRPr="009D6271">
        <w:rPr>
          <w:rFonts w:ascii="Times New Roman" w:hAnsi="Times New Roman"/>
          <w:b w:val="0"/>
          <w:bCs w:val="0"/>
          <w:sz w:val="24"/>
          <w:szCs w:val="24"/>
        </w:rPr>
        <w:t>Tổ chưc thực hiện dự án</w:t>
      </w:r>
      <w:bookmarkEnd w:id="684"/>
      <w:bookmarkEnd w:id="685"/>
    </w:p>
    <w:p w:rsidR="000310D2" w:rsidRPr="009D6271" w:rsidRDefault="000310D2" w:rsidP="004D55B7">
      <w:pPr>
        <w:pStyle w:val="Caption"/>
        <w:widowControl w:val="0"/>
        <w:spacing w:after="0" w:line="0" w:lineRule="atLeast"/>
        <w:jc w:val="center"/>
        <w:rPr>
          <w:rFonts w:ascii="Times New Roman" w:hAnsi="Times New Roman"/>
          <w:b w:val="0"/>
          <w:szCs w:val="24"/>
        </w:rPr>
      </w:pPr>
      <w:r w:rsidRPr="009D6271">
        <w:rPr>
          <w:rFonts w:ascii="Times New Roman" w:hAnsi="Times New Roman"/>
          <w:b w:val="0"/>
          <w:i/>
          <w:szCs w:val="24"/>
        </w:rPr>
        <w:t xml:space="preserve">(Nguồn: Khung </w:t>
      </w:r>
      <w:r w:rsidRPr="009D6271">
        <w:rPr>
          <w:rFonts w:ascii="Times New Roman" w:hAnsi="Times New Roman"/>
          <w:b w:val="0"/>
          <w:i/>
          <w:szCs w:val="24"/>
          <w:lang w:val="en-US"/>
        </w:rPr>
        <w:t>QL</w:t>
      </w:r>
      <w:r w:rsidRPr="009D6271">
        <w:rPr>
          <w:rFonts w:ascii="Times New Roman" w:hAnsi="Times New Roman"/>
          <w:b w:val="0"/>
          <w:i/>
          <w:szCs w:val="24"/>
        </w:rPr>
        <w:t>MTXH dự án DRSIP, 2015)</w:t>
      </w:r>
      <w:bookmarkEnd w:id="686"/>
    </w:p>
    <w:p w:rsidR="000310D2" w:rsidRPr="009D6271" w:rsidRDefault="000310D2" w:rsidP="004D55B7">
      <w:pPr>
        <w:pStyle w:val="VIECA-a"/>
        <w:widowControl w:val="0"/>
        <w:numPr>
          <w:ilvl w:val="2"/>
          <w:numId w:val="69"/>
        </w:numPr>
        <w:ind w:left="709" w:hanging="709"/>
        <w:rPr>
          <w:b w:val="0"/>
          <w:color w:val="000000"/>
          <w:sz w:val="24"/>
          <w:szCs w:val="24"/>
          <w:lang w:val="it-IT"/>
        </w:rPr>
      </w:pPr>
      <w:bookmarkStart w:id="687" w:name="_Toc421371960"/>
      <w:bookmarkStart w:id="688" w:name="_Toc421372443"/>
      <w:bookmarkStart w:id="689" w:name="_Toc421359586"/>
      <w:bookmarkStart w:id="690" w:name="_Toc499626445"/>
      <w:bookmarkStart w:id="691" w:name="_Toc518054101"/>
      <w:r w:rsidRPr="009D6271">
        <w:rPr>
          <w:b w:val="0"/>
          <w:color w:val="000000"/>
          <w:sz w:val="24"/>
          <w:szCs w:val="24"/>
          <w:lang w:val="it-IT"/>
        </w:rPr>
        <w:t>Vai trò và trách nhiệm đối với quản lý an toàn môi trường, xã hội</w:t>
      </w:r>
      <w:bookmarkEnd w:id="687"/>
      <w:bookmarkEnd w:id="688"/>
      <w:bookmarkEnd w:id="689"/>
      <w:bookmarkEnd w:id="690"/>
      <w:bookmarkEnd w:id="691"/>
    </w:p>
    <w:p w:rsidR="000310D2" w:rsidRPr="009D6271" w:rsidRDefault="000310D2" w:rsidP="004D55B7">
      <w:pPr>
        <w:widowControl w:val="0"/>
        <w:suppressAutoHyphens w:val="0"/>
        <w:autoSpaceDE w:val="0"/>
        <w:autoSpaceDN w:val="0"/>
        <w:adjustRightInd w:val="0"/>
        <w:spacing w:before="60" w:after="60" w:line="288" w:lineRule="auto"/>
        <w:ind w:firstLine="709"/>
        <w:jc w:val="both"/>
        <w:rPr>
          <w:lang w:val="vi-VN" w:eastAsia="de-DE"/>
        </w:rPr>
      </w:pPr>
      <w:r w:rsidRPr="009D6271">
        <w:rPr>
          <w:lang w:val="vi-VN" w:eastAsia="de-DE"/>
        </w:rPr>
        <w:t>Trong các hoạt động giám sát đầu tư thường xuyên, CP</w:t>
      </w:r>
      <w:r w:rsidRPr="009D6271">
        <w:rPr>
          <w:lang w:val="en-US" w:eastAsia="de-DE"/>
        </w:rPr>
        <w:t>MU</w:t>
      </w:r>
      <w:r w:rsidRPr="009D6271">
        <w:rPr>
          <w:lang w:val="vi-VN" w:eastAsia="de-DE"/>
        </w:rPr>
        <w:t xml:space="preserve"> sẽ thực hiện việc kiểm tra cùng với cơ quan môi trường địa phương để xác định xem việc thực hiện dự án có đáp ứng tất cả các quy định trong khung quản lý môi trường xã hội, báo cáo đánh giá tác động môi trường xã hội và kế hoạch quản lý môi trường hay không. Cơ quan này sẽ </w:t>
      </w:r>
      <w:r w:rsidRPr="009D6271">
        <w:rPr>
          <w:lang w:val="en-US" w:eastAsia="de-DE"/>
        </w:rPr>
        <w:t>khảo sát</w:t>
      </w:r>
      <w:r w:rsidRPr="009D6271">
        <w:rPr>
          <w:lang w:val="vi-VN" w:eastAsia="de-DE"/>
        </w:rPr>
        <w:t xml:space="preserve"> hiện trường ở các giai đoạn khác nhau của dự án đề xác nhận rằng kế hoạch quản lý môi trường xã hộ, kế hoạch giám sát môi trường, xã hội đang được thực hiện một cách đầy đủ. Một báo cáo giám sát bao gồm các vấn đề về quản lý môi trường và xã hội sẽ được đưa vào báo cáo hiện trường tổng thể. Các chuyên gia môi trường và xã hội được chỉ định có nhiệm vụ chuẩn bị báo cáo theo quý, theo năm về các bước thực hiện chủ chốt của dự án, kết quả đầu ra và kết quả của các hành động quản lý môi trường được thực hiện cho tất cả các khoản đầu tư trong suốt chu trình dự án.</w:t>
      </w:r>
    </w:p>
    <w:p w:rsidR="000310D2" w:rsidRPr="009D6271" w:rsidRDefault="000310D2" w:rsidP="004D55B7">
      <w:pPr>
        <w:widowControl w:val="0"/>
        <w:suppressAutoHyphens w:val="0"/>
        <w:autoSpaceDE w:val="0"/>
        <w:autoSpaceDN w:val="0"/>
        <w:adjustRightInd w:val="0"/>
        <w:spacing w:before="60" w:after="60" w:line="288" w:lineRule="auto"/>
        <w:ind w:firstLine="709"/>
        <w:jc w:val="both"/>
        <w:rPr>
          <w:lang w:val="vi-VN" w:eastAsia="de-DE"/>
        </w:rPr>
      </w:pPr>
      <w:r w:rsidRPr="009D6271">
        <w:rPr>
          <w:lang w:val="vi-VN" w:eastAsia="de-DE"/>
        </w:rPr>
        <w:t>CP</w:t>
      </w:r>
      <w:r w:rsidRPr="009D6271">
        <w:rPr>
          <w:lang w:val="en-US" w:eastAsia="de-DE"/>
        </w:rPr>
        <w:t>MU</w:t>
      </w:r>
      <w:r w:rsidRPr="009D6271">
        <w:rPr>
          <w:lang w:val="vi-VN" w:eastAsia="de-DE"/>
        </w:rPr>
        <w:t xml:space="preserve"> yêu cầu PPMU có phần hoạt động môi trường tương ứng trong các khoản đầu tư, bao gồm các hoạt động giảm thiểu quan trọng, và đề cập đến các sự cố môi trường đáng kể đã x</w:t>
      </w:r>
      <w:r w:rsidRPr="009D6271">
        <w:rPr>
          <w:lang w:val="en-US" w:eastAsia="de-DE"/>
        </w:rPr>
        <w:t>ảy</w:t>
      </w:r>
      <w:r w:rsidRPr="009D6271">
        <w:rPr>
          <w:lang w:val="vi-VN" w:eastAsia="de-DE"/>
        </w:rPr>
        <w:t xml:space="preserve"> ra. Các PPMU đều phải đưa phần môi trường vào tất cả báo cáo chuẩn bị cho Ngân hàng Thế giới. </w:t>
      </w:r>
    </w:p>
    <w:p w:rsidR="009814E0" w:rsidRPr="009D6271" w:rsidRDefault="000310D2" w:rsidP="004D55B7">
      <w:pPr>
        <w:widowControl w:val="0"/>
        <w:suppressAutoHyphens w:val="0"/>
        <w:autoSpaceDE w:val="0"/>
        <w:autoSpaceDN w:val="0"/>
        <w:adjustRightInd w:val="0"/>
        <w:spacing w:before="60" w:after="60" w:line="288" w:lineRule="auto"/>
        <w:ind w:firstLine="709"/>
        <w:jc w:val="both"/>
        <w:rPr>
          <w:lang w:val="en-US"/>
        </w:rPr>
      </w:pPr>
      <w:r w:rsidRPr="009D6271">
        <w:rPr>
          <w:lang w:val="vi-VN" w:eastAsia="de-DE"/>
        </w:rPr>
        <w:t xml:space="preserve">Các bên liên quan phải hiểu biết đầy đủ về cơ chế để thực hiện </w:t>
      </w:r>
      <w:r w:rsidR="009F0CBE" w:rsidRPr="009D6271">
        <w:rPr>
          <w:lang w:val="en-US" w:eastAsia="de-DE"/>
        </w:rPr>
        <w:t>KHQLMTXH</w:t>
      </w:r>
      <w:r w:rsidRPr="009D6271">
        <w:rPr>
          <w:lang w:val="vi-VN" w:eastAsia="de-DE"/>
        </w:rPr>
        <w:t xml:space="preserve"> trong các khoản đầu tư của dự án. Điều này sẽ rất quan trọng trong việc hỗ trợ và đánh giá vai trò của họ trong việc giám sát, theo dõi và đánh giá môi trường cho các hoạt động của tiểu dự án.</w:t>
      </w:r>
      <w:r w:rsidRPr="009D6271">
        <w:rPr>
          <w:lang w:val="en-US"/>
        </w:rPr>
        <w:t xml:space="preserve">Sơ đồ tổ chức </w:t>
      </w:r>
      <w:r w:rsidRPr="009D6271">
        <w:rPr>
          <w:lang w:val="vi-VN"/>
        </w:rPr>
        <w:t xml:space="preserve">trong quá trình thực hiện </w:t>
      </w:r>
      <w:r w:rsidR="009F0CBE" w:rsidRPr="009D6271">
        <w:rPr>
          <w:lang w:val="en-US"/>
        </w:rPr>
        <w:t xml:space="preserve">KHQLMTXH </w:t>
      </w:r>
      <w:r w:rsidRPr="009D6271">
        <w:rPr>
          <w:lang w:val="en-US"/>
        </w:rPr>
        <w:t>trong hình sau đây</w:t>
      </w:r>
      <w:r w:rsidR="0003107A" w:rsidRPr="009D6271">
        <w:rPr>
          <w:lang w:val="en-US"/>
        </w:rPr>
        <w:t>:</w:t>
      </w:r>
    </w:p>
    <w:p w:rsidR="009814E0" w:rsidRPr="009D6271" w:rsidRDefault="009814E0">
      <w:pPr>
        <w:suppressAutoHyphens w:val="0"/>
        <w:rPr>
          <w:lang w:val="en-US"/>
        </w:rPr>
      </w:pPr>
      <w:r w:rsidRPr="009D6271">
        <w:rPr>
          <w:lang w:val="en-US"/>
        </w:rPr>
        <w:br w:type="page"/>
      </w:r>
    </w:p>
    <w:p w:rsidR="000310D2" w:rsidRPr="009D6271" w:rsidRDefault="0087197A" w:rsidP="004D55B7">
      <w:pPr>
        <w:pStyle w:val="P-text"/>
        <w:widowControl w:val="0"/>
        <w:spacing w:after="0" w:line="0" w:lineRule="atLeast"/>
        <w:ind w:left="720"/>
        <w:jc w:val="center"/>
        <w:rPr>
          <w:szCs w:val="24"/>
          <w:lang w:val="vi-VN"/>
        </w:rPr>
      </w:pPr>
      <w:r>
        <w:rPr>
          <w:noProof/>
          <w:szCs w:val="24"/>
          <w:lang w:val="en-US" w:eastAsia="en-US"/>
        </w:rPr>
        <w:lastRenderedPageBreak/>
        <mc:AlternateContent>
          <mc:Choice Requires="wpg">
            <w:drawing>
              <wp:anchor distT="0" distB="0" distL="114300" distR="114300" simplePos="0" relativeHeight="251656704" behindDoc="0" locked="0" layoutInCell="1" allowOverlap="1" wp14:anchorId="26DC8EB4" wp14:editId="765B645B">
                <wp:simplePos x="0" y="0"/>
                <wp:positionH relativeFrom="column">
                  <wp:posOffset>284480</wp:posOffset>
                </wp:positionH>
                <wp:positionV relativeFrom="paragraph">
                  <wp:posOffset>57150</wp:posOffset>
                </wp:positionV>
                <wp:extent cx="5193030" cy="2620010"/>
                <wp:effectExtent l="0" t="0" r="26670" b="27940"/>
                <wp:wrapNone/>
                <wp:docPr id="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3030" cy="2620010"/>
                          <a:chOff x="1441" y="1573"/>
                          <a:chExt cx="8178" cy="3803"/>
                        </a:xfrm>
                      </wpg:grpSpPr>
                      <wps:wsp>
                        <wps:cNvPr id="2" name="Text Box 2396"/>
                        <wps:cNvSpPr txBox="1">
                          <a:spLocks noChangeArrowheads="1"/>
                        </wps:cNvSpPr>
                        <wps:spPr bwMode="auto">
                          <a:xfrm>
                            <a:off x="1441" y="2874"/>
                            <a:ext cx="573" cy="383"/>
                          </a:xfrm>
                          <a:prstGeom prst="rect">
                            <a:avLst/>
                          </a:prstGeom>
                          <a:solidFill>
                            <a:srgbClr val="FFFFFF"/>
                          </a:solidFill>
                          <a:ln>
                            <a:noFill/>
                          </a:ln>
                        </wps:spPr>
                        <wps:txbx>
                          <w:txbxContent>
                            <w:p w:rsidR="00763B5F" w:rsidRPr="009F31EC" w:rsidRDefault="00763B5F" w:rsidP="000310D2">
                              <w:pPr>
                                <w:rPr>
                                  <w:szCs w:val="18"/>
                                </w:rPr>
                              </w:pPr>
                            </w:p>
                          </w:txbxContent>
                        </wps:txbx>
                        <wps:bodyPr rot="0" vert="horz" wrap="square" lIns="91440" tIns="45720" rIns="91440" bIns="45720" anchor="t" anchorCtr="0" upright="1">
                          <a:noAutofit/>
                        </wps:bodyPr>
                      </wps:wsp>
                      <wps:wsp>
                        <wps:cNvPr id="3" name="Text Box 2430"/>
                        <wps:cNvSpPr txBox="1">
                          <a:spLocks noChangeArrowheads="1"/>
                        </wps:cNvSpPr>
                        <wps:spPr bwMode="auto">
                          <a:xfrm>
                            <a:off x="8259" y="3601"/>
                            <a:ext cx="1360" cy="834"/>
                          </a:xfrm>
                          <a:prstGeom prst="rect">
                            <a:avLst/>
                          </a:prstGeom>
                          <a:noFill/>
                          <a:ln w="9525">
                            <a:solidFill>
                              <a:srgbClr val="000000"/>
                            </a:solidFill>
                            <a:miter lim="800000"/>
                            <a:headEnd/>
                            <a:tailEnd/>
                          </a:ln>
                          <a:effectLst/>
                        </wps:spPr>
                        <wps:txbx>
                          <w:txbxContent>
                            <w:p w:rsidR="00763B5F" w:rsidRPr="009F319A" w:rsidRDefault="00763B5F" w:rsidP="000310D2">
                              <w:pPr>
                                <w:jc w:val="center"/>
                                <w:rPr>
                                  <w:b/>
                                  <w:bCs/>
                                  <w:sz w:val="18"/>
                                  <w:szCs w:val="18"/>
                                </w:rPr>
                              </w:pPr>
                              <w:r>
                                <w:rPr>
                                  <w:b/>
                                  <w:bCs/>
                                  <w:sz w:val="18"/>
                                  <w:szCs w:val="18"/>
                                </w:rPr>
                                <w:t xml:space="preserve">Phòng TNMT Ủy ban nhân dân huyện </w:t>
                              </w:r>
                            </w:p>
                            <w:p w:rsidR="00763B5F" w:rsidRPr="009F319A" w:rsidRDefault="00763B5F" w:rsidP="000310D2">
                              <w:pPr>
                                <w:jc w:val="center"/>
                                <w:rPr>
                                  <w:b/>
                                  <w:bCs/>
                                  <w:sz w:val="18"/>
                                  <w:szCs w:val="18"/>
                                </w:rPr>
                              </w:pPr>
                            </w:p>
                          </w:txbxContent>
                        </wps:txbx>
                        <wps:bodyPr rot="0" vert="horz" wrap="square" lIns="36000" tIns="36000" rIns="36000" bIns="36000" anchor="t" anchorCtr="0" upright="1">
                          <a:noAutofit/>
                        </wps:bodyPr>
                      </wps:wsp>
                      <wps:wsp>
                        <wps:cNvPr id="4" name="Text Box 2397"/>
                        <wps:cNvSpPr txBox="1">
                          <a:spLocks noChangeArrowheads="1"/>
                        </wps:cNvSpPr>
                        <wps:spPr bwMode="auto">
                          <a:xfrm>
                            <a:off x="5696" y="2386"/>
                            <a:ext cx="572" cy="384"/>
                          </a:xfrm>
                          <a:prstGeom prst="rect">
                            <a:avLst/>
                          </a:prstGeom>
                          <a:solidFill>
                            <a:srgbClr val="FFFFFF"/>
                          </a:solidFill>
                          <a:ln>
                            <a:noFill/>
                          </a:ln>
                        </wps:spPr>
                        <wps:txbx>
                          <w:txbxContent>
                            <w:p w:rsidR="00763B5F" w:rsidRPr="009F31EC" w:rsidRDefault="00763B5F" w:rsidP="000310D2">
                              <w:pPr>
                                <w:rPr>
                                  <w:szCs w:val="18"/>
                                </w:rPr>
                              </w:pPr>
                            </w:p>
                          </w:txbxContent>
                        </wps:txbx>
                        <wps:bodyPr rot="0" vert="horz" wrap="square" lIns="91440" tIns="45720" rIns="91440" bIns="45720" anchor="t" anchorCtr="0" upright="1">
                          <a:noAutofit/>
                        </wps:bodyPr>
                      </wps:wsp>
                      <wps:wsp>
                        <wps:cNvPr id="40" name="Text Box 2398"/>
                        <wps:cNvSpPr txBox="1">
                          <a:spLocks noChangeArrowheads="1"/>
                        </wps:cNvSpPr>
                        <wps:spPr bwMode="auto">
                          <a:xfrm>
                            <a:off x="4092" y="2815"/>
                            <a:ext cx="3094" cy="596"/>
                          </a:xfrm>
                          <a:prstGeom prst="rect">
                            <a:avLst/>
                          </a:prstGeom>
                          <a:solidFill>
                            <a:srgbClr val="FFFFFF"/>
                          </a:solidFill>
                          <a:ln w="9525">
                            <a:solidFill>
                              <a:srgbClr val="000000"/>
                            </a:solidFill>
                            <a:miter lim="800000"/>
                            <a:headEnd/>
                            <a:tailEnd/>
                          </a:ln>
                        </wps:spPr>
                        <wps:txbx>
                          <w:txbxContent>
                            <w:p w:rsidR="00763B5F" w:rsidRDefault="00763B5F" w:rsidP="000310D2">
                              <w:pPr>
                                <w:jc w:val="center"/>
                                <w:rPr>
                                  <w:b/>
                                  <w:bCs/>
                                  <w:sz w:val="18"/>
                                  <w:szCs w:val="18"/>
                                  <w:lang w:val="en-US"/>
                                </w:rPr>
                              </w:pPr>
                              <w:r>
                                <w:rPr>
                                  <w:b/>
                                  <w:bCs/>
                                  <w:sz w:val="18"/>
                                  <w:szCs w:val="18"/>
                                  <w:lang w:val="en-US"/>
                                </w:rPr>
                                <w:t xml:space="preserve">Ban QLDA tỉnh </w:t>
                              </w:r>
                            </w:p>
                            <w:p w:rsidR="00763B5F" w:rsidRPr="00A763E9" w:rsidRDefault="00763B5F" w:rsidP="000310D2">
                              <w:pPr>
                                <w:jc w:val="center"/>
                                <w:rPr>
                                  <w:b/>
                                  <w:bCs/>
                                  <w:sz w:val="18"/>
                                  <w:szCs w:val="18"/>
                                  <w:lang w:val="en-US"/>
                                </w:rPr>
                              </w:pPr>
                              <w:r>
                                <w:rPr>
                                  <w:b/>
                                  <w:bCs/>
                                  <w:sz w:val="18"/>
                                  <w:szCs w:val="18"/>
                                  <w:lang w:val="en-US"/>
                                </w:rPr>
                                <w:t>(Cán bộ môi trường và xã hội)</w:t>
                              </w:r>
                            </w:p>
                          </w:txbxContent>
                        </wps:txbx>
                        <wps:bodyPr rot="0" vert="horz" wrap="square" lIns="91440" tIns="10800" rIns="91440" bIns="10800" anchor="t" anchorCtr="0" upright="1">
                          <a:noAutofit/>
                        </wps:bodyPr>
                      </wps:wsp>
                      <wps:wsp>
                        <wps:cNvPr id="41" name="Text Box 2399"/>
                        <wps:cNvSpPr txBox="1">
                          <a:spLocks noChangeArrowheads="1"/>
                        </wps:cNvSpPr>
                        <wps:spPr bwMode="auto">
                          <a:xfrm>
                            <a:off x="2257" y="4563"/>
                            <a:ext cx="1973" cy="512"/>
                          </a:xfrm>
                          <a:prstGeom prst="rect">
                            <a:avLst/>
                          </a:prstGeom>
                          <a:solidFill>
                            <a:srgbClr val="FFFFFF"/>
                          </a:solidFill>
                          <a:ln w="9525">
                            <a:solidFill>
                              <a:srgbClr val="000000"/>
                            </a:solidFill>
                            <a:miter lim="800000"/>
                            <a:headEnd/>
                            <a:tailEnd/>
                          </a:ln>
                        </wps:spPr>
                        <wps:txbx>
                          <w:txbxContent>
                            <w:p w:rsidR="00763B5F" w:rsidRPr="00F71E2E" w:rsidRDefault="00763B5F" w:rsidP="000310D2">
                              <w:pPr>
                                <w:jc w:val="center"/>
                                <w:rPr>
                                  <w:b/>
                                  <w:bCs/>
                                  <w:sz w:val="18"/>
                                  <w:szCs w:val="18"/>
                                </w:rPr>
                              </w:pPr>
                              <w:r>
                                <w:rPr>
                                  <w:b/>
                                  <w:bCs/>
                                  <w:sz w:val="18"/>
                                  <w:szCs w:val="18"/>
                                </w:rPr>
                                <w:t>Tư vấn giám sát thi công (</w:t>
                              </w:r>
                              <w:r w:rsidRPr="00F71E2E">
                                <w:rPr>
                                  <w:b/>
                                  <w:bCs/>
                                  <w:sz w:val="18"/>
                                  <w:szCs w:val="18"/>
                                </w:rPr>
                                <w:t>C</w:t>
                              </w:r>
                              <w:r>
                                <w:rPr>
                                  <w:b/>
                                  <w:bCs/>
                                  <w:sz w:val="18"/>
                                  <w:szCs w:val="18"/>
                                </w:rPr>
                                <w:t>S</w:t>
                              </w:r>
                              <w:r w:rsidRPr="00F71E2E">
                                <w:rPr>
                                  <w:b/>
                                  <w:bCs/>
                                  <w:sz w:val="18"/>
                                  <w:szCs w:val="18"/>
                                </w:rPr>
                                <w:t>C</w:t>
                              </w:r>
                              <w:r>
                                <w:rPr>
                                  <w:b/>
                                  <w:bCs/>
                                  <w:sz w:val="18"/>
                                  <w:szCs w:val="18"/>
                                </w:rPr>
                                <w:t>)</w:t>
                              </w:r>
                            </w:p>
                            <w:p w:rsidR="00763B5F" w:rsidRPr="00F71E2E" w:rsidRDefault="00763B5F" w:rsidP="000310D2">
                              <w:pPr>
                                <w:jc w:val="center"/>
                                <w:rPr>
                                  <w:b/>
                                  <w:bCs/>
                                  <w:sz w:val="18"/>
                                  <w:szCs w:val="18"/>
                                </w:rPr>
                              </w:pPr>
                            </w:p>
                          </w:txbxContent>
                        </wps:txbx>
                        <wps:bodyPr rot="0" vert="horz" wrap="square" lIns="0" tIns="0" rIns="0" bIns="0" anchor="t" anchorCtr="0" upright="1">
                          <a:noAutofit/>
                        </wps:bodyPr>
                      </wps:wsp>
                      <wps:wsp>
                        <wps:cNvPr id="42" name="Text Box 2400"/>
                        <wps:cNvSpPr txBox="1">
                          <a:spLocks noChangeArrowheads="1"/>
                        </wps:cNvSpPr>
                        <wps:spPr bwMode="auto">
                          <a:xfrm>
                            <a:off x="4550" y="4638"/>
                            <a:ext cx="2063" cy="319"/>
                          </a:xfrm>
                          <a:prstGeom prst="rect">
                            <a:avLst/>
                          </a:prstGeom>
                          <a:solidFill>
                            <a:srgbClr val="FFFFFF"/>
                          </a:solidFill>
                          <a:ln w="9525">
                            <a:solidFill>
                              <a:srgbClr val="000000"/>
                            </a:solidFill>
                            <a:miter lim="800000"/>
                            <a:headEnd/>
                            <a:tailEnd/>
                          </a:ln>
                        </wps:spPr>
                        <wps:txbx>
                          <w:txbxContent>
                            <w:p w:rsidR="00763B5F" w:rsidRDefault="00763B5F" w:rsidP="000310D2">
                              <w:pPr>
                                <w:jc w:val="center"/>
                                <w:rPr>
                                  <w:b/>
                                  <w:bCs/>
                                  <w:sz w:val="18"/>
                                  <w:szCs w:val="18"/>
                                </w:rPr>
                              </w:pPr>
                              <w:r>
                                <w:rPr>
                                  <w:b/>
                                  <w:bCs/>
                                  <w:sz w:val="18"/>
                                  <w:szCs w:val="18"/>
                                </w:rPr>
                                <w:t xml:space="preserve"> Nhà thầu</w:t>
                              </w:r>
                            </w:p>
                            <w:p w:rsidR="00763B5F" w:rsidRPr="00F71E2E" w:rsidRDefault="00763B5F" w:rsidP="000310D2">
                              <w:pPr>
                                <w:jc w:val="center"/>
                                <w:rPr>
                                  <w:b/>
                                  <w:bCs/>
                                  <w:sz w:val="18"/>
                                  <w:szCs w:val="18"/>
                                </w:rPr>
                              </w:pPr>
                            </w:p>
                          </w:txbxContent>
                        </wps:txbx>
                        <wps:bodyPr rot="0" vert="horz" wrap="square" lIns="91440" tIns="10800" rIns="91440" bIns="10800" anchor="t" anchorCtr="0" upright="1">
                          <a:noAutofit/>
                        </wps:bodyPr>
                      </wps:wsp>
                      <wps:wsp>
                        <wps:cNvPr id="43" name="Text Box 2401"/>
                        <wps:cNvSpPr txBox="1">
                          <a:spLocks noChangeArrowheads="1"/>
                        </wps:cNvSpPr>
                        <wps:spPr bwMode="auto">
                          <a:xfrm>
                            <a:off x="7000" y="4563"/>
                            <a:ext cx="1904" cy="512"/>
                          </a:xfrm>
                          <a:prstGeom prst="rect">
                            <a:avLst/>
                          </a:prstGeom>
                          <a:solidFill>
                            <a:srgbClr val="FFFFFF"/>
                          </a:solidFill>
                          <a:ln w="9525">
                            <a:solidFill>
                              <a:srgbClr val="000000"/>
                            </a:solidFill>
                            <a:miter lim="800000"/>
                            <a:headEnd/>
                            <a:tailEnd/>
                          </a:ln>
                        </wps:spPr>
                        <wps:txbx>
                          <w:txbxContent>
                            <w:p w:rsidR="00763B5F" w:rsidRPr="0084058A" w:rsidRDefault="00763B5F" w:rsidP="000310D2">
                              <w:pPr>
                                <w:jc w:val="center"/>
                                <w:rPr>
                                  <w:b/>
                                  <w:bCs/>
                                  <w:sz w:val="32"/>
                                  <w:szCs w:val="32"/>
                                </w:rPr>
                              </w:pPr>
                              <w:r>
                                <w:rPr>
                                  <w:b/>
                                  <w:bCs/>
                                  <w:sz w:val="18"/>
                                  <w:szCs w:val="18"/>
                                </w:rPr>
                                <w:t>Cộng đồng</w:t>
                              </w:r>
                            </w:p>
                            <w:p w:rsidR="00763B5F" w:rsidRPr="0084058A" w:rsidRDefault="00763B5F" w:rsidP="000310D2">
                              <w:pPr>
                                <w:jc w:val="center"/>
                                <w:rPr>
                                  <w:b/>
                                  <w:bCs/>
                                  <w:sz w:val="32"/>
                                  <w:szCs w:val="32"/>
                                </w:rPr>
                              </w:pPr>
                            </w:p>
                          </w:txbxContent>
                        </wps:txbx>
                        <wps:bodyPr rot="0" vert="horz" wrap="square" lIns="91440" tIns="10800" rIns="91440" bIns="10800" anchor="t" anchorCtr="0" upright="1">
                          <a:noAutofit/>
                        </wps:bodyPr>
                      </wps:wsp>
                      <wps:wsp>
                        <wps:cNvPr id="44" name="Line 2403"/>
                        <wps:cNvCnPr>
                          <a:cxnSpLocks noChangeShapeType="1"/>
                        </wps:cNvCnPr>
                        <wps:spPr bwMode="auto">
                          <a:xfrm>
                            <a:off x="5582" y="3411"/>
                            <a:ext cx="0" cy="1227"/>
                          </a:xfrm>
                          <a:prstGeom prst="line">
                            <a:avLst/>
                          </a:prstGeom>
                          <a:noFill/>
                          <a:ln w="9525">
                            <a:solidFill>
                              <a:srgbClr val="000000"/>
                            </a:solidFill>
                            <a:round/>
                            <a:headEnd type="arrow" w="med" len="med"/>
                            <a:tailEnd type="arrow" w="med" len="med"/>
                          </a:ln>
                        </wps:spPr>
                        <wps:bodyPr/>
                      </wps:wsp>
                      <wps:wsp>
                        <wps:cNvPr id="45" name="Line 2404"/>
                        <wps:cNvCnPr>
                          <a:cxnSpLocks noChangeShapeType="1"/>
                        </wps:cNvCnPr>
                        <wps:spPr bwMode="auto">
                          <a:xfrm flipH="1">
                            <a:off x="2831" y="3411"/>
                            <a:ext cx="2064" cy="1152"/>
                          </a:xfrm>
                          <a:prstGeom prst="line">
                            <a:avLst/>
                          </a:prstGeom>
                          <a:noFill/>
                          <a:ln w="9525">
                            <a:solidFill>
                              <a:srgbClr val="000000"/>
                            </a:solidFill>
                            <a:round/>
                            <a:headEnd type="arrow" w="med" len="med"/>
                            <a:tailEnd type="arrow" w="med" len="med"/>
                          </a:ln>
                        </wps:spPr>
                        <wps:bodyPr/>
                      </wps:wsp>
                      <wps:wsp>
                        <wps:cNvPr id="46" name="Line 2405"/>
                        <wps:cNvCnPr>
                          <a:cxnSpLocks noChangeShapeType="1"/>
                        </wps:cNvCnPr>
                        <wps:spPr bwMode="auto">
                          <a:xfrm>
                            <a:off x="6268" y="3411"/>
                            <a:ext cx="1720" cy="1152"/>
                          </a:xfrm>
                          <a:prstGeom prst="line">
                            <a:avLst/>
                          </a:prstGeom>
                          <a:noFill/>
                          <a:ln w="9525">
                            <a:solidFill>
                              <a:srgbClr val="000000"/>
                            </a:solidFill>
                            <a:round/>
                            <a:headEnd type="arrow" w="med" len="med"/>
                            <a:tailEnd type="arrow" w="med" len="med"/>
                          </a:ln>
                        </wps:spPr>
                        <wps:bodyPr/>
                      </wps:wsp>
                      <wps:wsp>
                        <wps:cNvPr id="47" name="Text Box 2420"/>
                        <wps:cNvSpPr txBox="1">
                          <a:spLocks noChangeArrowheads="1"/>
                        </wps:cNvSpPr>
                        <wps:spPr bwMode="auto">
                          <a:xfrm>
                            <a:off x="2946" y="3796"/>
                            <a:ext cx="573" cy="383"/>
                          </a:xfrm>
                          <a:prstGeom prst="rect">
                            <a:avLst/>
                          </a:prstGeom>
                          <a:solidFill>
                            <a:srgbClr val="FFFFFF"/>
                          </a:solidFill>
                          <a:ln>
                            <a:noFill/>
                          </a:ln>
                        </wps:spPr>
                        <wps:txbx>
                          <w:txbxContent>
                            <w:p w:rsidR="00763B5F" w:rsidRPr="009F31EC" w:rsidRDefault="00763B5F" w:rsidP="000310D2">
                              <w:pPr>
                                <w:rPr>
                                  <w:szCs w:val="18"/>
                                </w:rPr>
                              </w:pPr>
                            </w:p>
                          </w:txbxContent>
                        </wps:txbx>
                        <wps:bodyPr rot="0" vert="horz" wrap="square" lIns="91440" tIns="45720" rIns="91440" bIns="45720" anchor="t" anchorCtr="0" upright="1">
                          <a:noAutofit/>
                        </wps:bodyPr>
                      </wps:wsp>
                      <wps:wsp>
                        <wps:cNvPr id="48" name="Text Box 2421"/>
                        <wps:cNvSpPr txBox="1">
                          <a:spLocks noChangeArrowheads="1"/>
                        </wps:cNvSpPr>
                        <wps:spPr bwMode="auto">
                          <a:xfrm>
                            <a:off x="4895" y="3796"/>
                            <a:ext cx="571" cy="383"/>
                          </a:xfrm>
                          <a:prstGeom prst="rect">
                            <a:avLst/>
                          </a:prstGeom>
                          <a:solidFill>
                            <a:srgbClr val="FFFFFF"/>
                          </a:solidFill>
                          <a:ln>
                            <a:noFill/>
                          </a:ln>
                        </wps:spPr>
                        <wps:txbx>
                          <w:txbxContent>
                            <w:p w:rsidR="00763B5F" w:rsidRPr="009F31EC" w:rsidRDefault="00763B5F" w:rsidP="000310D2">
                              <w:pPr>
                                <w:rPr>
                                  <w:szCs w:val="18"/>
                                </w:rPr>
                              </w:pPr>
                            </w:p>
                          </w:txbxContent>
                        </wps:txbx>
                        <wps:bodyPr rot="0" vert="horz" wrap="square" lIns="91440" tIns="45720" rIns="91440" bIns="45720" anchor="t" anchorCtr="0" upright="1">
                          <a:noAutofit/>
                        </wps:bodyPr>
                      </wps:wsp>
                      <wps:wsp>
                        <wps:cNvPr id="57" name="Text Box 2422"/>
                        <wps:cNvSpPr txBox="1">
                          <a:spLocks noChangeArrowheads="1"/>
                        </wps:cNvSpPr>
                        <wps:spPr bwMode="auto">
                          <a:xfrm>
                            <a:off x="7415" y="3796"/>
                            <a:ext cx="573" cy="383"/>
                          </a:xfrm>
                          <a:prstGeom prst="rect">
                            <a:avLst/>
                          </a:prstGeom>
                          <a:solidFill>
                            <a:srgbClr val="FFFFFF"/>
                          </a:solidFill>
                          <a:ln>
                            <a:noFill/>
                          </a:ln>
                        </wps:spPr>
                        <wps:txbx>
                          <w:txbxContent>
                            <w:p w:rsidR="00763B5F" w:rsidRPr="009F31EC" w:rsidRDefault="00763B5F" w:rsidP="000310D2">
                              <w:pPr>
                                <w:rPr>
                                  <w:szCs w:val="18"/>
                                </w:rPr>
                              </w:pPr>
                            </w:p>
                          </w:txbxContent>
                        </wps:txbx>
                        <wps:bodyPr rot="0" vert="horz" wrap="square" lIns="91440" tIns="45720" rIns="91440" bIns="45720" anchor="t" anchorCtr="0" upright="1">
                          <a:noAutofit/>
                        </wps:bodyPr>
                      </wps:wsp>
                      <wps:wsp>
                        <wps:cNvPr id="58" name="Line 2426"/>
                        <wps:cNvCnPr>
                          <a:cxnSpLocks noChangeShapeType="1"/>
                        </wps:cNvCnPr>
                        <wps:spPr bwMode="auto">
                          <a:xfrm>
                            <a:off x="4230" y="4804"/>
                            <a:ext cx="347" cy="0"/>
                          </a:xfrm>
                          <a:prstGeom prst="line">
                            <a:avLst/>
                          </a:prstGeom>
                          <a:noFill/>
                          <a:ln w="9525">
                            <a:solidFill>
                              <a:srgbClr val="000000"/>
                            </a:solidFill>
                            <a:round/>
                            <a:headEnd type="arrow" w="med" len="med"/>
                            <a:tailEnd type="arrow" w="med" len="med"/>
                          </a:ln>
                        </wps:spPr>
                        <wps:bodyPr/>
                      </wps:wsp>
                      <wps:wsp>
                        <wps:cNvPr id="59" name="Line 2427"/>
                        <wps:cNvCnPr>
                          <a:cxnSpLocks noChangeShapeType="1"/>
                        </wps:cNvCnPr>
                        <wps:spPr bwMode="auto">
                          <a:xfrm>
                            <a:off x="6654" y="4817"/>
                            <a:ext cx="346" cy="0"/>
                          </a:xfrm>
                          <a:prstGeom prst="line">
                            <a:avLst/>
                          </a:prstGeom>
                          <a:noFill/>
                          <a:ln w="9525">
                            <a:solidFill>
                              <a:srgbClr val="000000"/>
                            </a:solidFill>
                            <a:round/>
                            <a:headEnd type="arrow" w="med" len="med"/>
                            <a:tailEnd type="arrow" w="med" len="med"/>
                          </a:ln>
                        </wps:spPr>
                        <wps:bodyPr/>
                      </wps:wsp>
                      <wps:wsp>
                        <wps:cNvPr id="60" name="Text Box 2428"/>
                        <wps:cNvSpPr txBox="1">
                          <a:spLocks noChangeArrowheads="1"/>
                        </wps:cNvSpPr>
                        <wps:spPr bwMode="auto">
                          <a:xfrm>
                            <a:off x="4057" y="4142"/>
                            <a:ext cx="573" cy="384"/>
                          </a:xfrm>
                          <a:prstGeom prst="rect">
                            <a:avLst/>
                          </a:prstGeom>
                          <a:solidFill>
                            <a:srgbClr val="FFFFFF"/>
                          </a:solidFill>
                          <a:ln>
                            <a:noFill/>
                          </a:ln>
                        </wps:spPr>
                        <wps:txbx>
                          <w:txbxContent>
                            <w:p w:rsidR="00763B5F" w:rsidRPr="009F31EC" w:rsidRDefault="00763B5F" w:rsidP="000310D2">
                              <w:pPr>
                                <w:rPr>
                                  <w:szCs w:val="18"/>
                                </w:rPr>
                              </w:pPr>
                            </w:p>
                          </w:txbxContent>
                        </wps:txbx>
                        <wps:bodyPr rot="0" vert="horz" wrap="square" lIns="91440" tIns="45720" rIns="91440" bIns="45720" anchor="t" anchorCtr="0" upright="1">
                          <a:noAutofit/>
                        </wps:bodyPr>
                      </wps:wsp>
                      <wps:wsp>
                        <wps:cNvPr id="61" name="Text Box 2429"/>
                        <wps:cNvSpPr txBox="1">
                          <a:spLocks noChangeArrowheads="1"/>
                        </wps:cNvSpPr>
                        <wps:spPr bwMode="auto">
                          <a:xfrm>
                            <a:off x="6481" y="4142"/>
                            <a:ext cx="573" cy="384"/>
                          </a:xfrm>
                          <a:prstGeom prst="rect">
                            <a:avLst/>
                          </a:prstGeom>
                          <a:solidFill>
                            <a:srgbClr val="FFFFFF"/>
                          </a:solidFill>
                          <a:ln>
                            <a:noFill/>
                          </a:ln>
                        </wps:spPr>
                        <wps:txbx>
                          <w:txbxContent>
                            <w:p w:rsidR="00763B5F" w:rsidRPr="009F31EC" w:rsidRDefault="00763B5F" w:rsidP="000310D2">
                              <w:pPr>
                                <w:rPr>
                                  <w:szCs w:val="18"/>
                                </w:rPr>
                              </w:pPr>
                            </w:p>
                          </w:txbxContent>
                        </wps:txbx>
                        <wps:bodyPr rot="0" vert="horz" wrap="square" lIns="91440" tIns="45720" rIns="91440" bIns="45720" anchor="t" anchorCtr="0" upright="1">
                          <a:noAutofit/>
                        </wps:bodyPr>
                      </wps:wsp>
                      <wps:wsp>
                        <wps:cNvPr id="62" name="Text Box 2412"/>
                        <wps:cNvSpPr txBox="1">
                          <a:spLocks noChangeArrowheads="1"/>
                        </wps:cNvSpPr>
                        <wps:spPr bwMode="auto">
                          <a:xfrm>
                            <a:off x="1952" y="1618"/>
                            <a:ext cx="1146" cy="384"/>
                          </a:xfrm>
                          <a:prstGeom prst="rect">
                            <a:avLst/>
                          </a:prstGeom>
                          <a:solidFill>
                            <a:srgbClr val="FFFFFF"/>
                          </a:solidFill>
                          <a:ln w="9525">
                            <a:solidFill>
                              <a:srgbClr val="000000"/>
                            </a:solidFill>
                            <a:miter lim="800000"/>
                            <a:headEnd/>
                            <a:tailEnd/>
                          </a:ln>
                        </wps:spPr>
                        <wps:txbx>
                          <w:txbxContent>
                            <w:p w:rsidR="00763B5F" w:rsidRPr="00F71E2E" w:rsidRDefault="00763B5F" w:rsidP="000310D2">
                              <w:pPr>
                                <w:jc w:val="center"/>
                                <w:rPr>
                                  <w:b/>
                                  <w:bCs/>
                                  <w:sz w:val="18"/>
                                  <w:szCs w:val="18"/>
                                </w:rPr>
                              </w:pPr>
                              <w:r>
                                <w:rPr>
                                  <w:b/>
                                  <w:bCs/>
                                  <w:sz w:val="18"/>
                                  <w:szCs w:val="18"/>
                                </w:rPr>
                                <w:t>WB</w:t>
                              </w:r>
                            </w:p>
                            <w:p w:rsidR="00763B5F" w:rsidRPr="00F71E2E" w:rsidRDefault="00763B5F" w:rsidP="000310D2">
                              <w:pPr>
                                <w:jc w:val="center"/>
                                <w:rPr>
                                  <w:b/>
                                  <w:bCs/>
                                  <w:sz w:val="18"/>
                                  <w:szCs w:val="18"/>
                                </w:rPr>
                              </w:pPr>
                            </w:p>
                          </w:txbxContent>
                        </wps:txbx>
                        <wps:bodyPr rot="0" vert="horz" wrap="square" lIns="91440" tIns="10800" rIns="91440" bIns="10800" anchor="t" anchorCtr="0" upright="1">
                          <a:noAutofit/>
                        </wps:bodyPr>
                      </wps:wsp>
                      <wps:wsp>
                        <wps:cNvPr id="63" name="Text Box 2413"/>
                        <wps:cNvSpPr txBox="1">
                          <a:spLocks noChangeArrowheads="1"/>
                        </wps:cNvSpPr>
                        <wps:spPr bwMode="auto">
                          <a:xfrm>
                            <a:off x="8344" y="2875"/>
                            <a:ext cx="1146" cy="384"/>
                          </a:xfrm>
                          <a:prstGeom prst="rect">
                            <a:avLst/>
                          </a:prstGeom>
                          <a:solidFill>
                            <a:srgbClr val="FFFFFF"/>
                          </a:solidFill>
                          <a:ln w="9525">
                            <a:solidFill>
                              <a:srgbClr val="000000"/>
                            </a:solidFill>
                            <a:miter lim="800000"/>
                            <a:headEnd/>
                            <a:tailEnd/>
                          </a:ln>
                        </wps:spPr>
                        <wps:txbx>
                          <w:txbxContent>
                            <w:p w:rsidR="00763B5F" w:rsidRPr="00F71E2E" w:rsidRDefault="00763B5F" w:rsidP="000310D2">
                              <w:pPr>
                                <w:jc w:val="center"/>
                                <w:rPr>
                                  <w:b/>
                                  <w:bCs/>
                                  <w:sz w:val="18"/>
                                  <w:szCs w:val="18"/>
                                </w:rPr>
                              </w:pPr>
                              <w:r>
                                <w:rPr>
                                  <w:b/>
                                  <w:bCs/>
                                  <w:sz w:val="18"/>
                                  <w:szCs w:val="18"/>
                                </w:rPr>
                                <w:t>Sở TNMT</w:t>
                              </w:r>
                            </w:p>
                            <w:p w:rsidR="00763B5F" w:rsidRPr="00F71E2E" w:rsidRDefault="00763B5F" w:rsidP="000310D2">
                              <w:pPr>
                                <w:jc w:val="center"/>
                                <w:rPr>
                                  <w:b/>
                                  <w:bCs/>
                                  <w:sz w:val="18"/>
                                  <w:szCs w:val="18"/>
                                </w:rPr>
                              </w:pPr>
                            </w:p>
                          </w:txbxContent>
                        </wps:txbx>
                        <wps:bodyPr rot="0" vert="horz" wrap="square" lIns="91440" tIns="10800" rIns="91440" bIns="10800" anchor="t" anchorCtr="0" upright="1">
                          <a:noAutofit/>
                        </wps:bodyPr>
                      </wps:wsp>
                      <wps:wsp>
                        <wps:cNvPr id="64" name="Text Box 2414"/>
                        <wps:cNvSpPr txBox="1">
                          <a:spLocks noChangeArrowheads="1"/>
                        </wps:cNvSpPr>
                        <wps:spPr bwMode="auto">
                          <a:xfrm>
                            <a:off x="3747" y="1573"/>
                            <a:ext cx="3584" cy="635"/>
                          </a:xfrm>
                          <a:prstGeom prst="rect">
                            <a:avLst/>
                          </a:prstGeom>
                          <a:solidFill>
                            <a:srgbClr val="FFFFFF"/>
                          </a:solidFill>
                          <a:ln w="9525">
                            <a:solidFill>
                              <a:srgbClr val="000000"/>
                            </a:solidFill>
                            <a:miter lim="800000"/>
                            <a:headEnd/>
                            <a:tailEnd/>
                          </a:ln>
                        </wps:spPr>
                        <wps:txbx>
                          <w:txbxContent>
                            <w:p w:rsidR="00763B5F" w:rsidRDefault="00763B5F" w:rsidP="000310D2">
                              <w:pPr>
                                <w:jc w:val="center"/>
                                <w:rPr>
                                  <w:b/>
                                  <w:bCs/>
                                  <w:sz w:val="18"/>
                                  <w:szCs w:val="18"/>
                                  <w:lang w:val="en-US"/>
                                </w:rPr>
                              </w:pPr>
                              <w:r>
                                <w:rPr>
                                  <w:b/>
                                  <w:bCs/>
                                  <w:sz w:val="18"/>
                                  <w:szCs w:val="18"/>
                                  <w:lang w:val="en-US"/>
                                </w:rPr>
                                <w:t xml:space="preserve">BQLDA TW </w:t>
                              </w:r>
                            </w:p>
                            <w:p w:rsidR="00763B5F" w:rsidRPr="00A763E9" w:rsidRDefault="00763B5F" w:rsidP="000310D2">
                              <w:pPr>
                                <w:jc w:val="center"/>
                                <w:rPr>
                                  <w:b/>
                                  <w:bCs/>
                                  <w:sz w:val="18"/>
                                  <w:szCs w:val="18"/>
                                  <w:lang w:val="en-US"/>
                                </w:rPr>
                              </w:pPr>
                              <w:r>
                                <w:rPr>
                                  <w:b/>
                                  <w:bCs/>
                                  <w:sz w:val="18"/>
                                  <w:szCs w:val="18"/>
                                  <w:lang w:val="en-US"/>
                                </w:rPr>
                                <w:t>(cán bộ ATMTXH, tư vấn hỗ trợ thực hiện dự án, tư vấn giám sát độc lập)</w:t>
                              </w:r>
                            </w:p>
                          </w:txbxContent>
                        </wps:txbx>
                        <wps:bodyPr rot="0" vert="horz" wrap="square" lIns="91440" tIns="10800" rIns="91440" bIns="10800" anchor="t" anchorCtr="0" upright="1">
                          <a:noAutofit/>
                        </wps:bodyPr>
                      </wps:wsp>
                      <wps:wsp>
                        <wps:cNvPr id="65" name="Line 2415"/>
                        <wps:cNvCnPr>
                          <a:cxnSpLocks noChangeShapeType="1"/>
                        </wps:cNvCnPr>
                        <wps:spPr bwMode="auto">
                          <a:xfrm>
                            <a:off x="3110" y="1820"/>
                            <a:ext cx="589" cy="0"/>
                          </a:xfrm>
                          <a:prstGeom prst="line">
                            <a:avLst/>
                          </a:prstGeom>
                          <a:noFill/>
                          <a:ln w="9525">
                            <a:solidFill>
                              <a:srgbClr val="000000"/>
                            </a:solidFill>
                            <a:round/>
                            <a:headEnd type="arrow" w="med" len="med"/>
                            <a:tailEnd type="arrow" w="med" len="med"/>
                          </a:ln>
                        </wps:spPr>
                        <wps:bodyPr/>
                      </wps:wsp>
                      <wps:wsp>
                        <wps:cNvPr id="66" name="Line 2416"/>
                        <wps:cNvCnPr>
                          <a:cxnSpLocks noChangeShapeType="1"/>
                        </wps:cNvCnPr>
                        <wps:spPr bwMode="auto">
                          <a:xfrm>
                            <a:off x="7203" y="3119"/>
                            <a:ext cx="1149" cy="0"/>
                          </a:xfrm>
                          <a:prstGeom prst="line">
                            <a:avLst/>
                          </a:prstGeom>
                          <a:noFill/>
                          <a:ln w="9525">
                            <a:solidFill>
                              <a:srgbClr val="000000"/>
                            </a:solidFill>
                            <a:round/>
                            <a:headEnd type="arrow" w="med" len="med"/>
                            <a:tailEnd type="arrow" w="med" len="med"/>
                          </a:ln>
                        </wps:spPr>
                        <wps:bodyPr/>
                      </wps:wsp>
                      <wps:wsp>
                        <wps:cNvPr id="68" name="Line 2419"/>
                        <wps:cNvCnPr>
                          <a:cxnSpLocks noChangeShapeType="1"/>
                        </wps:cNvCnPr>
                        <wps:spPr bwMode="auto">
                          <a:xfrm>
                            <a:off x="5530" y="2188"/>
                            <a:ext cx="0" cy="627"/>
                          </a:xfrm>
                          <a:prstGeom prst="line">
                            <a:avLst/>
                          </a:prstGeom>
                          <a:noFill/>
                          <a:ln w="9525">
                            <a:solidFill>
                              <a:srgbClr val="000000"/>
                            </a:solidFill>
                            <a:round/>
                            <a:headEnd type="arrow" w="med" len="med"/>
                            <a:tailEnd type="arrow" w="med" len="med"/>
                          </a:ln>
                        </wps:spPr>
                        <wps:bodyPr/>
                      </wps:wsp>
                      <wps:wsp>
                        <wps:cNvPr id="69" name="AutoShape 80"/>
                        <wps:cNvCnPr>
                          <a:cxnSpLocks noChangeShapeType="1"/>
                        </wps:cNvCnPr>
                        <wps:spPr bwMode="auto">
                          <a:xfrm>
                            <a:off x="3142" y="5376"/>
                            <a:ext cx="4769" cy="0"/>
                          </a:xfrm>
                          <a:prstGeom prst="straightConnector1">
                            <a:avLst/>
                          </a:prstGeom>
                          <a:noFill/>
                          <a:ln w="9525">
                            <a:solidFill>
                              <a:srgbClr val="000000"/>
                            </a:solidFill>
                            <a:round/>
                            <a:headEnd/>
                            <a:tailEnd/>
                          </a:ln>
                        </wps:spPr>
                        <wps:bodyPr/>
                      </wps:wsp>
                      <wps:wsp>
                        <wps:cNvPr id="70" name="AutoShape 81"/>
                        <wps:cNvCnPr>
                          <a:cxnSpLocks noChangeShapeType="1"/>
                        </wps:cNvCnPr>
                        <wps:spPr bwMode="auto">
                          <a:xfrm flipV="1">
                            <a:off x="3142" y="5075"/>
                            <a:ext cx="0" cy="301"/>
                          </a:xfrm>
                          <a:prstGeom prst="straightConnector1">
                            <a:avLst/>
                          </a:prstGeom>
                          <a:noFill/>
                          <a:ln w="9525">
                            <a:solidFill>
                              <a:srgbClr val="000000"/>
                            </a:solidFill>
                            <a:round/>
                            <a:headEnd/>
                            <a:tailEnd type="triangle" w="med" len="med"/>
                          </a:ln>
                        </wps:spPr>
                        <wps:bodyPr/>
                      </wps:wsp>
                      <wps:wsp>
                        <wps:cNvPr id="71" name="AutoShape 82"/>
                        <wps:cNvCnPr>
                          <a:cxnSpLocks noChangeShapeType="1"/>
                        </wps:cNvCnPr>
                        <wps:spPr bwMode="auto">
                          <a:xfrm flipV="1">
                            <a:off x="7911" y="5075"/>
                            <a:ext cx="0" cy="301"/>
                          </a:xfrm>
                          <a:prstGeom prst="straightConnector1">
                            <a:avLst/>
                          </a:prstGeom>
                          <a:noFill/>
                          <a:ln w="9525">
                            <a:solidFill>
                              <a:srgbClr val="000000"/>
                            </a:solidFill>
                            <a:round/>
                            <a:headEnd/>
                            <a:tailEnd type="triangle" w="med" len="med"/>
                          </a:ln>
                        </wps:spPr>
                        <wps:bodyPr/>
                      </wps:wsp>
                      <wps:wsp>
                        <wps:cNvPr id="72" name="AutoShape 83"/>
                        <wps:cNvCnPr>
                          <a:cxnSpLocks noChangeShapeType="1"/>
                        </wps:cNvCnPr>
                        <wps:spPr bwMode="auto">
                          <a:xfrm>
                            <a:off x="8924" y="3297"/>
                            <a:ext cx="0" cy="304"/>
                          </a:xfrm>
                          <a:prstGeom prst="straightConnector1">
                            <a:avLst/>
                          </a:prstGeom>
                          <a:noFill/>
                          <a:ln w="9525">
                            <a:solidFill>
                              <a:srgbClr val="000000"/>
                            </a:solidFill>
                            <a:round/>
                            <a:headEnd type="triangle" w="med" len="med"/>
                            <a:tailEnd type="triangle" w="med" len="med"/>
                          </a:ln>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959AFE" id="Group 86" o:spid="_x0000_s1026" style="position:absolute;left:0;text-align:left;margin-left:22.4pt;margin-top:4.5pt;width:408.9pt;height:206.3pt;z-index:251656704" coordorigin="1441,1573" coordsize="8178,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TpXwcAAFZDAAAOAAAAZHJzL2Uyb0RvYy54bWzsXNty2zYQfe9M/4HD90YECd40kTOpc2ln&#10;3DYzSfsOU5TEKUWwIG3J/fouFiBIU1Lt2BFlO/SDhxQvAnYPzu4eAHr9ZrvOretUVBkvZjZ55dhW&#10;WiR8nhXLmf3nlw8/RbZV1ayYs5wX6cy+SSv7zdmPP7zelNPU5Suez1NhwUuKaropZ/aqrsvpZFIl&#10;q3TNqle8TAu4uOBizWo4FcvJXLANvH2dT1zHCSYbLual4ElaVfDpO3XRPsP3LxZpUv+xWFRpbeUz&#10;G9pW43+B/y/l/8nZazZdClauskQ3gz2gFWuWFfCl5lXvWM2sK5HtvGqdJYJXfFG/Svh6wheLLEmx&#10;D9Ab4vR681HwqxL7spxulqUxE5i2Z6cHvzb5/fqTsLI5+M62CrYGF+G3WlEgbbMpl1O45aMoP5ef&#10;hOogHF7w5O8KLk/61+X5Ut1sXW5+43N4H7uqOdpmuxBr+QrotbVFF9wYF6Tb2krgQ5/EnuOBpxK4&#10;5gbgYqKdlKzAk/I5Qim0FS4TP/SUA5PVe/18REJAnHzYixy8OmFT9cXYWN042TMAXNXatHqcTT+v&#10;WJmiqyppMG1Tt7HpF9m/n/nWcr1YGxbvk1a16i1ckQ6QxqmUca2Cn69YsUzfCsE3q5TNoYFE9ha6&#10;YR5V3ajkS+6ytrGaG4VUWc3YHMyoTXbbYmxaiqr+mPK1JQ9mtoDxhK1k1xdVLRvT3oKN53k2/5Dl&#10;OZ6I5eV5LqxrBmPvA/5h+6GP3dvyQt5ccPmYeqP8BHspO6a6WG8vtxqlcI+0wCWf30C3BVdDGigI&#10;DlZc/GtbGxjOM7v654qJ1LbyXwswXQz9l+MfT6gfunAiulcuu1dYkcCrZnZtW+rwvFaccVWKbLmC&#10;b1LOKvhbAPciQ1O0rdLNB3gNhDPwnxq7Lc4oDCJtKsDjcDiLXD/G0ekFDuKVTRucEfhIAS3yEIJm&#10;aLYouifQDFzYNC+sDfjXd301frrYqroQdPBvHwTXWQ1BKM/WMzsyN7GpHHXvizlYkU1rluXqGBqt&#10;IJtieNHjQDp/D1zdxgdfCVewlGPgqk8UXPWJgqs+eW5wpbtw9eKwMdWgcPUD4GMZTFxPRbwWrkAS&#10;DS0+Eq23+O4WJr8VLSJvtwQ00iIGC8n4fV704ugkQKNODHCSQIuIL1vQAs1zYhgRMmfxVXLwcF58&#10;GNJOQqCHIjyOtcdCmThA5HsjvL7y7CjTpOdtiPfi+CRQdl0/RChTP9AJuAnxcZNL+gRj33cNZRzn&#10;D4CyifwGwnCgIj4cPDvo7qmCKIzOU2Sn1PfBgsC0NPAwDrQs7DoAZlUGERxX3zV0TZH6lYnrrTrr&#10;5bHwvkJLlTlymA+auYZYIUgo72Fhp0koRha2TWExQrkjTVFThF1kRWq5VKllGsbnhVL7km2h1T4j&#10;SKHS9eWmBGXvlh6lHpHP30uP8v1I5cMeJT2dABhaJsPEddF1h3k4h5b/nxz1bVUCEGO1GKCFAatG&#10;KzCp0IHqNLPX6Rz0phSEcHnU1Q3uvhV6uUf3UpCFN2G2PJygRP2mcmrQYdJyILkjocNa5Fn5S6Ot&#10;aZXYjTyl9u7iBCK2pjlC/DuyzREqML1yFI2bgn6iiuwGKibtPR5UZPmsARK4ASj+wBe7ACEo8yKX&#10;jADRivkJuASKxb4KQ0F/P0X+78YSrhIsoZJa2vxfTiY9l1kQI2E9JqV5cbMgFHhgF2iYXAyendMo&#10;hhB6AGgQ0NQM5ZOfbjMC0wi0Tu4s5a9doJm5nmHLQApy8iGgPR9GU7P8cpiOSOsizVCaTq5cI8wM&#10;klxRV67FABqjEUgKWNE0Uq9HYRRIGsNIPhZpwydWcqL9Vuat6mUd645UpHUz78CH+gvBQbBSb5Mp&#10;T6ZZIzgMnQ0PDrnUYjdGmcRx0BhFnWbCiFCMki1QOlk38sthHnkCa49MKjnGqE6MCvZMTVLXZI6D&#10;Ii2gkVKL6PNGmsklR6R1kbZvJlHNcAxe4BFYcYbBjwSkN5NISBP9vOgkpPak1nOQb7I26cVNJcrJ&#10;5p343NpqUNaE5ZgqkYO1wb21SSOWIYdrVx+bWZDH8PLLwzKgZxfLxlaDYtkLZV0KRUm7O8BUrD7Q&#10;MVYlgYcwHzrZfFq8bKZpRix3c4z+zKdarTlYUe0RkMIQv5GaI+nUShEU/GNRfcqiuj/XSYaV42A+&#10;E9IGIDdACRZYLTggUI/o6G4NOoHk0hdrlY8Gow7f12KtS6JeSaKX1ATjihoV7E4ADiPWyi1juIjK&#10;irqT4MfXaz2piUj28L0QeatlDxoG92OPqhZM7oA750UBmwG5UBvhDuwHPPICLPDinp1ZvY0Fp3J4&#10;aATYjsONggg58ZEcjquo/uqtompd7/QrPE0NnlrGejglfrKe12vrapHBftk83b8SD/r1hJbXhUYy&#10;7WDDaH4DYyOMYQEm0sKIjc4ezpPxhhE5O9gwGtrxsNGZ2ItiV+lBnqu2ZbaBwrDFHcLmk2KLezGE&#10;iST3uvvefALRCH+8AffK6x+akL8O0T3H5b3tz2Gc/QcAAP//AwBQSwMEFAAGAAgAAAAhADZzPN7f&#10;AAAACAEAAA8AAABkcnMvZG93bnJldi54bWxMj0FLw0AQhe+C/2EZwZvdJNbQptmUUtRTEWwF8bbN&#10;TpPQ7GzIbpP03zue7PHNG977Xr6ebCsG7H3jSEE8i0Aglc40VCn4Orw9LUD4oMno1hEquKKHdXF/&#10;l+vMuJE+cdiHSnAI+UwrqEPoMil9WaPVfuY6JPZOrrc6sOwraXo9crhtZRJFqbS6IW6odYfbGsvz&#10;/mIVvI963DzHr8PufNpefw4vH9+7GJV6fJg2KxABp/D/DH/4jA4FMx3dhYwXrYL5nMmDgiUvYnuR&#10;JimII9+TOAVZ5PJ2QPELAAD//wMAUEsBAi0AFAAGAAgAAAAhALaDOJL+AAAA4QEAABMAAAAAAAAA&#10;AAAAAAAAAAAAAFtDb250ZW50X1R5cGVzXS54bWxQSwECLQAUAAYACAAAACEAOP0h/9YAAACUAQAA&#10;CwAAAAAAAAAAAAAAAAAvAQAAX3JlbHMvLnJlbHNQSwECLQAUAAYACAAAACEAUAXE6V8HAABWQwAA&#10;DgAAAAAAAAAAAAAAAAAuAgAAZHJzL2Uyb0RvYy54bWxQSwECLQAUAAYACAAAACEANnM83t8AAAAI&#10;AQAADwAAAAAAAAAAAAAAAAC5CQAAZHJzL2Rvd25yZXYueG1sUEsFBgAAAAAEAAQA8wAAAMUKAAAA&#10;AA==&#10;">
                <v:shapetype id="_x0000_t202" coordsize="21600,21600" o:spt="202" path="m,l,21600r21600,l21600,xe">
                  <v:stroke joinstyle="miter"/>
                  <v:path gradientshapeok="t" o:connecttype="rect"/>
                </v:shapetype>
                <v:shape id="Text Box 2396" o:spid="_x0000_s1027" type="#_x0000_t202" style="position:absolute;left:1441;top:2874;width:57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14:paraId="504F2B17" w14:textId="77777777" w:rsidR="00763B5F" w:rsidRPr="009F31EC" w:rsidRDefault="00763B5F" w:rsidP="000310D2">
                        <w:pPr>
                          <w:rPr>
                            <w:szCs w:val="18"/>
                          </w:rPr>
                        </w:pPr>
                      </w:p>
                    </w:txbxContent>
                  </v:textbox>
                </v:shape>
                <v:shape id="Text Box 2430" o:spid="_x0000_s1028" type="#_x0000_t202" style="position:absolute;left:8259;top:3601;width:1360;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6avsQA&#10;AADaAAAADwAAAGRycy9kb3ducmV2LnhtbESP0WrCQBRE3wv+w3IFX0qz0YpKmlWkIpQWH9R+wDV7&#10;mw1m76bZ1cS/7xYEH4eZOcPkq97W4kqtrxwrGCcpCOLC6YpLBd/H7csChA/IGmvHpOBGHlbLwVOO&#10;mXYd7+l6CKWIEPYZKjAhNJmUvjBk0SeuIY7ej2sthijbUuoWuwi3tZyk6UxarDguGGzo3VBxPlys&#10;gl1hfp8/z6d+/zWdlPNbd2zMbKPUaNiv30AE6sMjfG9/aAWv8H8l3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umr7EAAAA2gAAAA8AAAAAAAAAAAAAAAAAmAIAAGRycy9k&#10;b3ducmV2LnhtbFBLBQYAAAAABAAEAPUAAACJAwAAAAA=&#10;" filled="f">
                  <v:textbox inset="1mm,1mm,1mm,1mm">
                    <w:txbxContent>
                      <w:p w14:paraId="73B391DD" w14:textId="77777777" w:rsidR="00763B5F" w:rsidRPr="009F319A" w:rsidRDefault="00763B5F" w:rsidP="000310D2">
                        <w:pPr>
                          <w:jc w:val="center"/>
                          <w:rPr>
                            <w:b/>
                            <w:bCs/>
                            <w:sz w:val="18"/>
                            <w:szCs w:val="18"/>
                          </w:rPr>
                        </w:pPr>
                        <w:r>
                          <w:rPr>
                            <w:b/>
                            <w:bCs/>
                            <w:sz w:val="18"/>
                            <w:szCs w:val="18"/>
                          </w:rPr>
                          <w:t xml:space="preserve">Phòng TNMT Ủy ban nhân dân huyện </w:t>
                        </w:r>
                      </w:p>
                      <w:p w14:paraId="4AEFC8A4" w14:textId="77777777" w:rsidR="00763B5F" w:rsidRPr="009F319A" w:rsidRDefault="00763B5F" w:rsidP="000310D2">
                        <w:pPr>
                          <w:jc w:val="center"/>
                          <w:rPr>
                            <w:b/>
                            <w:bCs/>
                            <w:sz w:val="18"/>
                            <w:szCs w:val="18"/>
                          </w:rPr>
                        </w:pPr>
                      </w:p>
                    </w:txbxContent>
                  </v:textbox>
                </v:shape>
                <v:shape id="Text Box 2397" o:spid="_x0000_s1029" type="#_x0000_t202" style="position:absolute;left:5696;top:2386;width:572;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14:paraId="1A28C30C" w14:textId="77777777" w:rsidR="00763B5F" w:rsidRPr="009F31EC" w:rsidRDefault="00763B5F" w:rsidP="000310D2">
                        <w:pPr>
                          <w:rPr>
                            <w:szCs w:val="18"/>
                          </w:rPr>
                        </w:pPr>
                      </w:p>
                    </w:txbxContent>
                  </v:textbox>
                </v:shape>
                <v:shape id="Text Box 2398" o:spid="_x0000_s1030" type="#_x0000_t202" style="position:absolute;left:4092;top:2815;width:3094;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BccQA&#10;AADbAAAADwAAAGRycy9kb3ducmV2LnhtbERPTWvCQBC9F/oflil4Ed1UgpXUTShaxR7aYvTibchO&#10;k2B2Ns2uJv777kHo8fG+l9lgGnGlztWWFTxPIxDEhdU1lwqOh81kAcJ5ZI2NZVJwIwdZ+viwxETb&#10;nvd0zX0pQgi7BBVU3reJlK6oyKCb2pY4cD+2M+gD7EqpO+xDuGnkLIrm0mDNoaHCllYVFef8YhSc&#10;tuvv/n09z3/Nyy6OV+evz+JjrNToaXh7BeFp8P/iu3unFcRhffg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TAXHEAAAA2wAAAA8AAAAAAAAAAAAAAAAAmAIAAGRycy9k&#10;b3ducmV2LnhtbFBLBQYAAAAABAAEAPUAAACJAwAAAAA=&#10;">
                  <v:textbox inset=",.3mm,,.3mm">
                    <w:txbxContent>
                      <w:p w14:paraId="368512EE" w14:textId="77777777" w:rsidR="00763B5F" w:rsidRDefault="00763B5F" w:rsidP="000310D2">
                        <w:pPr>
                          <w:jc w:val="center"/>
                          <w:rPr>
                            <w:b/>
                            <w:bCs/>
                            <w:sz w:val="18"/>
                            <w:szCs w:val="18"/>
                            <w:lang w:val="en-US"/>
                          </w:rPr>
                        </w:pPr>
                        <w:r>
                          <w:rPr>
                            <w:b/>
                            <w:bCs/>
                            <w:sz w:val="18"/>
                            <w:szCs w:val="18"/>
                            <w:lang w:val="en-US"/>
                          </w:rPr>
                          <w:t xml:space="preserve">Ban QLDA tỉnh </w:t>
                        </w:r>
                      </w:p>
                      <w:p w14:paraId="2A340CA7" w14:textId="77777777" w:rsidR="00763B5F" w:rsidRPr="00A763E9" w:rsidRDefault="00763B5F" w:rsidP="000310D2">
                        <w:pPr>
                          <w:jc w:val="center"/>
                          <w:rPr>
                            <w:b/>
                            <w:bCs/>
                            <w:sz w:val="18"/>
                            <w:szCs w:val="18"/>
                            <w:lang w:val="en-US"/>
                          </w:rPr>
                        </w:pPr>
                        <w:r>
                          <w:rPr>
                            <w:b/>
                            <w:bCs/>
                            <w:sz w:val="18"/>
                            <w:szCs w:val="18"/>
                            <w:lang w:val="en-US"/>
                          </w:rPr>
                          <w:t>(Cán bộ môi trường và xã hội)</w:t>
                        </w:r>
                      </w:p>
                    </w:txbxContent>
                  </v:textbox>
                </v:shape>
                <v:shape id="Text Box 2399" o:spid="_x0000_s1031" type="#_x0000_t202" style="position:absolute;left:2257;top:4563;width:1973;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9qc8MA&#10;AADbAAAADwAAAGRycy9kb3ducmV2LnhtbESPT2sCMRTE7wW/Q3iCt5p1Ealbo6hQULzUtfT82Lz9&#10;UzcvS5Ku67c3QqHHYWZ+w6w2g2lFT843lhXMpgkI4sLqhisFX5eP1zcQPiBrbC2Tgjt52KxHLyvM&#10;tL3xmfo8VCJC2GeooA6hy6T0RU0G/dR2xNErrTMYonSV1A5vEW5amSbJQhpsOC7U2NG+puKa/xoF&#10;l37nD+efsNTHcifTU/mZfrutUpPxsH0HEWgI/+G/9kErmM/g+S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9qc8MAAADbAAAADwAAAAAAAAAAAAAAAACYAgAAZHJzL2Rv&#10;d25yZXYueG1sUEsFBgAAAAAEAAQA9QAAAIgDAAAAAA==&#10;">
                  <v:textbox inset="0,0,0,0">
                    <w:txbxContent>
                      <w:p w14:paraId="19A886BD" w14:textId="77777777" w:rsidR="00763B5F" w:rsidRPr="00F71E2E" w:rsidRDefault="00763B5F" w:rsidP="000310D2">
                        <w:pPr>
                          <w:jc w:val="center"/>
                          <w:rPr>
                            <w:b/>
                            <w:bCs/>
                            <w:sz w:val="18"/>
                            <w:szCs w:val="18"/>
                          </w:rPr>
                        </w:pPr>
                        <w:r>
                          <w:rPr>
                            <w:b/>
                            <w:bCs/>
                            <w:sz w:val="18"/>
                            <w:szCs w:val="18"/>
                          </w:rPr>
                          <w:t>Tư vấn giám sát thi công (</w:t>
                        </w:r>
                        <w:r w:rsidRPr="00F71E2E">
                          <w:rPr>
                            <w:b/>
                            <w:bCs/>
                            <w:sz w:val="18"/>
                            <w:szCs w:val="18"/>
                          </w:rPr>
                          <w:t>C</w:t>
                        </w:r>
                        <w:r>
                          <w:rPr>
                            <w:b/>
                            <w:bCs/>
                            <w:sz w:val="18"/>
                            <w:szCs w:val="18"/>
                          </w:rPr>
                          <w:t>S</w:t>
                        </w:r>
                        <w:r w:rsidRPr="00F71E2E">
                          <w:rPr>
                            <w:b/>
                            <w:bCs/>
                            <w:sz w:val="18"/>
                            <w:szCs w:val="18"/>
                          </w:rPr>
                          <w:t>C</w:t>
                        </w:r>
                        <w:r>
                          <w:rPr>
                            <w:b/>
                            <w:bCs/>
                            <w:sz w:val="18"/>
                            <w:szCs w:val="18"/>
                          </w:rPr>
                          <w:t>)</w:t>
                        </w:r>
                      </w:p>
                      <w:p w14:paraId="7145C6A4" w14:textId="77777777" w:rsidR="00763B5F" w:rsidRPr="00F71E2E" w:rsidRDefault="00763B5F" w:rsidP="000310D2">
                        <w:pPr>
                          <w:jc w:val="center"/>
                          <w:rPr>
                            <w:b/>
                            <w:bCs/>
                            <w:sz w:val="18"/>
                            <w:szCs w:val="18"/>
                          </w:rPr>
                        </w:pPr>
                      </w:p>
                    </w:txbxContent>
                  </v:textbox>
                </v:shape>
                <v:shape id="Text Box 2400" o:spid="_x0000_s1032" type="#_x0000_t202" style="position:absolute;left:4550;top:4638;width:2063;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06nccA&#10;AADbAAAADwAAAGRycy9kb3ducmV2LnhtbESPQWvCQBSE70L/w/IKvYjZVIKV1FWKtmIPWoy99PbI&#10;vibB7Ns0u5r4792C4HGYmW+Y2aI3tThT6yrLCp6jGARxbnXFhYLvw8doCsJ5ZI21ZVJwIQeL+cNg&#10;hqm2He/pnPlCBAi7FBWU3jeplC4vyaCLbEMcvF/bGvRBtoXULXYBbmo5juOJNFhxWCixoWVJ+TE7&#10;GQU/69VX976aZH/mZZMky+Num38OlXp67N9eQXjq/T18a2+0gmQM/1/CD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NOp3HAAAA2wAAAA8AAAAAAAAAAAAAAAAAmAIAAGRy&#10;cy9kb3ducmV2LnhtbFBLBQYAAAAABAAEAPUAAACMAwAAAAA=&#10;">
                  <v:textbox inset=",.3mm,,.3mm">
                    <w:txbxContent>
                      <w:p w14:paraId="3699FE6D" w14:textId="77777777" w:rsidR="00763B5F" w:rsidRDefault="00763B5F" w:rsidP="000310D2">
                        <w:pPr>
                          <w:jc w:val="center"/>
                          <w:rPr>
                            <w:b/>
                            <w:bCs/>
                            <w:sz w:val="18"/>
                            <w:szCs w:val="18"/>
                          </w:rPr>
                        </w:pPr>
                        <w:r>
                          <w:rPr>
                            <w:b/>
                            <w:bCs/>
                            <w:sz w:val="18"/>
                            <w:szCs w:val="18"/>
                          </w:rPr>
                          <w:t xml:space="preserve"> Nhà thầu</w:t>
                        </w:r>
                      </w:p>
                      <w:p w14:paraId="4CC25A3D" w14:textId="77777777" w:rsidR="00763B5F" w:rsidRPr="00F71E2E" w:rsidRDefault="00763B5F" w:rsidP="000310D2">
                        <w:pPr>
                          <w:jc w:val="center"/>
                          <w:rPr>
                            <w:b/>
                            <w:bCs/>
                            <w:sz w:val="18"/>
                            <w:szCs w:val="18"/>
                          </w:rPr>
                        </w:pPr>
                      </w:p>
                    </w:txbxContent>
                  </v:textbox>
                </v:shape>
                <v:shape id="Text Box 2401" o:spid="_x0000_s1033" type="#_x0000_t202" style="position:absolute;left:7000;top:4563;width:1904;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fBscA&#10;AADbAAAADwAAAGRycy9kb3ducmV2LnhtbESPT2vCQBTE70K/w/IKXqRuqsGW1FWK/9BDW5r20tsj&#10;+5oEs29jdjXx27uC4HGYmd8w03lnKnGixpWWFTwPIxDEmdUl5wp+f9ZPryCcR9ZYWSYFZ3Iwnz30&#10;ppho2/I3nVKfiwBhl6CCwvs6kdJlBRl0Q1sTB+/fNgZ9kE0udYNtgJtKjqJoIg2WHBYKrGlRULZP&#10;j0bB32b51a6Wk/RgXrZxvNh/fmS7gVL9x+79DYSnzt/Dt/ZWK4jHcP0Sfo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BnwbHAAAA2wAAAA8AAAAAAAAAAAAAAAAAmAIAAGRy&#10;cy9kb3ducmV2LnhtbFBLBQYAAAAABAAEAPUAAACMAwAAAAA=&#10;">
                  <v:textbox inset=",.3mm,,.3mm">
                    <w:txbxContent>
                      <w:p w14:paraId="1BEE4B81" w14:textId="77777777" w:rsidR="00763B5F" w:rsidRPr="0084058A" w:rsidRDefault="00763B5F" w:rsidP="000310D2">
                        <w:pPr>
                          <w:jc w:val="center"/>
                          <w:rPr>
                            <w:b/>
                            <w:bCs/>
                            <w:sz w:val="32"/>
                            <w:szCs w:val="32"/>
                          </w:rPr>
                        </w:pPr>
                        <w:r>
                          <w:rPr>
                            <w:b/>
                            <w:bCs/>
                            <w:sz w:val="18"/>
                            <w:szCs w:val="18"/>
                          </w:rPr>
                          <w:t>Cộng đồng</w:t>
                        </w:r>
                      </w:p>
                      <w:p w14:paraId="1FD34D30" w14:textId="77777777" w:rsidR="00763B5F" w:rsidRPr="0084058A" w:rsidRDefault="00763B5F" w:rsidP="000310D2">
                        <w:pPr>
                          <w:jc w:val="center"/>
                          <w:rPr>
                            <w:b/>
                            <w:bCs/>
                            <w:sz w:val="32"/>
                            <w:szCs w:val="32"/>
                          </w:rPr>
                        </w:pPr>
                      </w:p>
                    </w:txbxContent>
                  </v:textbox>
                </v:shape>
                <v:line id="Line 2403" o:spid="_x0000_s1034" style="position:absolute;visibility:visible;mso-wrap-style:square" from="5582,3411" to="5582,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NxqcQAAADbAAAADwAAAGRycy9kb3ducmV2LnhtbESPS2vDMBCE74X8B7GB3hLZxZTiRAlp&#10;nu0pr0Kvi7W1TayVkRTH+fdVIdDjMDPfMNN5bxrRkfO1ZQXpOAFBXFhdc6ng67wZvYHwAVljY5kU&#10;3MnDfDZ4mmKu7Y2P1J1CKSKEfY4KqhDaXEpfVGTQj21LHL0f6wyGKF0ptcNbhJtGviTJqzRYc1yo&#10;sKVlRcXldDUKDi7dZPtvv0vv28/terF+71aXo1LPw34xARGoD//hR/tDK8gy+PsSf4C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Y3GpxAAAANsAAAAPAAAAAAAAAAAA&#10;AAAAAKECAABkcnMvZG93bnJldi54bWxQSwUGAAAAAAQABAD5AAAAkgMAAAAA&#10;">
                  <v:stroke startarrow="open" endarrow="open"/>
                </v:line>
                <v:line id="Line 2404" o:spid="_x0000_s1035" style="position:absolute;flip:x;visibility:visible;mso-wrap-style:square" from="2831,3411" to="4895,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WAO8MAAADbAAAADwAAAGRycy9kb3ducmV2LnhtbESPQWsCMRSE74X+h/AK3mpWsUVWo8iC&#10;ovTU1YPH5+Z1s93Ny5JEXf99Uyj0OMzMN8xyPdhO3MiHxrGCyTgDQVw53XCt4HTcvs5BhIissXNM&#10;Ch4UYL16flpirt2dP+lWxlokCIccFZgY+1zKUBmyGMauJ07el/MWY5K+ltrjPcFtJ6dZ9i4tNpwW&#10;DPZUGKra8moVtEV/OPLOfJ9PH/NreTmb1heDUqOXYbMAEWmI/+G/9l4rmL3B75f0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lgDvDAAAA2wAAAA8AAAAAAAAAAAAA&#10;AAAAoQIAAGRycy9kb3ducmV2LnhtbFBLBQYAAAAABAAEAPkAAACRAwAAAAA=&#10;">
                  <v:stroke startarrow="open" endarrow="open"/>
                </v:line>
                <v:line id="Line 2405" o:spid="_x0000_s1036" style="position:absolute;visibility:visible;mso-wrap-style:square" from="6268,3411" to="7988,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1KRcUAAADbAAAADwAAAGRycy9kb3ducmV2LnhtbESPW2vCQBSE3wv+h+UIvtVNikiJrqLW&#10;W5+8tNDXQ/Y0CWbPht01xn/vCoU+DjPzDTOdd6YWLTlfWVaQDhMQxLnVFRcKvr82r+8gfEDWWFsm&#10;BXfyMJ/1XqaYaXvjE7XnUIgIYZ+hgjKEJpPS5yUZ9EPbEEfv1zqDIUpXSO3wFuGmlm9JMpYGK44L&#10;JTa0Kim/nK9GwdGlm9Hhx+/S+/Zzu16sl+3H5aTUoN8tJiACdeE//NfeawWjMTy/xB8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1KRcUAAADbAAAADwAAAAAAAAAA&#10;AAAAAAChAgAAZHJzL2Rvd25yZXYueG1sUEsFBgAAAAAEAAQA+QAAAJMDAAAAAA==&#10;">
                  <v:stroke startarrow="open" endarrow="open"/>
                </v:line>
                <v:shape id="Text Box 2420" o:spid="_x0000_s1037" type="#_x0000_t202" style="position:absolute;left:2946;top:3796;width:57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14:paraId="54C00EA7" w14:textId="77777777" w:rsidR="00763B5F" w:rsidRPr="009F31EC" w:rsidRDefault="00763B5F" w:rsidP="000310D2">
                        <w:pPr>
                          <w:rPr>
                            <w:szCs w:val="18"/>
                          </w:rPr>
                        </w:pPr>
                      </w:p>
                    </w:txbxContent>
                  </v:textbox>
                </v:shape>
                <v:shape id="Text Box 2421" o:spid="_x0000_s1038" type="#_x0000_t202" style="position:absolute;left:4895;top:3796;width:571;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14:paraId="60E72C81" w14:textId="77777777" w:rsidR="00763B5F" w:rsidRPr="009F31EC" w:rsidRDefault="00763B5F" w:rsidP="000310D2">
                        <w:pPr>
                          <w:rPr>
                            <w:szCs w:val="18"/>
                          </w:rPr>
                        </w:pPr>
                      </w:p>
                    </w:txbxContent>
                  </v:textbox>
                </v:shape>
                <v:shape id="Text Box 2422" o:spid="_x0000_s1039" type="#_x0000_t202" style="position:absolute;left:7415;top:3796;width:57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14:paraId="55F13BCA" w14:textId="77777777" w:rsidR="00763B5F" w:rsidRPr="009F31EC" w:rsidRDefault="00763B5F" w:rsidP="000310D2">
                        <w:pPr>
                          <w:rPr>
                            <w:szCs w:val="18"/>
                          </w:rPr>
                        </w:pPr>
                      </w:p>
                    </w:txbxContent>
                  </v:textbox>
                </v:shape>
                <v:line id="Line 2426" o:spid="_x0000_s1040" style="position:absolute;visibility:visible;mso-wrap-style:square" from="4230,4804" to="4577,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ftccEAAADbAAAADwAAAGRycy9kb3ducmV2LnhtbERPyW7CMBC9I/EP1iD1VpxUbYUCBgFl&#10;KSdWqddRPE0i4nFkuyH8PT5U4vj09smsM7VoyfnKsoJ0mIAgzq2uuFBwOa9fRyB8QNZYWyYFd/Iw&#10;m/Z7E8y0vfGR2lMoRAxhn6GCMoQmk9LnJRn0Q9sQR+7XOoMhQldI7fAWw00t35LkUxqsODaU2NCy&#10;pPx6+jMKDi5dv+9//Da9b3ab1Xy1aL+uR6VeBt18DCJQF57if/e3VvARx8Yv8Q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9+1xwQAAANsAAAAPAAAAAAAAAAAAAAAA&#10;AKECAABkcnMvZG93bnJldi54bWxQSwUGAAAAAAQABAD5AAAAjwMAAAAA&#10;">
                  <v:stroke startarrow="open" endarrow="open"/>
                </v:line>
                <v:line id="Line 2427" o:spid="_x0000_s1041" style="position:absolute;visibility:visible;mso-wrap-style:square" from="6654,4817" to="7000,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tI6sUAAADbAAAADwAAAGRycy9kb3ducmV2LnhtbESPS2vDMBCE74X8B7GB3hrZoS2pGyXk&#10;3eSURwu5LtbGNrFWRlId599XhUKPw8x8w4ynnalFS85XlhWkgwQEcW51xYWCr8/10wiED8gaa8uk&#10;4E4eppPewxgzbW98pPYUChEh7DNUUIbQZFL6vCSDfmAb4uhdrDMYonSF1A5vEW5qOUySV2mw4rhQ&#10;YkOLkvLr6dsoOLh0/bw/+4/0vtltVrPVvF1ej0o99rvZO4hAXfgP/7W3WsHLG/x+iT9AT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tI6sUAAADbAAAADwAAAAAAAAAA&#10;AAAAAAChAgAAZHJzL2Rvd25yZXYueG1sUEsFBgAAAAAEAAQA+QAAAJMDAAAAAA==&#10;">
                  <v:stroke startarrow="open" endarrow="open"/>
                </v:line>
                <v:shape id="Text Box 2428" o:spid="_x0000_s1042" type="#_x0000_t202" style="position:absolute;left:4057;top:4142;width:573;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14:paraId="78A90E5E" w14:textId="77777777" w:rsidR="00763B5F" w:rsidRPr="009F31EC" w:rsidRDefault="00763B5F" w:rsidP="000310D2">
                        <w:pPr>
                          <w:rPr>
                            <w:szCs w:val="18"/>
                          </w:rPr>
                        </w:pPr>
                      </w:p>
                    </w:txbxContent>
                  </v:textbox>
                </v:shape>
                <v:shape id="Text Box 2429" o:spid="_x0000_s1043" type="#_x0000_t202" style="position:absolute;left:6481;top:4142;width:573;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14:paraId="755040FF" w14:textId="77777777" w:rsidR="00763B5F" w:rsidRPr="009F31EC" w:rsidRDefault="00763B5F" w:rsidP="000310D2">
                        <w:pPr>
                          <w:rPr>
                            <w:szCs w:val="18"/>
                          </w:rPr>
                        </w:pPr>
                      </w:p>
                    </w:txbxContent>
                  </v:textbox>
                </v:shape>
                <v:shape id="Text Box 2412" o:spid="_x0000_s1044" type="#_x0000_t202" style="position:absolute;left:1952;top:1618;width:1146;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m/ccA&#10;AADbAAAADwAAAGRycy9kb3ducmV2LnhtbESPT2vCQBTE70K/w/IKXorZKBIldRXxT7GHVoy99PbI&#10;vibB7NuY3Zr023cLBY/DzPyGWax6U4sbta6yrGAcxSCIc6srLhR8nPejOQjnkTXWlknBDzlYLR8G&#10;C0y17fhEt8wXIkDYpaig9L5JpXR5SQZdZBvi4H3Z1qAPsi2kbrELcFPLSRwn0mDFYaHEhjYl5Zfs&#10;2yj4fNkeu902ya5mdphON5f3t/z1SanhY79+BuGp9/fwf/ugFSQT+PsSf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4Zv3HAAAA2wAAAA8AAAAAAAAAAAAAAAAAmAIAAGRy&#10;cy9kb3ducmV2LnhtbFBLBQYAAAAABAAEAPUAAACMAwAAAAA=&#10;">
                  <v:textbox inset=",.3mm,,.3mm">
                    <w:txbxContent>
                      <w:p w14:paraId="30D49606" w14:textId="77777777" w:rsidR="00763B5F" w:rsidRPr="00F71E2E" w:rsidRDefault="00763B5F" w:rsidP="000310D2">
                        <w:pPr>
                          <w:jc w:val="center"/>
                          <w:rPr>
                            <w:b/>
                            <w:bCs/>
                            <w:sz w:val="18"/>
                            <w:szCs w:val="18"/>
                          </w:rPr>
                        </w:pPr>
                        <w:r>
                          <w:rPr>
                            <w:b/>
                            <w:bCs/>
                            <w:sz w:val="18"/>
                            <w:szCs w:val="18"/>
                          </w:rPr>
                          <w:t>WB</w:t>
                        </w:r>
                      </w:p>
                      <w:p w14:paraId="668C4057" w14:textId="77777777" w:rsidR="00763B5F" w:rsidRPr="00F71E2E" w:rsidRDefault="00763B5F" w:rsidP="000310D2">
                        <w:pPr>
                          <w:jc w:val="center"/>
                          <w:rPr>
                            <w:b/>
                            <w:bCs/>
                            <w:sz w:val="18"/>
                            <w:szCs w:val="18"/>
                          </w:rPr>
                        </w:pPr>
                      </w:p>
                    </w:txbxContent>
                  </v:textbox>
                </v:shape>
                <v:shape id="Text Box 2413" o:spid="_x0000_s1045" type="#_x0000_t202" style="position:absolute;left:8344;top:2875;width:1146;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DZscA&#10;AADbAAAADwAAAGRycy9kb3ducmV2LnhtbESPQWvCQBSE7wX/w/KEXopuWiUt0VWK1qIHLaZevD2y&#10;zySYfZtmV5P+e7cg9DjMzDfMdN6ZSlypcaVlBc/DCARxZnXJuYLD92rwBsJ5ZI2VZVLwSw7ms97D&#10;FBNtW97TNfW5CBB2CSoovK8TKV1WkEE3tDVx8E62MeiDbHKpG2wD3FTyJYpiabDksFBgTYuCsnN6&#10;MQqOn8uv9mMZpz/mdT0eL867bbZ5Uuqx371PQHjq/H/43l5rBfEI/r6EH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0w2bHAAAA2wAAAA8AAAAAAAAAAAAAAAAAmAIAAGRy&#10;cy9kb3ducmV2LnhtbFBLBQYAAAAABAAEAPUAAACMAwAAAAA=&#10;">
                  <v:textbox inset=",.3mm,,.3mm">
                    <w:txbxContent>
                      <w:p w14:paraId="1CFCC26A" w14:textId="77777777" w:rsidR="00763B5F" w:rsidRPr="00F71E2E" w:rsidRDefault="00763B5F" w:rsidP="000310D2">
                        <w:pPr>
                          <w:jc w:val="center"/>
                          <w:rPr>
                            <w:b/>
                            <w:bCs/>
                            <w:sz w:val="18"/>
                            <w:szCs w:val="18"/>
                          </w:rPr>
                        </w:pPr>
                        <w:r>
                          <w:rPr>
                            <w:b/>
                            <w:bCs/>
                            <w:sz w:val="18"/>
                            <w:szCs w:val="18"/>
                          </w:rPr>
                          <w:t>Sở TNMT</w:t>
                        </w:r>
                      </w:p>
                      <w:p w14:paraId="27BB0FFC" w14:textId="77777777" w:rsidR="00763B5F" w:rsidRPr="00F71E2E" w:rsidRDefault="00763B5F" w:rsidP="000310D2">
                        <w:pPr>
                          <w:jc w:val="center"/>
                          <w:rPr>
                            <w:b/>
                            <w:bCs/>
                            <w:sz w:val="18"/>
                            <w:szCs w:val="18"/>
                          </w:rPr>
                        </w:pPr>
                      </w:p>
                    </w:txbxContent>
                  </v:textbox>
                </v:shape>
                <v:shape id="Text Box 2414" o:spid="_x0000_s1046" type="#_x0000_t202" style="position:absolute;left:3747;top:1573;width:3584;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1bEsYA&#10;AADbAAAADwAAAGRycy9kb3ducmV2LnhtbESPQWvCQBSE74X+h+UJvRTdKCFK6ipFbbEHFdNeentk&#10;n0kw+zZmtyb+e7dQ6HGYmW+Y+bI3tbhS6yrLCsajCARxbnXFhYKvz7fhDITzyBpry6TgRg6Wi8eH&#10;Oabadnyka+YLESDsUlRQet+kUrq8JINuZBvi4J1sa9AH2RZSt9gFuKnlJIoSabDisFBiQ6uS8nP2&#10;YxR8v68P3WadZBcz3cbx6rzf5R/PSj0N+tcXEJ56/x/+a2+1giSG3y/hB8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1bEsYAAADbAAAADwAAAAAAAAAAAAAAAACYAgAAZHJz&#10;L2Rvd25yZXYueG1sUEsFBgAAAAAEAAQA9QAAAIsDAAAAAA==&#10;">
                  <v:textbox inset=",.3mm,,.3mm">
                    <w:txbxContent>
                      <w:p w14:paraId="7B8525BB" w14:textId="77777777" w:rsidR="00763B5F" w:rsidRDefault="00763B5F" w:rsidP="000310D2">
                        <w:pPr>
                          <w:jc w:val="center"/>
                          <w:rPr>
                            <w:b/>
                            <w:bCs/>
                            <w:sz w:val="18"/>
                            <w:szCs w:val="18"/>
                            <w:lang w:val="en-US"/>
                          </w:rPr>
                        </w:pPr>
                        <w:r>
                          <w:rPr>
                            <w:b/>
                            <w:bCs/>
                            <w:sz w:val="18"/>
                            <w:szCs w:val="18"/>
                            <w:lang w:val="en-US"/>
                          </w:rPr>
                          <w:t xml:space="preserve">BQLDA TW </w:t>
                        </w:r>
                      </w:p>
                      <w:p w14:paraId="3E056B86" w14:textId="77777777" w:rsidR="00763B5F" w:rsidRPr="00A763E9" w:rsidRDefault="00763B5F" w:rsidP="000310D2">
                        <w:pPr>
                          <w:jc w:val="center"/>
                          <w:rPr>
                            <w:b/>
                            <w:bCs/>
                            <w:sz w:val="18"/>
                            <w:szCs w:val="18"/>
                            <w:lang w:val="en-US"/>
                          </w:rPr>
                        </w:pPr>
                        <w:r>
                          <w:rPr>
                            <w:b/>
                            <w:bCs/>
                            <w:sz w:val="18"/>
                            <w:szCs w:val="18"/>
                            <w:lang w:val="en-US"/>
                          </w:rPr>
                          <w:t>(cán bộ ATMTXH, tư vấn hỗ trợ thực hiện dự án, tư vấn giám sát độc lập)</w:t>
                        </w:r>
                      </w:p>
                    </w:txbxContent>
                  </v:textbox>
                </v:shape>
                <v:line id="Line 2415" o:spid="_x0000_s1047" style="position:absolute;visibility:visible;mso-wrap-style:square" from="3110,1820" to="3699,1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qIUsQAAADbAAAADwAAAGRycy9kb3ducmV2LnhtbESPS2vDMBCE74X+B7GF3hrZoQ3FiRLy&#10;TnNqXpDrYm1sE2tlJNVx/n1UKPQ4zMw3zGjSmVq05HxlWUHaS0AQ51ZXXCg4HVdvnyB8QNZYWyYF&#10;d/IwGT8/jTDT9sZ7ag+hEBHCPkMFZQhNJqXPSzLoe7Yhjt7FOoMhSldI7fAW4aaW/SQZSIMVx4US&#10;G5qXlF8PP0bBzqWr9++z36T39Xa9nC5n7eK6V+r1pZsOQQTqwn/4r/2lFQw+4PdL/AFy/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mohSxAAAANsAAAAPAAAAAAAAAAAA&#10;AAAAAKECAABkcnMvZG93bnJldi54bWxQSwUGAAAAAAQABAD5AAAAkgMAAAAA&#10;">
                  <v:stroke startarrow="open" endarrow="open"/>
                </v:line>
                <v:line id="Line 2416" o:spid="_x0000_s1048" style="position:absolute;visibility:visible;mso-wrap-style:square" from="7203,3119" to="8352,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gWJcQAAADbAAAADwAAAGRycy9kb3ducmV2LnhtbESPS2vDMBCE74X8B7GB3BrZpZjiRAlp&#10;Xk1PeRV6XaytbWKtjKQ4zr+vAoUeh5n5hpnOe9OIjpyvLStIxwkI4sLqmksFX+fN8xsIH5A1NpZJ&#10;wZ08zGeDpynm2t74SN0plCJC2OeooAqhzaX0RUUG/di2xNH7sc5giNKVUju8Rbhp5EuSZNJgzXGh&#10;wpaWFRWX09UoOLh087r/9h/pffu5XS/W793qclRqNOwXExCB+vAf/mvvtIIsg8eX+AP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SBYlxAAAANsAAAAPAAAAAAAAAAAA&#10;AAAAAKECAABkcnMvZG93bnJldi54bWxQSwUGAAAAAAQABAD5AAAAkgMAAAAA&#10;">
                  <v:stroke startarrow="open" endarrow="open"/>
                </v:line>
                <v:line id="Line 2419" o:spid="_x0000_s1049" style="position:absolute;visibility:visible;mso-wrap-style:square" from="5530,2188" to="5530,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snzMEAAADbAAAADwAAAGRycy9kb3ducmV2LnhtbERPy4rCMBTdD/gP4QqzG9MOgwzVKOr4&#10;GFc+we2lubbF5qYksda/nyyEWR7OezztTC1acr6yrCAdJCCIc6srLhScT6uPbxA+IGusLZOCJ3mY&#10;TnpvY8y0ffCB2mMoRAxhn6GCMoQmk9LnJRn0A9sQR+5qncEQoSukdviI4aaWn0kylAYrjg0lNrQo&#10;Kb8d70bB3qWrr93Fb9Lnertezpbz9ud2UOq9381GIAJ14V/8cv9qBcM4Nn6JP0BO/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myfMwQAAANsAAAAPAAAAAAAAAAAAAAAA&#10;AKECAABkcnMvZG93bnJldi54bWxQSwUGAAAAAAQABAD5AAAAjwMAAAAA&#10;">
                  <v:stroke startarrow="open" endarrow="open"/>
                </v:line>
                <v:shapetype id="_x0000_t32" coordsize="21600,21600" o:spt="32" o:oned="t" path="m,l21600,21600e" filled="f">
                  <v:path arrowok="t" fillok="f" o:connecttype="none"/>
                  <o:lock v:ext="edit" shapetype="t"/>
                </v:shapetype>
                <v:shape id="AutoShape 80" o:spid="_x0000_s1050" type="#_x0000_t32" style="position:absolute;left:3142;top:5376;width:47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AutoShape 81" o:spid="_x0000_s1051" type="#_x0000_t32" style="position:absolute;left:3142;top:5075;width:0;height:3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X1+74AAADbAAAADwAAAGRycy9kb3ducmV2LnhtbERPTYvCMBC9L/gfwgje1lTBXalGUUEQ&#10;L8u6C3ocmrENNpPSxKb+e3MQPD7e93Ld21p01HrjWMFknIEgLpw2XCr4/9t/zkH4gKyxdkwKHuRh&#10;vRp8LDHXLvIvdadQihTCPkcFVQhNLqUvKrLox64hTtzVtRZDgm0pdYsxhdtaTrPsS1o0nBoqbGhX&#10;UXE73a0CE39M1xx2cXs8X7yOZB4zZ5QaDfvNAkSgPrzFL/dBK/hO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pfX7vgAAANsAAAAPAAAAAAAAAAAAAAAAAKEC&#10;AABkcnMvZG93bnJldi54bWxQSwUGAAAAAAQABAD5AAAAjAMAAAAA&#10;">
                  <v:stroke endarrow="block"/>
                </v:shape>
                <v:shape id="AutoShape 82" o:spid="_x0000_s1052" type="#_x0000_t32" style="position:absolute;left:7911;top:5075;width:0;height:3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QYMMAAADbAAAADwAAAGRycy9kb3ducmV2LnhtbESPT2sCMRTE7wW/Q3hCb92sQltZjaJC&#10;QXop/gE9PjbP3eDmZdnEzfrtm4LQ4zAzv2EWq8E2oqfOG8cKJlkOgrh02nCl4HT8epuB8AFZY+OY&#10;FDzIw2o5ellgoV3kPfWHUIkEYV+ggjqEtpDSlzVZ9JlriZN3dZ3FkGRXSd1hTHDbyGmef0iLhtNC&#10;jS1taypvh7tVYOKP6dvdNm6+zxevI5nHuzNKvY6H9RxEoCH8h5/tnVbwOY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pUGDDAAAA2wAAAA8AAAAAAAAAAAAA&#10;AAAAoQIAAGRycy9kb3ducmV2LnhtbFBLBQYAAAAABAAEAPkAAACRAwAAAAA=&#10;">
                  <v:stroke endarrow="block"/>
                </v:shape>
                <v:shape id="AutoShape 83" o:spid="_x0000_s1053" type="#_x0000_t32" style="position:absolute;left:8924;top:3297;width:0;height:3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6picUAAADbAAAADwAAAGRycy9kb3ducmV2LnhtbESP3WrCQBSE7wu+w3KE3tWNgrbErFLE&#10;YqGoNJr7Q/bkh2bPhuw2SX16t1Do5TAz3zDJdjSN6KlztWUF81kEgji3uuZSwfXy9vQCwnlkjY1l&#10;UvBDDrabyUOCsbYDf1Kf+lIECLsYFVTet7GULq/IoJvZljh4he0M+iC7UuoOhwA3jVxE0UoarDks&#10;VNjSrqL8K/02Cm7HA12OWNzO+zQ7fSwP8+Upy5R6nI6vaxCeRv8f/mu/awXPC/j9En6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6picUAAADbAAAADwAAAAAAAAAA&#10;AAAAAAChAgAAZHJzL2Rvd25yZXYueG1sUEsFBgAAAAAEAAQA+QAAAJMDAAAAAA==&#10;">
                  <v:stroke startarrow="block" endarrow="block"/>
                </v:shape>
              </v:group>
            </w:pict>
          </mc:Fallback>
        </mc:AlternateContent>
      </w:r>
    </w:p>
    <w:p w:rsidR="000310D2" w:rsidRPr="009D6271" w:rsidRDefault="000310D2" w:rsidP="004D55B7">
      <w:pPr>
        <w:pStyle w:val="Caption"/>
        <w:widowControl w:val="0"/>
        <w:spacing w:after="0" w:line="0" w:lineRule="atLeast"/>
        <w:jc w:val="center"/>
        <w:rPr>
          <w:rFonts w:ascii="Times New Roman" w:hAnsi="Times New Roman"/>
          <w:b w:val="0"/>
          <w:szCs w:val="24"/>
          <w:lang w:val="en-US"/>
        </w:rPr>
      </w:pPr>
      <w:bookmarkStart w:id="692" w:name="_Toc483174545"/>
      <w:bookmarkStart w:id="693" w:name="_Toc483175870"/>
      <w:bookmarkStart w:id="694" w:name="_Toc484618231"/>
      <w:bookmarkStart w:id="695" w:name="_Toc509301901"/>
      <w:bookmarkStart w:id="696" w:name="_Toc459292973"/>
      <w:bookmarkStart w:id="697" w:name="_Toc465680002"/>
      <w:bookmarkStart w:id="698" w:name="_Toc468802105"/>
    </w:p>
    <w:p w:rsidR="000310D2" w:rsidRPr="009D6271" w:rsidRDefault="000310D2" w:rsidP="004D55B7">
      <w:pPr>
        <w:pStyle w:val="Caption"/>
        <w:widowControl w:val="0"/>
        <w:spacing w:after="0" w:line="0" w:lineRule="atLeast"/>
        <w:jc w:val="center"/>
        <w:rPr>
          <w:rFonts w:ascii="Times New Roman" w:hAnsi="Times New Roman"/>
          <w:b w:val="0"/>
          <w:szCs w:val="24"/>
          <w:lang w:val="en-US"/>
        </w:rPr>
      </w:pPr>
    </w:p>
    <w:p w:rsidR="000310D2" w:rsidRPr="009D6271" w:rsidRDefault="000310D2" w:rsidP="004D55B7">
      <w:pPr>
        <w:pStyle w:val="Caption"/>
        <w:widowControl w:val="0"/>
        <w:spacing w:after="0" w:line="0" w:lineRule="atLeast"/>
        <w:jc w:val="center"/>
        <w:rPr>
          <w:rFonts w:ascii="Times New Roman" w:hAnsi="Times New Roman"/>
          <w:b w:val="0"/>
          <w:szCs w:val="24"/>
          <w:lang w:val="en-US"/>
        </w:rPr>
      </w:pPr>
    </w:p>
    <w:p w:rsidR="000310D2" w:rsidRPr="009D6271" w:rsidRDefault="000310D2" w:rsidP="004D55B7">
      <w:pPr>
        <w:pStyle w:val="Caption"/>
        <w:widowControl w:val="0"/>
        <w:spacing w:after="0" w:line="0" w:lineRule="atLeast"/>
        <w:jc w:val="center"/>
        <w:rPr>
          <w:rFonts w:ascii="Times New Roman" w:hAnsi="Times New Roman"/>
          <w:b w:val="0"/>
          <w:szCs w:val="24"/>
          <w:lang w:val="en-US"/>
        </w:rPr>
      </w:pPr>
    </w:p>
    <w:p w:rsidR="000310D2" w:rsidRPr="009D6271" w:rsidRDefault="000310D2" w:rsidP="004D55B7">
      <w:pPr>
        <w:pStyle w:val="Caption"/>
        <w:widowControl w:val="0"/>
        <w:spacing w:after="0" w:line="0" w:lineRule="atLeast"/>
        <w:jc w:val="center"/>
        <w:rPr>
          <w:rFonts w:ascii="Times New Roman" w:hAnsi="Times New Roman"/>
          <w:b w:val="0"/>
          <w:szCs w:val="24"/>
          <w:lang w:val="en-US"/>
        </w:rPr>
      </w:pPr>
    </w:p>
    <w:p w:rsidR="000310D2" w:rsidRPr="009D6271" w:rsidRDefault="000310D2" w:rsidP="004D55B7">
      <w:pPr>
        <w:pStyle w:val="Caption"/>
        <w:widowControl w:val="0"/>
        <w:spacing w:after="0" w:line="0" w:lineRule="atLeast"/>
        <w:jc w:val="center"/>
        <w:rPr>
          <w:rFonts w:ascii="Times New Roman" w:hAnsi="Times New Roman"/>
          <w:b w:val="0"/>
          <w:szCs w:val="24"/>
          <w:lang w:val="en-US"/>
        </w:rPr>
      </w:pPr>
    </w:p>
    <w:p w:rsidR="000310D2" w:rsidRPr="009D6271" w:rsidRDefault="000310D2" w:rsidP="004D55B7">
      <w:pPr>
        <w:pStyle w:val="Caption"/>
        <w:widowControl w:val="0"/>
        <w:spacing w:after="0" w:line="0" w:lineRule="atLeast"/>
        <w:jc w:val="center"/>
        <w:rPr>
          <w:rFonts w:ascii="Times New Roman" w:hAnsi="Times New Roman"/>
          <w:b w:val="0"/>
          <w:szCs w:val="24"/>
          <w:lang w:val="en-US"/>
        </w:rPr>
      </w:pPr>
    </w:p>
    <w:p w:rsidR="000310D2" w:rsidRPr="009D6271" w:rsidRDefault="000310D2" w:rsidP="004D55B7">
      <w:pPr>
        <w:pStyle w:val="Caption"/>
        <w:widowControl w:val="0"/>
        <w:spacing w:after="0" w:line="0" w:lineRule="atLeast"/>
        <w:jc w:val="center"/>
        <w:rPr>
          <w:rFonts w:ascii="Times New Roman" w:hAnsi="Times New Roman"/>
          <w:b w:val="0"/>
          <w:szCs w:val="24"/>
          <w:lang w:val="en-US"/>
        </w:rPr>
      </w:pPr>
    </w:p>
    <w:p w:rsidR="000310D2" w:rsidRPr="009D6271" w:rsidRDefault="000310D2" w:rsidP="004D55B7">
      <w:pPr>
        <w:pStyle w:val="Caption"/>
        <w:widowControl w:val="0"/>
        <w:spacing w:after="0" w:line="0" w:lineRule="atLeast"/>
        <w:jc w:val="center"/>
        <w:rPr>
          <w:rFonts w:ascii="Times New Roman" w:hAnsi="Times New Roman"/>
          <w:b w:val="0"/>
          <w:szCs w:val="24"/>
          <w:lang w:val="en-US"/>
        </w:rPr>
      </w:pPr>
    </w:p>
    <w:p w:rsidR="000310D2" w:rsidRPr="009D6271" w:rsidRDefault="000310D2" w:rsidP="004D55B7">
      <w:pPr>
        <w:pStyle w:val="Caption"/>
        <w:widowControl w:val="0"/>
        <w:spacing w:after="0" w:line="0" w:lineRule="atLeast"/>
        <w:jc w:val="center"/>
        <w:rPr>
          <w:rFonts w:ascii="Times New Roman" w:hAnsi="Times New Roman"/>
          <w:b w:val="0"/>
          <w:szCs w:val="24"/>
          <w:lang w:val="en-US"/>
        </w:rPr>
      </w:pPr>
    </w:p>
    <w:p w:rsidR="000310D2" w:rsidRPr="009D6271" w:rsidRDefault="00662C0A" w:rsidP="004D55B7">
      <w:pPr>
        <w:pStyle w:val="Hinh---"/>
        <w:widowControl w:val="0"/>
        <w:spacing w:before="0" w:after="0" w:line="264" w:lineRule="auto"/>
        <w:outlineLvl w:val="0"/>
        <w:rPr>
          <w:rFonts w:ascii="Times New Roman" w:hAnsi="Times New Roman"/>
          <w:b w:val="0"/>
          <w:bCs w:val="0"/>
          <w:sz w:val="24"/>
          <w:szCs w:val="24"/>
        </w:rPr>
      </w:pPr>
      <w:bookmarkStart w:id="699" w:name="_Toc41383546"/>
      <w:r w:rsidRPr="009D6271">
        <w:rPr>
          <w:rFonts w:ascii="Times New Roman" w:hAnsi="Times New Roman"/>
          <w:b w:val="0"/>
          <w:bCs w:val="0"/>
          <w:sz w:val="24"/>
          <w:szCs w:val="24"/>
        </w:rPr>
        <w:t xml:space="preserve">Hình </w:t>
      </w:r>
      <w:r w:rsidR="00596199" w:rsidRPr="009D6271">
        <w:rPr>
          <w:rFonts w:ascii="Times New Roman" w:hAnsi="Times New Roman"/>
          <w:b w:val="0"/>
          <w:bCs w:val="0"/>
          <w:sz w:val="24"/>
          <w:szCs w:val="24"/>
        </w:rPr>
        <w:fldChar w:fldCharType="begin"/>
      </w:r>
      <w:r w:rsidRPr="009D6271">
        <w:rPr>
          <w:rFonts w:ascii="Times New Roman" w:hAnsi="Times New Roman"/>
          <w:b w:val="0"/>
          <w:bCs w:val="0"/>
          <w:sz w:val="24"/>
          <w:szCs w:val="24"/>
        </w:rPr>
        <w:instrText xml:space="preserve"> SEQ Hình_ \* ARABIC </w:instrText>
      </w:r>
      <w:r w:rsidR="00596199" w:rsidRPr="009D6271">
        <w:rPr>
          <w:rFonts w:ascii="Times New Roman" w:hAnsi="Times New Roman"/>
          <w:b w:val="0"/>
          <w:bCs w:val="0"/>
          <w:sz w:val="24"/>
          <w:szCs w:val="24"/>
        </w:rPr>
        <w:fldChar w:fldCharType="separate"/>
      </w:r>
      <w:r w:rsidR="00B640CD" w:rsidRPr="009D6271">
        <w:rPr>
          <w:rFonts w:ascii="Times New Roman" w:hAnsi="Times New Roman"/>
          <w:b w:val="0"/>
          <w:bCs w:val="0"/>
          <w:sz w:val="24"/>
          <w:szCs w:val="24"/>
        </w:rPr>
        <w:t>10</w:t>
      </w:r>
      <w:r w:rsidR="00596199" w:rsidRPr="009D6271">
        <w:rPr>
          <w:rFonts w:ascii="Times New Roman" w:hAnsi="Times New Roman"/>
          <w:b w:val="0"/>
          <w:bCs w:val="0"/>
          <w:sz w:val="24"/>
          <w:szCs w:val="24"/>
        </w:rPr>
        <w:fldChar w:fldCharType="end"/>
      </w:r>
      <w:r w:rsidR="000310D2" w:rsidRPr="009D6271">
        <w:rPr>
          <w:rFonts w:ascii="Times New Roman" w:hAnsi="Times New Roman"/>
          <w:b w:val="0"/>
          <w:bCs w:val="0"/>
          <w:sz w:val="24"/>
          <w:szCs w:val="24"/>
        </w:rPr>
        <w:t xml:space="preserve">. </w:t>
      </w:r>
      <w:bookmarkStart w:id="700" w:name="_Toc299991020"/>
      <w:bookmarkStart w:id="701" w:name="_Toc300236086"/>
      <w:bookmarkStart w:id="702" w:name="_Toc305073343"/>
      <w:bookmarkEnd w:id="692"/>
      <w:bookmarkEnd w:id="693"/>
      <w:r w:rsidR="000310D2" w:rsidRPr="009D6271">
        <w:rPr>
          <w:rFonts w:ascii="Times New Roman" w:hAnsi="Times New Roman"/>
          <w:b w:val="0"/>
          <w:bCs w:val="0"/>
          <w:sz w:val="24"/>
          <w:szCs w:val="24"/>
        </w:rPr>
        <w:t xml:space="preserve">Sơ đồ tổ chức thực hiện </w:t>
      </w:r>
      <w:bookmarkEnd w:id="694"/>
      <w:bookmarkEnd w:id="700"/>
      <w:bookmarkEnd w:id="701"/>
      <w:bookmarkEnd w:id="702"/>
      <w:r w:rsidR="000310D2" w:rsidRPr="009D6271">
        <w:rPr>
          <w:rFonts w:ascii="Times New Roman" w:hAnsi="Times New Roman"/>
          <w:b w:val="0"/>
          <w:bCs w:val="0"/>
          <w:sz w:val="24"/>
          <w:szCs w:val="24"/>
        </w:rPr>
        <w:t>Chính sách an toàn môi trường của tiểu dự án</w:t>
      </w:r>
      <w:bookmarkEnd w:id="695"/>
      <w:bookmarkEnd w:id="699"/>
    </w:p>
    <w:p w:rsidR="000310D2" w:rsidRPr="009D6271" w:rsidRDefault="000310D2" w:rsidP="004D55B7">
      <w:pPr>
        <w:widowControl w:val="0"/>
        <w:suppressAutoHyphens w:val="0"/>
        <w:autoSpaceDE w:val="0"/>
        <w:autoSpaceDN w:val="0"/>
        <w:adjustRightInd w:val="0"/>
        <w:spacing w:before="60" w:after="60" w:line="288" w:lineRule="auto"/>
        <w:ind w:firstLine="709"/>
        <w:jc w:val="both"/>
        <w:rPr>
          <w:lang w:val="en-US" w:eastAsia="de-DE"/>
        </w:rPr>
      </w:pPr>
      <w:bookmarkStart w:id="703" w:name="_Toc483175871"/>
      <w:bookmarkStart w:id="704" w:name="_Toc484614043"/>
      <w:bookmarkStart w:id="705" w:name="_Toc484685465"/>
      <w:r w:rsidRPr="009D6271">
        <w:rPr>
          <w:lang w:val="vi-VN" w:eastAsia="de-DE"/>
        </w:rPr>
        <w:t>Chi tiết vai trò và trách nhiệm của các bên liên quan đến công tác quản lý môi trường và xã hội trong quá trình thực hiện dự án được trình bày trong bảng sau</w:t>
      </w:r>
      <w:r w:rsidR="004F75F3" w:rsidRPr="009D6271">
        <w:rPr>
          <w:lang w:val="en-US" w:eastAsia="de-DE"/>
        </w:rPr>
        <w:t>:</w:t>
      </w:r>
    </w:p>
    <w:p w:rsidR="000310D2" w:rsidRPr="009D6271" w:rsidRDefault="003E6B05" w:rsidP="004D55B7">
      <w:pPr>
        <w:pStyle w:val="Caption"/>
        <w:widowControl w:val="0"/>
        <w:jc w:val="center"/>
        <w:outlineLvl w:val="0"/>
        <w:rPr>
          <w:rFonts w:ascii="Times New Roman" w:hAnsi="Times New Roman"/>
          <w:b w:val="0"/>
          <w:szCs w:val="24"/>
        </w:rPr>
      </w:pPr>
      <w:bookmarkStart w:id="706" w:name="_Toc509301879"/>
      <w:bookmarkStart w:id="707" w:name="_Toc41399077"/>
      <w:bookmarkEnd w:id="696"/>
      <w:bookmarkEnd w:id="697"/>
      <w:bookmarkEnd w:id="698"/>
      <w:bookmarkEnd w:id="703"/>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64</w:t>
      </w:r>
      <w:r w:rsidR="00596199" w:rsidRPr="009D6271">
        <w:rPr>
          <w:rFonts w:ascii="Times New Roman" w:hAnsi="Times New Roman"/>
          <w:b w:val="0"/>
          <w:szCs w:val="24"/>
        </w:rPr>
        <w:fldChar w:fldCharType="end"/>
      </w:r>
      <w:r w:rsidR="000310D2" w:rsidRPr="009D6271">
        <w:rPr>
          <w:rFonts w:ascii="Times New Roman" w:hAnsi="Times New Roman"/>
          <w:b w:val="0"/>
          <w:szCs w:val="24"/>
        </w:rPr>
        <w:t>. Vai trò và trách nhiệm của các bên liên quan</w:t>
      </w:r>
      <w:bookmarkEnd w:id="704"/>
      <w:bookmarkEnd w:id="705"/>
      <w:bookmarkEnd w:id="706"/>
      <w:bookmarkEnd w:id="707"/>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7137"/>
      </w:tblGrid>
      <w:tr w:rsidR="000310D2" w:rsidRPr="009D6271" w:rsidTr="003C324E">
        <w:trPr>
          <w:trHeight w:val="1"/>
          <w:tblHeader/>
        </w:trPr>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10D2" w:rsidRPr="009D6271" w:rsidRDefault="000310D2" w:rsidP="004D55B7">
            <w:pPr>
              <w:widowControl w:val="0"/>
              <w:suppressAutoHyphens w:val="0"/>
              <w:spacing w:before="40" w:after="40" w:line="264" w:lineRule="auto"/>
              <w:jc w:val="center"/>
              <w:rPr>
                <w:i/>
                <w:lang w:val="vi-VN" w:bidi="th-TH"/>
              </w:rPr>
            </w:pPr>
            <w:r w:rsidRPr="009D6271">
              <w:rPr>
                <w:lang w:val="en-US" w:bidi="th-TH"/>
              </w:rPr>
              <w:t>Đ</w:t>
            </w:r>
            <w:r w:rsidRPr="009D6271">
              <w:rPr>
                <w:lang w:val="vi-VN" w:bidi="th-TH"/>
              </w:rPr>
              <w:t>ơn vị</w:t>
            </w:r>
          </w:p>
        </w:tc>
        <w:tc>
          <w:tcPr>
            <w:tcW w:w="3842" w:type="pct"/>
            <w:tcBorders>
              <w:top w:val="single" w:sz="4" w:space="0" w:color="auto"/>
              <w:left w:val="single" w:sz="4" w:space="0" w:color="auto"/>
              <w:bottom w:val="single" w:sz="4" w:space="0" w:color="auto"/>
              <w:right w:val="single" w:sz="4" w:space="0" w:color="auto"/>
            </w:tcBorders>
            <w:shd w:val="clear" w:color="auto" w:fill="auto"/>
            <w:vAlign w:val="center"/>
          </w:tcPr>
          <w:p w:rsidR="000310D2" w:rsidRPr="009D6271" w:rsidRDefault="000310D2" w:rsidP="004D55B7">
            <w:pPr>
              <w:widowControl w:val="0"/>
              <w:tabs>
                <w:tab w:val="left" w:pos="720"/>
              </w:tabs>
              <w:suppressAutoHyphens w:val="0"/>
              <w:spacing w:before="40" w:after="40" w:line="264" w:lineRule="auto"/>
              <w:jc w:val="center"/>
              <w:rPr>
                <w:lang w:val="vi-VN" w:bidi="th-TH"/>
              </w:rPr>
            </w:pPr>
            <w:r w:rsidRPr="009D6271">
              <w:rPr>
                <w:lang w:val="vi-VN" w:bidi="th-TH"/>
              </w:rPr>
              <w:t>Trách nhiệm</w:t>
            </w:r>
          </w:p>
        </w:tc>
      </w:tr>
      <w:tr w:rsidR="000310D2" w:rsidRPr="009D6271" w:rsidTr="003C324E">
        <w:trPr>
          <w:trHeight w:val="161"/>
        </w:trPr>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rsidR="000310D2" w:rsidRPr="009D6271" w:rsidRDefault="000310D2" w:rsidP="004D55B7">
            <w:pPr>
              <w:widowControl w:val="0"/>
              <w:suppressAutoHyphens w:val="0"/>
              <w:autoSpaceDE w:val="0"/>
              <w:autoSpaceDN w:val="0"/>
              <w:adjustRightInd w:val="0"/>
              <w:spacing w:before="40" w:after="40" w:line="264" w:lineRule="auto"/>
              <w:rPr>
                <w:lang w:val="en-US" w:eastAsia="ja-JP" w:bidi="th-TH"/>
              </w:rPr>
            </w:pPr>
            <w:r w:rsidRPr="009D6271">
              <w:rPr>
                <w:lang w:val="vi-VN" w:eastAsia="ja-JP" w:bidi="th-TH"/>
              </w:rPr>
              <w:t xml:space="preserve">BQLDA </w:t>
            </w:r>
            <w:r w:rsidRPr="009D6271">
              <w:rPr>
                <w:lang w:val="en-US" w:eastAsia="ja-JP" w:bidi="th-TH"/>
              </w:rPr>
              <w:t>Trung ương (CPMU)</w:t>
            </w:r>
          </w:p>
        </w:tc>
        <w:tc>
          <w:tcPr>
            <w:tcW w:w="3842" w:type="pct"/>
            <w:tcBorders>
              <w:top w:val="single" w:sz="4" w:space="0" w:color="auto"/>
              <w:left w:val="single" w:sz="4" w:space="0" w:color="auto"/>
              <w:bottom w:val="single" w:sz="4" w:space="0" w:color="auto"/>
              <w:right w:val="single" w:sz="4" w:space="0" w:color="auto"/>
            </w:tcBorders>
            <w:shd w:val="clear" w:color="auto" w:fill="auto"/>
          </w:tcPr>
          <w:p w:rsidR="000310D2" w:rsidRPr="009D6271" w:rsidRDefault="000310D2" w:rsidP="004D55B7">
            <w:pPr>
              <w:widowControl w:val="0"/>
              <w:numPr>
                <w:ilvl w:val="0"/>
                <w:numId w:val="4"/>
              </w:numPr>
              <w:tabs>
                <w:tab w:val="num" w:pos="175"/>
              </w:tabs>
              <w:suppressAutoHyphens w:val="0"/>
              <w:spacing w:before="40" w:after="40" w:line="264" w:lineRule="auto"/>
              <w:ind w:left="175" w:hanging="175"/>
              <w:jc w:val="both"/>
              <w:rPr>
                <w:lang w:val="vi-VN" w:eastAsia="ja-JP" w:bidi="th-TH"/>
              </w:rPr>
            </w:pPr>
            <w:r w:rsidRPr="009D6271">
              <w:rPr>
                <w:lang w:val="vi-VN" w:eastAsia="ja-JP" w:bidi="th-TH"/>
              </w:rPr>
              <w:t xml:space="preserve">Ban QLDA </w:t>
            </w:r>
            <w:r w:rsidRPr="009D6271">
              <w:rPr>
                <w:lang w:val="en-US" w:eastAsia="ja-JP" w:bidi="th-TH"/>
              </w:rPr>
              <w:t xml:space="preserve">trung ương, thay mặt chủ đầu tư là Bộ NNPTNT </w:t>
            </w:r>
            <w:r w:rsidRPr="009D6271">
              <w:rPr>
                <w:lang w:val="vi-VN" w:eastAsia="ja-JP" w:bidi="th-TH"/>
              </w:rPr>
              <w:t xml:space="preserve">chịu trách nhiệm theo dõi việc thực hiện dự án tổng thể, bao gồm </w:t>
            </w:r>
            <w:r w:rsidRPr="009D6271">
              <w:rPr>
                <w:lang w:val="en-US" w:eastAsia="ja-JP" w:bidi="th-TH"/>
              </w:rPr>
              <w:t xml:space="preserve">cả việc </w:t>
            </w:r>
            <w:r w:rsidRPr="009D6271">
              <w:rPr>
                <w:lang w:val="vi-VN" w:eastAsia="ja-JP" w:bidi="th-TH"/>
              </w:rPr>
              <w:t xml:space="preserve">tuân thủ chính sách về </w:t>
            </w:r>
            <w:r w:rsidRPr="009D6271">
              <w:rPr>
                <w:lang w:val="en-US" w:eastAsia="ja-JP" w:bidi="th-TH"/>
              </w:rPr>
              <w:t xml:space="preserve">an toàn </w:t>
            </w:r>
            <w:r w:rsidRPr="009D6271">
              <w:rPr>
                <w:lang w:val="vi-VN" w:eastAsia="ja-JP" w:bidi="th-TH"/>
              </w:rPr>
              <w:t xml:space="preserve">môi trường </w:t>
            </w:r>
            <w:r w:rsidRPr="009D6271">
              <w:rPr>
                <w:lang w:val="en-US" w:eastAsia="ja-JP" w:bidi="th-TH"/>
              </w:rPr>
              <w:t xml:space="preserve">và xã hội </w:t>
            </w:r>
            <w:r w:rsidRPr="009D6271">
              <w:rPr>
                <w:lang w:val="vi-VN" w:eastAsia="ja-JP" w:bidi="th-TH"/>
              </w:rPr>
              <w:t xml:space="preserve">của dự án. </w:t>
            </w:r>
          </w:p>
          <w:p w:rsidR="000310D2" w:rsidRPr="009D6271" w:rsidRDefault="000310D2" w:rsidP="004D55B7">
            <w:pPr>
              <w:widowControl w:val="0"/>
              <w:numPr>
                <w:ilvl w:val="0"/>
                <w:numId w:val="4"/>
              </w:numPr>
              <w:tabs>
                <w:tab w:val="num" w:pos="175"/>
              </w:tabs>
              <w:suppressAutoHyphens w:val="0"/>
              <w:spacing w:before="40" w:after="40" w:line="264" w:lineRule="auto"/>
              <w:ind w:left="175" w:hanging="175"/>
              <w:jc w:val="both"/>
              <w:rPr>
                <w:lang w:val="vi-VN" w:eastAsia="ja-JP" w:bidi="th-TH"/>
              </w:rPr>
            </w:pPr>
            <w:r w:rsidRPr="009D6271">
              <w:rPr>
                <w:lang w:val="vi-VN" w:eastAsia="ja-JP" w:bidi="th-TH"/>
              </w:rPr>
              <w:t xml:space="preserve">Chịu trách nhiệm báo cáo về việc thực hiện </w:t>
            </w:r>
            <w:r w:rsidRPr="009D6271">
              <w:rPr>
                <w:lang w:val="en-US" w:eastAsia="ja-JP" w:bidi="th-TH"/>
              </w:rPr>
              <w:t xml:space="preserve">chính sách bảo vệ môi trường của dự án đối với Bộ TNMT và </w:t>
            </w:r>
            <w:r w:rsidRPr="009D6271">
              <w:rPr>
                <w:lang w:val="vi-VN" w:eastAsia="ja-JP" w:bidi="th-TH"/>
              </w:rPr>
              <w:t>Ngân hàng Thế giới.</w:t>
            </w:r>
          </w:p>
          <w:p w:rsidR="000310D2" w:rsidRPr="009D6271" w:rsidRDefault="000310D2" w:rsidP="004D55B7">
            <w:pPr>
              <w:widowControl w:val="0"/>
              <w:numPr>
                <w:ilvl w:val="0"/>
                <w:numId w:val="4"/>
              </w:numPr>
              <w:tabs>
                <w:tab w:val="num" w:pos="175"/>
              </w:tabs>
              <w:suppressAutoHyphens w:val="0"/>
              <w:spacing w:before="40" w:after="40" w:line="264" w:lineRule="auto"/>
              <w:ind w:left="175" w:hanging="175"/>
              <w:jc w:val="both"/>
              <w:rPr>
                <w:lang w:val="vi-VN" w:eastAsia="ja-JP" w:bidi="th-TH"/>
              </w:rPr>
            </w:pPr>
            <w:r w:rsidRPr="009D6271">
              <w:t>CPMU sẽ được hỗ trợ trong việc thực hiện tổng thể dự án với một tư vấn hỗ trợ kỹ thuật, Tư vấn hỗ trợ kỹ thuật sẽ xây dựng một hệ thống để theo dõi hợp lý các nội dung an toàn và xã hội trong quá trình triển khai dự án.</w:t>
            </w:r>
          </w:p>
          <w:p w:rsidR="000310D2" w:rsidRPr="009D6271" w:rsidRDefault="000310D2" w:rsidP="004D55B7">
            <w:pPr>
              <w:widowControl w:val="0"/>
              <w:numPr>
                <w:ilvl w:val="0"/>
                <w:numId w:val="4"/>
              </w:numPr>
              <w:tabs>
                <w:tab w:val="num" w:pos="175"/>
              </w:tabs>
              <w:suppressAutoHyphens w:val="0"/>
              <w:spacing w:before="40" w:after="40" w:line="264" w:lineRule="auto"/>
              <w:ind w:left="175" w:hanging="175"/>
              <w:jc w:val="both"/>
              <w:rPr>
                <w:lang w:val="vi-VN" w:eastAsia="ja-JP" w:bidi="th-TH"/>
              </w:rPr>
            </w:pPr>
            <w:r w:rsidRPr="009D6271">
              <w:t>Giám sát độc lập của bên thứ ba sẽ thực hiện thường xuyên đánh giá độc lập các hoạt động dự án. Giám sát độc lập của bên thứ ba cũng sẽ đánh giá sự tuân thủ việc áp dụng các chính sách và việc thực hiện của các công cụ an toàn, trong đó có kế hoạch quản lý môi trường / Qui tắc môi trường thực tiễn, Khung chính sách tái định cư / Kế hoạch hành động tái định cư, kế hoạch phát triển dân tộc thiểu số và kế hoạch hành động giới.</w:t>
            </w:r>
          </w:p>
        </w:tc>
      </w:tr>
      <w:tr w:rsidR="000310D2" w:rsidRPr="009D6271" w:rsidTr="003C324E">
        <w:trPr>
          <w:trHeight w:val="161"/>
        </w:trPr>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rsidR="000310D2" w:rsidRPr="009D6271" w:rsidRDefault="000310D2" w:rsidP="004D55B7">
            <w:pPr>
              <w:widowControl w:val="0"/>
              <w:suppressAutoHyphens w:val="0"/>
              <w:autoSpaceDE w:val="0"/>
              <w:autoSpaceDN w:val="0"/>
              <w:adjustRightInd w:val="0"/>
              <w:spacing w:before="40" w:after="40" w:line="264" w:lineRule="auto"/>
              <w:rPr>
                <w:lang w:val="vi-VN" w:eastAsia="ja-JP" w:bidi="th-TH"/>
              </w:rPr>
            </w:pPr>
            <w:r w:rsidRPr="009D6271">
              <w:rPr>
                <w:lang w:val="vi-VN" w:eastAsia="ja-JP" w:bidi="th-TH"/>
              </w:rPr>
              <w:t xml:space="preserve">BQLDA </w:t>
            </w:r>
            <w:r w:rsidRPr="009D6271">
              <w:rPr>
                <w:lang w:val="en-US" w:eastAsia="ja-JP" w:bidi="th-TH"/>
              </w:rPr>
              <w:t>Tỉnh (PPMU)</w:t>
            </w:r>
          </w:p>
        </w:tc>
        <w:tc>
          <w:tcPr>
            <w:tcW w:w="3842" w:type="pct"/>
            <w:tcBorders>
              <w:top w:val="single" w:sz="4" w:space="0" w:color="auto"/>
              <w:left w:val="single" w:sz="4" w:space="0" w:color="auto"/>
              <w:bottom w:val="single" w:sz="4" w:space="0" w:color="auto"/>
              <w:right w:val="single" w:sz="4" w:space="0" w:color="auto"/>
            </w:tcBorders>
            <w:shd w:val="clear" w:color="auto" w:fill="auto"/>
          </w:tcPr>
          <w:p w:rsidR="000310D2" w:rsidRPr="009D6271" w:rsidRDefault="000310D2" w:rsidP="004D55B7">
            <w:pPr>
              <w:widowControl w:val="0"/>
              <w:numPr>
                <w:ilvl w:val="0"/>
                <w:numId w:val="4"/>
              </w:numPr>
              <w:tabs>
                <w:tab w:val="num" w:pos="175"/>
              </w:tabs>
              <w:suppressAutoHyphens w:val="0"/>
              <w:spacing w:before="40" w:after="40" w:line="264" w:lineRule="auto"/>
              <w:ind w:left="175" w:hanging="175"/>
              <w:jc w:val="both"/>
              <w:rPr>
                <w:lang w:val="vi-VN" w:eastAsia="ja-JP" w:bidi="th-TH"/>
              </w:rPr>
            </w:pPr>
            <w:r w:rsidRPr="009D6271">
              <w:rPr>
                <w:lang w:val="vi-VN" w:eastAsia="ja-JP" w:bidi="th-TH"/>
              </w:rPr>
              <w:t>PPMU chịu trách nhiệm theo dõi việc thực hiện tiểu dự án, bao gồm tuân thủ chính sách về môi trường của tiểu dự án. Ban QLDA là cơ quan cuối cùng chịu trách nhiệm trong việc thực hiện E</w:t>
            </w:r>
            <w:r w:rsidRPr="009D6271">
              <w:rPr>
                <w:lang w:val="en-US" w:eastAsia="ja-JP" w:bidi="th-TH"/>
              </w:rPr>
              <w:t>SIA</w:t>
            </w:r>
            <w:r w:rsidRPr="009D6271">
              <w:rPr>
                <w:lang w:val="vi-VN" w:eastAsia="ja-JP" w:bidi="th-TH"/>
              </w:rPr>
              <w:t xml:space="preserve"> và thực hiện các hoạt động môi trường của tiểu dự án trong giai đoạn xây dựng và vận hành.</w:t>
            </w:r>
          </w:p>
          <w:p w:rsidR="000310D2" w:rsidRPr="009D6271" w:rsidRDefault="000310D2" w:rsidP="004D55B7">
            <w:pPr>
              <w:widowControl w:val="0"/>
              <w:numPr>
                <w:ilvl w:val="0"/>
                <w:numId w:val="4"/>
              </w:numPr>
              <w:tabs>
                <w:tab w:val="num" w:pos="175"/>
              </w:tabs>
              <w:suppressAutoHyphens w:val="0"/>
              <w:spacing w:before="40" w:after="40" w:line="264" w:lineRule="auto"/>
              <w:ind w:left="175" w:hanging="175"/>
              <w:jc w:val="both"/>
              <w:rPr>
                <w:spacing w:val="-4"/>
                <w:lang w:val="vi-VN" w:eastAsia="ja-JP" w:bidi="th-TH"/>
              </w:rPr>
            </w:pPr>
            <w:r w:rsidRPr="009D6271">
              <w:rPr>
                <w:spacing w:val="-4"/>
                <w:lang w:val="vi-VN" w:eastAsia="ja-JP" w:bidi="th-TH"/>
              </w:rPr>
              <w:t xml:space="preserve">Cụ thể, </w:t>
            </w:r>
            <w:r w:rsidRPr="009D6271">
              <w:rPr>
                <w:spacing w:val="-4"/>
                <w:lang w:val="en-US" w:eastAsia="ja-JP" w:bidi="th-TH"/>
              </w:rPr>
              <w:t>PPMU</w:t>
            </w:r>
            <w:r w:rsidRPr="009D6271">
              <w:rPr>
                <w:spacing w:val="-4"/>
                <w:lang w:val="vi-VN" w:eastAsia="ja-JP" w:bidi="th-TH"/>
              </w:rPr>
              <w:t>: (i) phối hợp chặt chẽ với chính quyền địa phương trong vấn đề tham gia của cộng đồng trong quá trình chuẩn bị và thực hiện dự án; (ii) giám sát việc thực hiện ES</w:t>
            </w:r>
            <w:r w:rsidRPr="009D6271">
              <w:rPr>
                <w:spacing w:val="-4"/>
                <w:lang w:val="en-US" w:eastAsia="ja-JP" w:bidi="th-TH"/>
              </w:rPr>
              <w:t>IA</w:t>
            </w:r>
            <w:r w:rsidRPr="009D6271">
              <w:rPr>
                <w:spacing w:val="-4"/>
                <w:lang w:val="vi-VN" w:eastAsia="ja-JP" w:bidi="th-TH"/>
              </w:rPr>
              <w:t xml:space="preserve"> bao gồm việc kết hợp </w:t>
            </w:r>
            <w:r w:rsidRPr="009D6271">
              <w:rPr>
                <w:spacing w:val="-4"/>
                <w:lang w:val="en-US" w:eastAsia="ja-JP" w:bidi="th-TH"/>
              </w:rPr>
              <w:t>Kế hoạch quản lý môi trường và xã hội</w:t>
            </w:r>
            <w:r w:rsidRPr="009D6271">
              <w:rPr>
                <w:spacing w:val="-4"/>
                <w:lang w:val="vi-VN" w:eastAsia="ja-JP" w:bidi="th-TH"/>
              </w:rPr>
              <w:t xml:space="preserve"> vào các thiết kế kỹ thuật chi tiết và các hồ </w:t>
            </w:r>
            <w:r w:rsidRPr="009D6271">
              <w:rPr>
                <w:spacing w:val="-4"/>
                <w:lang w:val="vi-VN" w:eastAsia="ja-JP" w:bidi="th-TH"/>
              </w:rPr>
              <w:lastRenderedPageBreak/>
              <w:t>sơ đấu thầu và các tài liệu hợp đồng; (iii) đảm bảo rằng hệ thống quản lý môi trường được thiết lập và hoạt động tốt; (iv) chịu trách nhiệm báo cáo về việc thực hiện ES</w:t>
            </w:r>
            <w:r w:rsidRPr="009D6271">
              <w:rPr>
                <w:spacing w:val="-4"/>
                <w:lang w:val="en-US" w:eastAsia="ja-JP" w:bidi="th-TH"/>
              </w:rPr>
              <w:t>IA</w:t>
            </w:r>
            <w:r w:rsidRPr="009D6271">
              <w:rPr>
                <w:spacing w:val="-4"/>
                <w:lang w:val="vi-VN" w:eastAsia="ja-JP" w:bidi="th-TH"/>
              </w:rPr>
              <w:t xml:space="preserve"> cho </w:t>
            </w:r>
            <w:r w:rsidRPr="009D6271">
              <w:rPr>
                <w:spacing w:val="-4"/>
                <w:lang w:val="en-US" w:eastAsia="ja-JP" w:bidi="th-TH"/>
              </w:rPr>
              <w:t xml:space="preserve">CPO, </w:t>
            </w:r>
            <w:r w:rsidRPr="009D6271">
              <w:rPr>
                <w:spacing w:val="-4"/>
                <w:lang w:val="vi-VN" w:eastAsia="ja-JP" w:bidi="th-TH"/>
              </w:rPr>
              <w:t>Sở TNMT và Ngân hàng Thế giới.</w:t>
            </w:r>
          </w:p>
        </w:tc>
      </w:tr>
      <w:tr w:rsidR="000310D2" w:rsidRPr="009D6271" w:rsidTr="003C324E">
        <w:trPr>
          <w:trHeight w:val="161"/>
        </w:trPr>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rsidR="000310D2" w:rsidRPr="009D6271" w:rsidRDefault="000310D2" w:rsidP="004D55B7">
            <w:pPr>
              <w:widowControl w:val="0"/>
              <w:suppressAutoHyphens w:val="0"/>
              <w:autoSpaceDE w:val="0"/>
              <w:autoSpaceDN w:val="0"/>
              <w:adjustRightInd w:val="0"/>
              <w:spacing w:before="40" w:after="40" w:line="264" w:lineRule="auto"/>
              <w:rPr>
                <w:lang w:val="en-US" w:eastAsia="ja-JP" w:bidi="th-TH"/>
              </w:rPr>
            </w:pPr>
            <w:r w:rsidRPr="009D6271">
              <w:rPr>
                <w:lang w:val="vi-VN" w:eastAsia="ja-JP" w:bidi="th-TH"/>
              </w:rPr>
              <w:lastRenderedPageBreak/>
              <w:t xml:space="preserve">Cán bộ môi trường và xã hội của </w:t>
            </w:r>
            <w:r w:rsidRPr="009D6271">
              <w:rPr>
                <w:lang w:val="en-US" w:eastAsia="ja-JP" w:bidi="th-TH"/>
              </w:rPr>
              <w:t>PPMU (ES)</w:t>
            </w:r>
          </w:p>
        </w:tc>
        <w:tc>
          <w:tcPr>
            <w:tcW w:w="3842" w:type="pct"/>
            <w:tcBorders>
              <w:top w:val="single" w:sz="4" w:space="0" w:color="auto"/>
              <w:left w:val="single" w:sz="4" w:space="0" w:color="auto"/>
              <w:bottom w:val="single" w:sz="4" w:space="0" w:color="auto"/>
              <w:right w:val="single" w:sz="4" w:space="0" w:color="auto"/>
            </w:tcBorders>
            <w:shd w:val="clear" w:color="auto" w:fill="auto"/>
          </w:tcPr>
          <w:p w:rsidR="000310D2" w:rsidRPr="009D6271" w:rsidRDefault="000310D2" w:rsidP="004D55B7">
            <w:pPr>
              <w:widowControl w:val="0"/>
              <w:numPr>
                <w:ilvl w:val="0"/>
                <w:numId w:val="4"/>
              </w:numPr>
              <w:tabs>
                <w:tab w:val="num" w:pos="175"/>
              </w:tabs>
              <w:suppressAutoHyphens w:val="0"/>
              <w:spacing w:before="40" w:after="40" w:line="264" w:lineRule="auto"/>
              <w:ind w:left="175" w:hanging="175"/>
              <w:jc w:val="both"/>
              <w:rPr>
                <w:lang w:val="vi-VN" w:eastAsia="ja-JP" w:bidi="th-TH"/>
              </w:rPr>
            </w:pPr>
            <w:r w:rsidRPr="009D6271">
              <w:rPr>
                <w:lang w:val="vi-VN" w:eastAsia="en-NZ" w:bidi="th-TH"/>
              </w:rPr>
              <w:t xml:space="preserve">Cán bộ môi trường chịu trách nhiệm giám sát việc thực hiện các chính sách an toàn xã hội và môi trường của Ngân hàng Thế giới ở tất cả các giai đoạn và quá trình thực hiện tiểu dự án. Cụ thể, cán bộ môi trường sẽ chịu trách nhiệm: (i) Hỗ trợ Ban QLDA đưa </w:t>
            </w:r>
            <w:r w:rsidRPr="009D6271">
              <w:rPr>
                <w:lang w:val="en-US" w:eastAsia="en-NZ" w:bidi="th-TH"/>
              </w:rPr>
              <w:t>Kế hoạch quản lý môi trường và xã hội</w:t>
            </w:r>
            <w:r w:rsidRPr="009D6271">
              <w:rPr>
                <w:lang w:val="vi-VN" w:eastAsia="en-NZ" w:bidi="th-TH"/>
              </w:rPr>
              <w:t xml:space="preserve"> vào các thiết kế kỹ thuật chi tiết, tài liệu đấu thầu công trình dân dụng và các hợp đồng; (ii) giúp Ban QLDA đảm nhiệm trách nhiệm giám sát </w:t>
            </w:r>
            <w:r w:rsidRPr="009D6271">
              <w:rPr>
                <w:lang w:val="en-US" w:eastAsia="en-NZ" w:bidi="th-TH"/>
              </w:rPr>
              <w:t xml:space="preserve">thực hiện KHQLMTXH trong </w:t>
            </w:r>
            <w:r w:rsidRPr="009D6271">
              <w:rPr>
                <w:lang w:val="vi-VN" w:eastAsia="en-NZ" w:bidi="th-TH"/>
              </w:rPr>
              <w:t>ES</w:t>
            </w:r>
            <w:r w:rsidRPr="009D6271">
              <w:rPr>
                <w:lang w:val="en-US" w:eastAsia="en-NZ" w:bidi="th-TH"/>
              </w:rPr>
              <w:t>IA</w:t>
            </w:r>
            <w:r w:rsidRPr="009D6271">
              <w:rPr>
                <w:lang w:val="vi-VN" w:eastAsia="en-NZ" w:bidi="th-TH"/>
              </w:rPr>
              <w:t xml:space="preserve"> và Kế hoạch hành động Tái định cư theo các Điều khoản tham chiếu, hồ sơ đấu thầu và các tài liệu hợp đồng đối với Tư vấn giám sát thi công xây dựng (CSC) nếu cần; iii) cung cấp các đầu vào có liên quan cho quá trình lựa chọn tư vấn; (iv) rà soát các báo cáo do CSC và tư vấn an toàn đệ trình; (v) tiến hành khảo sát hiện trường định kỳ; (vi) hỗ trợ BQLDA các giải pháp xử lý các vấn đề xã hội và tái định cư của tiểu dự án; và vii) xây dựng các nội dung thực hiện môi trường và xã hội theo tiến độ và báo cáo rà soát để trình lên </w:t>
            </w:r>
            <w:r w:rsidRPr="009D6271">
              <w:rPr>
                <w:lang w:val="en-US" w:eastAsia="en-NZ" w:bidi="th-TH"/>
              </w:rPr>
              <w:t>CPMU</w:t>
            </w:r>
            <w:r w:rsidRPr="009D6271">
              <w:rPr>
                <w:lang w:val="vi-VN" w:eastAsia="en-NZ" w:bidi="th-TH"/>
              </w:rPr>
              <w:t xml:space="preserve"> và Ngân hàng Thế giới.</w:t>
            </w:r>
          </w:p>
        </w:tc>
      </w:tr>
      <w:tr w:rsidR="000310D2" w:rsidRPr="009D6271" w:rsidTr="003C324E">
        <w:trPr>
          <w:trHeight w:val="445"/>
        </w:trPr>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10D2" w:rsidRPr="009D6271" w:rsidRDefault="000310D2" w:rsidP="004D55B7">
            <w:pPr>
              <w:widowControl w:val="0"/>
              <w:suppressAutoHyphens w:val="0"/>
              <w:spacing w:before="40" w:after="40" w:line="264" w:lineRule="auto"/>
              <w:rPr>
                <w:lang w:val="vi-VN" w:bidi="th-TH"/>
              </w:rPr>
            </w:pPr>
            <w:r w:rsidRPr="009D6271">
              <w:rPr>
                <w:lang w:val="vi-VN" w:bidi="th-TH"/>
              </w:rPr>
              <w:t xml:space="preserve">Tư vấn giám sát xây dựng(CSC) </w:t>
            </w:r>
          </w:p>
        </w:tc>
        <w:tc>
          <w:tcPr>
            <w:tcW w:w="3842" w:type="pct"/>
            <w:tcBorders>
              <w:top w:val="single" w:sz="4" w:space="0" w:color="auto"/>
              <w:left w:val="single" w:sz="4" w:space="0" w:color="auto"/>
              <w:bottom w:val="single" w:sz="4" w:space="0" w:color="auto"/>
              <w:right w:val="single" w:sz="4" w:space="0" w:color="auto"/>
            </w:tcBorders>
            <w:shd w:val="clear" w:color="auto" w:fill="auto"/>
          </w:tcPr>
          <w:p w:rsidR="000310D2" w:rsidRPr="009D6271" w:rsidRDefault="000310D2" w:rsidP="004D55B7">
            <w:pPr>
              <w:widowControl w:val="0"/>
              <w:numPr>
                <w:ilvl w:val="0"/>
                <w:numId w:val="4"/>
              </w:numPr>
              <w:tabs>
                <w:tab w:val="num" w:pos="175"/>
              </w:tabs>
              <w:suppressAutoHyphens w:val="0"/>
              <w:spacing w:before="40" w:after="40" w:line="264" w:lineRule="auto"/>
              <w:ind w:left="175" w:hanging="175"/>
              <w:jc w:val="both"/>
              <w:rPr>
                <w:lang w:val="vi-VN" w:bidi="th-TH"/>
              </w:rPr>
            </w:pPr>
            <w:r w:rsidRPr="009D6271">
              <w:rPr>
                <w:lang w:val="vi-VN" w:bidi="th-TH"/>
              </w:rPr>
              <w:t xml:space="preserve">Tư vấn giám sát xây dựng sẽ </w:t>
            </w:r>
            <w:r w:rsidRPr="009D6271">
              <w:rPr>
                <w:lang w:val="en-US" w:bidi="th-TH"/>
              </w:rPr>
              <w:t>huy động</w:t>
            </w:r>
            <w:r w:rsidRPr="009D6271">
              <w:rPr>
                <w:lang w:val="vi-VN" w:bidi="th-TH"/>
              </w:rPr>
              <w:t xml:space="preserve"> cán bộ Môi trường và Xã hội</w:t>
            </w:r>
            <w:r w:rsidRPr="009D6271">
              <w:rPr>
                <w:lang w:val="en-US" w:bidi="th-TH"/>
              </w:rPr>
              <w:t>,</w:t>
            </w:r>
            <w:r w:rsidRPr="009D6271">
              <w:rPr>
                <w:lang w:val="vi-VN" w:bidi="th-TH"/>
              </w:rPr>
              <w:t xml:space="preserve"> chịu trách nhiệm giám sát và theo dõi thường xuyên tất cả các hoạt động xây dựng và đảm bảo rằng Nhà thầu phải tuân thủ các yêu cầu </w:t>
            </w:r>
            <w:r w:rsidRPr="009D6271">
              <w:rPr>
                <w:lang w:val="en-US" w:bidi="th-TH"/>
              </w:rPr>
              <w:t xml:space="preserve">về an toàn môi trường </w:t>
            </w:r>
            <w:r w:rsidRPr="009D6271">
              <w:rPr>
                <w:lang w:val="vi-VN" w:bidi="th-TH"/>
              </w:rPr>
              <w:t>trong hợp đồng và ECOP (Quy tắc môi trường thực tiễn). Tư vấn giám sát xây dựng bố trí đủ số lượng các cán bộ có trình độ (ví dụ như Kỹ sư môi trường) với kiến thức đầy đủ về bảo vệ môi trường và quản lý dự án xây dựng để thực hiện các nhiệm vụ theo yêu cầu và giám sát hoạt động của Nhà thầu.</w:t>
            </w:r>
          </w:p>
          <w:p w:rsidR="000310D2" w:rsidRPr="009D6271" w:rsidRDefault="000310D2" w:rsidP="004D55B7">
            <w:pPr>
              <w:widowControl w:val="0"/>
              <w:numPr>
                <w:ilvl w:val="0"/>
                <w:numId w:val="4"/>
              </w:numPr>
              <w:tabs>
                <w:tab w:val="num" w:pos="175"/>
              </w:tabs>
              <w:suppressAutoHyphens w:val="0"/>
              <w:spacing w:before="40" w:after="40" w:line="264" w:lineRule="auto"/>
              <w:ind w:left="175" w:hanging="175"/>
              <w:jc w:val="both"/>
              <w:rPr>
                <w:lang w:val="vi-VN" w:bidi="th-TH"/>
              </w:rPr>
            </w:pPr>
            <w:r w:rsidRPr="009D6271">
              <w:rPr>
                <w:lang w:val="vi-VN" w:bidi="th-TH"/>
              </w:rPr>
              <w:t xml:space="preserve">Tư vấn giám sát xây dựng hỗ trợ Ban QLDA trong việc (i) báo cáo và duy trì sự phối hợp chặt chẽ với cộng đồng địa phương, và (ii) tăng cường năng lực </w:t>
            </w:r>
            <w:r w:rsidRPr="009D6271">
              <w:rPr>
                <w:lang w:val="en-US" w:bidi="th-TH"/>
              </w:rPr>
              <w:t xml:space="preserve">về chính sách an toàn </w:t>
            </w:r>
            <w:r w:rsidRPr="009D6271">
              <w:rPr>
                <w:lang w:val="vi-VN" w:bidi="th-TH"/>
              </w:rPr>
              <w:t xml:space="preserve">cho các nhà thầu </w:t>
            </w:r>
            <w:r w:rsidRPr="009D6271">
              <w:rPr>
                <w:lang w:val="en-US" w:bidi="th-TH"/>
              </w:rPr>
              <w:t>xây dựng</w:t>
            </w:r>
            <w:r w:rsidRPr="009D6271">
              <w:rPr>
                <w:lang w:val="vi-VN" w:bidi="th-TH"/>
              </w:rPr>
              <w:t xml:space="preserve">. </w:t>
            </w:r>
          </w:p>
        </w:tc>
      </w:tr>
      <w:tr w:rsidR="000310D2" w:rsidRPr="009D6271" w:rsidTr="003C324E">
        <w:trPr>
          <w:trHeight w:val="969"/>
        </w:trPr>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10D2" w:rsidRPr="009D6271" w:rsidRDefault="000310D2" w:rsidP="004D55B7">
            <w:pPr>
              <w:widowControl w:val="0"/>
              <w:suppressAutoHyphens w:val="0"/>
              <w:spacing w:before="40" w:after="40" w:line="264" w:lineRule="auto"/>
              <w:rPr>
                <w:lang w:val="en-US" w:bidi="th-TH"/>
              </w:rPr>
            </w:pPr>
            <w:r w:rsidRPr="009D6271">
              <w:rPr>
                <w:lang w:val="en-US" w:bidi="th-TH"/>
              </w:rPr>
              <w:t xml:space="preserve">Nhà dự thầu </w:t>
            </w:r>
          </w:p>
        </w:tc>
        <w:tc>
          <w:tcPr>
            <w:tcW w:w="3842" w:type="pct"/>
            <w:tcBorders>
              <w:top w:val="single" w:sz="4" w:space="0" w:color="auto"/>
              <w:left w:val="single" w:sz="4" w:space="0" w:color="auto"/>
              <w:bottom w:val="single" w:sz="4" w:space="0" w:color="auto"/>
              <w:right w:val="single" w:sz="4" w:space="0" w:color="auto"/>
            </w:tcBorders>
            <w:shd w:val="clear" w:color="auto" w:fill="auto"/>
          </w:tcPr>
          <w:p w:rsidR="000310D2" w:rsidRPr="009D6271" w:rsidRDefault="000310D2" w:rsidP="004D55B7">
            <w:pPr>
              <w:widowControl w:val="0"/>
              <w:suppressAutoHyphens w:val="0"/>
              <w:spacing w:before="40" w:after="40" w:line="264" w:lineRule="auto"/>
            </w:pPr>
            <w:r w:rsidRPr="009D6271">
              <w:t>Đơn vị dự đấu thầu sẽ đệ trình cho ban QLDA các tài liệu bổ sung sau vào hồ sơ đấu thầu:</w:t>
            </w:r>
          </w:p>
          <w:p w:rsidR="000310D2" w:rsidRPr="009D6271" w:rsidRDefault="000310D2" w:rsidP="004D55B7">
            <w:pPr>
              <w:widowControl w:val="0"/>
              <w:suppressAutoHyphens w:val="0"/>
              <w:spacing w:before="40" w:after="40" w:line="264" w:lineRule="auto"/>
            </w:pPr>
            <w:r w:rsidRPr="009D6271">
              <w:t>Quy tắc ứng xử (ESHS)</w:t>
            </w:r>
          </w:p>
          <w:p w:rsidR="000310D2" w:rsidRPr="009D6271" w:rsidRDefault="000310D2" w:rsidP="004D55B7">
            <w:pPr>
              <w:pStyle w:val="ListParagraph"/>
              <w:numPr>
                <w:ilvl w:val="0"/>
                <w:numId w:val="49"/>
              </w:numPr>
              <w:autoSpaceDE/>
              <w:autoSpaceDN/>
              <w:spacing w:before="40" w:after="40" w:line="264" w:lineRule="auto"/>
              <w:ind w:left="475" w:hanging="284"/>
              <w:contextualSpacing/>
              <w:jc w:val="both"/>
              <w:rPr>
                <w:sz w:val="24"/>
                <w:szCs w:val="24"/>
              </w:rPr>
            </w:pPr>
            <w:r w:rsidRPr="009D6271">
              <w:rPr>
                <w:sz w:val="24"/>
                <w:szCs w:val="24"/>
              </w:rPr>
              <w:t>Nhà thầu sẽ nộp Bộ quy tắc ứng xử sẽ áp dụng cho nhân viên và nhà thầu phụ, để đảm bảo tuân thủ các nghĩa vụ về môi trường, xã hội, sức khỏe và an toàn (ESHS) theo hợp đồng.</w:t>
            </w:r>
          </w:p>
          <w:p w:rsidR="000310D2" w:rsidRPr="009D6271" w:rsidRDefault="000310D2" w:rsidP="004D55B7">
            <w:pPr>
              <w:pStyle w:val="ListParagraph"/>
              <w:numPr>
                <w:ilvl w:val="0"/>
                <w:numId w:val="49"/>
              </w:numPr>
              <w:autoSpaceDE/>
              <w:autoSpaceDN/>
              <w:spacing w:before="40" w:after="40" w:line="264" w:lineRule="auto"/>
              <w:ind w:left="475" w:hanging="284"/>
              <w:contextualSpacing/>
              <w:jc w:val="both"/>
              <w:rPr>
                <w:sz w:val="24"/>
                <w:szCs w:val="24"/>
              </w:rPr>
            </w:pPr>
            <w:r w:rsidRPr="009D6271">
              <w:rPr>
                <w:sz w:val="24"/>
                <w:szCs w:val="24"/>
              </w:rPr>
              <w:t>Ngoài ra, Nhà thầu sẽ nêu chi tiết Quy tắc ứng xử này sẽ được thực hiện như thế nào. Điều này sẽ bao gồm: làm thế nào nó sẽ được đưa vào các điều kiện của việc làm / tham gia, đào tạo sẽ được cung cấp, làm thế nào nó sẽ được theo dõi và cách Nhà thầu đề xuất để đối phó với bất kỳ hành vi vi phạm</w:t>
            </w:r>
          </w:p>
          <w:p w:rsidR="000310D2" w:rsidRPr="009D6271" w:rsidRDefault="000310D2" w:rsidP="004D55B7">
            <w:pPr>
              <w:widowControl w:val="0"/>
              <w:suppressAutoHyphens w:val="0"/>
              <w:spacing w:before="40" w:after="40" w:line="264" w:lineRule="auto"/>
              <w:jc w:val="both"/>
            </w:pPr>
            <w:r w:rsidRPr="009D6271">
              <w:t>Các chiến lược quản lý và kế hoạch thực hiện (MSIP) để quản lý rủi ro (ESHS)</w:t>
            </w:r>
          </w:p>
          <w:p w:rsidR="000310D2" w:rsidRPr="009D6271" w:rsidRDefault="000310D2" w:rsidP="004D55B7">
            <w:pPr>
              <w:pStyle w:val="ListParagraph"/>
              <w:numPr>
                <w:ilvl w:val="0"/>
                <w:numId w:val="49"/>
              </w:numPr>
              <w:autoSpaceDE/>
              <w:autoSpaceDN/>
              <w:spacing w:before="40" w:after="40" w:line="264" w:lineRule="auto"/>
              <w:ind w:left="475" w:hanging="284"/>
              <w:contextualSpacing/>
              <w:jc w:val="both"/>
              <w:rPr>
                <w:sz w:val="24"/>
                <w:szCs w:val="24"/>
              </w:rPr>
            </w:pPr>
            <w:r w:rsidRPr="009D6271">
              <w:rPr>
                <w:sz w:val="24"/>
                <w:szCs w:val="24"/>
              </w:rPr>
              <w:t xml:space="preserve">Nhà thầu sẽ gửi các Chiến lược Quản lý và Kế hoạch Thực hiện (MSIP) để quản lý các rủi ro về Môi trường, Xã hội, Sức khỏe và </w:t>
            </w:r>
            <w:r w:rsidRPr="009D6271">
              <w:rPr>
                <w:sz w:val="24"/>
                <w:szCs w:val="24"/>
              </w:rPr>
              <w:lastRenderedPageBreak/>
              <w:t>An toàn (ESHS) chính sau đây</w:t>
            </w:r>
            <w:r w:rsidR="004F75F3" w:rsidRPr="009D6271">
              <w:rPr>
                <w:sz w:val="24"/>
                <w:szCs w:val="24"/>
                <w:lang w:val="en-US"/>
              </w:rPr>
              <w:t>:</w:t>
            </w:r>
          </w:p>
          <w:p w:rsidR="000310D2" w:rsidRPr="009D6271" w:rsidRDefault="000310D2" w:rsidP="004D55B7">
            <w:pPr>
              <w:pStyle w:val="ListParagraph"/>
              <w:numPr>
                <w:ilvl w:val="0"/>
                <w:numId w:val="51"/>
              </w:numPr>
              <w:autoSpaceDE/>
              <w:autoSpaceDN/>
              <w:spacing w:before="40" w:after="40" w:line="264" w:lineRule="auto"/>
              <w:ind w:left="758" w:hanging="283"/>
              <w:contextualSpacing/>
              <w:jc w:val="both"/>
              <w:rPr>
                <w:sz w:val="24"/>
                <w:szCs w:val="24"/>
              </w:rPr>
            </w:pPr>
            <w:r w:rsidRPr="009D6271">
              <w:rPr>
                <w:sz w:val="24"/>
                <w:szCs w:val="24"/>
              </w:rPr>
              <w:t>Kế hoạch quản lý giao thông để đảm bảo an toàn cho cộng đồng địa phương từ giao thông xây dựng;</w:t>
            </w:r>
          </w:p>
          <w:p w:rsidR="000310D2" w:rsidRPr="009D6271" w:rsidRDefault="000310D2" w:rsidP="004D55B7">
            <w:pPr>
              <w:pStyle w:val="ListParagraph"/>
              <w:numPr>
                <w:ilvl w:val="0"/>
                <w:numId w:val="51"/>
              </w:numPr>
              <w:autoSpaceDE/>
              <w:autoSpaceDN/>
              <w:spacing w:before="40" w:after="40" w:line="264" w:lineRule="auto"/>
              <w:ind w:left="758" w:hanging="283"/>
              <w:contextualSpacing/>
              <w:jc w:val="both"/>
              <w:rPr>
                <w:sz w:val="24"/>
                <w:szCs w:val="24"/>
              </w:rPr>
            </w:pPr>
            <w:r w:rsidRPr="009D6271">
              <w:rPr>
                <w:sz w:val="24"/>
                <w:szCs w:val="24"/>
              </w:rPr>
              <w:t>Kế hoạch bảo vệ tài nguyên nước để ngăn ngừa ô nhiễm nước uống;</w:t>
            </w:r>
          </w:p>
          <w:p w:rsidR="000310D2" w:rsidRPr="009D6271" w:rsidRDefault="000310D2" w:rsidP="004D55B7">
            <w:pPr>
              <w:pStyle w:val="ListParagraph"/>
              <w:numPr>
                <w:ilvl w:val="0"/>
                <w:numId w:val="51"/>
              </w:numPr>
              <w:autoSpaceDE/>
              <w:autoSpaceDN/>
              <w:spacing w:before="40" w:after="40" w:line="264" w:lineRule="auto"/>
              <w:ind w:left="758" w:hanging="283"/>
              <w:contextualSpacing/>
              <w:jc w:val="both"/>
              <w:rPr>
                <w:sz w:val="24"/>
                <w:szCs w:val="24"/>
              </w:rPr>
            </w:pPr>
            <w:r w:rsidRPr="009D6271">
              <w:rPr>
                <w:sz w:val="24"/>
                <w:szCs w:val="24"/>
              </w:rPr>
              <w:t>Chiến lược đánh dấu và bảo vệ ranh giới cho việc huy động và xây dựng để ngăn chặn các tác động bất lợi ngoại vi;</w:t>
            </w:r>
          </w:p>
          <w:p w:rsidR="000310D2" w:rsidRPr="009D6271" w:rsidRDefault="000310D2" w:rsidP="004D55B7">
            <w:pPr>
              <w:pStyle w:val="ListParagraph"/>
              <w:numPr>
                <w:ilvl w:val="0"/>
                <w:numId w:val="51"/>
              </w:numPr>
              <w:autoSpaceDE/>
              <w:autoSpaceDN/>
              <w:spacing w:before="40" w:after="40" w:line="264" w:lineRule="auto"/>
              <w:ind w:left="758" w:hanging="283"/>
              <w:contextualSpacing/>
              <w:jc w:val="both"/>
              <w:rPr>
                <w:sz w:val="24"/>
                <w:szCs w:val="24"/>
                <w:lang w:val="vi-VN" w:bidi="th-TH"/>
              </w:rPr>
            </w:pPr>
            <w:r w:rsidRPr="009D6271">
              <w:rPr>
                <w:sz w:val="24"/>
                <w:szCs w:val="24"/>
              </w:rPr>
              <w:t>Chiến lược để có được sự đồng ý/giấy phép trước khi bắt đầu các công việc liên quan như mở một mỏ đá hoặc mỏ đất.</w:t>
            </w:r>
          </w:p>
        </w:tc>
      </w:tr>
      <w:tr w:rsidR="005618E8" w:rsidRPr="009D6271" w:rsidTr="003C324E">
        <w:trPr>
          <w:trHeight w:val="7696"/>
        </w:trPr>
        <w:tc>
          <w:tcPr>
            <w:tcW w:w="1158" w:type="pct"/>
            <w:tcBorders>
              <w:top w:val="single" w:sz="4" w:space="0" w:color="auto"/>
              <w:left w:val="single" w:sz="4" w:space="0" w:color="auto"/>
              <w:right w:val="single" w:sz="4" w:space="0" w:color="auto"/>
            </w:tcBorders>
            <w:shd w:val="clear" w:color="auto" w:fill="auto"/>
            <w:vAlign w:val="center"/>
          </w:tcPr>
          <w:p w:rsidR="005618E8" w:rsidRPr="009D6271" w:rsidRDefault="005618E8" w:rsidP="004D55B7">
            <w:pPr>
              <w:widowControl w:val="0"/>
              <w:suppressAutoHyphens w:val="0"/>
              <w:spacing w:before="40" w:after="40" w:line="264" w:lineRule="auto"/>
              <w:rPr>
                <w:lang w:val="en-US" w:bidi="th-TH"/>
              </w:rPr>
            </w:pPr>
            <w:r w:rsidRPr="009D6271">
              <w:rPr>
                <w:lang w:val="vi-VN" w:bidi="th-TH"/>
              </w:rPr>
              <w:lastRenderedPageBreak/>
              <w:t>Nhà thầu</w:t>
            </w:r>
          </w:p>
        </w:tc>
        <w:tc>
          <w:tcPr>
            <w:tcW w:w="3842" w:type="pct"/>
            <w:tcBorders>
              <w:top w:val="single" w:sz="4" w:space="0" w:color="auto"/>
              <w:left w:val="single" w:sz="4" w:space="0" w:color="auto"/>
              <w:right w:val="single" w:sz="4" w:space="0" w:color="auto"/>
            </w:tcBorders>
            <w:shd w:val="clear" w:color="auto" w:fill="auto"/>
          </w:tcPr>
          <w:p w:rsidR="005618E8" w:rsidRPr="009D6271" w:rsidRDefault="005618E8" w:rsidP="003C324E">
            <w:pPr>
              <w:widowControl w:val="0"/>
              <w:numPr>
                <w:ilvl w:val="0"/>
                <w:numId w:val="4"/>
              </w:numPr>
              <w:tabs>
                <w:tab w:val="num" w:pos="175"/>
              </w:tabs>
              <w:suppressAutoHyphens w:val="0"/>
              <w:spacing w:before="20" w:after="20" w:line="264" w:lineRule="auto"/>
              <w:ind w:left="176" w:hanging="176"/>
              <w:jc w:val="both"/>
              <w:rPr>
                <w:lang w:val="vi-VN" w:bidi="th-TH"/>
              </w:rPr>
            </w:pPr>
            <w:r w:rsidRPr="009D6271">
              <w:rPr>
                <w:lang w:val="vi-VN" w:bidi="th-TH"/>
              </w:rPr>
              <w:t xml:space="preserve">Nhà thầu </w:t>
            </w:r>
            <w:r w:rsidRPr="009D6271">
              <w:rPr>
                <w:lang w:val="en-US" w:bidi="th-TH"/>
              </w:rPr>
              <w:t>bố trí</w:t>
            </w:r>
            <w:r w:rsidRPr="009D6271">
              <w:rPr>
                <w:lang w:val="vi-VN" w:bidi="th-TH"/>
              </w:rPr>
              <w:t xml:space="preserve"> Cán bộ </w:t>
            </w:r>
            <w:r w:rsidRPr="009D6271">
              <w:rPr>
                <w:lang w:val="en-US" w:bidi="th-TH"/>
              </w:rPr>
              <w:t xml:space="preserve">theo dõi ATMT </w:t>
            </w:r>
            <w:r w:rsidRPr="009D6271">
              <w:rPr>
                <w:lang w:val="vi-VN" w:bidi="th-TH"/>
              </w:rPr>
              <w:t xml:space="preserve">thực hiện các biện pháp giảm thiểu </w:t>
            </w:r>
            <w:r w:rsidRPr="009D6271">
              <w:rPr>
                <w:lang w:val="en-US" w:bidi="th-TH"/>
              </w:rPr>
              <w:t xml:space="preserve">tác động </w:t>
            </w:r>
            <w:r w:rsidRPr="009D6271">
              <w:rPr>
                <w:lang w:val="vi-VN" w:bidi="th-TH"/>
              </w:rPr>
              <w:t xml:space="preserve">môi trường và xã hội được đề xuất trong </w:t>
            </w:r>
            <w:r w:rsidRPr="009D6271">
              <w:rPr>
                <w:lang w:val="en-US" w:bidi="th-TH"/>
              </w:rPr>
              <w:t>Kế hoạch quản lý môi trường và xã hội (KHQLMTXH)</w:t>
            </w:r>
            <w:r w:rsidRPr="009D6271">
              <w:rPr>
                <w:lang w:val="vi-VN" w:bidi="th-TH"/>
              </w:rPr>
              <w:t>.</w:t>
            </w:r>
          </w:p>
          <w:p w:rsidR="005618E8" w:rsidRPr="009D6271" w:rsidRDefault="005618E8" w:rsidP="003C324E">
            <w:pPr>
              <w:widowControl w:val="0"/>
              <w:numPr>
                <w:ilvl w:val="0"/>
                <w:numId w:val="4"/>
              </w:numPr>
              <w:tabs>
                <w:tab w:val="num" w:pos="175"/>
              </w:tabs>
              <w:suppressAutoHyphens w:val="0"/>
              <w:spacing w:before="20" w:after="20" w:line="264" w:lineRule="auto"/>
              <w:ind w:left="176" w:hanging="176"/>
              <w:jc w:val="both"/>
              <w:rPr>
                <w:lang w:val="vi-VN" w:bidi="th-TH"/>
              </w:rPr>
            </w:pPr>
            <w:r w:rsidRPr="009D6271">
              <w:t>Nhà thầu phải nộp cho ban QLDA/ TVGS xây dựng để phê duyệt, và sau đó thực hiện, Kế hoạch quản lý môi trường và xã hội của nhà thầu (C-ESMP)</w:t>
            </w:r>
            <w:r w:rsidRPr="009D6271">
              <w:rPr>
                <w:rStyle w:val="FootnoteReference"/>
              </w:rPr>
              <w:footnoteReference w:id="2"/>
            </w:r>
            <w:r w:rsidRPr="009D6271">
              <w:t>, phù hợp với Điều kiện cụ thể của Điều khoản hợp đồng 16.2, bao gồm cả Chiến lược Quản lý và kế hoạch thực hiện đã được thống nhất.</w:t>
            </w:r>
          </w:p>
          <w:p w:rsidR="005618E8" w:rsidRPr="009D6271" w:rsidRDefault="005618E8" w:rsidP="003C324E">
            <w:pPr>
              <w:widowControl w:val="0"/>
              <w:numPr>
                <w:ilvl w:val="0"/>
                <w:numId w:val="4"/>
              </w:numPr>
              <w:tabs>
                <w:tab w:val="num" w:pos="175"/>
              </w:tabs>
              <w:suppressAutoHyphens w:val="0"/>
              <w:spacing w:before="20" w:after="20" w:line="264" w:lineRule="auto"/>
              <w:ind w:left="176" w:hanging="176"/>
              <w:jc w:val="both"/>
              <w:rPr>
                <w:lang w:val="vi-VN" w:bidi="th-TH"/>
              </w:rPr>
            </w:pPr>
            <w:r w:rsidRPr="009D6271">
              <w:rPr>
                <w:lang w:val="vi-VN" w:bidi="th-TH"/>
              </w:rPr>
              <w:t xml:space="preserve">Nhà thầu được yêu cầu chỉ định các cá nhân có </w:t>
            </w:r>
            <w:r w:rsidRPr="009D6271">
              <w:rPr>
                <w:lang w:val="en-US" w:bidi="th-TH"/>
              </w:rPr>
              <w:t>năng lực và kinh nghiệm</w:t>
            </w:r>
            <w:r w:rsidRPr="009D6271">
              <w:rPr>
                <w:lang w:val="vi-VN" w:bidi="th-TH"/>
              </w:rPr>
              <w:t xml:space="preserve"> là</w:t>
            </w:r>
            <w:r w:rsidRPr="009D6271">
              <w:rPr>
                <w:lang w:val="en-US" w:bidi="th-TH"/>
              </w:rPr>
              <w:t>m</w:t>
            </w:r>
            <w:r w:rsidRPr="009D6271">
              <w:rPr>
                <w:lang w:val="vi-VN" w:bidi="th-TH"/>
              </w:rPr>
              <w:t xml:space="preserve"> Cán bộ An toàn và Môi trường tại </w:t>
            </w:r>
            <w:r w:rsidRPr="009D6271">
              <w:rPr>
                <w:lang w:val="en-US" w:bidi="th-TH"/>
              </w:rPr>
              <w:t xml:space="preserve">công trường </w:t>
            </w:r>
            <w:r w:rsidRPr="009D6271">
              <w:rPr>
                <w:i/>
                <w:lang w:val="vi-VN" w:bidi="th-TH"/>
              </w:rPr>
              <w:t>(SEO)</w:t>
            </w:r>
            <w:r w:rsidRPr="009D6271">
              <w:rPr>
                <w:lang w:val="vi-VN" w:bidi="th-TH"/>
              </w:rPr>
              <w:t xml:space="preserve">, sẽ chịu trách nhiệm theo dõi việc tuân thủ </w:t>
            </w:r>
            <w:r w:rsidRPr="009D6271">
              <w:rPr>
                <w:lang w:val="en-US" w:bidi="th-TH"/>
              </w:rPr>
              <w:t xml:space="preserve">Quy tắc ứng xử và </w:t>
            </w:r>
            <w:r w:rsidRPr="009D6271">
              <w:t xml:space="preserve"> các chiến lược quản lý và kế hoạch thực hiện (MSIP) để quản lý rủi ro (ESHS)</w:t>
            </w:r>
          </w:p>
          <w:p w:rsidR="005618E8" w:rsidRPr="009D6271" w:rsidRDefault="005618E8" w:rsidP="003C324E">
            <w:pPr>
              <w:widowControl w:val="0"/>
              <w:numPr>
                <w:ilvl w:val="0"/>
                <w:numId w:val="4"/>
              </w:numPr>
              <w:tabs>
                <w:tab w:val="num" w:pos="175"/>
              </w:tabs>
              <w:suppressAutoHyphens w:val="0"/>
              <w:spacing w:before="20" w:after="20" w:line="264" w:lineRule="auto"/>
              <w:ind w:left="176" w:hanging="176"/>
              <w:jc w:val="both"/>
              <w:rPr>
                <w:lang w:val="vi-VN" w:bidi="th-TH"/>
              </w:rPr>
            </w:pPr>
            <w:r w:rsidRPr="009D6271">
              <w:rPr>
                <w:lang w:bidi="th-TH"/>
              </w:rPr>
              <w:t>Thực hiện các hành động để giảm nhẹ và giảm thiểu tất cả các tác động tiêu cực tiềm ẩn phù hợp với mục tiêu mô tả trong Kế hoạch QLMTXH của Nhà thầu</w:t>
            </w:r>
            <w:r w:rsidRPr="009D6271">
              <w:rPr>
                <w:lang w:val="vi-VN" w:bidi="th-TH"/>
              </w:rPr>
              <w:t>.</w:t>
            </w:r>
          </w:p>
          <w:p w:rsidR="005618E8" w:rsidRPr="009D6271" w:rsidRDefault="005618E8" w:rsidP="003C324E">
            <w:pPr>
              <w:widowControl w:val="0"/>
              <w:numPr>
                <w:ilvl w:val="0"/>
                <w:numId w:val="4"/>
              </w:numPr>
              <w:tabs>
                <w:tab w:val="num" w:pos="175"/>
              </w:tabs>
              <w:suppressAutoHyphens w:val="0"/>
              <w:spacing w:before="20" w:after="20" w:line="264" w:lineRule="auto"/>
              <w:ind w:left="176" w:hanging="176"/>
              <w:jc w:val="both"/>
              <w:rPr>
                <w:lang w:val="vi-VN" w:bidi="th-TH"/>
              </w:rPr>
            </w:pPr>
            <w:r w:rsidRPr="009D6271">
              <w:rPr>
                <w:lang w:val="vi-VN" w:bidi="th-TH"/>
              </w:rPr>
              <w:t>Tích cực thảo luận với người dân địa phương và đề xuất các hành động để ngăn ngừa sự xáo trộn trong quá trình xây dựng.</w:t>
            </w:r>
          </w:p>
          <w:p w:rsidR="005618E8" w:rsidRPr="009D6271" w:rsidRDefault="005618E8" w:rsidP="003C324E">
            <w:pPr>
              <w:widowControl w:val="0"/>
              <w:numPr>
                <w:ilvl w:val="0"/>
                <w:numId w:val="4"/>
              </w:numPr>
              <w:tabs>
                <w:tab w:val="num" w:pos="175"/>
              </w:tabs>
              <w:suppressAutoHyphens w:val="0"/>
              <w:spacing w:before="20" w:after="20" w:line="264" w:lineRule="auto"/>
              <w:ind w:left="176" w:hanging="176"/>
              <w:jc w:val="both"/>
              <w:rPr>
                <w:lang w:val="vi-VN" w:bidi="th-TH"/>
              </w:rPr>
            </w:pPr>
            <w:r w:rsidRPr="009D6271">
              <w:rPr>
                <w:lang w:val="vi-VN" w:bidi="th-TH"/>
              </w:rPr>
              <w:t>Đảm bảo rằng tất cả nhân viên và công nhân đều hiểu quy trình và nhiệm vụ của họ trong chương trình quản lý môi trường.</w:t>
            </w:r>
          </w:p>
          <w:p w:rsidR="005618E8" w:rsidRPr="009D6271" w:rsidRDefault="005618E8" w:rsidP="003C324E">
            <w:pPr>
              <w:widowControl w:val="0"/>
              <w:numPr>
                <w:ilvl w:val="0"/>
                <w:numId w:val="4"/>
              </w:numPr>
              <w:tabs>
                <w:tab w:val="num" w:pos="175"/>
              </w:tabs>
              <w:suppressAutoHyphens w:val="0"/>
              <w:spacing w:before="20" w:after="20" w:line="264" w:lineRule="auto"/>
              <w:ind w:left="176" w:hanging="176"/>
              <w:jc w:val="both"/>
              <w:rPr>
                <w:lang w:val="vi-VN" w:bidi="th-TH"/>
              </w:rPr>
            </w:pPr>
            <w:r w:rsidRPr="009D6271">
              <w:rPr>
                <w:lang w:val="vi-VN" w:bidi="th-TH"/>
              </w:rPr>
              <w:t>Báo cáo cho Ban QLDA và Tư vấn giám sát xây dựng về bất kỳ vướng mắc và các giải pháp.</w:t>
            </w:r>
          </w:p>
          <w:p w:rsidR="005618E8" w:rsidRPr="009D6271" w:rsidRDefault="005618E8" w:rsidP="003C324E">
            <w:pPr>
              <w:widowControl w:val="0"/>
              <w:numPr>
                <w:ilvl w:val="0"/>
                <w:numId w:val="4"/>
              </w:numPr>
              <w:tabs>
                <w:tab w:val="num" w:pos="175"/>
              </w:tabs>
              <w:suppressAutoHyphens w:val="0"/>
              <w:spacing w:before="20" w:after="20" w:line="264" w:lineRule="auto"/>
              <w:ind w:left="176" w:hanging="176"/>
              <w:jc w:val="both"/>
              <w:rPr>
                <w:lang w:val="vi-VN" w:bidi="th-TH"/>
              </w:rPr>
            </w:pPr>
            <w:r w:rsidRPr="009D6271">
              <w:rPr>
                <w:lang w:val="vi-VN" w:bidi="th-TH"/>
              </w:rPr>
              <w:t>Báo cáo với chính quyền địa phương và Ban QLDA và Tư vấn giám sát xây dựng trong trường hợp xảy ra sự cố về môi trường và phối hợp với các cơ quan và các bên liên quan chính để giải quyết các vấn đề này</w:t>
            </w:r>
          </w:p>
        </w:tc>
      </w:tr>
      <w:tr w:rsidR="000310D2" w:rsidRPr="009D6271" w:rsidTr="003C324E">
        <w:trPr>
          <w:trHeight w:val="969"/>
        </w:trPr>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10D2" w:rsidRPr="009D6271" w:rsidRDefault="000310D2" w:rsidP="004D55B7">
            <w:pPr>
              <w:widowControl w:val="0"/>
              <w:suppressAutoHyphens w:val="0"/>
              <w:spacing w:before="40" w:after="40" w:line="264" w:lineRule="auto"/>
              <w:ind w:right="72"/>
              <w:rPr>
                <w:lang w:val="vi-VN" w:bidi="th-TH"/>
              </w:rPr>
            </w:pPr>
            <w:r w:rsidRPr="009D6271">
              <w:rPr>
                <w:lang w:val="vi-VN" w:bidi="th-TH"/>
              </w:rPr>
              <w:lastRenderedPageBreak/>
              <w:t>C</w:t>
            </w:r>
            <w:r w:rsidRPr="009D6271">
              <w:rPr>
                <w:lang w:val="en-US" w:bidi="th-TH"/>
              </w:rPr>
              <w:t>hính quyền, c</w:t>
            </w:r>
            <w:r w:rsidRPr="009D6271">
              <w:rPr>
                <w:lang w:val="vi-VN" w:bidi="th-TH"/>
              </w:rPr>
              <w:t>ộng đồng địa phương</w:t>
            </w:r>
          </w:p>
        </w:tc>
        <w:tc>
          <w:tcPr>
            <w:tcW w:w="3842" w:type="pct"/>
            <w:tcBorders>
              <w:top w:val="single" w:sz="4" w:space="0" w:color="auto"/>
              <w:left w:val="single" w:sz="4" w:space="0" w:color="auto"/>
              <w:bottom w:val="single" w:sz="4" w:space="0" w:color="auto"/>
              <w:right w:val="single" w:sz="4" w:space="0" w:color="auto"/>
            </w:tcBorders>
            <w:shd w:val="clear" w:color="auto" w:fill="auto"/>
          </w:tcPr>
          <w:p w:rsidR="000310D2" w:rsidRPr="009D6271" w:rsidRDefault="000310D2" w:rsidP="004D55B7">
            <w:pPr>
              <w:widowControl w:val="0"/>
              <w:numPr>
                <w:ilvl w:val="0"/>
                <w:numId w:val="4"/>
              </w:numPr>
              <w:tabs>
                <w:tab w:val="num" w:pos="175"/>
              </w:tabs>
              <w:suppressAutoHyphens w:val="0"/>
              <w:spacing w:before="40" w:after="40" w:line="264" w:lineRule="auto"/>
              <w:ind w:left="175" w:hanging="175"/>
              <w:jc w:val="both"/>
              <w:rPr>
                <w:lang w:val="vi-VN" w:bidi="th-TH"/>
              </w:rPr>
            </w:pPr>
            <w:r w:rsidRPr="009D6271">
              <w:t xml:space="preserve">Ban giám sát cộng đồng địa phương được thành lập theo “Quyết định số 80/2005/QĐ-CP ngày 18/04/2005 của Thủ tướng Chính Phủ về Quy chế giám sát đầu tư của cộng đồng”. Ban giám sát cộng đồng cấp xã có quyền và trách nhiệm giám sát các hoạt động xây dựng, tác động tiêu cực đến môi trường do các hoạt động xây dựng gây ra, đảm bảo các biện pháp giảm thiểu tác động tiêu cực tiềm tàng được nhà thầu thực hiện hiệu quả. Trong trường hợp phát sinh vấn đề về môi trường ảnh hưởng đến cộng đồng, họ sẽ thông tin tới tư vấn giám sát hiện trường (CSC) và/ hoặc PPMU. </w:t>
            </w:r>
          </w:p>
        </w:tc>
      </w:tr>
      <w:tr w:rsidR="000310D2" w:rsidRPr="009D6271" w:rsidTr="003C324E">
        <w:trPr>
          <w:trHeight w:val="274"/>
        </w:trPr>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10D2" w:rsidRPr="009D6271" w:rsidRDefault="000310D2" w:rsidP="004D55B7">
            <w:pPr>
              <w:widowControl w:val="0"/>
              <w:suppressAutoHyphens w:val="0"/>
              <w:spacing w:before="40" w:after="40" w:line="264" w:lineRule="auto"/>
              <w:ind w:left="72"/>
              <w:rPr>
                <w:lang w:val="vi-VN" w:bidi="th-TH"/>
              </w:rPr>
            </w:pPr>
            <w:r w:rsidRPr="009D6271">
              <w:rPr>
                <w:lang w:val="vi-VN" w:bidi="th-TH"/>
              </w:rPr>
              <w:t>UBND Tỉnh, Sở Tài nguyên và Môi trường</w:t>
            </w:r>
          </w:p>
        </w:tc>
        <w:tc>
          <w:tcPr>
            <w:tcW w:w="3842" w:type="pct"/>
            <w:tcBorders>
              <w:top w:val="single" w:sz="4" w:space="0" w:color="auto"/>
              <w:left w:val="single" w:sz="4" w:space="0" w:color="auto"/>
              <w:bottom w:val="single" w:sz="4" w:space="0" w:color="auto"/>
              <w:right w:val="single" w:sz="4" w:space="0" w:color="auto"/>
            </w:tcBorders>
            <w:shd w:val="clear" w:color="auto" w:fill="auto"/>
            <w:hideMark/>
          </w:tcPr>
          <w:p w:rsidR="000310D2" w:rsidRPr="009D6271" w:rsidRDefault="000310D2" w:rsidP="004D55B7">
            <w:pPr>
              <w:widowControl w:val="0"/>
              <w:numPr>
                <w:ilvl w:val="0"/>
                <w:numId w:val="4"/>
              </w:numPr>
              <w:tabs>
                <w:tab w:val="num" w:pos="175"/>
              </w:tabs>
              <w:suppressAutoHyphens w:val="0"/>
              <w:spacing w:before="40" w:after="40" w:line="264" w:lineRule="auto"/>
              <w:ind w:left="175" w:hanging="175"/>
              <w:jc w:val="both"/>
              <w:rPr>
                <w:lang w:val="vi-VN" w:bidi="th-TH"/>
              </w:rPr>
            </w:pPr>
            <w:r w:rsidRPr="009D6271">
              <w:rPr>
                <w:lang w:val="vi-VN" w:bidi="th-TH"/>
              </w:rPr>
              <w:t xml:space="preserve">Giám sát việc thực hiện </w:t>
            </w:r>
            <w:r w:rsidRPr="009D6271">
              <w:rPr>
                <w:lang w:val="en-US" w:bidi="th-TH"/>
              </w:rPr>
              <w:t xml:space="preserve">công tác bảo vệ môi trường các hợp phần xây dựng của </w:t>
            </w:r>
            <w:r w:rsidRPr="009D6271">
              <w:rPr>
                <w:lang w:val="vi-VN" w:bidi="th-TH"/>
              </w:rPr>
              <w:t>tiểu dự án</w:t>
            </w:r>
            <w:r w:rsidRPr="009D6271">
              <w:rPr>
                <w:lang w:val="en-US" w:bidi="th-TH"/>
              </w:rPr>
              <w:t>,</w:t>
            </w:r>
            <w:r w:rsidRPr="009D6271">
              <w:rPr>
                <w:lang w:val="vi-VN" w:bidi="th-TH"/>
              </w:rPr>
              <w:t xml:space="preserve"> đảm bảo tuân thủ chính sách và các quy định của Chính phủ. Sở TNMT</w:t>
            </w:r>
            <w:r w:rsidRPr="009D6271">
              <w:rPr>
                <w:lang w:val="en-US" w:bidi="th-TH"/>
              </w:rPr>
              <w:t xml:space="preserve">, phòng TNMT các huyện </w:t>
            </w:r>
            <w:r w:rsidRPr="009D6271">
              <w:rPr>
                <w:lang w:val="vi-VN" w:bidi="th-TH"/>
              </w:rPr>
              <w:t>theo dõi việc tuân thủ các yêu cầu về môi trường của Chính phủ.</w:t>
            </w:r>
          </w:p>
        </w:tc>
      </w:tr>
    </w:tbl>
    <w:p w:rsidR="000E7390" w:rsidRPr="009D6271" w:rsidRDefault="000E7390" w:rsidP="003C324E">
      <w:pPr>
        <w:pStyle w:val="Heading2"/>
        <w:keepNext w:val="0"/>
        <w:keepLines w:val="0"/>
        <w:widowControl w:val="0"/>
        <w:numPr>
          <w:ilvl w:val="1"/>
          <w:numId w:val="69"/>
        </w:numPr>
        <w:suppressAutoHyphens w:val="0"/>
        <w:spacing w:before="60" w:after="60" w:line="288" w:lineRule="auto"/>
        <w:ind w:left="0" w:firstLine="0"/>
        <w:jc w:val="both"/>
        <w:rPr>
          <w:b w:val="0"/>
          <w:color w:val="000000"/>
          <w:szCs w:val="24"/>
          <w:lang w:val="it-IT"/>
        </w:rPr>
      </w:pPr>
      <w:bookmarkStart w:id="708" w:name="_Toc41383520"/>
      <w:bookmarkEnd w:id="663"/>
      <w:bookmarkEnd w:id="664"/>
      <w:bookmarkEnd w:id="665"/>
      <w:bookmarkEnd w:id="666"/>
      <w:bookmarkEnd w:id="667"/>
      <w:r w:rsidRPr="009D6271">
        <w:rPr>
          <w:b w:val="0"/>
          <w:color w:val="000000"/>
          <w:szCs w:val="24"/>
          <w:lang w:val="it-IT"/>
        </w:rPr>
        <w:t>Khung tuân thủ môi trường</w:t>
      </w:r>
      <w:bookmarkEnd w:id="668"/>
      <w:bookmarkEnd w:id="669"/>
      <w:bookmarkEnd w:id="708"/>
    </w:p>
    <w:p w:rsidR="00C72417" w:rsidRPr="009D6271" w:rsidRDefault="00C72417" w:rsidP="00531C48">
      <w:pPr>
        <w:widowControl w:val="0"/>
        <w:suppressAutoHyphens w:val="0"/>
        <w:autoSpaceDE w:val="0"/>
        <w:autoSpaceDN w:val="0"/>
        <w:adjustRightInd w:val="0"/>
        <w:spacing w:before="60" w:after="60" w:line="288" w:lineRule="auto"/>
        <w:ind w:firstLine="709"/>
        <w:jc w:val="both"/>
        <w:rPr>
          <w:spacing w:val="-4"/>
          <w:lang w:val="vi-VN" w:eastAsia="de-DE"/>
        </w:rPr>
      </w:pPr>
      <w:bookmarkStart w:id="709" w:name="_Toc445322160"/>
      <w:bookmarkStart w:id="710" w:name="_Toc499626453"/>
      <w:r w:rsidRPr="009D6271">
        <w:rPr>
          <w:spacing w:val="-4"/>
          <w:lang w:val="vi-VN" w:eastAsia="de-DE"/>
        </w:rPr>
        <w:t>Nhiệm vụ của Nhà thầu, Nhân viên An toàn, Xã hội và Môi trường (</w:t>
      </w:r>
      <w:r w:rsidR="004967B0" w:rsidRPr="009D6271">
        <w:rPr>
          <w:spacing w:val="-4"/>
          <w:lang w:val="vi-VN" w:eastAsia="de-DE"/>
        </w:rPr>
        <w:t>S</w:t>
      </w:r>
      <w:r w:rsidRPr="009D6271">
        <w:rPr>
          <w:spacing w:val="-4"/>
          <w:lang w:val="vi-VN" w:eastAsia="de-DE"/>
        </w:rPr>
        <w:t>SEO) và TVGS đặt ra ở đây chưa được đề cập trong SPD thì cần phải đưa vào Yêu cầu của chủ đầu tư (phần 7 của SPD).</w:t>
      </w:r>
    </w:p>
    <w:bookmarkEnd w:id="709"/>
    <w:p w:rsidR="003C316A" w:rsidRPr="009D6271" w:rsidRDefault="00C72417" w:rsidP="00531C48">
      <w:pPr>
        <w:pStyle w:val="VIECA-a"/>
        <w:widowControl w:val="0"/>
        <w:numPr>
          <w:ilvl w:val="2"/>
          <w:numId w:val="69"/>
        </w:numPr>
        <w:ind w:left="709" w:hanging="709"/>
        <w:rPr>
          <w:b w:val="0"/>
          <w:color w:val="000000"/>
          <w:sz w:val="24"/>
          <w:szCs w:val="24"/>
          <w:lang w:val="it-IT"/>
        </w:rPr>
      </w:pPr>
      <w:r w:rsidRPr="009D6271">
        <w:rPr>
          <w:b w:val="0"/>
          <w:color w:val="000000"/>
          <w:sz w:val="24"/>
          <w:szCs w:val="24"/>
          <w:lang w:val="it-IT"/>
        </w:rPr>
        <w:t>Các nhiệm vụ môi trường của Nhà thầu</w:t>
      </w:r>
      <w:r w:rsidRPr="009D6271">
        <w:rPr>
          <w:b w:val="0"/>
          <w:color w:val="000000"/>
          <w:sz w:val="24"/>
          <w:szCs w:val="24"/>
          <w:vertAlign w:val="superscript"/>
          <w:lang w:val="it-IT"/>
        </w:rPr>
        <w:footnoteReference w:id="3"/>
      </w:r>
      <w:bookmarkEnd w:id="710"/>
    </w:p>
    <w:p w:rsidR="00C72417" w:rsidRPr="009D6271" w:rsidRDefault="00C72417" w:rsidP="00531C48">
      <w:pPr>
        <w:widowControl w:val="0"/>
        <w:suppressAutoHyphens w:val="0"/>
        <w:spacing w:before="60" w:after="60" w:line="288" w:lineRule="auto"/>
        <w:ind w:firstLine="709"/>
        <w:jc w:val="both"/>
      </w:pPr>
      <w:r w:rsidRPr="009D6271">
        <w:t>Trước hết, Nhà thầu phải tuân thủ để giảm thiểu tác động có thể xảy ra từ hoạt động xây dựng của dự án và thứ hai là áp dụng các biện pháp giảm thiểu trong khuôn khổKế hoạch QLMTXH để ngăn ngừa các thiệt hại và gây phiền toái cho cộng đồng địa phương và môi trường do các tác động trong giai đoạn xây dựng và vận hành.</w:t>
      </w:r>
    </w:p>
    <w:p w:rsidR="000E7390" w:rsidRPr="009D6271" w:rsidRDefault="00C72417" w:rsidP="00531C48">
      <w:pPr>
        <w:widowControl w:val="0"/>
        <w:suppressAutoHyphens w:val="0"/>
        <w:spacing w:before="60" w:after="60" w:line="288" w:lineRule="auto"/>
        <w:ind w:firstLine="709"/>
        <w:jc w:val="both"/>
      </w:pPr>
      <w:r w:rsidRPr="009D6271">
        <w:t>Yêu cầu Nhà thầu phải đệ trình phê duyệt và sau đó thực hiện Kế hoạch Quản lý Môi trường và Quản lý Xã hội của Nhà thầu, phù hợp với các Điều kiện cụ thể của Hợp đồng khoản 16.2</w:t>
      </w:r>
      <w:r w:rsidRPr="009D6271">
        <w:rPr>
          <w:rStyle w:val="FootnoteReference"/>
        </w:rPr>
        <w:footnoteReference w:id="4"/>
      </w:r>
      <w:r w:rsidRPr="009D6271">
        <w:t>, bao gồm Chiến lược Quản lý và Thực hiện các kế hoạch.</w:t>
      </w:r>
      <w:r w:rsidR="000E7390" w:rsidRPr="009D6271">
        <w:t>.</w:t>
      </w:r>
    </w:p>
    <w:p w:rsidR="000E7390" w:rsidRPr="009D6271" w:rsidRDefault="00C72417" w:rsidP="00531C48">
      <w:pPr>
        <w:widowControl w:val="0"/>
        <w:suppressAutoHyphens w:val="0"/>
        <w:autoSpaceDE w:val="0"/>
        <w:autoSpaceDN w:val="0"/>
        <w:adjustRightInd w:val="0"/>
        <w:spacing w:before="60" w:after="60" w:line="288" w:lineRule="auto"/>
        <w:ind w:firstLine="709"/>
        <w:jc w:val="both"/>
        <w:rPr>
          <w:lang w:val="vi-VN" w:eastAsia="de-DE"/>
        </w:rPr>
      </w:pPr>
      <w:r w:rsidRPr="009D6271">
        <w:rPr>
          <w:lang w:val="vi-VN" w:eastAsia="de-DE"/>
        </w:rPr>
        <w:t>Các hoạt động khắc phục hậu quả không thể thực hiện được trong quá trình xây dựng phải được thực hiện khi hoàn thành công trình (và trước khi chấp nhận hoàn thành công trình). Nhiệm vụ của Nhà thầu bao gồm, nhưng không giới hạn</w:t>
      </w:r>
      <w:r w:rsidR="000E7390" w:rsidRPr="009D6271">
        <w:rPr>
          <w:lang w:val="vi-VN" w:eastAsia="de-DE"/>
        </w:rPr>
        <w:t>:</w:t>
      </w:r>
    </w:p>
    <w:p w:rsidR="000E7390" w:rsidRPr="009D6271" w:rsidRDefault="000E7390" w:rsidP="003C324E">
      <w:pPr>
        <w:widowControl w:val="0"/>
        <w:numPr>
          <w:ilvl w:val="0"/>
          <w:numId w:val="60"/>
        </w:numPr>
        <w:suppressAutoHyphens w:val="0"/>
        <w:spacing w:before="60" w:after="60" w:line="288" w:lineRule="auto"/>
        <w:ind w:left="714" w:hanging="357"/>
        <w:jc w:val="both"/>
      </w:pPr>
      <w:r w:rsidRPr="009D6271">
        <w:t>Tuân thủ các yêu cầu pháp luật liên quan đến môi trường, an toàn và sức khỏe cộng đồng.</w:t>
      </w:r>
    </w:p>
    <w:p w:rsidR="000E7390" w:rsidRPr="009D6271" w:rsidRDefault="000E7390" w:rsidP="003C324E">
      <w:pPr>
        <w:widowControl w:val="0"/>
        <w:numPr>
          <w:ilvl w:val="0"/>
          <w:numId w:val="60"/>
        </w:numPr>
        <w:suppressAutoHyphens w:val="0"/>
        <w:spacing w:before="60" w:after="60" w:line="288" w:lineRule="auto"/>
        <w:ind w:left="714" w:hanging="357"/>
        <w:jc w:val="both"/>
      </w:pPr>
      <w:r w:rsidRPr="009D6271">
        <w:lastRenderedPageBreak/>
        <w:t>Làm việc trong phạm vi yêu cầu của hợp đồng và các điều kiện đấu thầu khác.</w:t>
      </w:r>
    </w:p>
    <w:p w:rsidR="000E7390" w:rsidRPr="009D6271" w:rsidRDefault="000E7390" w:rsidP="003C324E">
      <w:pPr>
        <w:widowControl w:val="0"/>
        <w:numPr>
          <w:ilvl w:val="0"/>
          <w:numId w:val="60"/>
        </w:numPr>
        <w:suppressAutoHyphens w:val="0"/>
        <w:spacing w:before="60" w:after="60" w:line="288" w:lineRule="auto"/>
        <w:ind w:left="714" w:hanging="357"/>
        <w:jc w:val="both"/>
      </w:pPr>
      <w:r w:rsidRPr="009D6271">
        <w:t xml:space="preserve">Lập ra ban đại diện của đội xây dựng, cùng tham gia vào các cuộc kiểm tra chung được thực hiện bởi Cán bộ </w:t>
      </w:r>
      <w:r w:rsidR="006A7502" w:rsidRPr="009D6271">
        <w:t xml:space="preserve">an toàn </w:t>
      </w:r>
      <w:r w:rsidRPr="009D6271">
        <w:t>môi trường của PPMU và CSC.</w:t>
      </w:r>
    </w:p>
    <w:p w:rsidR="000E7390" w:rsidRPr="009D6271" w:rsidRDefault="000E7390" w:rsidP="003C324E">
      <w:pPr>
        <w:widowControl w:val="0"/>
        <w:numPr>
          <w:ilvl w:val="0"/>
          <w:numId w:val="60"/>
        </w:numPr>
        <w:suppressAutoHyphens w:val="0"/>
        <w:spacing w:before="60" w:after="60" w:line="288" w:lineRule="auto"/>
        <w:ind w:left="714" w:hanging="357"/>
        <w:jc w:val="both"/>
      </w:pPr>
      <w:r w:rsidRPr="009D6271">
        <w:t>Phối hợp cùng đơn vị có chức năng tiến hành quan trắc môi trường định kỳ theo nội dung của ESIA.</w:t>
      </w:r>
    </w:p>
    <w:p w:rsidR="000E7390" w:rsidRPr="009D6271" w:rsidRDefault="000E7390" w:rsidP="003C324E">
      <w:pPr>
        <w:widowControl w:val="0"/>
        <w:numPr>
          <w:ilvl w:val="0"/>
          <w:numId w:val="60"/>
        </w:numPr>
        <w:suppressAutoHyphens w:val="0"/>
        <w:spacing w:before="60" w:after="60" w:line="288" w:lineRule="auto"/>
        <w:ind w:left="714" w:hanging="357"/>
        <w:jc w:val="both"/>
      </w:pPr>
      <w:r w:rsidRPr="009D6271">
        <w:t xml:space="preserve">Phối hợp cùng PPMU tiến hành đào tạo, tập huấn, tuyên truyền chính sách an toàn môi trường xã hội cho cán bộ, người lao động trên công trường. </w:t>
      </w:r>
    </w:p>
    <w:p w:rsidR="000E7390" w:rsidRPr="009D6271" w:rsidRDefault="000E7390" w:rsidP="003C324E">
      <w:pPr>
        <w:widowControl w:val="0"/>
        <w:numPr>
          <w:ilvl w:val="0"/>
          <w:numId w:val="60"/>
        </w:numPr>
        <w:suppressAutoHyphens w:val="0"/>
        <w:spacing w:before="60" w:after="60" w:line="288" w:lineRule="auto"/>
        <w:ind w:left="714" w:hanging="357"/>
        <w:jc w:val="both"/>
      </w:pPr>
      <w:r w:rsidRPr="009D6271">
        <w:t>Tiến hành bất cứ các hoạt động khắc phục nào theo sự chỉ dẫn của Cán bộ môi trường của PPMU và CSC.</w:t>
      </w:r>
    </w:p>
    <w:p w:rsidR="000E7390" w:rsidRPr="009D6271" w:rsidRDefault="000E7390" w:rsidP="003C324E">
      <w:pPr>
        <w:widowControl w:val="0"/>
        <w:numPr>
          <w:ilvl w:val="0"/>
          <w:numId w:val="60"/>
        </w:numPr>
        <w:suppressAutoHyphens w:val="0"/>
        <w:spacing w:before="60" w:after="60" w:line="288" w:lineRule="auto"/>
        <w:ind w:left="714" w:hanging="357"/>
        <w:jc w:val="both"/>
      </w:pPr>
      <w:r w:rsidRPr="009D6271">
        <w:t>Nếu có trường hợp không tuân thủ hoặc làm sai lệch, thì phải tiến hành điều tra và đệ trình các phương án về biên pháp giảm nhẹ và thực hiện các biện pháp để giảm thiểu tác động tới môi trường.</w:t>
      </w:r>
    </w:p>
    <w:p w:rsidR="000E7390" w:rsidRPr="009D6271" w:rsidRDefault="000E7390" w:rsidP="003C324E">
      <w:pPr>
        <w:widowControl w:val="0"/>
        <w:numPr>
          <w:ilvl w:val="0"/>
          <w:numId w:val="60"/>
        </w:numPr>
        <w:suppressAutoHyphens w:val="0"/>
        <w:spacing w:before="60" w:after="60" w:line="288" w:lineRule="auto"/>
        <w:ind w:left="714" w:hanging="357"/>
        <w:jc w:val="both"/>
      </w:pPr>
      <w:r w:rsidRPr="009D6271">
        <w:rPr>
          <w:spacing w:val="-4"/>
        </w:rPr>
        <w:t xml:space="preserve">Dừng các hoạt động xây dựng gây cản trở khi nhận hướng dẫn từ Cán bộ </w:t>
      </w:r>
      <w:r w:rsidR="006A7502" w:rsidRPr="009D6271">
        <w:rPr>
          <w:spacing w:val="-4"/>
        </w:rPr>
        <w:t xml:space="preserve">an toàn </w:t>
      </w:r>
      <w:r w:rsidRPr="009D6271">
        <w:rPr>
          <w:spacing w:val="-4"/>
        </w:rPr>
        <w:t>môi trường của PPMU và CSC. Đề xuất và tiến hành các biện pháp khắc phục và thực hiện phương pháp xây dựng thay thế, nhằm giảm thiểu các ảnh hưởng tới môi trường. Nếu nhà thầu không tuân thủ những yêu cầu trên thì sẽ bị đình chỉ công việc hoặc nhận các hình phạt cho đến khi vấn đề được giải quyết và nhận được sự chấp thuận từ ES của PPMU và CSC</w:t>
      </w:r>
      <w:r w:rsidRPr="009D6271">
        <w:t>.</w:t>
      </w:r>
    </w:p>
    <w:p w:rsidR="000E7390" w:rsidRPr="009D6271" w:rsidRDefault="000E7390" w:rsidP="00531C48">
      <w:pPr>
        <w:pStyle w:val="VIECA-a"/>
        <w:widowControl w:val="0"/>
        <w:numPr>
          <w:ilvl w:val="2"/>
          <w:numId w:val="69"/>
        </w:numPr>
        <w:ind w:left="709" w:hanging="709"/>
        <w:rPr>
          <w:b w:val="0"/>
          <w:color w:val="000000"/>
          <w:sz w:val="24"/>
          <w:szCs w:val="24"/>
          <w:lang w:val="it-IT"/>
        </w:rPr>
      </w:pPr>
      <w:r w:rsidRPr="009D6271">
        <w:rPr>
          <w:b w:val="0"/>
          <w:color w:val="000000"/>
          <w:sz w:val="24"/>
          <w:szCs w:val="24"/>
          <w:lang w:val="it-IT"/>
        </w:rPr>
        <w:t xml:space="preserve">Cán bộ </w:t>
      </w:r>
      <w:r w:rsidR="001B161B" w:rsidRPr="009D6271">
        <w:rPr>
          <w:b w:val="0"/>
          <w:color w:val="000000"/>
          <w:sz w:val="24"/>
          <w:szCs w:val="24"/>
          <w:lang w:val="it-IT"/>
        </w:rPr>
        <w:t>an toàn môi trường và</w:t>
      </w:r>
      <w:r w:rsidRPr="009D6271">
        <w:rPr>
          <w:b w:val="0"/>
          <w:color w:val="000000"/>
          <w:sz w:val="24"/>
          <w:szCs w:val="24"/>
          <w:lang w:val="it-IT"/>
        </w:rPr>
        <w:t xml:space="preserve"> xã hội Nhà thầu </w:t>
      </w:r>
    </w:p>
    <w:p w:rsidR="000E7390" w:rsidRPr="009D6271" w:rsidRDefault="000E7390" w:rsidP="00531C48">
      <w:pPr>
        <w:widowControl w:val="0"/>
        <w:suppressAutoHyphens w:val="0"/>
        <w:autoSpaceDE w:val="0"/>
        <w:autoSpaceDN w:val="0"/>
        <w:adjustRightInd w:val="0"/>
        <w:spacing w:before="60" w:after="60" w:line="288" w:lineRule="auto"/>
        <w:ind w:firstLine="709"/>
        <w:jc w:val="both"/>
        <w:rPr>
          <w:lang w:val="vi-VN" w:eastAsia="de-DE"/>
        </w:rPr>
      </w:pPr>
      <w:r w:rsidRPr="009D6271">
        <w:rPr>
          <w:lang w:val="vi-VN" w:eastAsia="de-DE"/>
        </w:rPr>
        <w:t>Nhà thầu được yêu cầu bổ nhiệm cán bộ có thẩm quyền, gồm nhân viên an toàn, xã hội và môi trường của Nhà thầu (</w:t>
      </w:r>
      <w:r w:rsidR="004967B0" w:rsidRPr="009D6271">
        <w:rPr>
          <w:lang w:val="vi-VN" w:eastAsia="de-DE"/>
        </w:rPr>
        <w:t>S</w:t>
      </w:r>
      <w:r w:rsidRPr="009D6271">
        <w:rPr>
          <w:lang w:val="vi-VN" w:eastAsia="de-DE"/>
        </w:rPr>
        <w:t xml:space="preserve">SEO). Nhân viên an toàn, xã hội và môi trường của Nhà thầu </w:t>
      </w:r>
      <w:r w:rsidR="004967B0" w:rsidRPr="009D6271">
        <w:rPr>
          <w:lang w:val="vi-VN" w:eastAsia="de-DE"/>
        </w:rPr>
        <w:t>S</w:t>
      </w:r>
      <w:r w:rsidRPr="009D6271">
        <w:rPr>
          <w:lang w:val="vi-VN" w:eastAsia="de-DE"/>
        </w:rPr>
        <w:t xml:space="preserve">SEO phải được đào tạo phù hợp về quản lý môi trường và phải được cung cấp những kỹ năng cần thiết để chuyển giao kiến thức quản lý môi trường cho tất cả nhân viên tham gia vào hợp đồng. </w:t>
      </w:r>
      <w:r w:rsidR="004967B0" w:rsidRPr="009D6271">
        <w:rPr>
          <w:lang w:val="vi-VN" w:eastAsia="de-DE"/>
        </w:rPr>
        <w:t>S</w:t>
      </w:r>
      <w:r w:rsidRPr="009D6271">
        <w:rPr>
          <w:lang w:val="vi-VN" w:eastAsia="de-DE"/>
        </w:rPr>
        <w:t>SEO sẽ chịu trách nhiệm theo dõi sự tuân thủ của nhà thầu với các yêu cầu của ESMP và các yêu cầu về môi trường. Nhiệm vụ của SEO sẽ bao gồm nhưng không giới hạn ở những điều sau:</w:t>
      </w:r>
    </w:p>
    <w:p w:rsidR="000E7390" w:rsidRPr="009D6271" w:rsidRDefault="000E7390" w:rsidP="003C324E">
      <w:pPr>
        <w:widowControl w:val="0"/>
        <w:numPr>
          <w:ilvl w:val="0"/>
          <w:numId w:val="60"/>
        </w:numPr>
        <w:suppressAutoHyphens w:val="0"/>
        <w:spacing w:before="60" w:after="60" w:line="288" w:lineRule="auto"/>
        <w:ind w:left="714" w:hanging="357"/>
        <w:jc w:val="both"/>
      </w:pPr>
      <w:r w:rsidRPr="009D6271">
        <w:t>Tổ chức kiểm tra hiện trạng môi trường để đánh giá và kiểm tra thực trạng khu vực thi công của nhà thầu, trang thiết bị và phương pháp thi công của nhà thầu liên quan đến kiểm soát ô nhiễm và đảm bảo các biện pháp giảm nhẹ tác động môi trường được thực hiện một cách đầy đủ;</w:t>
      </w:r>
    </w:p>
    <w:p w:rsidR="000E7390" w:rsidRPr="009D6271" w:rsidRDefault="000E7390" w:rsidP="003C324E">
      <w:pPr>
        <w:widowControl w:val="0"/>
        <w:numPr>
          <w:ilvl w:val="0"/>
          <w:numId w:val="60"/>
        </w:numPr>
        <w:suppressAutoHyphens w:val="0"/>
        <w:spacing w:before="60" w:after="60" w:line="288" w:lineRule="auto"/>
        <w:ind w:left="714" w:hanging="357"/>
        <w:jc w:val="both"/>
      </w:pPr>
      <w:r w:rsidRPr="009D6271">
        <w:t>Theo dõi việc tuân thủ các biện pháp bảo vệ môi trường, các biện pháp phòng ngừa và kiểm soát ô nhiễm và các yêu cầu hợp đồng;</w:t>
      </w:r>
    </w:p>
    <w:p w:rsidR="000E7390" w:rsidRPr="009D6271" w:rsidRDefault="000E7390" w:rsidP="003C324E">
      <w:pPr>
        <w:widowControl w:val="0"/>
        <w:numPr>
          <w:ilvl w:val="0"/>
          <w:numId w:val="60"/>
        </w:numPr>
        <w:suppressAutoHyphens w:val="0"/>
        <w:spacing w:before="60" w:after="60" w:line="288" w:lineRule="auto"/>
        <w:ind w:left="714" w:hanging="357"/>
        <w:jc w:val="both"/>
      </w:pPr>
      <w:r w:rsidRPr="009D6271">
        <w:t>Hỗ trợ đơn vị chức năng quan trắc môi trường định kỳ theo nội dung ESIA</w:t>
      </w:r>
    </w:p>
    <w:p w:rsidR="000E7390" w:rsidRPr="009D6271" w:rsidRDefault="000E7390" w:rsidP="003C324E">
      <w:pPr>
        <w:widowControl w:val="0"/>
        <w:numPr>
          <w:ilvl w:val="0"/>
          <w:numId w:val="60"/>
        </w:numPr>
        <w:suppressAutoHyphens w:val="0"/>
        <w:spacing w:before="60" w:after="60" w:line="288" w:lineRule="auto"/>
        <w:ind w:left="714" w:hanging="357"/>
        <w:jc w:val="both"/>
      </w:pPr>
      <w:r w:rsidRPr="009D6271">
        <w:t>Theo dõi việc thực hiện các biện pháp giảm nhẹ môi trường;</w:t>
      </w:r>
    </w:p>
    <w:p w:rsidR="000E7390" w:rsidRPr="009D6271" w:rsidRDefault="000E7390" w:rsidP="003C324E">
      <w:pPr>
        <w:widowControl w:val="0"/>
        <w:numPr>
          <w:ilvl w:val="0"/>
          <w:numId w:val="60"/>
        </w:numPr>
        <w:suppressAutoHyphens w:val="0"/>
        <w:spacing w:before="60" w:after="60" w:line="288" w:lineRule="auto"/>
        <w:ind w:left="714" w:hanging="357"/>
        <w:jc w:val="both"/>
      </w:pPr>
      <w:r w:rsidRPr="009D6271">
        <w:t>Chuẩn bị báo cáo kiểm toán cho các điều kiện môi trường tại địa điểm thi công;</w:t>
      </w:r>
    </w:p>
    <w:p w:rsidR="000E7390" w:rsidRPr="009D6271" w:rsidRDefault="000E7390" w:rsidP="003C324E">
      <w:pPr>
        <w:widowControl w:val="0"/>
        <w:numPr>
          <w:ilvl w:val="0"/>
          <w:numId w:val="60"/>
        </w:numPr>
        <w:suppressAutoHyphens w:val="0"/>
        <w:spacing w:before="60" w:after="60" w:line="288" w:lineRule="auto"/>
        <w:ind w:left="714" w:hanging="357"/>
        <w:jc w:val="both"/>
      </w:pPr>
      <w:r w:rsidRPr="009D6271">
        <w:t>Điều tra khiếu nại và đề xuất các biện pháp khắc phục cần thiết;</w:t>
      </w:r>
    </w:p>
    <w:p w:rsidR="000E7390" w:rsidRPr="009D6271" w:rsidRDefault="000E7390" w:rsidP="003C324E">
      <w:pPr>
        <w:widowControl w:val="0"/>
        <w:numPr>
          <w:ilvl w:val="0"/>
          <w:numId w:val="60"/>
        </w:numPr>
        <w:suppressAutoHyphens w:val="0"/>
        <w:spacing w:before="60" w:after="60" w:line="288" w:lineRule="auto"/>
        <w:ind w:left="714" w:hanging="357"/>
        <w:jc w:val="both"/>
      </w:pPr>
      <w:r w:rsidRPr="009D6271">
        <w:t>Tư vấn cho nhà thầu về cải thiện môi trường, nhận thức và các biện pháp phòng ngừa ô nhiễm trước mắt;</w:t>
      </w:r>
    </w:p>
    <w:p w:rsidR="000E7390" w:rsidRPr="009D6271" w:rsidRDefault="000E7390" w:rsidP="003C324E">
      <w:pPr>
        <w:widowControl w:val="0"/>
        <w:numPr>
          <w:ilvl w:val="0"/>
          <w:numId w:val="60"/>
        </w:numPr>
        <w:suppressAutoHyphens w:val="0"/>
        <w:spacing w:before="60" w:after="60" w:line="288" w:lineRule="auto"/>
        <w:ind w:left="714" w:hanging="357"/>
        <w:jc w:val="both"/>
      </w:pPr>
      <w:r w:rsidRPr="009D6271">
        <w:t xml:space="preserve">Đề xuất biện pháp giảm thiểu thích hợp cho nhà thầu trong trường hợp không tuân thủ. Thực hiện giám sát bổ sung về sự không tuân thủ do cán bộ môi trường của PPMU và </w:t>
      </w:r>
      <w:r w:rsidRPr="009D6271">
        <w:lastRenderedPageBreak/>
        <w:t>Tư vấn giám sát xây dựng hướng dẫn;</w:t>
      </w:r>
    </w:p>
    <w:p w:rsidR="000E7390" w:rsidRPr="009D6271" w:rsidRDefault="000E7390" w:rsidP="003C324E">
      <w:pPr>
        <w:widowControl w:val="0"/>
        <w:numPr>
          <w:ilvl w:val="0"/>
          <w:numId w:val="60"/>
        </w:numPr>
        <w:suppressAutoHyphens w:val="0"/>
        <w:spacing w:before="60" w:after="60" w:line="288" w:lineRule="auto"/>
        <w:ind w:left="714" w:hanging="357"/>
        <w:jc w:val="both"/>
      </w:pPr>
      <w:r w:rsidRPr="009D6271">
        <w:t>Thông báo cho nhà thầu và cán bộ môi trường (PPMU và Tư vấn giám sát xây dựng) về các vấn đề môi trường, trình ESMP của nhà thầu cho cán bộ môi trường của PPMU và Tư vấn giám sát xây dựng, và các cơ quan hữu quan, nếu cần;</w:t>
      </w:r>
    </w:p>
    <w:p w:rsidR="000E7390" w:rsidRPr="009D6271" w:rsidRDefault="000E7390" w:rsidP="003C324E">
      <w:pPr>
        <w:widowControl w:val="0"/>
        <w:numPr>
          <w:ilvl w:val="0"/>
          <w:numId w:val="60"/>
        </w:numPr>
        <w:suppressAutoHyphens w:val="0"/>
        <w:spacing w:before="60" w:after="60" w:line="288" w:lineRule="auto"/>
        <w:ind w:left="714" w:hanging="357"/>
        <w:jc w:val="both"/>
      </w:pPr>
      <w:r w:rsidRPr="009D6271">
        <w:t>Lưu giữ hồ sơ chi tiết về tất cả các hoạt động tại công trường có liên quan đến môi trường.</w:t>
      </w:r>
    </w:p>
    <w:p w:rsidR="00C72417" w:rsidRPr="009D6271" w:rsidRDefault="00C72417" w:rsidP="00531C48">
      <w:pPr>
        <w:pStyle w:val="VIECA-a"/>
        <w:widowControl w:val="0"/>
        <w:numPr>
          <w:ilvl w:val="2"/>
          <w:numId w:val="69"/>
        </w:numPr>
        <w:ind w:left="709" w:hanging="709"/>
        <w:rPr>
          <w:b w:val="0"/>
          <w:color w:val="000000"/>
          <w:sz w:val="24"/>
          <w:szCs w:val="24"/>
          <w:lang w:val="it-IT"/>
        </w:rPr>
      </w:pPr>
      <w:bookmarkStart w:id="711" w:name="_Toc499626455"/>
      <w:r w:rsidRPr="009D6271">
        <w:rPr>
          <w:b w:val="0"/>
          <w:color w:val="000000"/>
          <w:sz w:val="24"/>
          <w:szCs w:val="24"/>
          <w:lang w:val="it-IT"/>
        </w:rPr>
        <w:t>Giám sát môi trường và xã hội trong quá trình thi công</w:t>
      </w:r>
    </w:p>
    <w:p w:rsidR="004B4684" w:rsidRPr="009D6271" w:rsidRDefault="00C72417" w:rsidP="003C324E">
      <w:pPr>
        <w:widowControl w:val="0"/>
        <w:tabs>
          <w:tab w:val="left" w:pos="1701"/>
          <w:tab w:val="right" w:pos="8505"/>
        </w:tabs>
        <w:suppressAutoHyphens w:val="0"/>
        <w:spacing w:before="60" w:after="60" w:line="288" w:lineRule="auto"/>
        <w:jc w:val="both"/>
      </w:pPr>
      <w:r w:rsidRPr="009D6271">
        <w:t xml:space="preserve">Trong quá trình xây dựng, tư vấn giám sát xây dựng đủ năng lực </w:t>
      </w:r>
      <w:r w:rsidR="004B4684" w:rsidRPr="009D6271">
        <w:t>báo cáo tới BQLDA tỉnh sẽ thực hiện giám sát môi trường và xã hội. Tư vấn giám sát xây dựng sẽ phân công các cán bộ môi trường và xã hội sẽ chịu trách nhiệm cho việc kiểm tra, và giám sát tất cả các hoạt động xây dựng để đảm bảo rằng các biện pháp giảm thiểu được lựa chọn trong KHQLMTXH được thực hiện một cách đúng đắn, và các tác động môi trường và xã hội tiêu cực của tiểu dự án được giảm thiểu. Tư vấn giám sát xây dựng sẽ thuê các kỹ sư giám sát môi trường và xã hội có kiến thức về quản lý dự án xây dựng và bảo vệ môi trường và xã hội để thực hiện các trách nhiệm được yêu cầu và giám sát việc thực hiện của nhà thầu. Đặc biệt, cán bộ môi trường và xã hội của tư vấn giám sát xây dựng sẽ:</w:t>
      </w:r>
    </w:p>
    <w:p w:rsidR="00C72417" w:rsidRPr="009D6271" w:rsidRDefault="004B4684" w:rsidP="003C324E">
      <w:pPr>
        <w:widowControl w:val="0"/>
        <w:numPr>
          <w:ilvl w:val="0"/>
          <w:numId w:val="60"/>
        </w:numPr>
        <w:suppressAutoHyphens w:val="0"/>
        <w:spacing w:before="60" w:after="60" w:line="288" w:lineRule="auto"/>
        <w:ind w:left="714" w:hanging="357"/>
        <w:jc w:val="both"/>
      </w:pPr>
      <w:r w:rsidRPr="009D6271">
        <w:t>Thay mặt BQLDA tỉnh xem xét và đánh giá có hay không thiết kế xây dựng đáp ứng các yêu cầu về các biện pháp giảm thiểu và quản lý của KHQLMTXH;</w:t>
      </w:r>
    </w:p>
    <w:p w:rsidR="00C72417" w:rsidRPr="009D6271" w:rsidRDefault="004B4684" w:rsidP="003C324E">
      <w:pPr>
        <w:widowControl w:val="0"/>
        <w:numPr>
          <w:ilvl w:val="0"/>
          <w:numId w:val="60"/>
        </w:numPr>
        <w:suppressAutoHyphens w:val="0"/>
        <w:spacing w:before="60" w:after="60" w:line="288" w:lineRule="auto"/>
        <w:ind w:left="714" w:hanging="357"/>
        <w:jc w:val="both"/>
      </w:pPr>
      <w:r w:rsidRPr="009D6271">
        <w:t xml:space="preserve">Giám sát hệ thống quản lý môi trường và xã hội trên công trường của nhà thầu bao gồm việc thực hiện, kinh nghiệm và khả năng giải quyết các vấn đề môi trường và xã hội trên công trường, và cung cấp các hướng dẫn điều chỉnh; </w:t>
      </w:r>
    </w:p>
    <w:p w:rsidR="00C72417" w:rsidRPr="009D6271" w:rsidRDefault="004B4684" w:rsidP="003C324E">
      <w:pPr>
        <w:widowControl w:val="0"/>
        <w:numPr>
          <w:ilvl w:val="0"/>
          <w:numId w:val="60"/>
        </w:numPr>
        <w:suppressAutoHyphens w:val="0"/>
        <w:spacing w:before="60" w:after="60" w:line="288" w:lineRule="auto"/>
        <w:ind w:left="714" w:hanging="357"/>
        <w:jc w:val="both"/>
      </w:pPr>
      <w:r w:rsidRPr="009D6271">
        <w:t>Xem xét việc thực hiện KHQLMTXH của nhà thầu, thẩm tra và khẳng định thủ tục giám sát môi trường và xã hội, các thông số, các vị trí giám sát, thiết bị và các kết quả;</w:t>
      </w:r>
    </w:p>
    <w:p w:rsidR="00C72417" w:rsidRPr="009D6271" w:rsidRDefault="004B4684" w:rsidP="003C324E">
      <w:pPr>
        <w:widowControl w:val="0"/>
        <w:numPr>
          <w:ilvl w:val="0"/>
          <w:numId w:val="60"/>
        </w:numPr>
        <w:suppressAutoHyphens w:val="0"/>
        <w:spacing w:before="60" w:after="60" w:line="288" w:lineRule="auto"/>
        <w:ind w:left="714" w:hanging="357"/>
        <w:jc w:val="both"/>
      </w:pPr>
      <w:r w:rsidRPr="009D6271">
        <w:t xml:space="preserve">Báo cáo tình hình thực hiện KHQLMTXH đến BQLDA tỉnh </w:t>
      </w:r>
      <w:r w:rsidR="006972E7" w:rsidRPr="009D6271">
        <w:t>và chuẩn bị báo cáo giám sát môi trường và xã hội trong giai đoạn thi công.</w:t>
      </w:r>
    </w:p>
    <w:p w:rsidR="000E7390" w:rsidRPr="009D6271" w:rsidRDefault="000E7390" w:rsidP="00531C48">
      <w:pPr>
        <w:pStyle w:val="VIECA-a"/>
        <w:widowControl w:val="0"/>
        <w:numPr>
          <w:ilvl w:val="2"/>
          <w:numId w:val="69"/>
        </w:numPr>
        <w:ind w:left="709" w:hanging="709"/>
        <w:rPr>
          <w:b w:val="0"/>
          <w:color w:val="000000"/>
          <w:sz w:val="24"/>
          <w:szCs w:val="24"/>
          <w:lang w:val="it-IT"/>
        </w:rPr>
      </w:pPr>
      <w:r w:rsidRPr="009D6271">
        <w:rPr>
          <w:b w:val="0"/>
          <w:color w:val="000000"/>
          <w:sz w:val="24"/>
          <w:szCs w:val="24"/>
          <w:lang w:val="it-IT"/>
        </w:rPr>
        <w:t>Tuân thủ yêu cầu theo hợp đồng và pháp lý</w:t>
      </w:r>
      <w:bookmarkEnd w:id="711"/>
    </w:p>
    <w:p w:rsidR="000E7390" w:rsidRPr="009D6271" w:rsidRDefault="000E7390" w:rsidP="00531C48">
      <w:pPr>
        <w:widowControl w:val="0"/>
        <w:suppressAutoHyphens w:val="0"/>
        <w:autoSpaceDE w:val="0"/>
        <w:autoSpaceDN w:val="0"/>
        <w:adjustRightInd w:val="0"/>
        <w:spacing w:before="60" w:after="60" w:line="288" w:lineRule="auto"/>
        <w:ind w:firstLine="709"/>
        <w:jc w:val="both"/>
        <w:rPr>
          <w:lang w:val="vi-VN" w:eastAsia="de-DE"/>
        </w:rPr>
      </w:pPr>
      <w:r w:rsidRPr="009D6271">
        <w:rPr>
          <w:spacing w:val="-4"/>
          <w:lang w:val="vi-VN" w:eastAsia="de-DE"/>
        </w:rPr>
        <w:t>Các hoạt động xây dựng không chỉ tuân thủ yêu cầu về bảo vệ môi trường và kiểm soát ô nhiễm theo hợp đồng, mà còn tuân thủ Luật Bảo vệ môi trường và kiểm soát ô nhiễm của Việt Nam</w:t>
      </w:r>
      <w:r w:rsidRPr="009D6271">
        <w:rPr>
          <w:lang w:val="vi-VN" w:eastAsia="de-DE"/>
        </w:rPr>
        <w:t>.</w:t>
      </w:r>
    </w:p>
    <w:p w:rsidR="000E7390" w:rsidRPr="009D6271" w:rsidRDefault="000E7390" w:rsidP="00531C48">
      <w:pPr>
        <w:widowControl w:val="0"/>
        <w:suppressAutoHyphens w:val="0"/>
        <w:autoSpaceDE w:val="0"/>
        <w:autoSpaceDN w:val="0"/>
        <w:adjustRightInd w:val="0"/>
        <w:spacing w:before="60" w:after="60" w:line="288" w:lineRule="auto"/>
        <w:ind w:firstLine="709"/>
        <w:jc w:val="both"/>
        <w:rPr>
          <w:lang w:val="vi-VN" w:eastAsia="de-DE"/>
        </w:rPr>
      </w:pPr>
      <w:r w:rsidRPr="009D6271">
        <w:rPr>
          <w:lang w:val="vi-VN" w:eastAsia="de-DE"/>
        </w:rPr>
        <w:t xml:space="preserve">Tất cả các báo cáo về phương pháp thi công công trình được Nhà thầu đệ trình Tư vấn giám sát xây dựng và PPMU </w:t>
      </w:r>
      <w:r w:rsidR="00A34CDB" w:rsidRPr="009D6271">
        <w:rPr>
          <w:lang w:val="vi-VN" w:eastAsia="de-DE"/>
        </w:rPr>
        <w:t>Gia Lai</w:t>
      </w:r>
      <w:r w:rsidRPr="009D6271">
        <w:rPr>
          <w:lang w:val="vi-VN" w:eastAsia="de-DE"/>
        </w:rPr>
        <w:t>phê duyệt để xem xét có đủ biện pháp kiểm soát ô nhiễm và bảo vệ môi trường.</w:t>
      </w:r>
    </w:p>
    <w:p w:rsidR="006972E7" w:rsidRPr="009D6271" w:rsidRDefault="006972E7" w:rsidP="00531C48">
      <w:pPr>
        <w:widowControl w:val="0"/>
        <w:suppressAutoHyphens w:val="0"/>
        <w:autoSpaceDE w:val="0"/>
        <w:autoSpaceDN w:val="0"/>
        <w:adjustRightInd w:val="0"/>
        <w:spacing w:before="60" w:after="60" w:line="288" w:lineRule="auto"/>
        <w:ind w:firstLine="709"/>
        <w:jc w:val="both"/>
        <w:rPr>
          <w:lang w:val="vi-VN" w:eastAsia="de-DE"/>
        </w:rPr>
      </w:pPr>
      <w:r w:rsidRPr="009D6271">
        <w:rPr>
          <w:lang w:val="vi-VN" w:eastAsia="de-DE"/>
        </w:rPr>
        <w:t>Tư vấn giám sát xây dựng và BQLDA tỉnh cũng sẽ xem xét tiến độ của các công trình để kiểm tra xem các luật môi trường có liên quan đã vi phạm hay chưa và có thể ngăn chặn được bất kỳ vi phạm pháp luật nào.</w:t>
      </w:r>
    </w:p>
    <w:p w:rsidR="006972E7" w:rsidRPr="009D6271" w:rsidRDefault="006972E7" w:rsidP="00531C48">
      <w:pPr>
        <w:widowControl w:val="0"/>
        <w:suppressAutoHyphens w:val="0"/>
        <w:autoSpaceDE w:val="0"/>
        <w:autoSpaceDN w:val="0"/>
        <w:adjustRightInd w:val="0"/>
        <w:spacing w:before="60" w:after="60" w:line="288" w:lineRule="auto"/>
        <w:ind w:firstLine="709"/>
        <w:jc w:val="both"/>
        <w:rPr>
          <w:lang w:val="vi-VN" w:eastAsia="de-DE"/>
        </w:rPr>
      </w:pPr>
      <w:r w:rsidRPr="009D6271">
        <w:rPr>
          <w:spacing w:val="-4"/>
          <w:lang w:val="vi-VN" w:eastAsia="de-DE"/>
        </w:rPr>
        <w:t>Nhà thầu phải sao chụp các tài liệu liên quan đến an toàn và nhân viên an toàn của TVGS và BQLDA tỉnh. Tài liệu ít nhất phải bao gồm cập nhật báo cáo tiến độ thi công, cập nhật các biện pháp thi công và thư xin cấp giấy phép/giấy phép khác theo luật bảo vệ môi trường và tất cả giấy phép hợp lệ. Cán bộ môi trường và xã hội của tư vấn giám sát xây dựng và BQLDA tỉnh cũng sẽ có quyền truy cập vào sổ nhật ký trang web khi có yêu cầu</w:t>
      </w:r>
      <w:r w:rsidRPr="009D6271">
        <w:rPr>
          <w:lang w:val="vi-VN" w:eastAsia="de-DE"/>
        </w:rPr>
        <w:t>.</w:t>
      </w:r>
    </w:p>
    <w:p w:rsidR="006972E7" w:rsidRPr="009D6271" w:rsidRDefault="006972E7" w:rsidP="00531C48">
      <w:pPr>
        <w:widowControl w:val="0"/>
        <w:suppressAutoHyphens w:val="0"/>
        <w:autoSpaceDE w:val="0"/>
        <w:autoSpaceDN w:val="0"/>
        <w:adjustRightInd w:val="0"/>
        <w:spacing w:before="60" w:after="60" w:line="288" w:lineRule="auto"/>
        <w:ind w:firstLine="709"/>
        <w:jc w:val="both"/>
        <w:rPr>
          <w:lang w:val="vi-VN" w:eastAsia="de-DE"/>
        </w:rPr>
      </w:pPr>
      <w:r w:rsidRPr="009D6271">
        <w:rPr>
          <w:lang w:val="vi-VN" w:eastAsia="de-DE"/>
        </w:rPr>
        <w:lastRenderedPageBreak/>
        <w:t>Sau khi xem xét các tài liệu, cán bộ môi trường và xã hội của tư vấn giám sát xây dựng và BQLDA tỉnh sẽ tư vấn cho BQLDA tỉnh và nhà thầu về bất kỳ sự không tuân thủ các yêu cầu về hợp đồng và luật pháp về bảo vệ môi trường và kiểm soát ô nhiễm để họ có thể tiếp tục các hành động tiếp theo. Nếu cán bộ môi trường và xã hội của tư vấn giám sát xây dựng và BQLDA tỉnh kết luận rằng tình trạng xin giấy phép và bất kỳ hoạt động bảo vệ môi trường và kiểm soát ô nhiễm nào có thể không phù hợp với biện pháp công việc hoặc có thể dẫn đến vi phạm các yêu cầu về bảo vệ môi trường và kiểm soát ô nhiễm tiềm ẩn thì họ sẽ kịp thời thông báo cho Nhà thầu và BQLDA tỉnh.</w:t>
      </w:r>
    </w:p>
    <w:p w:rsidR="000E7390" w:rsidRPr="009D6271" w:rsidRDefault="000E7390" w:rsidP="00531C48">
      <w:pPr>
        <w:pStyle w:val="VIECA-a"/>
        <w:widowControl w:val="0"/>
        <w:numPr>
          <w:ilvl w:val="2"/>
          <w:numId w:val="69"/>
        </w:numPr>
        <w:ind w:left="709" w:hanging="709"/>
        <w:rPr>
          <w:b w:val="0"/>
          <w:color w:val="000000"/>
          <w:sz w:val="24"/>
          <w:szCs w:val="24"/>
          <w:lang w:val="it-IT"/>
        </w:rPr>
      </w:pPr>
      <w:bookmarkStart w:id="712" w:name="_Toc499626457"/>
      <w:r w:rsidRPr="009D6271">
        <w:rPr>
          <w:b w:val="0"/>
          <w:color w:val="000000"/>
          <w:sz w:val="24"/>
          <w:szCs w:val="24"/>
          <w:lang w:val="it-IT"/>
        </w:rPr>
        <w:t>Tổ chức báo cáo</w:t>
      </w:r>
      <w:bookmarkEnd w:id="712"/>
    </w:p>
    <w:p w:rsidR="009F0B42" w:rsidRPr="009D6271" w:rsidRDefault="009F0B42" w:rsidP="00531C48">
      <w:pPr>
        <w:widowControl w:val="0"/>
        <w:suppressAutoHyphens w:val="0"/>
        <w:autoSpaceDE w:val="0"/>
        <w:autoSpaceDN w:val="0"/>
        <w:adjustRightInd w:val="0"/>
        <w:spacing w:before="60" w:after="60" w:line="288" w:lineRule="auto"/>
        <w:ind w:firstLine="709"/>
        <w:jc w:val="both"/>
        <w:rPr>
          <w:lang w:val="vi-VN" w:eastAsia="de-DE"/>
        </w:rPr>
      </w:pPr>
      <w:r w:rsidRPr="009D6271">
        <w:rPr>
          <w:lang w:val="vi-VN" w:eastAsia="de-DE"/>
        </w:rPr>
        <w:t xml:space="preserve">Ngoài báo cáo tiến độ, nhà thầu cũng phải cung cấp báo cáo về các số liệu Môi trường, Xã hội, Sức khoẻ và An toàn (ESHS) được quy định trong Phụ lục B của bộ hồ sơ đấu thầu </w:t>
      </w:r>
      <w:r w:rsidR="00E83C18" w:rsidRPr="009D6271">
        <w:rPr>
          <w:lang w:val="vi-VN" w:eastAsia="de-DE"/>
        </w:rPr>
        <w:t xml:space="preserve">tiêu </w:t>
      </w:r>
      <w:r w:rsidRPr="009D6271">
        <w:rPr>
          <w:lang w:val="vi-VN" w:eastAsia="de-DE"/>
        </w:rPr>
        <w:t>chuẩn (SPD). Ngoài các báo cáo Phụ lục B, Nhà thầu cũng phải thông báo ngay cho BQLDA tỉnh về sự cố trong các nhóm sau. Đầy đủ chi tiết về những sự cố này sẽ được cung cấp cho BQLDA tỉnh trong khoảng thời gian đã thỏa thuận với BQLDA tỉnh.</w:t>
      </w:r>
    </w:p>
    <w:p w:rsidR="009F0B42" w:rsidRPr="009D6271" w:rsidRDefault="009F0B42" w:rsidP="003C324E">
      <w:pPr>
        <w:widowControl w:val="0"/>
        <w:numPr>
          <w:ilvl w:val="0"/>
          <w:numId w:val="60"/>
        </w:numPr>
        <w:suppressAutoHyphens w:val="0"/>
        <w:spacing w:before="60" w:after="60" w:line="288" w:lineRule="auto"/>
        <w:ind w:left="714" w:hanging="357"/>
        <w:jc w:val="both"/>
      </w:pPr>
      <w:r w:rsidRPr="009D6271">
        <w:t>Xác nhận hoặc có khả năng vi phạm bất kỳ luật nào hoặc thỏa thuận quốc tế;</w:t>
      </w:r>
    </w:p>
    <w:p w:rsidR="009F0B42" w:rsidRPr="009D6271" w:rsidRDefault="009F0B42" w:rsidP="003C324E">
      <w:pPr>
        <w:widowControl w:val="0"/>
        <w:numPr>
          <w:ilvl w:val="0"/>
          <w:numId w:val="60"/>
        </w:numPr>
        <w:suppressAutoHyphens w:val="0"/>
        <w:spacing w:before="60" w:after="60" w:line="288" w:lineRule="auto"/>
        <w:ind w:left="714" w:hanging="357"/>
        <w:jc w:val="both"/>
      </w:pPr>
      <w:r w:rsidRPr="009D6271">
        <w:t>Bất kỳ thương vong gây tử vong hoặc nghiêm trọng (thiệt hại về thời gian);</w:t>
      </w:r>
    </w:p>
    <w:p w:rsidR="009F0B42" w:rsidRPr="009D6271" w:rsidRDefault="009F0B42" w:rsidP="003C324E">
      <w:pPr>
        <w:widowControl w:val="0"/>
        <w:numPr>
          <w:ilvl w:val="0"/>
          <w:numId w:val="60"/>
        </w:numPr>
        <w:suppressAutoHyphens w:val="0"/>
        <w:spacing w:before="60" w:after="60" w:line="288" w:lineRule="auto"/>
        <w:ind w:left="714" w:hanging="357"/>
        <w:jc w:val="both"/>
      </w:pPr>
      <w:r w:rsidRPr="009D6271">
        <w:t>Những ảnh hưởng bất lợi đáng kể hoặc thiệt hại đối với tài sản cá nhân (ví dụ: tai nạn xe cộ, thiệt hại do đá bay, làm việc ngoài ranh giới)</w:t>
      </w:r>
    </w:p>
    <w:p w:rsidR="009F0B42" w:rsidRPr="009D6271" w:rsidRDefault="009F0B42" w:rsidP="003C324E">
      <w:pPr>
        <w:widowControl w:val="0"/>
        <w:numPr>
          <w:ilvl w:val="0"/>
          <w:numId w:val="60"/>
        </w:numPr>
        <w:suppressAutoHyphens w:val="0"/>
        <w:spacing w:before="60" w:after="60" w:line="288" w:lineRule="auto"/>
        <w:ind w:left="714" w:hanging="357"/>
        <w:jc w:val="both"/>
      </w:pPr>
      <w:r w:rsidRPr="009D6271">
        <w:t>Ô nhiễm nghiêm trọng nước ngầm hoặc gây tổn hại hoặc phá hủy môi trường sống hoặc các loài nguy cấp và hiếm(kể cả khu bảo vệ); hoặc là</w:t>
      </w:r>
    </w:p>
    <w:p w:rsidR="009F0B42" w:rsidRPr="009D6271" w:rsidRDefault="009F0B42" w:rsidP="003C324E">
      <w:pPr>
        <w:widowControl w:val="0"/>
        <w:numPr>
          <w:ilvl w:val="0"/>
          <w:numId w:val="60"/>
        </w:numPr>
        <w:suppressAutoHyphens w:val="0"/>
        <w:spacing w:before="60" w:after="60" w:line="288" w:lineRule="auto"/>
        <w:ind w:left="714" w:hanging="357"/>
        <w:jc w:val="both"/>
      </w:pPr>
      <w:r w:rsidRPr="009D6271">
        <w:t>Bất kỳ cáo buộc quấy rối tình dục hoặc hành vi phạm tội tình dục, lạm dụng trẻ em, phỉ báng, hoặc các hành vi vi phạm khác liên quan đến trẻ em.</w:t>
      </w:r>
    </w:p>
    <w:p w:rsidR="009F0B42" w:rsidRPr="009D6271" w:rsidRDefault="003E6B05" w:rsidP="004D55B7">
      <w:pPr>
        <w:pStyle w:val="Caption"/>
        <w:widowControl w:val="0"/>
        <w:jc w:val="center"/>
        <w:outlineLvl w:val="0"/>
        <w:rPr>
          <w:rFonts w:ascii="Times New Roman" w:hAnsi="Times New Roman"/>
          <w:b w:val="0"/>
          <w:szCs w:val="24"/>
        </w:rPr>
      </w:pPr>
      <w:bookmarkStart w:id="713" w:name="_Toc509301885"/>
      <w:bookmarkStart w:id="714" w:name="_Toc41399078"/>
      <w:bookmarkStart w:id="715" w:name="_Toc484614044"/>
      <w:bookmarkStart w:id="716" w:name="_Toc484685466"/>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65</w:t>
      </w:r>
      <w:r w:rsidR="00596199" w:rsidRPr="009D6271">
        <w:rPr>
          <w:rFonts w:ascii="Times New Roman" w:hAnsi="Times New Roman"/>
          <w:b w:val="0"/>
          <w:szCs w:val="24"/>
        </w:rPr>
        <w:fldChar w:fldCharType="end"/>
      </w:r>
      <w:r w:rsidR="000E7390" w:rsidRPr="009D6271">
        <w:rPr>
          <w:rFonts w:ascii="Times New Roman" w:hAnsi="Times New Roman"/>
          <w:b w:val="0"/>
          <w:szCs w:val="24"/>
        </w:rPr>
        <w:t>. Yêu cầu báo cáo</w:t>
      </w:r>
      <w:bookmarkEnd w:id="713"/>
      <w:bookmarkEnd w:id="714"/>
    </w:p>
    <w:tbl>
      <w:tblPr>
        <w:tblW w:w="4849" w:type="pct"/>
        <w:jc w:val="center"/>
        <w:tblCellMar>
          <w:top w:w="57" w:type="dxa"/>
          <w:bottom w:w="28" w:type="dxa"/>
        </w:tblCellMar>
        <w:tblLook w:val="0000" w:firstRow="0" w:lastRow="0" w:firstColumn="0" w:lastColumn="0" w:noHBand="0" w:noVBand="0"/>
      </w:tblPr>
      <w:tblGrid>
        <w:gridCol w:w="582"/>
        <w:gridCol w:w="2274"/>
        <w:gridCol w:w="2268"/>
        <w:gridCol w:w="3884"/>
      </w:tblGrid>
      <w:tr w:rsidR="009F0B42" w:rsidRPr="009D6271" w:rsidTr="005420E6">
        <w:trPr>
          <w:trHeight w:val="259"/>
          <w:jc w:val="center"/>
        </w:trPr>
        <w:tc>
          <w:tcPr>
            <w:tcW w:w="323" w:type="pct"/>
            <w:tcBorders>
              <w:top w:val="single" w:sz="4" w:space="0" w:color="auto"/>
              <w:left w:val="single" w:sz="4" w:space="0" w:color="auto"/>
              <w:bottom w:val="single" w:sz="4" w:space="0" w:color="auto"/>
            </w:tcBorders>
            <w:shd w:val="clear" w:color="auto" w:fill="auto"/>
            <w:vAlign w:val="center"/>
          </w:tcPr>
          <w:p w:rsidR="009F0B42" w:rsidRPr="009D6271" w:rsidRDefault="009F0B42" w:rsidP="004D55B7">
            <w:pPr>
              <w:widowControl w:val="0"/>
              <w:suppressAutoHyphens w:val="0"/>
              <w:spacing w:before="40" w:after="40" w:line="264" w:lineRule="auto"/>
              <w:jc w:val="center"/>
            </w:pPr>
            <w:r w:rsidRPr="009D6271">
              <w:t>TT.</w:t>
            </w:r>
          </w:p>
        </w:tc>
        <w:tc>
          <w:tcPr>
            <w:tcW w:w="1262" w:type="pct"/>
            <w:tcBorders>
              <w:top w:val="single" w:sz="4" w:space="0" w:color="auto"/>
              <w:left w:val="single" w:sz="4" w:space="0" w:color="auto"/>
              <w:bottom w:val="single" w:sz="4" w:space="0" w:color="auto"/>
              <w:right w:val="single" w:sz="4" w:space="0" w:color="auto"/>
            </w:tcBorders>
            <w:shd w:val="clear" w:color="auto" w:fill="auto"/>
            <w:vAlign w:val="center"/>
          </w:tcPr>
          <w:p w:rsidR="009F0B42" w:rsidRPr="009D6271" w:rsidRDefault="009F0B42" w:rsidP="004D55B7">
            <w:pPr>
              <w:widowControl w:val="0"/>
              <w:suppressAutoHyphens w:val="0"/>
              <w:snapToGrid w:val="0"/>
              <w:spacing w:before="40" w:after="40" w:line="264" w:lineRule="auto"/>
              <w:jc w:val="center"/>
            </w:pPr>
            <w:r w:rsidRPr="009D6271">
              <w:t>Báo cáo bởi</w:t>
            </w:r>
          </w:p>
        </w:tc>
        <w:tc>
          <w:tcPr>
            <w:tcW w:w="1259" w:type="pct"/>
            <w:tcBorders>
              <w:top w:val="single" w:sz="4" w:space="0" w:color="auto"/>
              <w:left w:val="single" w:sz="4" w:space="0" w:color="auto"/>
              <w:bottom w:val="single" w:sz="4" w:space="0" w:color="auto"/>
            </w:tcBorders>
            <w:shd w:val="clear" w:color="auto" w:fill="auto"/>
            <w:vAlign w:val="center"/>
          </w:tcPr>
          <w:p w:rsidR="009F0B42" w:rsidRPr="009D6271" w:rsidRDefault="009F0B42" w:rsidP="004D55B7">
            <w:pPr>
              <w:widowControl w:val="0"/>
              <w:suppressAutoHyphens w:val="0"/>
              <w:snapToGrid w:val="0"/>
              <w:spacing w:before="40" w:after="40" w:line="264" w:lineRule="auto"/>
              <w:jc w:val="center"/>
            </w:pPr>
            <w:r w:rsidRPr="009D6271">
              <w:t>Đệ trình tới</w:t>
            </w:r>
          </w:p>
        </w:tc>
        <w:tc>
          <w:tcPr>
            <w:tcW w:w="2157" w:type="pct"/>
            <w:tcBorders>
              <w:top w:val="single" w:sz="4" w:space="0" w:color="auto"/>
              <w:left w:val="single" w:sz="4" w:space="0" w:color="000000"/>
              <w:bottom w:val="single" w:sz="4" w:space="0" w:color="auto"/>
              <w:right w:val="single" w:sz="4" w:space="0" w:color="auto"/>
            </w:tcBorders>
            <w:shd w:val="clear" w:color="auto" w:fill="auto"/>
            <w:vAlign w:val="center"/>
          </w:tcPr>
          <w:p w:rsidR="009F0B42" w:rsidRPr="009D6271" w:rsidRDefault="009F0B42" w:rsidP="004D55B7">
            <w:pPr>
              <w:widowControl w:val="0"/>
              <w:suppressAutoHyphens w:val="0"/>
              <w:snapToGrid w:val="0"/>
              <w:spacing w:before="40" w:after="40" w:line="264" w:lineRule="auto"/>
              <w:jc w:val="center"/>
            </w:pPr>
            <w:r w:rsidRPr="009D6271">
              <w:t xml:space="preserve">Tần suất </w:t>
            </w:r>
          </w:p>
        </w:tc>
      </w:tr>
      <w:tr w:rsidR="009F0B42" w:rsidRPr="009D6271" w:rsidTr="005420E6">
        <w:trPr>
          <w:jc w:val="center"/>
        </w:trPr>
        <w:tc>
          <w:tcPr>
            <w:tcW w:w="323" w:type="pct"/>
            <w:tcBorders>
              <w:left w:val="single" w:sz="4" w:space="0" w:color="auto"/>
              <w:bottom w:val="single" w:sz="4" w:space="0" w:color="auto"/>
            </w:tcBorders>
            <w:shd w:val="clear" w:color="auto" w:fill="auto"/>
          </w:tcPr>
          <w:p w:rsidR="009F0B42" w:rsidRPr="009D6271" w:rsidRDefault="009F0B42" w:rsidP="004D55B7">
            <w:pPr>
              <w:widowControl w:val="0"/>
              <w:suppressAutoHyphens w:val="0"/>
              <w:spacing w:before="40" w:after="40" w:line="264" w:lineRule="auto"/>
            </w:pPr>
            <w:r w:rsidRPr="009D6271">
              <w:t>1</w:t>
            </w:r>
          </w:p>
        </w:tc>
        <w:tc>
          <w:tcPr>
            <w:tcW w:w="1262" w:type="pct"/>
            <w:tcBorders>
              <w:left w:val="single" w:sz="4" w:space="0" w:color="000000"/>
              <w:bottom w:val="single" w:sz="4" w:space="0" w:color="auto"/>
              <w:right w:val="single" w:sz="4" w:space="0" w:color="000000"/>
            </w:tcBorders>
            <w:shd w:val="clear" w:color="auto" w:fill="auto"/>
          </w:tcPr>
          <w:p w:rsidR="009F0B42" w:rsidRPr="009D6271" w:rsidRDefault="009F0B42" w:rsidP="004D55B7">
            <w:pPr>
              <w:widowControl w:val="0"/>
              <w:suppressAutoHyphens w:val="0"/>
              <w:snapToGrid w:val="0"/>
              <w:spacing w:before="40" w:after="40" w:line="264" w:lineRule="auto"/>
            </w:pPr>
            <w:r w:rsidRPr="009D6271">
              <w:t xml:space="preserve">Nhà thầu </w:t>
            </w:r>
          </w:p>
        </w:tc>
        <w:tc>
          <w:tcPr>
            <w:tcW w:w="1259" w:type="pct"/>
            <w:tcBorders>
              <w:top w:val="single" w:sz="4" w:space="0" w:color="auto"/>
              <w:left w:val="single" w:sz="4" w:space="0" w:color="000000"/>
              <w:bottom w:val="single" w:sz="4" w:space="0" w:color="auto"/>
              <w:right w:val="single" w:sz="4" w:space="0" w:color="auto"/>
            </w:tcBorders>
            <w:shd w:val="clear" w:color="auto" w:fill="auto"/>
          </w:tcPr>
          <w:p w:rsidR="009F0B42" w:rsidRPr="009D6271" w:rsidRDefault="009F0B42" w:rsidP="004D55B7">
            <w:pPr>
              <w:widowControl w:val="0"/>
              <w:suppressAutoHyphens w:val="0"/>
              <w:snapToGrid w:val="0"/>
              <w:spacing w:before="40" w:after="40" w:line="264" w:lineRule="auto"/>
              <w:jc w:val="both"/>
            </w:pPr>
            <w:r w:rsidRPr="009D6271">
              <w:t xml:space="preserve">Tư vấn giám sát xây dựng </w:t>
            </w:r>
          </w:p>
        </w:tc>
        <w:tc>
          <w:tcPr>
            <w:tcW w:w="2157" w:type="pct"/>
            <w:tcBorders>
              <w:top w:val="single" w:sz="4" w:space="0" w:color="auto"/>
              <w:left w:val="single" w:sz="4" w:space="0" w:color="auto"/>
              <w:bottom w:val="single" w:sz="4" w:space="0" w:color="auto"/>
              <w:right w:val="single" w:sz="4" w:space="0" w:color="auto"/>
            </w:tcBorders>
            <w:shd w:val="clear" w:color="auto" w:fill="auto"/>
          </w:tcPr>
          <w:p w:rsidR="009F0B42" w:rsidRPr="009D6271" w:rsidRDefault="009F0B42" w:rsidP="004D55B7">
            <w:pPr>
              <w:widowControl w:val="0"/>
              <w:suppressAutoHyphens w:val="0"/>
              <w:snapToGrid w:val="0"/>
              <w:spacing w:before="40" w:after="40" w:line="264" w:lineRule="auto"/>
              <w:jc w:val="both"/>
              <w:rPr>
                <w:color w:val="222222"/>
              </w:rPr>
            </w:pPr>
            <w:r w:rsidRPr="009D6271">
              <w:rPr>
                <w:color w:val="222222"/>
              </w:rPr>
              <w:t xml:space="preserve">Ngay lập tức các </w:t>
            </w:r>
            <w:r w:rsidR="00015B80" w:rsidRPr="009D6271">
              <w:rPr>
                <w:color w:val="222222"/>
              </w:rPr>
              <w:t xml:space="preserve">sự cố và rủi ro tai nạn nghiêm trọng </w:t>
            </w:r>
            <w:r w:rsidRPr="009D6271">
              <w:rPr>
                <w:color w:val="222222"/>
              </w:rPr>
              <w:t xml:space="preserve">và hàng tháng với các vấn đề </w:t>
            </w:r>
            <w:r w:rsidR="00015B80" w:rsidRPr="009D6271">
              <w:rPr>
                <w:color w:val="222222"/>
              </w:rPr>
              <w:t xml:space="preserve">thông thường </w:t>
            </w:r>
          </w:p>
        </w:tc>
      </w:tr>
      <w:tr w:rsidR="009F0B42" w:rsidRPr="009D6271" w:rsidTr="005420E6">
        <w:trPr>
          <w:jc w:val="center"/>
        </w:trPr>
        <w:tc>
          <w:tcPr>
            <w:tcW w:w="323" w:type="pct"/>
            <w:tcBorders>
              <w:left w:val="single" w:sz="4" w:space="0" w:color="auto"/>
              <w:bottom w:val="single" w:sz="4" w:space="0" w:color="auto"/>
            </w:tcBorders>
            <w:shd w:val="clear" w:color="auto" w:fill="auto"/>
          </w:tcPr>
          <w:p w:rsidR="009F0B42" w:rsidRPr="009D6271" w:rsidRDefault="009F0B42" w:rsidP="004D55B7">
            <w:pPr>
              <w:widowControl w:val="0"/>
              <w:suppressAutoHyphens w:val="0"/>
              <w:spacing w:before="40" w:after="40" w:line="264" w:lineRule="auto"/>
            </w:pPr>
            <w:r w:rsidRPr="009D6271">
              <w:t>2</w:t>
            </w:r>
          </w:p>
        </w:tc>
        <w:tc>
          <w:tcPr>
            <w:tcW w:w="1262" w:type="pct"/>
            <w:tcBorders>
              <w:left w:val="single" w:sz="4" w:space="0" w:color="000000"/>
              <w:bottom w:val="single" w:sz="4" w:space="0" w:color="auto"/>
              <w:right w:val="single" w:sz="4" w:space="0" w:color="000000"/>
            </w:tcBorders>
            <w:shd w:val="clear" w:color="auto" w:fill="auto"/>
          </w:tcPr>
          <w:p w:rsidR="009F0B42" w:rsidRPr="009D6271" w:rsidRDefault="009F0B42" w:rsidP="004D55B7">
            <w:pPr>
              <w:widowControl w:val="0"/>
              <w:suppressAutoHyphens w:val="0"/>
              <w:snapToGrid w:val="0"/>
              <w:spacing w:before="40" w:after="40" w:line="264" w:lineRule="auto"/>
            </w:pPr>
            <w:r w:rsidRPr="009D6271">
              <w:t>Tư vấn giám sát xây dựng</w:t>
            </w:r>
          </w:p>
        </w:tc>
        <w:tc>
          <w:tcPr>
            <w:tcW w:w="1259" w:type="pct"/>
            <w:tcBorders>
              <w:top w:val="single" w:sz="4" w:space="0" w:color="auto"/>
              <w:left w:val="single" w:sz="4" w:space="0" w:color="000000"/>
              <w:bottom w:val="single" w:sz="4" w:space="0" w:color="auto"/>
              <w:right w:val="single" w:sz="4" w:space="0" w:color="auto"/>
            </w:tcBorders>
            <w:shd w:val="clear" w:color="auto" w:fill="auto"/>
          </w:tcPr>
          <w:p w:rsidR="009F0B42" w:rsidRPr="009D6271" w:rsidRDefault="009F0B42" w:rsidP="004D55B7">
            <w:pPr>
              <w:widowControl w:val="0"/>
              <w:suppressAutoHyphens w:val="0"/>
              <w:snapToGrid w:val="0"/>
              <w:spacing w:before="40" w:after="40" w:line="264" w:lineRule="auto"/>
              <w:jc w:val="both"/>
            </w:pPr>
            <w:r w:rsidRPr="009D6271">
              <w:t xml:space="preserve">BQLDA tỉnh </w:t>
            </w:r>
          </w:p>
        </w:tc>
        <w:tc>
          <w:tcPr>
            <w:tcW w:w="2157" w:type="pct"/>
            <w:tcBorders>
              <w:top w:val="single" w:sz="4" w:space="0" w:color="auto"/>
              <w:left w:val="single" w:sz="4" w:space="0" w:color="auto"/>
              <w:bottom w:val="single" w:sz="4" w:space="0" w:color="auto"/>
              <w:right w:val="single" w:sz="4" w:space="0" w:color="auto"/>
            </w:tcBorders>
            <w:shd w:val="clear" w:color="auto" w:fill="auto"/>
          </w:tcPr>
          <w:p w:rsidR="009F0B42" w:rsidRPr="009D6271" w:rsidRDefault="00015B80" w:rsidP="004D55B7">
            <w:pPr>
              <w:widowControl w:val="0"/>
              <w:suppressAutoHyphens w:val="0"/>
              <w:snapToGrid w:val="0"/>
              <w:spacing w:before="40" w:after="40" w:line="264" w:lineRule="auto"/>
              <w:jc w:val="both"/>
              <w:rPr>
                <w:color w:val="222222"/>
              </w:rPr>
            </w:pPr>
            <w:r w:rsidRPr="009D6271">
              <w:rPr>
                <w:color w:val="222222"/>
              </w:rPr>
              <w:t>Ngay lập tức các sự cố và rủi ro tai nạn nghiêm trọng và hàng tháng với các vấn đề thông thường</w:t>
            </w:r>
          </w:p>
        </w:tc>
      </w:tr>
      <w:tr w:rsidR="009F0B42" w:rsidRPr="009D6271" w:rsidTr="005420E6">
        <w:trPr>
          <w:jc w:val="center"/>
        </w:trPr>
        <w:tc>
          <w:tcPr>
            <w:tcW w:w="323" w:type="pct"/>
            <w:tcBorders>
              <w:top w:val="single" w:sz="4" w:space="0" w:color="auto"/>
              <w:left w:val="single" w:sz="4" w:space="0" w:color="auto"/>
              <w:bottom w:val="single" w:sz="4" w:space="0" w:color="auto"/>
            </w:tcBorders>
            <w:shd w:val="clear" w:color="auto" w:fill="auto"/>
          </w:tcPr>
          <w:p w:rsidR="009F0B42" w:rsidRPr="009D6271" w:rsidRDefault="009F0B42" w:rsidP="004D55B7">
            <w:pPr>
              <w:widowControl w:val="0"/>
              <w:suppressAutoHyphens w:val="0"/>
              <w:spacing w:before="40" w:after="40" w:line="264" w:lineRule="auto"/>
            </w:pPr>
            <w:r w:rsidRPr="009D6271">
              <w:t>4</w:t>
            </w:r>
          </w:p>
        </w:tc>
        <w:tc>
          <w:tcPr>
            <w:tcW w:w="1262" w:type="pct"/>
            <w:tcBorders>
              <w:top w:val="single" w:sz="4" w:space="0" w:color="auto"/>
              <w:left w:val="single" w:sz="4" w:space="0" w:color="000000"/>
              <w:bottom w:val="single" w:sz="4" w:space="0" w:color="auto"/>
              <w:right w:val="single" w:sz="4" w:space="0" w:color="000000"/>
            </w:tcBorders>
            <w:shd w:val="clear" w:color="auto" w:fill="auto"/>
          </w:tcPr>
          <w:p w:rsidR="009F0B42" w:rsidRPr="009D6271" w:rsidRDefault="009F0B42" w:rsidP="004D55B7">
            <w:pPr>
              <w:widowControl w:val="0"/>
              <w:suppressAutoHyphens w:val="0"/>
              <w:snapToGrid w:val="0"/>
              <w:spacing w:before="40" w:after="40" w:line="264" w:lineRule="auto"/>
            </w:pPr>
            <w:r w:rsidRPr="009D6271">
              <w:t>Ban giám sát cộng đồng</w:t>
            </w:r>
          </w:p>
        </w:tc>
        <w:tc>
          <w:tcPr>
            <w:tcW w:w="1259" w:type="pct"/>
            <w:tcBorders>
              <w:top w:val="single" w:sz="4" w:space="0" w:color="auto"/>
              <w:left w:val="single" w:sz="4" w:space="0" w:color="000000"/>
              <w:bottom w:val="single" w:sz="4" w:space="0" w:color="auto"/>
              <w:right w:val="single" w:sz="4" w:space="0" w:color="auto"/>
            </w:tcBorders>
            <w:shd w:val="clear" w:color="auto" w:fill="auto"/>
          </w:tcPr>
          <w:p w:rsidR="009F0B42" w:rsidRPr="009D6271" w:rsidRDefault="009F0B42" w:rsidP="004D55B7">
            <w:pPr>
              <w:widowControl w:val="0"/>
              <w:suppressAutoHyphens w:val="0"/>
              <w:snapToGrid w:val="0"/>
              <w:spacing w:before="40" w:after="40" w:line="264" w:lineRule="auto"/>
              <w:jc w:val="both"/>
            </w:pPr>
            <w:r w:rsidRPr="009D6271">
              <w:t>BQLDA tỉnh</w:t>
            </w:r>
          </w:p>
        </w:tc>
        <w:tc>
          <w:tcPr>
            <w:tcW w:w="2157" w:type="pct"/>
            <w:tcBorders>
              <w:top w:val="single" w:sz="4" w:space="0" w:color="auto"/>
              <w:left w:val="single" w:sz="4" w:space="0" w:color="auto"/>
              <w:bottom w:val="single" w:sz="4" w:space="0" w:color="auto"/>
              <w:right w:val="single" w:sz="4" w:space="0" w:color="auto"/>
            </w:tcBorders>
            <w:shd w:val="clear" w:color="auto" w:fill="auto"/>
          </w:tcPr>
          <w:p w:rsidR="009F0B42" w:rsidRPr="009D6271" w:rsidRDefault="009F0B42" w:rsidP="004D55B7">
            <w:pPr>
              <w:widowControl w:val="0"/>
              <w:suppressAutoHyphens w:val="0"/>
              <w:snapToGrid w:val="0"/>
              <w:spacing w:before="40" w:after="40" w:line="264" w:lineRule="auto"/>
              <w:jc w:val="both"/>
            </w:pPr>
            <w:r w:rsidRPr="009D6271">
              <w:t xml:space="preserve">Khi cộng đồng có các khiếu nại về việc thực chính sách an toàn của tiểu dự án </w:t>
            </w:r>
          </w:p>
        </w:tc>
      </w:tr>
      <w:tr w:rsidR="009F0B42" w:rsidRPr="009D6271" w:rsidTr="005420E6">
        <w:trPr>
          <w:jc w:val="center"/>
        </w:trPr>
        <w:tc>
          <w:tcPr>
            <w:tcW w:w="323" w:type="pct"/>
            <w:tcBorders>
              <w:top w:val="single" w:sz="4" w:space="0" w:color="auto"/>
              <w:left w:val="single" w:sz="4" w:space="0" w:color="auto"/>
              <w:bottom w:val="single" w:sz="4" w:space="0" w:color="auto"/>
            </w:tcBorders>
            <w:shd w:val="clear" w:color="auto" w:fill="auto"/>
          </w:tcPr>
          <w:p w:rsidR="009F0B42" w:rsidRPr="009D6271" w:rsidRDefault="009F0B42" w:rsidP="004D55B7">
            <w:pPr>
              <w:widowControl w:val="0"/>
              <w:suppressAutoHyphens w:val="0"/>
              <w:spacing w:before="40" w:after="40" w:line="264" w:lineRule="auto"/>
            </w:pPr>
            <w:r w:rsidRPr="009D6271">
              <w:t>5</w:t>
            </w:r>
          </w:p>
        </w:tc>
        <w:tc>
          <w:tcPr>
            <w:tcW w:w="1262" w:type="pct"/>
            <w:tcBorders>
              <w:top w:val="single" w:sz="4" w:space="0" w:color="auto"/>
              <w:left w:val="single" w:sz="4" w:space="0" w:color="000000"/>
              <w:bottom w:val="single" w:sz="4" w:space="0" w:color="auto"/>
              <w:right w:val="single" w:sz="4" w:space="0" w:color="000000"/>
            </w:tcBorders>
            <w:shd w:val="clear" w:color="auto" w:fill="auto"/>
          </w:tcPr>
          <w:p w:rsidR="009F0B42" w:rsidRPr="009D6271" w:rsidRDefault="009F0B42" w:rsidP="004D55B7">
            <w:pPr>
              <w:widowControl w:val="0"/>
              <w:suppressAutoHyphens w:val="0"/>
              <w:snapToGrid w:val="0"/>
              <w:spacing w:before="40" w:after="40" w:line="264" w:lineRule="auto"/>
            </w:pPr>
            <w:r w:rsidRPr="009D6271">
              <w:t>BQLDA tỉnh</w:t>
            </w:r>
          </w:p>
        </w:tc>
        <w:tc>
          <w:tcPr>
            <w:tcW w:w="1259" w:type="pct"/>
            <w:tcBorders>
              <w:top w:val="single" w:sz="4" w:space="0" w:color="auto"/>
              <w:left w:val="single" w:sz="4" w:space="0" w:color="000000"/>
              <w:bottom w:val="single" w:sz="4" w:space="0" w:color="auto"/>
              <w:right w:val="single" w:sz="4" w:space="0" w:color="auto"/>
            </w:tcBorders>
            <w:shd w:val="clear" w:color="auto" w:fill="auto"/>
          </w:tcPr>
          <w:p w:rsidR="009F0B42" w:rsidRPr="009D6271" w:rsidRDefault="009F0B42" w:rsidP="004D55B7">
            <w:pPr>
              <w:widowControl w:val="0"/>
              <w:suppressAutoHyphens w:val="0"/>
              <w:snapToGrid w:val="0"/>
              <w:spacing w:before="40" w:after="40" w:line="264" w:lineRule="auto"/>
              <w:jc w:val="both"/>
            </w:pPr>
            <w:r w:rsidRPr="009D6271">
              <w:t>Sở TNMT tỉnh và Ban quản lý dự án Trung ương</w:t>
            </w:r>
          </w:p>
        </w:tc>
        <w:tc>
          <w:tcPr>
            <w:tcW w:w="2157" w:type="pct"/>
            <w:tcBorders>
              <w:top w:val="single" w:sz="4" w:space="0" w:color="auto"/>
              <w:left w:val="single" w:sz="4" w:space="0" w:color="auto"/>
              <w:bottom w:val="single" w:sz="4" w:space="0" w:color="auto"/>
              <w:right w:val="single" w:sz="4" w:space="0" w:color="auto"/>
            </w:tcBorders>
            <w:shd w:val="clear" w:color="auto" w:fill="auto"/>
          </w:tcPr>
          <w:p w:rsidR="009F0B42" w:rsidRPr="009D6271" w:rsidRDefault="00015B80" w:rsidP="004D55B7">
            <w:pPr>
              <w:widowControl w:val="0"/>
              <w:suppressAutoHyphens w:val="0"/>
              <w:snapToGrid w:val="0"/>
              <w:spacing w:before="40" w:after="40" w:line="264" w:lineRule="auto"/>
              <w:jc w:val="both"/>
            </w:pPr>
            <w:r w:rsidRPr="009D6271">
              <w:rPr>
                <w:color w:val="222222"/>
              </w:rPr>
              <w:t>Ngay lập tức các sự cố và rủi ro tai nạn nghiêm trọng và</w:t>
            </w:r>
            <w:r w:rsidRPr="009D6271">
              <w:t xml:space="preserve">sáu </w:t>
            </w:r>
            <w:r w:rsidR="009F0B42" w:rsidRPr="009D6271">
              <w:t xml:space="preserve">tháng một lần tuân thủ với các quy định pháp lý môi trường của chính phủ </w:t>
            </w:r>
          </w:p>
        </w:tc>
      </w:tr>
      <w:tr w:rsidR="009F0B42" w:rsidRPr="009D6271" w:rsidTr="005420E6">
        <w:trPr>
          <w:jc w:val="center"/>
        </w:trPr>
        <w:tc>
          <w:tcPr>
            <w:tcW w:w="323" w:type="pct"/>
            <w:tcBorders>
              <w:top w:val="single" w:sz="4" w:space="0" w:color="auto"/>
              <w:left w:val="single" w:sz="4" w:space="0" w:color="auto"/>
              <w:bottom w:val="single" w:sz="4" w:space="0" w:color="auto"/>
            </w:tcBorders>
            <w:shd w:val="clear" w:color="auto" w:fill="auto"/>
          </w:tcPr>
          <w:p w:rsidR="009F0B42" w:rsidRPr="009D6271" w:rsidRDefault="009F0B42" w:rsidP="004D55B7">
            <w:pPr>
              <w:widowControl w:val="0"/>
              <w:suppressAutoHyphens w:val="0"/>
              <w:spacing w:before="40" w:after="40" w:line="264" w:lineRule="auto"/>
            </w:pPr>
            <w:r w:rsidRPr="009D6271">
              <w:t>6</w:t>
            </w:r>
          </w:p>
        </w:tc>
        <w:tc>
          <w:tcPr>
            <w:tcW w:w="1262" w:type="pct"/>
            <w:tcBorders>
              <w:top w:val="single" w:sz="4" w:space="0" w:color="auto"/>
              <w:left w:val="single" w:sz="4" w:space="0" w:color="000000"/>
              <w:bottom w:val="single" w:sz="4" w:space="0" w:color="auto"/>
              <w:right w:val="single" w:sz="4" w:space="0" w:color="000000"/>
            </w:tcBorders>
            <w:shd w:val="clear" w:color="auto" w:fill="auto"/>
          </w:tcPr>
          <w:p w:rsidR="009F0B42" w:rsidRPr="009D6271" w:rsidRDefault="009F0B42" w:rsidP="004D55B7">
            <w:pPr>
              <w:widowControl w:val="0"/>
              <w:suppressAutoHyphens w:val="0"/>
              <w:snapToGrid w:val="0"/>
              <w:spacing w:before="40" w:after="40" w:line="264" w:lineRule="auto"/>
            </w:pPr>
            <w:r w:rsidRPr="009D6271">
              <w:t>BQLDA tỉnh</w:t>
            </w:r>
          </w:p>
        </w:tc>
        <w:tc>
          <w:tcPr>
            <w:tcW w:w="1259" w:type="pct"/>
            <w:tcBorders>
              <w:top w:val="single" w:sz="4" w:space="0" w:color="auto"/>
              <w:left w:val="single" w:sz="4" w:space="0" w:color="000000"/>
              <w:bottom w:val="single" w:sz="4" w:space="0" w:color="auto"/>
              <w:right w:val="single" w:sz="4" w:space="0" w:color="auto"/>
            </w:tcBorders>
            <w:shd w:val="clear" w:color="auto" w:fill="auto"/>
          </w:tcPr>
          <w:p w:rsidR="009F0B42" w:rsidRPr="009D6271" w:rsidRDefault="009F0B42" w:rsidP="004D55B7">
            <w:pPr>
              <w:widowControl w:val="0"/>
              <w:suppressAutoHyphens w:val="0"/>
              <w:snapToGrid w:val="0"/>
              <w:spacing w:before="40" w:after="40" w:line="264" w:lineRule="auto"/>
              <w:jc w:val="both"/>
            </w:pPr>
            <w:r w:rsidRPr="009D6271">
              <w:t>Ngân hang Thế giới</w:t>
            </w:r>
          </w:p>
        </w:tc>
        <w:tc>
          <w:tcPr>
            <w:tcW w:w="2157" w:type="pct"/>
            <w:tcBorders>
              <w:top w:val="single" w:sz="4" w:space="0" w:color="auto"/>
              <w:left w:val="single" w:sz="4" w:space="0" w:color="auto"/>
              <w:bottom w:val="single" w:sz="4" w:space="0" w:color="auto"/>
              <w:right w:val="single" w:sz="4" w:space="0" w:color="auto"/>
            </w:tcBorders>
            <w:shd w:val="clear" w:color="auto" w:fill="auto"/>
          </w:tcPr>
          <w:p w:rsidR="009F0B42" w:rsidRPr="009D6271" w:rsidRDefault="00015B80" w:rsidP="004D55B7">
            <w:pPr>
              <w:widowControl w:val="0"/>
              <w:suppressAutoHyphens w:val="0"/>
              <w:snapToGrid w:val="0"/>
              <w:spacing w:before="40" w:after="40" w:line="264" w:lineRule="auto"/>
              <w:jc w:val="both"/>
            </w:pPr>
            <w:r w:rsidRPr="009D6271">
              <w:rPr>
                <w:color w:val="222222"/>
              </w:rPr>
              <w:t xml:space="preserve">Ngay lập tức các sự cố và rủi ro tai nạn nghiêm trọng và </w:t>
            </w:r>
            <w:r w:rsidRPr="009D6271">
              <w:t>s</w:t>
            </w:r>
            <w:r w:rsidR="009F0B42" w:rsidRPr="009D6271">
              <w:t xml:space="preserve">áu tháng một </w:t>
            </w:r>
            <w:r w:rsidR="009F0B42" w:rsidRPr="009D6271">
              <w:lastRenderedPageBreak/>
              <w:t xml:space="preserve">lần tuân thủ với mục II của thỏa thuận khoản vay </w:t>
            </w:r>
          </w:p>
        </w:tc>
      </w:tr>
    </w:tbl>
    <w:p w:rsidR="00531C48" w:rsidRPr="009D6271" w:rsidRDefault="00531C48" w:rsidP="003C324E">
      <w:pPr>
        <w:pStyle w:val="Heading2"/>
        <w:keepNext w:val="0"/>
        <w:keepLines w:val="0"/>
        <w:widowControl w:val="0"/>
        <w:suppressAutoHyphens w:val="0"/>
        <w:spacing w:line="288" w:lineRule="auto"/>
        <w:jc w:val="both"/>
        <w:rPr>
          <w:b w:val="0"/>
          <w:color w:val="000000"/>
          <w:szCs w:val="24"/>
          <w:lang w:val="it-IT"/>
        </w:rPr>
      </w:pPr>
      <w:bookmarkStart w:id="717" w:name="_Toc484614469"/>
      <w:bookmarkStart w:id="718" w:name="_Toc499626458"/>
      <w:bookmarkStart w:id="719" w:name="_Toc467763603"/>
      <w:bookmarkStart w:id="720" w:name="_Toc442622196"/>
      <w:bookmarkStart w:id="721" w:name="_Toc445322171"/>
      <w:bookmarkStart w:id="722" w:name="_Toc468824215"/>
      <w:bookmarkEnd w:id="715"/>
      <w:bookmarkEnd w:id="716"/>
    </w:p>
    <w:p w:rsidR="000E7390" w:rsidRPr="009D6271" w:rsidRDefault="00531C48" w:rsidP="003C324E">
      <w:pPr>
        <w:pStyle w:val="Heading2"/>
        <w:keepNext w:val="0"/>
        <w:keepLines w:val="0"/>
        <w:widowControl w:val="0"/>
        <w:numPr>
          <w:ilvl w:val="1"/>
          <w:numId w:val="69"/>
        </w:numPr>
        <w:suppressAutoHyphens w:val="0"/>
        <w:spacing w:before="60" w:after="60" w:line="288" w:lineRule="auto"/>
        <w:ind w:left="0" w:firstLine="0"/>
        <w:jc w:val="both"/>
        <w:rPr>
          <w:b w:val="0"/>
          <w:color w:val="000000"/>
          <w:szCs w:val="24"/>
          <w:lang w:val="it-IT"/>
        </w:rPr>
      </w:pPr>
      <w:r w:rsidRPr="009D6271">
        <w:rPr>
          <w:b w:val="0"/>
          <w:color w:val="000000"/>
          <w:szCs w:val="24"/>
          <w:lang w:val="it-IT"/>
        </w:rPr>
        <w:br w:type="page"/>
      </w:r>
      <w:bookmarkStart w:id="723" w:name="_Toc41383521"/>
      <w:r w:rsidR="000E7390" w:rsidRPr="009D6271">
        <w:rPr>
          <w:b w:val="0"/>
          <w:color w:val="000000"/>
          <w:szCs w:val="24"/>
          <w:lang w:val="it-IT"/>
        </w:rPr>
        <w:lastRenderedPageBreak/>
        <w:t>Cơ chế giải quyết khiếu nại</w:t>
      </w:r>
      <w:bookmarkEnd w:id="717"/>
      <w:bookmarkEnd w:id="718"/>
      <w:bookmarkEnd w:id="723"/>
    </w:p>
    <w:bookmarkEnd w:id="719"/>
    <w:bookmarkEnd w:id="720"/>
    <w:bookmarkEnd w:id="721"/>
    <w:bookmarkEnd w:id="722"/>
    <w:p w:rsidR="000E7390" w:rsidRPr="009D6271" w:rsidRDefault="000E7390" w:rsidP="004D55B7">
      <w:pPr>
        <w:widowControl w:val="0"/>
        <w:suppressAutoHyphens w:val="0"/>
        <w:autoSpaceDE w:val="0"/>
        <w:autoSpaceDN w:val="0"/>
        <w:adjustRightInd w:val="0"/>
        <w:spacing w:before="60" w:after="60" w:line="288" w:lineRule="auto"/>
        <w:ind w:firstLine="709"/>
        <w:jc w:val="both"/>
        <w:rPr>
          <w:lang w:val="vi-VN" w:eastAsia="de-DE"/>
        </w:rPr>
      </w:pPr>
      <w:r w:rsidRPr="009D6271">
        <w:rPr>
          <w:lang w:val="vi-VN" w:eastAsia="de-DE"/>
        </w:rPr>
        <w:t xml:space="preserve">Khiếu nại liên quan đến bất kỳ vấn đề nào của tiểu dự án sẽ được giải quyết thông qua các cuộc đàm phán để đạt được sự đồng thuận. Khiếu nại sẽ trải qua ba giai đoạn </w:t>
      </w:r>
      <w:r w:rsidR="009E0050" w:rsidRPr="009D6271">
        <w:rPr>
          <w:lang w:val="vi-VN" w:eastAsia="de-DE"/>
        </w:rPr>
        <w:t xml:space="preserve">ở UBND cấp xã, huyện và tỉnh </w:t>
      </w:r>
      <w:r w:rsidRPr="009D6271">
        <w:rPr>
          <w:lang w:val="vi-VN" w:eastAsia="de-DE"/>
        </w:rPr>
        <w:t>trước khi khiếu nại có thể được chuyển đến tòa án. Đơn vị thực hiện</w:t>
      </w:r>
      <w:r w:rsidR="00C7379E" w:rsidRPr="009D6271">
        <w:rPr>
          <w:lang w:val="vi-VN" w:eastAsia="de-DE"/>
        </w:rPr>
        <w:t xml:space="preserve"> (PPMU)</w:t>
      </w:r>
      <w:r w:rsidRPr="009D6271">
        <w:rPr>
          <w:lang w:val="vi-VN" w:eastAsia="de-DE"/>
        </w:rPr>
        <w:t xml:space="preserve"> sẽ phải trả tất cả các khoản phí hành chính và pháp lý liên quan đến việc chấp nhận khiếu nại. Chi phí này được bao gồm trong ngân sách của tiểu dự án.</w:t>
      </w:r>
      <w:r w:rsidR="002E0B51" w:rsidRPr="009D6271">
        <w:rPr>
          <w:lang w:val="vi-VN" w:eastAsia="de-DE"/>
        </w:rPr>
        <w:t xml:space="preserve"> Thủ tục khiếu nại và giải quyết khiếu nại sẽ được thực hiện như sau:</w:t>
      </w:r>
    </w:p>
    <w:p w:rsidR="000E7390" w:rsidRPr="009D6271" w:rsidRDefault="000E7390" w:rsidP="004D55B7">
      <w:pPr>
        <w:pStyle w:val="VIECA-a"/>
        <w:widowControl w:val="0"/>
        <w:numPr>
          <w:ilvl w:val="2"/>
          <w:numId w:val="69"/>
        </w:numPr>
        <w:ind w:left="709" w:hanging="709"/>
        <w:rPr>
          <w:b w:val="0"/>
          <w:color w:val="000000"/>
          <w:sz w:val="24"/>
          <w:szCs w:val="24"/>
          <w:lang w:val="it-IT"/>
        </w:rPr>
      </w:pPr>
      <w:bookmarkStart w:id="724" w:name="_Toc499626459"/>
      <w:r w:rsidRPr="009D6271">
        <w:rPr>
          <w:b w:val="0"/>
          <w:color w:val="000000"/>
          <w:sz w:val="24"/>
          <w:szCs w:val="24"/>
          <w:lang w:val="it-IT"/>
        </w:rPr>
        <w:t>Thủ tục khiếu nại và giải quyết khiếu nại</w:t>
      </w:r>
      <w:bookmarkEnd w:id="724"/>
    </w:p>
    <w:p w:rsidR="000E7390" w:rsidRPr="009D6271" w:rsidRDefault="000E7390" w:rsidP="004D55B7">
      <w:pPr>
        <w:widowControl w:val="0"/>
        <w:suppressAutoHyphens w:val="0"/>
        <w:spacing w:before="60" w:after="60" w:line="288" w:lineRule="auto"/>
        <w:ind w:firstLine="709"/>
        <w:jc w:val="both"/>
      </w:pPr>
      <w:r w:rsidRPr="009D6271">
        <w:t xml:space="preserve">(i) </w:t>
      </w:r>
      <w:r w:rsidRPr="009D6271">
        <w:rPr>
          <w:i/>
          <w:u w:val="single"/>
        </w:rPr>
        <w:t>UBND các cấp</w:t>
      </w:r>
      <w:r w:rsidR="002E0B51" w:rsidRPr="009D6271">
        <w:rPr>
          <w:i/>
          <w:u w:val="single"/>
        </w:rPr>
        <w:t xml:space="preserve"> phường xã</w:t>
      </w:r>
      <w:r w:rsidRPr="009D6271">
        <w:t xml:space="preserve">. Người bị ảnh hưởng có thể mang khiếu nại của mình đến </w:t>
      </w:r>
      <w:r w:rsidR="002E0B51" w:rsidRPr="009D6271">
        <w:t xml:space="preserve">bất kỳ thành viên nào của Ủy ban nhân dân phường/xã  thông qua trưởng thôn, hoặc trực tiếp đến ủy ban nhân dân phường/xã bằng văn bản hoặc bằng miệng. Các thành viên của ủy ban nhân dân phường/xã hoặc trưởng thôn sẽ thông báo cho ủy ban nhân dân phường/xã về khiếu nại. Ủy ban nhân dân phường/xã sẽ đích thân làm việc trực tiếp với người bị ảnh hưởng </w:t>
      </w:r>
      <w:r w:rsidR="00915341" w:rsidRPr="009D6271">
        <w:t xml:space="preserve">và quyết định về sự hòa giải/giải quyết trong phạm vi 5 ngày kế từ ngày nhận được khiếu nại </w:t>
      </w:r>
      <w:r w:rsidRPr="009D6271">
        <w:t xml:space="preserve">(khoảng 15 ngày đối với khu vực miền núi và khu </w:t>
      </w:r>
      <w:r w:rsidR="00915341" w:rsidRPr="009D6271">
        <w:t xml:space="preserve">vực </w:t>
      </w:r>
      <w:r w:rsidRPr="009D6271">
        <w:t xml:space="preserve">xa xôi hẻo lánh). </w:t>
      </w:r>
      <w:r w:rsidR="00915341" w:rsidRPr="009D6271">
        <w:t>Thư ký của v</w:t>
      </w:r>
      <w:r w:rsidRPr="009D6271">
        <w:t>ăn phòng UBND</w:t>
      </w:r>
      <w:r w:rsidR="00915341" w:rsidRPr="009D6271">
        <w:t xml:space="preserve"> phường/xã</w:t>
      </w:r>
      <w:r w:rsidRPr="009D6271">
        <w:t xml:space="preserve"> chịu trách nhiệm về việc lưu giữ hồ sơ của tất cả các khiếu nại mà UBND xử lý.</w:t>
      </w:r>
    </w:p>
    <w:p w:rsidR="000E7390" w:rsidRPr="009D6271" w:rsidRDefault="000E7390" w:rsidP="004D55B7">
      <w:pPr>
        <w:widowControl w:val="0"/>
        <w:suppressAutoHyphens w:val="0"/>
        <w:spacing w:before="60" w:after="60" w:line="288" w:lineRule="auto"/>
        <w:ind w:firstLine="709"/>
        <w:jc w:val="both"/>
      </w:pPr>
      <w:r w:rsidRPr="009D6271">
        <w:t xml:space="preserve">Sau khi UBND ra quyết định, </w:t>
      </w:r>
      <w:r w:rsidR="00D57758" w:rsidRPr="009D6271">
        <w:t>người khiếu nại</w:t>
      </w:r>
      <w:r w:rsidRPr="009D6271">
        <w:t xml:space="preserve"> có liên quan có thể khiếu nại trong vòng 30 ngày. Trong trường hợp đã có quyết định thứ hai nhưng hộ gia đình đó vẫn chưa hài lòng với quyết định đó thì hộ đó có thể kháng cáo lên Ủy ban nhân dân </w:t>
      </w:r>
      <w:r w:rsidR="006A7502" w:rsidRPr="009D6271">
        <w:t>cấp trên</w:t>
      </w:r>
      <w:r w:rsidRPr="009D6271">
        <w:t>.</w:t>
      </w:r>
    </w:p>
    <w:p w:rsidR="000E7390" w:rsidRPr="009D6271" w:rsidRDefault="00915341" w:rsidP="004D55B7">
      <w:pPr>
        <w:widowControl w:val="0"/>
        <w:suppressAutoHyphens w:val="0"/>
        <w:spacing w:before="60" w:after="60" w:line="288" w:lineRule="auto"/>
        <w:ind w:firstLine="709"/>
        <w:jc w:val="both"/>
      </w:pPr>
      <w:r w:rsidRPr="009D6271">
        <w:rPr>
          <w:i/>
          <w:u w:val="single"/>
        </w:rPr>
        <w:t>(ii) Ủy ban nhân dân cấp huyện/thị</w:t>
      </w:r>
      <w:r w:rsidRPr="009D6271">
        <w:t xml:space="preserve">. </w:t>
      </w:r>
      <w:r w:rsidR="000E7390" w:rsidRPr="009D6271">
        <w:t xml:space="preserve">Khi nhận được khiếu nại từ </w:t>
      </w:r>
      <w:r w:rsidR="00D57758" w:rsidRPr="009D6271">
        <w:t>người khiếu nại</w:t>
      </w:r>
      <w:r w:rsidR="000E7390" w:rsidRPr="009D6271">
        <w:t xml:space="preserve">, UBND </w:t>
      </w:r>
      <w:r w:rsidRPr="009D6271">
        <w:t xml:space="preserve">huyện thị </w:t>
      </w:r>
      <w:r w:rsidR="000E7390" w:rsidRPr="009D6271">
        <w:t xml:space="preserve">sẽ có 15 ngày (hoặc 30 ngày đối với vùng sâu, vùng xa) để giải quyết sau khi nhận được khiếu nại. UBND </w:t>
      </w:r>
      <w:r w:rsidRPr="009D6271">
        <w:t xml:space="preserve">huyện thị </w:t>
      </w:r>
      <w:r w:rsidR="000E7390" w:rsidRPr="009D6271">
        <w:t>chịu trách nhiệm nộp và lưu trữ tài liệu về tất cả các khiếu nại mà cơ quan xử lý.</w:t>
      </w:r>
    </w:p>
    <w:p w:rsidR="000E7390" w:rsidRPr="009D6271" w:rsidRDefault="000E7390" w:rsidP="004D55B7">
      <w:pPr>
        <w:widowControl w:val="0"/>
        <w:suppressAutoHyphens w:val="0"/>
        <w:spacing w:before="60" w:after="60" w:line="288" w:lineRule="auto"/>
        <w:ind w:firstLine="709"/>
        <w:jc w:val="both"/>
      </w:pPr>
      <w:r w:rsidRPr="009D6271">
        <w:t xml:space="preserve">Khi UBND </w:t>
      </w:r>
      <w:r w:rsidR="00915341" w:rsidRPr="009D6271">
        <w:t xml:space="preserve">huyện/thị </w:t>
      </w:r>
      <w:r w:rsidRPr="009D6271">
        <w:t xml:space="preserve">đưa ra quyết định, </w:t>
      </w:r>
      <w:r w:rsidR="00D57758" w:rsidRPr="009D6271">
        <w:t>người khiếu nại</w:t>
      </w:r>
      <w:r w:rsidRPr="009D6271">
        <w:t xml:space="preserve"> có thể khiếu nại trong vòng 30 ngày. Trong trường hợp có quyết định thứ hai và hộ gia đình vẫn không hài lòng với quyết định đó thì có thể khiếu nại lên UBND </w:t>
      </w:r>
      <w:r w:rsidR="00D57758" w:rsidRPr="009D6271">
        <w:t xml:space="preserve">tỉnh </w:t>
      </w:r>
      <w:r w:rsidRPr="009D6271">
        <w:t>tỉnh</w:t>
      </w:r>
      <w:r w:rsidR="007870D5" w:rsidRPr="009D6271">
        <w:t xml:space="preserve"> theo quy trình khiếu nại được </w:t>
      </w:r>
      <w:r w:rsidR="00D47481" w:rsidRPr="009D6271">
        <w:t>quy định ở Luật Khiếu nại 2011 và văn bản liên quan.</w:t>
      </w:r>
    </w:p>
    <w:p w:rsidR="00D57758" w:rsidRPr="009D6271" w:rsidRDefault="000E7390" w:rsidP="004D55B7">
      <w:pPr>
        <w:pStyle w:val="ADBNumberredPara"/>
        <w:widowControl w:val="0"/>
        <w:numPr>
          <w:ilvl w:val="0"/>
          <w:numId w:val="0"/>
        </w:numPr>
        <w:tabs>
          <w:tab w:val="left" w:pos="720"/>
        </w:tabs>
        <w:spacing w:before="60" w:after="60" w:line="288" w:lineRule="auto"/>
        <w:ind w:firstLine="709"/>
        <w:jc w:val="both"/>
        <w:rPr>
          <w:sz w:val="24"/>
          <w:szCs w:val="24"/>
        </w:rPr>
      </w:pPr>
      <w:r w:rsidRPr="009D6271">
        <w:rPr>
          <w:i/>
          <w:sz w:val="24"/>
          <w:szCs w:val="24"/>
          <w:u w:val="single"/>
        </w:rPr>
        <w:t>(ii</w:t>
      </w:r>
      <w:r w:rsidR="00D57758" w:rsidRPr="009D6271">
        <w:rPr>
          <w:i/>
          <w:sz w:val="24"/>
          <w:szCs w:val="24"/>
          <w:u w:val="single"/>
        </w:rPr>
        <w:t>i</w:t>
      </w:r>
      <w:r w:rsidRPr="009D6271">
        <w:rPr>
          <w:i/>
          <w:sz w:val="24"/>
          <w:szCs w:val="24"/>
          <w:u w:val="single"/>
        </w:rPr>
        <w:t xml:space="preserve">) </w:t>
      </w:r>
      <w:r w:rsidR="00D57758" w:rsidRPr="009D6271">
        <w:rPr>
          <w:i/>
          <w:sz w:val="24"/>
          <w:szCs w:val="24"/>
          <w:u w:val="single"/>
        </w:rPr>
        <w:t>Ủy ban nhân dân cấp tỉnh</w:t>
      </w:r>
      <w:r w:rsidR="00D57758" w:rsidRPr="009D6271">
        <w:rPr>
          <w:sz w:val="24"/>
          <w:szCs w:val="24"/>
        </w:rPr>
        <w:t xml:space="preserve">: Khi nhận được khiếu nại, ủy ban nhân dân cấp tỉnh có thời gian 30 ngày (hoặc 45 ngày đối với vùng sâu vùng xa) kể từ ngày nhận được khiếu nại để giải quyết. Ủy ban nhân dân tỉnh chịu trách nhiệm lưu giữ các tài liệu về tất cả các khiếu nại được đệ trình. </w:t>
      </w:r>
    </w:p>
    <w:p w:rsidR="00D57758" w:rsidRPr="009D6271" w:rsidRDefault="00D57758" w:rsidP="004D55B7">
      <w:pPr>
        <w:pStyle w:val="ADBNumberredPara"/>
        <w:widowControl w:val="0"/>
        <w:numPr>
          <w:ilvl w:val="0"/>
          <w:numId w:val="0"/>
        </w:numPr>
        <w:tabs>
          <w:tab w:val="left" w:pos="720"/>
        </w:tabs>
        <w:spacing w:before="60" w:after="60" w:line="288" w:lineRule="auto"/>
        <w:ind w:firstLine="709"/>
        <w:jc w:val="both"/>
        <w:rPr>
          <w:sz w:val="24"/>
          <w:szCs w:val="24"/>
        </w:rPr>
      </w:pPr>
      <w:r w:rsidRPr="009D6271">
        <w:rPr>
          <w:sz w:val="24"/>
          <w:szCs w:val="24"/>
        </w:rPr>
        <w:t xml:space="preserve">Sauk hi ủy ban nhân dân tỉnh ban hành quyết định, người khiếu nại có thể khiếu nại trong vòng 45 ngày. Trong trường hợp, quyết định thứ hai được ban hành và người khiếu nại không thỏa mãn với quyết định như vậy, họ có thể khiếu nại lên tòa án trong vòng 45 ngày. Ủy ban nhân dân tỉnh sẽ phải chi trả bồi thường vào một tài khoản.  </w:t>
      </w:r>
    </w:p>
    <w:p w:rsidR="000E7390" w:rsidRPr="009D6271" w:rsidRDefault="00D57758" w:rsidP="004D55B7">
      <w:pPr>
        <w:widowControl w:val="0"/>
        <w:suppressAutoHyphens w:val="0"/>
        <w:spacing w:before="60" w:after="60" w:line="288" w:lineRule="auto"/>
        <w:ind w:firstLine="709"/>
        <w:jc w:val="both"/>
      </w:pPr>
      <w:r w:rsidRPr="009D6271">
        <w:rPr>
          <w:i/>
          <w:u w:val="single"/>
        </w:rPr>
        <w:t xml:space="preserve">(iv) </w:t>
      </w:r>
      <w:r w:rsidR="000E7390" w:rsidRPr="009D6271">
        <w:rPr>
          <w:i/>
          <w:u w:val="single"/>
        </w:rPr>
        <w:t>Tòa án Tỉnh</w:t>
      </w:r>
      <w:r w:rsidR="000E7390" w:rsidRPr="009D6271">
        <w:t>. Trong trường hợp người khiếu nại đưa vụ việc của mình lên tòa án cấp tỉnh và các quy tắc của tòa án có lợi đối với người khiếu nại, chính quyền tỉnh sẽ phải tăng mức bồi thường đến mức mà tòa án có thể chấp thuận. Trong trường hợp phán quyết của Toà án có lợi cho UBND tỉnh, người khiếu nại sẽ được hoàn lại số tiền đã trả cho tòa án.</w:t>
      </w:r>
    </w:p>
    <w:p w:rsidR="000E7390" w:rsidRPr="009D6271" w:rsidRDefault="000E7390" w:rsidP="004D55B7">
      <w:pPr>
        <w:widowControl w:val="0"/>
        <w:suppressAutoHyphens w:val="0"/>
        <w:spacing w:before="60" w:after="60" w:line="288" w:lineRule="auto"/>
        <w:ind w:firstLine="709"/>
        <w:jc w:val="both"/>
      </w:pPr>
      <w:r w:rsidRPr="009D6271">
        <w:t xml:space="preserve">Quyết định giải quyết khiếu nại phải được gửi cho người khiếu nại và các bên có liên </w:t>
      </w:r>
      <w:r w:rsidRPr="009D6271">
        <w:lastRenderedPageBreak/>
        <w:t>quan và được niêm yết công khai tại trụ sở Uỷ ban nhân dân cấp có thẩm quyền. Người khiếu nại sẽ nhận được phán quyết đó ba ngày sau khi đã có quyết định giải quyết khiếu nại ở cấp xã và 7 ngày ở cấp huyện hoặc cấp tỉnh.</w:t>
      </w:r>
    </w:p>
    <w:p w:rsidR="000E7390" w:rsidRPr="009D6271" w:rsidRDefault="000E7390" w:rsidP="004D55B7">
      <w:pPr>
        <w:widowControl w:val="0"/>
        <w:suppressAutoHyphens w:val="0"/>
        <w:spacing w:before="60" w:after="60" w:line="288" w:lineRule="auto"/>
        <w:ind w:firstLine="709"/>
        <w:jc w:val="both"/>
      </w:pPr>
      <w:r w:rsidRPr="009D6271">
        <w:t xml:space="preserve">Để giảm thiểu số lượng khiếu nại ở cấp tỉnh, PPMU sẽ </w:t>
      </w:r>
      <w:r w:rsidR="006A7502" w:rsidRPr="009D6271">
        <w:t xml:space="preserve">phối hợp với Ủy ban Bồi thường </w:t>
      </w:r>
      <w:r w:rsidR="00581978" w:rsidRPr="009D6271">
        <w:t xml:space="preserve">06 </w:t>
      </w:r>
      <w:r w:rsidR="006A7502" w:rsidRPr="009D6271">
        <w:t>h</w:t>
      </w:r>
      <w:r w:rsidRPr="009D6271">
        <w:t xml:space="preserve">uyện </w:t>
      </w:r>
      <w:r w:rsidR="00581978" w:rsidRPr="009D6271">
        <w:t>thuộc TDA</w:t>
      </w:r>
      <w:r w:rsidRPr="009D6271">
        <w:t>để tham gia và tham vấn trong công tác giải quyết khiếu nại. Vai trò và năng lực của tổ chức này là thực hiện bồi thường, hỗ trợ và bố trí tái định cư cho các hộ gia đình bị ảnh hưởng và người bị di dời.</w:t>
      </w:r>
    </w:p>
    <w:p w:rsidR="000E7390" w:rsidRPr="009D6271" w:rsidRDefault="000E7390" w:rsidP="004D55B7">
      <w:pPr>
        <w:widowControl w:val="0"/>
        <w:suppressAutoHyphens w:val="0"/>
        <w:spacing w:before="60" w:after="60" w:line="288" w:lineRule="auto"/>
        <w:ind w:firstLine="709"/>
        <w:jc w:val="both"/>
      </w:pPr>
      <w:r w:rsidRPr="009D6271">
        <w:t>Nhân sự: Cán bộ môi trường và tái định cư do PPMU lựa chọn sẽ thiết kế và duy trì cơ sở dữ liệu về các khiếu nại liên quan đến tiểu dự án từ các hộ gia đình bị ảnh hưởng, bao gồm thông tin như: bản chất của khiếu nại, nguồn và ngày nhận đơn khiếu nại, tên và địa chỉ của người khiếu nại, kế hoạch hành động, và tình trạng hiện tại.</w:t>
      </w:r>
    </w:p>
    <w:p w:rsidR="000E7390" w:rsidRPr="009D6271" w:rsidRDefault="000E7390" w:rsidP="004D55B7">
      <w:pPr>
        <w:widowControl w:val="0"/>
        <w:suppressAutoHyphens w:val="0"/>
        <w:spacing w:before="60" w:after="60" w:line="288" w:lineRule="auto"/>
        <w:ind w:firstLine="709"/>
        <w:jc w:val="both"/>
      </w:pPr>
      <w:r w:rsidRPr="009D6271">
        <w:t>Đối với khiếu nại bằng lời, ban tiếp nhận/hòa giải sẽ ghi lại các yêu cầu này trong một mẫu đơn khiếu nại tại cuộc họp đầu tiên với người bị ảnh hưởng.</w:t>
      </w:r>
    </w:p>
    <w:p w:rsidR="000E7390" w:rsidRPr="009D6271" w:rsidRDefault="000E7390" w:rsidP="004D55B7">
      <w:pPr>
        <w:widowControl w:val="0"/>
        <w:suppressAutoHyphens w:val="0"/>
        <w:spacing w:before="60" w:after="60" w:line="288" w:lineRule="auto"/>
        <w:ind w:firstLine="709"/>
        <w:jc w:val="both"/>
      </w:pPr>
      <w:bookmarkStart w:id="725" w:name="_Toc499626460"/>
      <w:r w:rsidRPr="009D6271">
        <w:t xml:space="preserve">Nhà thầu và </w:t>
      </w:r>
      <w:r w:rsidR="00A77585" w:rsidRPr="009D6271">
        <w:t>t</w:t>
      </w:r>
      <w:r w:rsidRPr="009D6271">
        <w:t>ư vấn giám sát xây dựng</w:t>
      </w:r>
      <w:bookmarkEnd w:id="725"/>
    </w:p>
    <w:p w:rsidR="000E7390" w:rsidRPr="009D6271" w:rsidRDefault="000E7390" w:rsidP="004D55B7">
      <w:pPr>
        <w:widowControl w:val="0"/>
        <w:suppressAutoHyphens w:val="0"/>
        <w:spacing w:before="60" w:after="60" w:line="288" w:lineRule="auto"/>
        <w:ind w:firstLine="709"/>
        <w:jc w:val="both"/>
      </w:pPr>
      <w:r w:rsidRPr="009D6271">
        <w:t>Trong quá trình xây dựng, cơ chế giải quyết khiếu nại cũng sẽ do các nhà thầu quản lý dưới sự giám sát của CSC. Các nhà thầu sẽ thông báo cho các cộng đồng và các xã bị ảnh hưởng về tính sẵn có của cơ chế giải quyết khiếu nại để giải quyết khiếu nại và vướng mắc liên quan tới tiểu dự án. Điều này sẽ được thực hiện thông qua quá trình tham vấn cộng đồng và công bố thông tin mà theo đó các nhà thầu sẽ thường xuyên trao đổi với cộng đồng bị ảnh hưởng và các cơ quan có liên quan. Các cuộc họp sẽ được tổ chức ít nhất theo hàng quý, hàng tháng, tờ thông tin dự án sẽ được công bố, các thông báo sẽ được đưa lên các phương tiện truyền thông địa phương, và thông báo về các hoạt động sắp tới sẽ được đăng tải…</w:t>
      </w:r>
    </w:p>
    <w:p w:rsidR="000E7390" w:rsidRPr="009D6271" w:rsidRDefault="000E7390" w:rsidP="004D55B7">
      <w:pPr>
        <w:widowControl w:val="0"/>
        <w:suppressAutoHyphens w:val="0"/>
        <w:spacing w:before="60" w:after="60" w:line="288" w:lineRule="auto"/>
        <w:ind w:firstLine="709"/>
        <w:jc w:val="both"/>
      </w:pPr>
      <w:r w:rsidRPr="009D6271">
        <w:t>Tất cả các khiếu nại và các hành động tương ứng do các nhà thầu thực hiện sẽ được ghi lại trong báo cáo giám sát của tiểu dự án. Khiếu nại và đòi bồi thường thiệt hại có thể được thực hiện qua những hình thức sau:</w:t>
      </w:r>
    </w:p>
    <w:p w:rsidR="000E7390" w:rsidRPr="009D6271" w:rsidRDefault="000E7390" w:rsidP="004D55B7">
      <w:pPr>
        <w:widowControl w:val="0"/>
        <w:suppressAutoHyphens w:val="0"/>
        <w:spacing w:before="60" w:after="60" w:line="288" w:lineRule="auto"/>
        <w:ind w:firstLine="709"/>
        <w:jc w:val="both"/>
      </w:pPr>
      <w:r w:rsidRPr="009D6271">
        <w:t>Bằng lời nói: trực tiếp đến CSC và / hoặc nhân viên bảo vệ của nhà thầu hoặc đại diện tại văn phòng khu vực.</w:t>
      </w:r>
    </w:p>
    <w:p w:rsidR="000E7390" w:rsidRPr="009D6271" w:rsidRDefault="000E7390" w:rsidP="004D55B7">
      <w:pPr>
        <w:widowControl w:val="0"/>
        <w:suppressAutoHyphens w:val="0"/>
        <w:spacing w:before="60" w:after="60" w:line="288" w:lineRule="auto"/>
        <w:ind w:firstLine="709"/>
        <w:jc w:val="both"/>
      </w:pPr>
      <w:r w:rsidRPr="009D6271">
        <w:t>Bằng văn bản: bằng cách giao tay hoặc gửi đơn khiếu nại tới các địa chỉ cụ thể.</w:t>
      </w:r>
    </w:p>
    <w:p w:rsidR="000E7390" w:rsidRPr="009D6271" w:rsidRDefault="000E7390" w:rsidP="004D55B7">
      <w:pPr>
        <w:widowControl w:val="0"/>
        <w:suppressAutoHyphens w:val="0"/>
        <w:spacing w:before="60" w:after="60" w:line="288" w:lineRule="auto"/>
        <w:ind w:firstLine="709"/>
        <w:jc w:val="both"/>
      </w:pPr>
      <w:r w:rsidRPr="009D6271">
        <w:t>Bằng điện thoại, fax, e-mail: cho CSC, nhân viên bảo vệ hoặc đại diện của nhà thầu.</w:t>
      </w:r>
    </w:p>
    <w:p w:rsidR="000E7390" w:rsidRPr="009D6271" w:rsidRDefault="000E7390" w:rsidP="004D55B7">
      <w:pPr>
        <w:widowControl w:val="0"/>
        <w:suppressAutoHyphens w:val="0"/>
        <w:spacing w:before="60" w:after="60" w:line="288" w:lineRule="auto"/>
        <w:ind w:firstLine="709"/>
        <w:jc w:val="both"/>
      </w:pPr>
      <w:r w:rsidRPr="009D6271">
        <w:t xml:space="preserve">Khi nhận được đơn khiếu nại, CSC và cán bộ an toàn của Nhà thầu hoặc đại diện sẽ đăng kí đơn khiếu nại trong hồ sơ khiếu nại và sẽ ghi lại những sự kiện liên quan đến khiếu nại sau đó, cho đến khi khiếu nại được giải quyết. Ngay sau khi nhận được khiếu nại, cần sao chép khiếu nại thành 4 bản. Bản gốc sẽ được lưu trong hồ sơ, một bản copy được cán bộ an toàn nhà thầu giữ, một bản copy sẽ được gửi đến CSC và bản cuối cùng sẽ được gửi tới BQLDA tỉnh </w:t>
      </w:r>
      <w:r w:rsidR="00A34CDB" w:rsidRPr="009D6271">
        <w:t>Gia Lai</w:t>
      </w:r>
      <w:r w:rsidRPr="009D6271">
        <w:t>trong vòng 24 giờ kể từ khi nhận được khiếu nại.</w:t>
      </w:r>
    </w:p>
    <w:p w:rsidR="000E7390" w:rsidRPr="009D6271" w:rsidRDefault="000E7390" w:rsidP="004D55B7">
      <w:pPr>
        <w:widowControl w:val="0"/>
        <w:suppressAutoHyphens w:val="0"/>
        <w:spacing w:before="60" w:after="60" w:line="288" w:lineRule="auto"/>
        <w:ind w:firstLine="709"/>
        <w:jc w:val="both"/>
      </w:pPr>
      <w:r w:rsidRPr="009D6271">
        <w:t>Thông tin được ghi chép trong đơn khiếu nại sẽ bao gồm:</w:t>
      </w:r>
    </w:p>
    <w:p w:rsidR="000E7390" w:rsidRPr="009D6271" w:rsidRDefault="000E7390" w:rsidP="004D55B7">
      <w:pPr>
        <w:widowControl w:val="0"/>
        <w:numPr>
          <w:ilvl w:val="0"/>
          <w:numId w:val="40"/>
        </w:numPr>
        <w:suppressAutoHyphens w:val="0"/>
        <w:spacing w:before="120" w:line="0" w:lineRule="atLeast"/>
        <w:jc w:val="both"/>
      </w:pPr>
      <w:r w:rsidRPr="009D6271">
        <w:t>Ngày, giờ khiếu nại.</w:t>
      </w:r>
    </w:p>
    <w:p w:rsidR="000E7390" w:rsidRPr="009D6271" w:rsidRDefault="000E7390" w:rsidP="004D55B7">
      <w:pPr>
        <w:widowControl w:val="0"/>
        <w:numPr>
          <w:ilvl w:val="0"/>
          <w:numId w:val="40"/>
        </w:numPr>
        <w:suppressAutoHyphens w:val="0"/>
        <w:spacing w:before="120" w:line="0" w:lineRule="atLeast"/>
        <w:jc w:val="both"/>
      </w:pPr>
      <w:r w:rsidRPr="009D6271">
        <w:t>Tên, địa chỉ và chi tiết liên lạc của người khiếu nại.</w:t>
      </w:r>
    </w:p>
    <w:p w:rsidR="000E7390" w:rsidRPr="009D6271" w:rsidRDefault="000E7390" w:rsidP="004D55B7">
      <w:pPr>
        <w:widowControl w:val="0"/>
        <w:numPr>
          <w:ilvl w:val="0"/>
          <w:numId w:val="40"/>
        </w:numPr>
        <w:suppressAutoHyphens w:val="0"/>
        <w:spacing w:before="120" w:line="0" w:lineRule="atLeast"/>
        <w:jc w:val="both"/>
      </w:pPr>
      <w:r w:rsidRPr="009D6271">
        <w:t>Mô tả ngắn về khiếu nại.</w:t>
      </w:r>
    </w:p>
    <w:p w:rsidR="000E7390" w:rsidRPr="009D6271" w:rsidRDefault="000E7390" w:rsidP="004D55B7">
      <w:pPr>
        <w:widowControl w:val="0"/>
        <w:numPr>
          <w:ilvl w:val="0"/>
          <w:numId w:val="40"/>
        </w:numPr>
        <w:suppressAutoHyphens w:val="0"/>
        <w:spacing w:before="120" w:line="0" w:lineRule="atLeast"/>
        <w:jc w:val="both"/>
      </w:pPr>
      <w:r w:rsidRPr="009D6271">
        <w:t xml:space="preserve">Các hành động được thực hiện để giải quyết khiếu nại, bao gồm người liên hệ và phát </w:t>
      </w:r>
      <w:r w:rsidRPr="009D6271">
        <w:lastRenderedPageBreak/>
        <w:t>hiện tại mỗi giai đoạn trong quá trình giải quyết khiếu nại.</w:t>
      </w:r>
    </w:p>
    <w:p w:rsidR="000E7390" w:rsidRPr="009D6271" w:rsidRDefault="000E7390" w:rsidP="004D55B7">
      <w:pPr>
        <w:widowControl w:val="0"/>
        <w:numPr>
          <w:ilvl w:val="0"/>
          <w:numId w:val="40"/>
        </w:numPr>
        <w:suppressAutoHyphens w:val="0"/>
        <w:spacing w:before="120" w:line="0" w:lineRule="atLeast"/>
        <w:jc w:val="both"/>
      </w:pPr>
      <w:r w:rsidRPr="009D6271">
        <w:t>Ngày và giờ khi người khiếu nại được liên lạc trong quá trình giải quyết.</w:t>
      </w:r>
    </w:p>
    <w:p w:rsidR="000E7390" w:rsidRPr="009D6271" w:rsidRDefault="000E7390" w:rsidP="004D55B7">
      <w:pPr>
        <w:widowControl w:val="0"/>
        <w:numPr>
          <w:ilvl w:val="0"/>
          <w:numId w:val="40"/>
        </w:numPr>
        <w:suppressAutoHyphens w:val="0"/>
        <w:spacing w:before="120" w:line="0" w:lineRule="atLeast"/>
        <w:jc w:val="both"/>
      </w:pPr>
      <w:r w:rsidRPr="009D6271">
        <w:t>Quyết định cuối cùng của khiếu nại.</w:t>
      </w:r>
    </w:p>
    <w:p w:rsidR="000E7390" w:rsidRPr="009D6271" w:rsidRDefault="000E7390" w:rsidP="004D55B7">
      <w:pPr>
        <w:widowControl w:val="0"/>
        <w:numPr>
          <w:ilvl w:val="0"/>
          <w:numId w:val="40"/>
        </w:numPr>
        <w:suppressAutoHyphens w:val="0"/>
        <w:spacing w:before="120" w:line="0" w:lineRule="atLeast"/>
        <w:jc w:val="both"/>
      </w:pPr>
      <w:r w:rsidRPr="009D6271">
        <w:t>Ngày, thời gian và cách thức mà người khiếu nại được thông báo.</w:t>
      </w:r>
    </w:p>
    <w:p w:rsidR="000E7390" w:rsidRPr="009D6271" w:rsidRDefault="000E7390" w:rsidP="004D55B7">
      <w:pPr>
        <w:widowControl w:val="0"/>
        <w:numPr>
          <w:ilvl w:val="0"/>
          <w:numId w:val="40"/>
        </w:numPr>
        <w:suppressAutoHyphens w:val="0"/>
        <w:spacing w:before="120" w:line="0" w:lineRule="atLeast"/>
        <w:jc w:val="both"/>
      </w:pPr>
      <w:r w:rsidRPr="009D6271">
        <w:t>Chữ ký của người khiếu nại khi có quyết định.</w:t>
      </w:r>
    </w:p>
    <w:p w:rsidR="00A35302" w:rsidRPr="009D6271" w:rsidRDefault="000E7390" w:rsidP="004D55B7">
      <w:pPr>
        <w:widowControl w:val="0"/>
        <w:suppressAutoHyphens w:val="0"/>
        <w:spacing w:before="60" w:after="60" w:line="288" w:lineRule="auto"/>
        <w:ind w:firstLine="709"/>
        <w:jc w:val="both"/>
      </w:pPr>
      <w:r w:rsidRPr="009D6271">
        <w:t>Khiếu nại nhỏ sẽ được giải quyết trong vòng một tuần. Trong vòng hai tuần (và hàng tuần sau đó), văn bản trả lời sẽ được gửi tới người khiếu nại (bằng tay, bưu điện, fax, e-mail) có nêu ra các thủ tục được thực hiện và quá trình theo ngày.</w:t>
      </w:r>
    </w:p>
    <w:p w:rsidR="000E7390" w:rsidRPr="009D6271" w:rsidRDefault="000E7390" w:rsidP="004D55B7">
      <w:pPr>
        <w:widowControl w:val="0"/>
        <w:suppressAutoHyphens w:val="0"/>
        <w:spacing w:before="60" w:after="60" w:line="288" w:lineRule="auto"/>
        <w:ind w:firstLine="709"/>
        <w:jc w:val="both"/>
      </w:pPr>
      <w:r w:rsidRPr="009D6271">
        <w:t xml:space="preserve">Mục tiêu chính là để giải quyết vấn đề một cách nhanh nhất có thể bằng các phương tiện đơn giản nhất, liên quan đến càng ít người càng tốt và ở mức thấp nhất có thể. Chỉ khi vấn đề không thể được giải quyết ở mức đơn giản nhất và/hoặc trong vòng 15 ngày, các cơ quan chức năng khác sẽ tham gia. </w:t>
      </w:r>
      <w:r w:rsidR="00A35302" w:rsidRPr="009D6271">
        <w:t>Tình huống như vậy có thể phát sinh chẳng hạn, khi những tổn hại được khiếu nại, khối lượng yêu cầu chi trả không thể được giải quyết, hoặc những nguyên nhân thiệt hại được xác định.</w:t>
      </w:r>
    </w:p>
    <w:p w:rsidR="00C05CB6" w:rsidRPr="009D6271" w:rsidRDefault="00C05CB6" w:rsidP="004D55B7">
      <w:pPr>
        <w:pStyle w:val="VIECA-a"/>
        <w:widowControl w:val="0"/>
        <w:numPr>
          <w:ilvl w:val="2"/>
          <w:numId w:val="69"/>
        </w:numPr>
        <w:ind w:left="709" w:hanging="709"/>
        <w:rPr>
          <w:b w:val="0"/>
          <w:color w:val="000000"/>
          <w:sz w:val="24"/>
          <w:szCs w:val="24"/>
          <w:lang w:val="it-IT"/>
        </w:rPr>
      </w:pPr>
      <w:bookmarkStart w:id="726" w:name="_Toc16166144"/>
      <w:r w:rsidRPr="009D6271">
        <w:rPr>
          <w:b w:val="0"/>
          <w:color w:val="000000"/>
          <w:sz w:val="24"/>
          <w:szCs w:val="24"/>
          <w:lang w:val="it-IT"/>
        </w:rPr>
        <w:t>Cơ chế giải quyết khiếu nại thông qua PPMU</w:t>
      </w:r>
      <w:bookmarkEnd w:id="726"/>
    </w:p>
    <w:p w:rsidR="00C05CB6" w:rsidRPr="009D6271" w:rsidRDefault="00C05CB6" w:rsidP="004D55B7">
      <w:pPr>
        <w:widowControl w:val="0"/>
        <w:suppressAutoHyphens w:val="0"/>
        <w:spacing w:before="60" w:after="60" w:line="288" w:lineRule="auto"/>
        <w:ind w:firstLine="709"/>
        <w:jc w:val="both"/>
      </w:pPr>
      <w:r w:rsidRPr="009D6271">
        <w:t>Trong quá trình thực hiện dự án, PPMU cũng sẽ áp dụng đồng thời cơ chế giải quyết khiếu nại trực tiếp thông qua các cán bộ môi trường và xã hội của tỉnh, tư vấn giám sát thi công, và các nhà thầu thi công. Mục tiêu của cơ chế khiếu nại này là rút ngắn thời gian tiếp nhận và giải quyết khiếu nại, tối giản các thủ tục trong việc tiếp nhận và giải quyết khiếu nại, Những khiếu nại nhỏ liên quan trực tiếp đến hoạt động của dự án có thể được khiếu nại với các đơn vị thực hiện, thông qua một trong những phương thức sau:</w:t>
      </w:r>
    </w:p>
    <w:p w:rsidR="00C05CB6" w:rsidRPr="009D6271" w:rsidRDefault="00C05CB6" w:rsidP="00BD55F6">
      <w:pPr>
        <w:widowControl w:val="0"/>
        <w:numPr>
          <w:ilvl w:val="0"/>
          <w:numId w:val="176"/>
        </w:numPr>
        <w:suppressAutoHyphens w:val="0"/>
        <w:spacing w:before="60" w:after="60" w:line="288" w:lineRule="auto"/>
        <w:ind w:left="709" w:right="401" w:hanging="360"/>
        <w:jc w:val="both"/>
        <w:rPr>
          <w:color w:val="000000"/>
        </w:rPr>
      </w:pPr>
      <w:r w:rsidRPr="009D6271">
        <w:rPr>
          <w:color w:val="000000"/>
        </w:rPr>
        <w:t>Phản ánh qua gặp gỡ trực tiếp với tư vấn giám sát thi công, cán bộ phụ trách an toàn của nhà thầu, hoặc đại diện nhà thầu tại địa phương;</w:t>
      </w:r>
    </w:p>
    <w:p w:rsidR="00C05CB6" w:rsidRPr="009D6271" w:rsidRDefault="00C05CB6" w:rsidP="00BD55F6">
      <w:pPr>
        <w:widowControl w:val="0"/>
        <w:numPr>
          <w:ilvl w:val="0"/>
          <w:numId w:val="176"/>
        </w:numPr>
        <w:suppressAutoHyphens w:val="0"/>
        <w:spacing w:before="60" w:after="60" w:line="288" w:lineRule="auto"/>
        <w:ind w:left="709" w:right="401" w:hanging="360"/>
        <w:jc w:val="both"/>
        <w:rPr>
          <w:color w:val="000000"/>
        </w:rPr>
      </w:pPr>
      <w:r w:rsidRPr="009D6271">
        <w:rPr>
          <w:color w:val="000000"/>
        </w:rPr>
        <w:t>Khiếu nại bằng văn bản: thư khiếu nại có thể gửi đến những cá nhân nói trên, hoặc cán bộ môi trường và xã hội của tỉnh, hoặc trực tiếp tới hòm thư khiếu nại của PPMU dưới dạng bản cứng hoặc thư điện tử;</w:t>
      </w:r>
    </w:p>
    <w:p w:rsidR="00C05CB6" w:rsidRPr="009D6271" w:rsidRDefault="00C05CB6" w:rsidP="00BD55F6">
      <w:pPr>
        <w:widowControl w:val="0"/>
        <w:numPr>
          <w:ilvl w:val="0"/>
          <w:numId w:val="176"/>
        </w:numPr>
        <w:suppressAutoHyphens w:val="0"/>
        <w:spacing w:before="60" w:after="60" w:line="288" w:lineRule="auto"/>
        <w:ind w:left="709" w:right="401" w:hanging="360"/>
        <w:jc w:val="both"/>
        <w:rPr>
          <w:color w:val="000000"/>
        </w:rPr>
      </w:pPr>
      <w:r w:rsidRPr="009D6271">
        <w:rPr>
          <w:color w:val="000000"/>
        </w:rPr>
        <w:t>Thông qua các phương tiện thông tin liên lạc (điện thoại, tin nhắn,..): liên lạc tới số điện thoại đường dây nóng thường trực của PPMU.</w:t>
      </w:r>
    </w:p>
    <w:p w:rsidR="00C05CB6" w:rsidRPr="009D6271" w:rsidRDefault="00C05CB6" w:rsidP="004D55B7">
      <w:pPr>
        <w:widowControl w:val="0"/>
        <w:suppressAutoHyphens w:val="0"/>
        <w:spacing w:before="60" w:after="60" w:line="288" w:lineRule="auto"/>
        <w:jc w:val="both"/>
      </w:pPr>
      <w:r w:rsidRPr="009D6271">
        <w:rPr>
          <w:color w:val="000000"/>
        </w:rPr>
        <w:t>Sau khi nhận được khiếu nại, cán bộ tiếp nhận thông tin có trách nhiệm ghi nhận và gửi thông tin khiếu nại tới nhà thầu thi công và PPMU trong vòng không quá 24 giờ kể từ thời điểm tiếp nhận. Trường hợp những khiếu nại đơn giản và có thể giải quyết nhanh chóng, nhà thầu cần sắp xếp nhân sự trả lời, giải quyết khiếu nại và có báo cáo sự việc đến PPMU trong vòng 24 giờ kể từ khi nhận được khiếu nại; Báo cáo này cần bao gồm đầy đủ thông tin về thời điểm khiếu nại, tính chất sự việc, phương án giải quyết, và ý kiến của người khiếu nại sau khi nhận được quyết định giải quyết khiếu nại. Trường hợp những khiếu nại cần thời gian để lập phương án giải quyết, trong vòng 24 giờ kể từ khi nhận được khiếu nại, nhà thầu cần có văn bản giải trình gửi đến PPMU; Văn bản này cần bao gồm thông tin về thời điểm khiếu nại, tính chất sự việc, những vấn đề tồn tại, định hướng phương án giải quyết, và thời gian dự kiến giải quyết. Trong vòng 07 ngày kể từ khi nhận được khiếu nại mà nhà thầu không có quyết định giải quyết được người khiếu nại chấp thuận thì khiếu nại đó được chuyển tới UBND xã và thực hiện quy trình khiếu nại theo quy định của Chính phủ Việt Nam.</w:t>
      </w:r>
    </w:p>
    <w:p w:rsidR="000E7390" w:rsidRPr="009D6271" w:rsidRDefault="000E7390" w:rsidP="004D55B7">
      <w:pPr>
        <w:pStyle w:val="VIECA-a"/>
        <w:widowControl w:val="0"/>
        <w:numPr>
          <w:ilvl w:val="2"/>
          <w:numId w:val="69"/>
        </w:numPr>
        <w:ind w:left="709" w:hanging="709"/>
        <w:rPr>
          <w:b w:val="0"/>
          <w:color w:val="000000"/>
          <w:sz w:val="24"/>
          <w:szCs w:val="24"/>
          <w:lang w:val="it-IT"/>
        </w:rPr>
      </w:pPr>
      <w:bookmarkStart w:id="727" w:name="_Toc499626461"/>
      <w:r w:rsidRPr="009D6271">
        <w:rPr>
          <w:b w:val="0"/>
          <w:color w:val="000000"/>
          <w:sz w:val="24"/>
          <w:szCs w:val="24"/>
          <w:lang w:val="it-IT"/>
        </w:rPr>
        <w:lastRenderedPageBreak/>
        <w:t>Cơ chế giải quyết khiếu nại của Ngân hàng Thế giới</w:t>
      </w:r>
      <w:bookmarkEnd w:id="727"/>
    </w:p>
    <w:p w:rsidR="000E7390" w:rsidRPr="009D6271" w:rsidRDefault="000E7390" w:rsidP="004D55B7">
      <w:pPr>
        <w:widowControl w:val="0"/>
        <w:suppressAutoHyphens w:val="0"/>
        <w:spacing w:before="60" w:after="60" w:line="288" w:lineRule="auto"/>
        <w:ind w:firstLine="709"/>
        <w:jc w:val="both"/>
      </w:pPr>
      <w:r w:rsidRPr="009D6271">
        <w:t>Cơ chế giải</w:t>
      </w:r>
      <w:r w:rsidR="009C3FB7" w:rsidRPr="009D6271">
        <w:t xml:space="preserve"> quyết khiếu nại của Ngân hàng T</w:t>
      </w:r>
      <w:r w:rsidRPr="009D6271">
        <w:t>hế giới: Các cá nhân và cộng đồng tin rằng nếu n</w:t>
      </w:r>
      <w:r w:rsidR="009C3FB7" w:rsidRPr="009D6271">
        <w:t>hư một tiểu dự án do Ngân hàng T</w:t>
      </w:r>
      <w:r w:rsidRPr="009D6271">
        <w:t>hế giới hỗ trợ ảnh hưởng bất lợi tới cuộc sống của họ, thì có thể đệ trình khiếu nại của mình đến cơ chế giải quyết khiếu nại ở cấp tiểu dự án hiện tại hoặc Ban giải quyết khiếu nại của Ngân hàng Thế giới. Tổ chức này đảm bảo rằng những khiếu nại được gửi tới sẽ được xem xét kịp thời nhằm giải quyết những vấn đề liên quan tới tiểu dự án. Cá nhân hay tổ chức bị ảnh hưởng bởi tiểu dự án đều có thể gửi đơn khiếu nại tới Ban t</w:t>
      </w:r>
      <w:r w:rsidR="00360D8B" w:rsidRPr="009D6271">
        <w:t>hanh tra độc lập của Ngân hàng T</w:t>
      </w:r>
      <w:r w:rsidRPr="009D6271">
        <w:t xml:space="preserve">hế giới để xác định nếu như có bất cứ thiệt hại nào xảy ra hoặc có thể xảy ra, do không tuân thủ các chính sách và thủ tục của Ngân hàng Thế giới. Các khiếu nại có thể được đưa ra xem xét bất cứ lúc nào khi vấn đề đó được Ngân hàng Thế giới quan tâm và Ban quản lí sẽ phải có trách nhiệm trả lời. Để biết thêm thông tin về việc làm thế nào để gửi đơn khiếu nại cho Ban giải quyết khiếu nại của Tổ chức ngân hàng thế giới (GRS), xin vui lòng truy cập theo địa chỉ </w:t>
      </w:r>
      <w:hyperlink r:id="rId91" w:tgtFrame="_blank" w:history="1">
        <w:r w:rsidRPr="009D6271">
          <w:t>www.worldbank.org/grs</w:t>
        </w:r>
      </w:hyperlink>
      <w:r w:rsidRPr="009D6271">
        <w:t>. Để biết thêm thông tin về cách gửi đơn khiếu nại c</w:t>
      </w:r>
      <w:r w:rsidR="00360D8B" w:rsidRPr="009D6271">
        <w:t>ho Ban thanh tra của Ngân hàng T</w:t>
      </w:r>
      <w:r w:rsidRPr="009D6271">
        <w:t xml:space="preserve">hế giới, vui lòng truy cập địa chỉ </w:t>
      </w:r>
      <w:hyperlink r:id="rId92" w:history="1">
        <w:r w:rsidR="002E0B51" w:rsidRPr="009D6271">
          <w:t>www.inspectionpanel.org</w:t>
        </w:r>
      </w:hyperlink>
      <w:r w:rsidRPr="009D6271">
        <w:t>.</w:t>
      </w:r>
    </w:p>
    <w:p w:rsidR="000E7390" w:rsidRPr="009D6271" w:rsidRDefault="000E7390" w:rsidP="004D55B7">
      <w:pPr>
        <w:pStyle w:val="Heading2"/>
        <w:keepNext w:val="0"/>
        <w:keepLines w:val="0"/>
        <w:widowControl w:val="0"/>
        <w:numPr>
          <w:ilvl w:val="1"/>
          <w:numId w:val="69"/>
        </w:numPr>
        <w:suppressAutoHyphens w:val="0"/>
        <w:spacing w:line="288" w:lineRule="auto"/>
        <w:ind w:left="0" w:firstLine="0"/>
        <w:jc w:val="both"/>
        <w:rPr>
          <w:b w:val="0"/>
          <w:color w:val="000000"/>
          <w:szCs w:val="24"/>
          <w:lang w:val="it-IT"/>
        </w:rPr>
      </w:pPr>
      <w:bookmarkStart w:id="728" w:name="_Toc484614470"/>
      <w:bookmarkStart w:id="729" w:name="_Toc499626462"/>
      <w:bookmarkStart w:id="730" w:name="_Toc41383522"/>
      <w:r w:rsidRPr="009D6271">
        <w:rPr>
          <w:b w:val="0"/>
          <w:color w:val="000000"/>
          <w:szCs w:val="24"/>
          <w:lang w:val="it-IT"/>
        </w:rPr>
        <w:t>Kế hoạch thực hiện ES</w:t>
      </w:r>
      <w:bookmarkEnd w:id="728"/>
      <w:bookmarkEnd w:id="729"/>
      <w:r w:rsidR="00C05CB6" w:rsidRPr="009D6271">
        <w:rPr>
          <w:b w:val="0"/>
          <w:color w:val="000000"/>
          <w:szCs w:val="24"/>
          <w:lang w:val="it-IT"/>
        </w:rPr>
        <w:t>IA</w:t>
      </w:r>
      <w:bookmarkEnd w:id="730"/>
    </w:p>
    <w:p w:rsidR="000E7390" w:rsidRPr="009D6271" w:rsidRDefault="000E7390" w:rsidP="004D55B7">
      <w:pPr>
        <w:pStyle w:val="VIECA-a"/>
        <w:widowControl w:val="0"/>
        <w:numPr>
          <w:ilvl w:val="2"/>
          <w:numId w:val="69"/>
        </w:numPr>
        <w:ind w:left="709" w:hanging="709"/>
        <w:rPr>
          <w:b w:val="0"/>
          <w:color w:val="000000"/>
          <w:sz w:val="24"/>
          <w:szCs w:val="24"/>
          <w:lang w:val="it-IT"/>
        </w:rPr>
      </w:pPr>
      <w:bookmarkStart w:id="731" w:name="_Toc499626463"/>
      <w:r w:rsidRPr="009D6271">
        <w:rPr>
          <w:b w:val="0"/>
          <w:color w:val="000000"/>
          <w:sz w:val="24"/>
          <w:szCs w:val="24"/>
          <w:lang w:val="it-IT"/>
        </w:rPr>
        <w:t xml:space="preserve">Kế hoạch </w:t>
      </w:r>
      <w:r w:rsidR="00A35302" w:rsidRPr="009D6271">
        <w:rPr>
          <w:b w:val="0"/>
          <w:color w:val="000000"/>
          <w:sz w:val="24"/>
          <w:szCs w:val="24"/>
          <w:lang w:val="it-IT"/>
        </w:rPr>
        <w:t xml:space="preserve">thực hiện kế hoach </w:t>
      </w:r>
      <w:r w:rsidRPr="009D6271">
        <w:rPr>
          <w:b w:val="0"/>
          <w:color w:val="000000"/>
          <w:sz w:val="24"/>
          <w:szCs w:val="24"/>
          <w:lang w:val="it-IT"/>
        </w:rPr>
        <w:t>quản lý môi trường</w:t>
      </w:r>
      <w:r w:rsidR="00A35302" w:rsidRPr="009D6271">
        <w:rPr>
          <w:b w:val="0"/>
          <w:color w:val="000000"/>
          <w:sz w:val="24"/>
          <w:szCs w:val="24"/>
          <w:lang w:val="it-IT"/>
        </w:rPr>
        <w:t xml:space="preserve"> và xã hội</w:t>
      </w:r>
      <w:r w:rsidRPr="009D6271">
        <w:rPr>
          <w:b w:val="0"/>
          <w:color w:val="000000"/>
          <w:sz w:val="24"/>
          <w:szCs w:val="24"/>
          <w:lang w:val="it-IT"/>
        </w:rPr>
        <w:t xml:space="preserve"> của Nhà thầu</w:t>
      </w:r>
      <w:bookmarkEnd w:id="731"/>
    </w:p>
    <w:p w:rsidR="000E7390" w:rsidRPr="009D6271" w:rsidRDefault="000E7390" w:rsidP="00BD55F6">
      <w:pPr>
        <w:widowControl w:val="0"/>
        <w:numPr>
          <w:ilvl w:val="0"/>
          <w:numId w:val="176"/>
        </w:numPr>
        <w:suppressAutoHyphens w:val="0"/>
        <w:spacing w:before="60" w:after="60" w:line="288" w:lineRule="auto"/>
        <w:ind w:left="709" w:right="401" w:hanging="360"/>
        <w:jc w:val="both"/>
        <w:rPr>
          <w:color w:val="000000"/>
        </w:rPr>
      </w:pPr>
      <w:r w:rsidRPr="009D6271">
        <w:rPr>
          <w:color w:val="000000"/>
        </w:rPr>
        <w:t>Ngay sau khi ký kết hợp đồng, căn cứ vào báo cáo ESIA và phương pháp xây dựng của tiểu dự án đã được phê duyệt, kế hoạch xây dựng đã được CSC và BQLDA Tỉnh phê duyệt, Nhà thầu chuẩn bị ESMP của gói thầu và nộp cho PPMU để xem xét và phê duyệt.</w:t>
      </w:r>
    </w:p>
    <w:p w:rsidR="000E7390" w:rsidRPr="009D6271" w:rsidRDefault="000E7390" w:rsidP="00BD55F6">
      <w:pPr>
        <w:widowControl w:val="0"/>
        <w:numPr>
          <w:ilvl w:val="0"/>
          <w:numId w:val="176"/>
        </w:numPr>
        <w:suppressAutoHyphens w:val="0"/>
        <w:spacing w:before="60" w:after="60" w:line="288" w:lineRule="auto"/>
        <w:ind w:left="709" w:right="401" w:hanging="360"/>
        <w:jc w:val="both"/>
        <w:rPr>
          <w:color w:val="000000"/>
        </w:rPr>
      </w:pPr>
      <w:r w:rsidRPr="009D6271">
        <w:rPr>
          <w:color w:val="000000"/>
        </w:rPr>
        <w:t>Sau khi ESMP được phê duyệt, nhà thầu sẽ thực hiện các biện pháp giảm thiểu tác động môi trường và xã hội tại chỗ.</w:t>
      </w:r>
    </w:p>
    <w:p w:rsidR="000E7390" w:rsidRPr="009D6271" w:rsidRDefault="000E7390" w:rsidP="00BD55F6">
      <w:pPr>
        <w:widowControl w:val="0"/>
        <w:numPr>
          <w:ilvl w:val="0"/>
          <w:numId w:val="176"/>
        </w:numPr>
        <w:suppressAutoHyphens w:val="0"/>
        <w:spacing w:before="60" w:after="60" w:line="288" w:lineRule="auto"/>
        <w:ind w:left="709" w:right="401" w:hanging="360"/>
        <w:jc w:val="both"/>
        <w:rPr>
          <w:color w:val="000000"/>
        </w:rPr>
      </w:pPr>
      <w:r w:rsidRPr="009D6271">
        <w:rPr>
          <w:color w:val="000000"/>
        </w:rPr>
        <w:t xml:space="preserve">Thông tin ESMP sẽ được niêm yết tại các lán trại và khu vực làm việc của công nhân để phổ biến về các biện pháp giảm thiểu tác động tiêu cực cho người lao động. </w:t>
      </w:r>
    </w:p>
    <w:p w:rsidR="000E7390" w:rsidRPr="009D6271" w:rsidRDefault="000E7390">
      <w:pPr>
        <w:widowControl w:val="0"/>
        <w:numPr>
          <w:ilvl w:val="0"/>
          <w:numId w:val="176"/>
        </w:numPr>
        <w:suppressAutoHyphens w:val="0"/>
        <w:spacing w:before="60" w:after="60" w:line="288" w:lineRule="auto"/>
        <w:ind w:left="709" w:right="401" w:hanging="360"/>
        <w:jc w:val="both"/>
        <w:rPr>
          <w:color w:val="000000"/>
        </w:rPr>
      </w:pPr>
      <w:r w:rsidRPr="009D6271">
        <w:rPr>
          <w:color w:val="000000"/>
        </w:rPr>
        <w:t>Lập bảng thông tin công cộng tại các lối vào của công trường, bao gồm  địa chỉ, đại diện, số điện thoại của các bên liên quan để cộng đồng địa phương theo dõi và liên hệ khi cần thiết.</w:t>
      </w:r>
    </w:p>
    <w:p w:rsidR="000E7390" w:rsidRPr="009D6271" w:rsidRDefault="000E7390">
      <w:pPr>
        <w:widowControl w:val="0"/>
        <w:numPr>
          <w:ilvl w:val="0"/>
          <w:numId w:val="176"/>
        </w:numPr>
        <w:suppressAutoHyphens w:val="0"/>
        <w:spacing w:before="60" w:after="60" w:line="288" w:lineRule="auto"/>
        <w:ind w:left="709" w:right="401" w:hanging="360"/>
        <w:jc w:val="both"/>
        <w:rPr>
          <w:color w:val="000000"/>
        </w:rPr>
      </w:pPr>
      <w:r w:rsidRPr="009D6271">
        <w:rPr>
          <w:color w:val="000000"/>
        </w:rPr>
        <w:t>Phân công cán bộ phụ trách về môi trường và an toàn, đào tạo kiến thức về ATMT, sức khoẻ công nhân.</w:t>
      </w:r>
    </w:p>
    <w:p w:rsidR="000E7390" w:rsidRPr="009D6271" w:rsidRDefault="000E7390">
      <w:pPr>
        <w:widowControl w:val="0"/>
        <w:numPr>
          <w:ilvl w:val="0"/>
          <w:numId w:val="176"/>
        </w:numPr>
        <w:suppressAutoHyphens w:val="0"/>
        <w:spacing w:before="60" w:after="60" w:line="288" w:lineRule="auto"/>
        <w:ind w:left="709" w:right="401" w:hanging="360"/>
        <w:jc w:val="both"/>
        <w:rPr>
          <w:color w:val="000000"/>
        </w:rPr>
      </w:pPr>
      <w:r w:rsidRPr="009D6271">
        <w:rPr>
          <w:color w:val="000000"/>
        </w:rPr>
        <w:t>Khảo sát, kiểm tra tình trạng môi trường tại hiện trường, báo cáo với CSC/PPMU nếu có sự khác biệt đáng kể so với môi trường.</w:t>
      </w:r>
    </w:p>
    <w:p w:rsidR="000E7390" w:rsidRPr="009D6271" w:rsidRDefault="000E7390">
      <w:pPr>
        <w:widowControl w:val="0"/>
        <w:numPr>
          <w:ilvl w:val="0"/>
          <w:numId w:val="176"/>
        </w:numPr>
        <w:suppressAutoHyphens w:val="0"/>
        <w:spacing w:before="60" w:after="60" w:line="288" w:lineRule="auto"/>
        <w:ind w:left="709" w:right="401" w:hanging="360"/>
        <w:jc w:val="both"/>
        <w:rPr>
          <w:color w:val="000000"/>
        </w:rPr>
      </w:pPr>
      <w:r w:rsidRPr="009D6271">
        <w:rPr>
          <w:color w:val="000000"/>
        </w:rPr>
        <w:t>Ký hợp đồng với các đơn vị được uỷ quyền để xử lý chất thải sinh hoạt, chất thải nguy hại, ... và cấp nước sạch.</w:t>
      </w:r>
    </w:p>
    <w:p w:rsidR="000E7390" w:rsidRPr="009D6271" w:rsidRDefault="000E7390">
      <w:pPr>
        <w:widowControl w:val="0"/>
        <w:numPr>
          <w:ilvl w:val="0"/>
          <w:numId w:val="176"/>
        </w:numPr>
        <w:suppressAutoHyphens w:val="0"/>
        <w:spacing w:before="60" w:after="60" w:line="288" w:lineRule="auto"/>
        <w:ind w:left="709" w:right="401" w:hanging="360"/>
        <w:jc w:val="both"/>
        <w:rPr>
          <w:color w:val="000000"/>
        </w:rPr>
      </w:pPr>
      <w:r w:rsidRPr="009D6271">
        <w:rPr>
          <w:color w:val="000000"/>
        </w:rPr>
        <w:t>Quản lý người lao động và thiết bị thi công và cấp giấy chứng nhận mới trong trường hợp hết hạn.</w:t>
      </w:r>
    </w:p>
    <w:p w:rsidR="000E7390" w:rsidRPr="009D6271" w:rsidRDefault="000E7390">
      <w:pPr>
        <w:widowControl w:val="0"/>
        <w:numPr>
          <w:ilvl w:val="0"/>
          <w:numId w:val="176"/>
        </w:numPr>
        <w:suppressAutoHyphens w:val="0"/>
        <w:spacing w:before="60" w:after="60" w:line="288" w:lineRule="auto"/>
        <w:ind w:left="709" w:right="401" w:hanging="360"/>
        <w:jc w:val="both"/>
        <w:rPr>
          <w:color w:val="000000"/>
        </w:rPr>
      </w:pPr>
      <w:r w:rsidRPr="009D6271">
        <w:rPr>
          <w:color w:val="000000"/>
        </w:rPr>
        <w:t>Thực hiện ESMP và cập nhật, trình CSC/PPMU phê duyệt nếu có thay đổi trước khi áp dụng.</w:t>
      </w:r>
    </w:p>
    <w:p w:rsidR="000E7390" w:rsidRPr="009D6271" w:rsidRDefault="000E7390">
      <w:pPr>
        <w:widowControl w:val="0"/>
        <w:numPr>
          <w:ilvl w:val="0"/>
          <w:numId w:val="176"/>
        </w:numPr>
        <w:suppressAutoHyphens w:val="0"/>
        <w:spacing w:before="60" w:after="60" w:line="288" w:lineRule="auto"/>
        <w:ind w:left="709" w:right="401" w:hanging="360"/>
        <w:jc w:val="both"/>
        <w:rPr>
          <w:color w:val="000000"/>
        </w:rPr>
      </w:pPr>
      <w:r w:rsidRPr="009D6271">
        <w:rPr>
          <w:color w:val="000000"/>
        </w:rPr>
        <w:t xml:space="preserve">Phối hợp với PPMU và CSC để giải quyết khiếu nại của người dân về vấn đề môi </w:t>
      </w:r>
      <w:r w:rsidRPr="009D6271">
        <w:rPr>
          <w:color w:val="000000"/>
        </w:rPr>
        <w:lastRenderedPageBreak/>
        <w:t>trường và an toàn của gói thầu một cách kịp thời.</w:t>
      </w:r>
    </w:p>
    <w:p w:rsidR="000E7390" w:rsidRPr="009D6271" w:rsidRDefault="000E7390">
      <w:pPr>
        <w:widowControl w:val="0"/>
        <w:numPr>
          <w:ilvl w:val="0"/>
          <w:numId w:val="176"/>
        </w:numPr>
        <w:suppressAutoHyphens w:val="0"/>
        <w:spacing w:before="60" w:after="60" w:line="288" w:lineRule="auto"/>
        <w:ind w:left="709" w:right="401" w:hanging="360"/>
        <w:jc w:val="both"/>
        <w:rPr>
          <w:color w:val="000000"/>
        </w:rPr>
      </w:pPr>
      <w:r w:rsidRPr="009D6271">
        <w:rPr>
          <w:color w:val="000000"/>
        </w:rPr>
        <w:t>Báo cáo về việc triển khai ESMP hàng tháng.</w:t>
      </w:r>
    </w:p>
    <w:p w:rsidR="00A35302" w:rsidRPr="009D6271" w:rsidRDefault="00A35302" w:rsidP="004D55B7">
      <w:pPr>
        <w:pStyle w:val="VIECA-a"/>
        <w:widowControl w:val="0"/>
        <w:numPr>
          <w:ilvl w:val="2"/>
          <w:numId w:val="69"/>
        </w:numPr>
        <w:ind w:left="709" w:hanging="709"/>
        <w:rPr>
          <w:b w:val="0"/>
          <w:color w:val="000000"/>
          <w:sz w:val="24"/>
          <w:szCs w:val="24"/>
          <w:lang w:val="it-IT"/>
        </w:rPr>
      </w:pPr>
      <w:r w:rsidRPr="009D6271">
        <w:rPr>
          <w:b w:val="0"/>
          <w:color w:val="000000"/>
          <w:sz w:val="24"/>
          <w:szCs w:val="24"/>
          <w:lang w:val="it-IT"/>
        </w:rPr>
        <w:t xml:space="preserve">Khởi động tiểu dự án và nhân sự </w:t>
      </w:r>
    </w:p>
    <w:p w:rsidR="000E7390" w:rsidRPr="009D6271" w:rsidRDefault="000E7390" w:rsidP="004D55B7">
      <w:pPr>
        <w:widowControl w:val="0"/>
        <w:suppressAutoHyphens w:val="0"/>
        <w:spacing w:before="60" w:after="60" w:line="288" w:lineRule="auto"/>
        <w:ind w:firstLine="709"/>
        <w:jc w:val="both"/>
      </w:pPr>
      <w:r w:rsidRPr="009D6271">
        <w:t>Cán bộ phụ trách vấn đề an toàn môi trường của Nhà thầu phải được tập huấn, đào tạo các quy tắc có liên quan và phải có giấy chứng nhận về sức khỏe nghề nghiệp và an toàn lao động và làm việc toàn thời gian tại chỗ.</w:t>
      </w:r>
    </w:p>
    <w:p w:rsidR="000E7390" w:rsidRPr="009D6271" w:rsidRDefault="000E7390" w:rsidP="004D55B7">
      <w:pPr>
        <w:widowControl w:val="0"/>
        <w:suppressAutoHyphens w:val="0"/>
        <w:spacing w:before="60" w:after="60" w:line="288" w:lineRule="auto"/>
        <w:ind w:firstLine="709"/>
        <w:jc w:val="both"/>
      </w:pPr>
      <w:r w:rsidRPr="009D6271">
        <w:t>Cung cấp đào tạo về sức khoẻ nghề nghiệp và an toàn cho người lao động và thường xuyên thực hiện kiểm tra công tác bảo vệ sức khoẻ và an toàn trên công trường.</w:t>
      </w:r>
    </w:p>
    <w:p w:rsidR="000E7390" w:rsidRPr="009D6271" w:rsidRDefault="000E7390" w:rsidP="004D55B7">
      <w:pPr>
        <w:pStyle w:val="Heading2"/>
        <w:keepNext w:val="0"/>
        <w:keepLines w:val="0"/>
        <w:widowControl w:val="0"/>
        <w:numPr>
          <w:ilvl w:val="1"/>
          <w:numId w:val="69"/>
        </w:numPr>
        <w:suppressAutoHyphens w:val="0"/>
        <w:spacing w:line="288" w:lineRule="auto"/>
        <w:ind w:left="0" w:firstLine="0"/>
        <w:jc w:val="both"/>
        <w:rPr>
          <w:b w:val="0"/>
          <w:color w:val="000000"/>
          <w:szCs w:val="24"/>
          <w:lang w:val="it-IT"/>
        </w:rPr>
      </w:pPr>
      <w:bookmarkStart w:id="732" w:name="_Toc484614471"/>
      <w:bookmarkStart w:id="733" w:name="_Toc499626464"/>
      <w:bookmarkStart w:id="734" w:name="_Toc41383523"/>
      <w:r w:rsidRPr="009D6271">
        <w:rPr>
          <w:b w:val="0"/>
          <w:color w:val="000000"/>
          <w:szCs w:val="24"/>
          <w:lang w:val="it-IT"/>
        </w:rPr>
        <w:t>Tăng cường năng lực và đào tạo</w:t>
      </w:r>
      <w:bookmarkEnd w:id="732"/>
      <w:bookmarkEnd w:id="733"/>
      <w:bookmarkEnd w:id="734"/>
    </w:p>
    <w:p w:rsidR="00A35302" w:rsidRPr="009D6271" w:rsidRDefault="00A35302" w:rsidP="004D55B7">
      <w:pPr>
        <w:pStyle w:val="VIECA-a"/>
        <w:widowControl w:val="0"/>
        <w:numPr>
          <w:ilvl w:val="2"/>
          <w:numId w:val="69"/>
        </w:numPr>
        <w:ind w:left="709" w:hanging="709"/>
        <w:rPr>
          <w:b w:val="0"/>
          <w:color w:val="000000"/>
          <w:sz w:val="24"/>
          <w:szCs w:val="24"/>
          <w:lang w:val="it-IT"/>
        </w:rPr>
      </w:pPr>
      <w:r w:rsidRPr="009D6271">
        <w:rPr>
          <w:b w:val="0"/>
          <w:color w:val="000000"/>
          <w:sz w:val="24"/>
          <w:szCs w:val="24"/>
          <w:lang w:val="it-IT"/>
        </w:rPr>
        <w:t xml:space="preserve">Đào tạo về chính sách an toàn  </w:t>
      </w:r>
    </w:p>
    <w:p w:rsidR="00A64268" w:rsidRPr="009D6271" w:rsidRDefault="00A35302" w:rsidP="004D55B7">
      <w:pPr>
        <w:widowControl w:val="0"/>
        <w:suppressAutoHyphens w:val="0"/>
        <w:spacing w:before="60" w:after="60" w:line="288" w:lineRule="auto"/>
        <w:ind w:firstLine="709"/>
        <w:jc w:val="both"/>
      </w:pPr>
      <w:r w:rsidRPr="009D6271">
        <w:t>Vì BQLDA tỉnh đã thực hiện các dự án được</w:t>
      </w:r>
      <w:r w:rsidR="00A77585" w:rsidRPr="009D6271">
        <w:t xml:space="preserve"> tài trợ bởi NHTG, nên một số nhân viên</w:t>
      </w:r>
      <w:r w:rsidRPr="009D6271">
        <w:t xml:space="preserve"> của BQLDA tỉnh có </w:t>
      </w:r>
      <w:r w:rsidR="00A77585" w:rsidRPr="009D6271">
        <w:t xml:space="preserve">thể có </w:t>
      </w:r>
      <w:r w:rsidRPr="009D6271">
        <w:t xml:space="preserve">hiểu biết </w:t>
      </w:r>
      <w:r w:rsidR="000E5B99" w:rsidRPr="009D6271">
        <w:t xml:space="preserve">nhất định </w:t>
      </w:r>
      <w:r w:rsidRPr="009D6271">
        <w:t>về các yêu cầu chính sách an toàn của NHTG. BQLDA tỉnh đã bổ nhiệm một cán bộ để chịu trách nhiệm về thực hiện an toàn môi trường của tiểu dự án. Cán bộ môi trường này đã tham gia vào các khóa đào tạo về chính sách an toàn của NHTG</w:t>
      </w:r>
      <w:r w:rsidR="00A64268" w:rsidRPr="009D6271">
        <w:t xml:space="preserve"> được tổ chức bởi NHTG và Ban QLDA Trung ương ở giai đoạn đầu của quá trình thực hiện dự án. Tuy nhiên, đào tạo và phát triển năng lực cần thiết được thực hiện hàng năm thông qua các hoạt động hỗ trợ kỹ thuật của các cán bộ chính sách an toàn của NHTG chú trọng đến những yêu cầu mới về chính sách an toàn. Do các yêu cầu mới về môi trường, xã hội, sức khỏe và an toàn (MXSA)được nêu lên trong bộ hồ sơ mời thầu tiêu chuẩn, đào tạo về yêu cầu MXSA sẽ được cán bộ chính sách an toàn của NHTG cung cấp tới </w:t>
      </w:r>
      <w:r w:rsidR="00A77585" w:rsidRPr="009D6271">
        <w:t xml:space="preserve">cán bộ môi trường và xã hội của BQLDA tỉnh, </w:t>
      </w:r>
      <w:r w:rsidR="00A64268" w:rsidRPr="009D6271">
        <w:t xml:space="preserve">tư vấn giám sát xây dựng, cán bộ môi trường và xã hội của nhà thầu ngay khi họ được huy động và BQLDA tỉnh sẽ chịu trách nhiệm cho việc tổ chức đào tạo này phối hợp với cán bộ chính sách an toàn của NHTG.  </w:t>
      </w:r>
    </w:p>
    <w:p w:rsidR="00A35302" w:rsidRPr="009D6271" w:rsidRDefault="00A64268" w:rsidP="004D55B7">
      <w:pPr>
        <w:pStyle w:val="VIECA-a"/>
        <w:widowControl w:val="0"/>
        <w:numPr>
          <w:ilvl w:val="2"/>
          <w:numId w:val="69"/>
        </w:numPr>
        <w:ind w:left="709" w:hanging="709"/>
        <w:rPr>
          <w:b w:val="0"/>
          <w:color w:val="000000"/>
          <w:sz w:val="24"/>
          <w:szCs w:val="24"/>
          <w:lang w:val="it-IT"/>
        </w:rPr>
      </w:pPr>
      <w:r w:rsidRPr="009D6271">
        <w:rPr>
          <w:b w:val="0"/>
          <w:color w:val="000000"/>
          <w:sz w:val="24"/>
          <w:szCs w:val="24"/>
          <w:lang w:val="it-IT"/>
        </w:rPr>
        <w:t xml:space="preserve">Đào tạo về an toàn và sức khỏe nghề nghiệp </w:t>
      </w:r>
    </w:p>
    <w:p w:rsidR="00A64268" w:rsidRPr="009D6271" w:rsidRDefault="00A64268" w:rsidP="004D55B7">
      <w:pPr>
        <w:widowControl w:val="0"/>
        <w:suppressAutoHyphens w:val="0"/>
        <w:spacing w:before="60" w:after="60" w:line="288" w:lineRule="auto"/>
        <w:ind w:firstLine="709"/>
        <w:jc w:val="both"/>
      </w:pPr>
      <w:r w:rsidRPr="009D6271">
        <w:t xml:space="preserve">Các điều khoản sẽ được làm để cung cấp đào tạo định hướng </w:t>
      </w:r>
      <w:r w:rsidR="009B0EF7" w:rsidRPr="009D6271">
        <w:t>an toàn và sức khỏe nghề nghiệp đối với tất cả lao động mới để đảm bảo họ được thồn tin về các quy định công trường cơ bản của công việc tại hiện trường và việc bảo vệ cá nhân và ngăn ngừa tổn thương đối với những đồng nghiệp.</w:t>
      </w:r>
    </w:p>
    <w:p w:rsidR="009B0EF7" w:rsidRPr="009D6271" w:rsidRDefault="009B0EF7" w:rsidP="004D55B7">
      <w:pPr>
        <w:widowControl w:val="0"/>
        <w:suppressAutoHyphens w:val="0"/>
        <w:spacing w:before="60" w:after="60" w:line="288" w:lineRule="auto"/>
        <w:ind w:firstLine="709"/>
        <w:jc w:val="both"/>
      </w:pPr>
      <w:r w:rsidRPr="009D6271">
        <w:t xml:space="preserve">Đào tạo sẽ bao gồm nhận thức nguy hại cơ bản, nguy hại đặc thù, thực hành lao động an toàn, và thủ tục khẩn cấp đối với hỏa hoạn, sơ tán, thảm họa thiên nhiên một cách thích hợp. Bất cứ mối nguy hại đặc thù nào hoặc mã màu được sử dụng sẽ được xem xét một cách thấu đáo như một phần của đào tạo định hướng. </w:t>
      </w:r>
    </w:p>
    <w:p w:rsidR="00A35302" w:rsidRPr="009D6271" w:rsidRDefault="00AD5B32" w:rsidP="004D55B7">
      <w:pPr>
        <w:pStyle w:val="VIECA-a"/>
        <w:widowControl w:val="0"/>
        <w:numPr>
          <w:ilvl w:val="2"/>
          <w:numId w:val="69"/>
        </w:numPr>
        <w:ind w:left="709" w:hanging="709"/>
        <w:rPr>
          <w:b w:val="0"/>
          <w:color w:val="000000"/>
          <w:sz w:val="24"/>
          <w:szCs w:val="24"/>
          <w:lang w:val="it-IT"/>
        </w:rPr>
      </w:pPr>
      <w:r w:rsidRPr="009D6271">
        <w:rPr>
          <w:b w:val="0"/>
          <w:color w:val="000000"/>
          <w:sz w:val="24"/>
          <w:szCs w:val="24"/>
          <w:lang w:val="it-IT"/>
        </w:rPr>
        <w:t>Đ</w:t>
      </w:r>
      <w:r w:rsidR="009B0EF7" w:rsidRPr="009D6271">
        <w:rPr>
          <w:b w:val="0"/>
          <w:color w:val="000000"/>
          <w:sz w:val="24"/>
          <w:szCs w:val="24"/>
          <w:lang w:val="it-IT"/>
        </w:rPr>
        <w:t xml:space="preserve">ịnh hướng khách thăm </w:t>
      </w:r>
    </w:p>
    <w:p w:rsidR="009B0EF7" w:rsidRPr="009D6271" w:rsidRDefault="009B0EF7" w:rsidP="004D55B7">
      <w:pPr>
        <w:widowControl w:val="0"/>
        <w:suppressAutoHyphens w:val="0"/>
        <w:spacing w:before="60" w:after="60" w:line="288" w:lineRule="auto"/>
        <w:ind w:firstLine="709"/>
        <w:jc w:val="both"/>
      </w:pPr>
      <w:r w:rsidRPr="009D6271">
        <w:rPr>
          <w:spacing w:val="-4"/>
        </w:rPr>
        <w:t>Nếu khách thăm có thể được phép tiếp cận các khu vực có các điều kiện hoặc các c</w:t>
      </w:r>
      <w:r w:rsidR="00A77585" w:rsidRPr="009D6271">
        <w:rPr>
          <w:spacing w:val="-4"/>
        </w:rPr>
        <w:t xml:space="preserve">hất nguy hại hiện diện, định hướng </w:t>
      </w:r>
      <w:r w:rsidRPr="009D6271">
        <w:rPr>
          <w:spacing w:val="-4"/>
        </w:rPr>
        <w:t>khách thăm và chương trình kiểm soát sẽ được thiết lập để đảm bảo khach thăm không đi vào các khu vực nguy hiểm mà không có người đi kèm</w:t>
      </w:r>
      <w:r w:rsidRPr="009D6271">
        <w:t>.</w:t>
      </w:r>
    </w:p>
    <w:p w:rsidR="00A35302" w:rsidRPr="009D6271" w:rsidRDefault="009B0EF7" w:rsidP="004D55B7">
      <w:pPr>
        <w:pStyle w:val="VIECA-a"/>
        <w:widowControl w:val="0"/>
        <w:numPr>
          <w:ilvl w:val="2"/>
          <w:numId w:val="69"/>
        </w:numPr>
        <w:ind w:left="709" w:hanging="709"/>
        <w:rPr>
          <w:b w:val="0"/>
          <w:color w:val="000000"/>
          <w:sz w:val="24"/>
          <w:szCs w:val="24"/>
          <w:lang w:val="it-IT"/>
        </w:rPr>
      </w:pPr>
      <w:r w:rsidRPr="009D6271">
        <w:rPr>
          <w:b w:val="0"/>
          <w:color w:val="000000"/>
          <w:sz w:val="24"/>
          <w:szCs w:val="24"/>
          <w:lang w:val="it-IT"/>
        </w:rPr>
        <w:t xml:space="preserve">Đào tạo nhà thầu và công nhân mới </w:t>
      </w:r>
    </w:p>
    <w:p w:rsidR="00D65E5C" w:rsidRPr="009D6271" w:rsidRDefault="009B0EF7" w:rsidP="004D55B7">
      <w:pPr>
        <w:widowControl w:val="0"/>
        <w:suppressAutoHyphens w:val="0"/>
        <w:spacing w:before="60" w:after="60" w:line="288" w:lineRule="auto"/>
        <w:ind w:firstLine="709"/>
        <w:jc w:val="both"/>
      </w:pPr>
      <w:r w:rsidRPr="009D6271">
        <w:t xml:space="preserve">BQLDA tỉnh sẽ đảm bảo rằng công nhân và các nhà thầu, trước khi tiến hành các công việc mới, được đào tạo </w:t>
      </w:r>
      <w:r w:rsidR="00D65E5C" w:rsidRPr="009D6271">
        <w:t xml:space="preserve">và tiếp nhận thông tin </w:t>
      </w:r>
      <w:r w:rsidRPr="009D6271">
        <w:t>đầy đủ</w:t>
      </w:r>
      <w:r w:rsidR="00D65E5C" w:rsidRPr="009D6271">
        <w:t xml:space="preserve"> để họ có thể hiểu các mối nguy hại công việc và bảo vệ bản thân họ khỏi các nhân tố nguy hại xung quanh có thể hiện diện. Đào tạo sẽ </w:t>
      </w:r>
      <w:r w:rsidR="00D65E5C" w:rsidRPr="009D6271">
        <w:lastRenderedPageBreak/>
        <w:t>bao gồm đầy đủ:</w:t>
      </w:r>
    </w:p>
    <w:p w:rsidR="00D65E5C" w:rsidRPr="009D6271" w:rsidRDefault="00D65E5C" w:rsidP="004D55B7">
      <w:pPr>
        <w:widowControl w:val="0"/>
        <w:numPr>
          <w:ilvl w:val="0"/>
          <w:numId w:val="40"/>
        </w:numPr>
        <w:suppressAutoHyphens w:val="0"/>
        <w:spacing w:before="120" w:line="0" w:lineRule="atLeast"/>
        <w:jc w:val="both"/>
      </w:pPr>
      <w:r w:rsidRPr="009D6271">
        <w:t>Hiểu biết về vật liệu, thiết bị và công cụ</w:t>
      </w:r>
    </w:p>
    <w:p w:rsidR="00D65E5C" w:rsidRPr="009D6271" w:rsidRDefault="00D65E5C" w:rsidP="004D55B7">
      <w:pPr>
        <w:widowControl w:val="0"/>
        <w:numPr>
          <w:ilvl w:val="0"/>
          <w:numId w:val="40"/>
        </w:numPr>
        <w:suppressAutoHyphens w:val="0"/>
        <w:spacing w:before="120" w:line="0" w:lineRule="atLeast"/>
        <w:jc w:val="both"/>
      </w:pPr>
      <w:r w:rsidRPr="009D6271">
        <w:t>Hiểu biết về các mối nguy hại trong vận hành và làm thế nào để kiểm soát chúng</w:t>
      </w:r>
    </w:p>
    <w:p w:rsidR="00D65E5C" w:rsidRPr="009D6271" w:rsidRDefault="00D65E5C" w:rsidP="004D55B7">
      <w:pPr>
        <w:widowControl w:val="0"/>
        <w:numPr>
          <w:ilvl w:val="0"/>
          <w:numId w:val="40"/>
        </w:numPr>
        <w:suppressAutoHyphens w:val="0"/>
        <w:spacing w:before="120" w:line="0" w:lineRule="atLeast"/>
        <w:jc w:val="both"/>
      </w:pPr>
      <w:r w:rsidRPr="009D6271">
        <w:t xml:space="preserve">Các rủi ro tiềm </w:t>
      </w:r>
      <w:r w:rsidR="00015B80" w:rsidRPr="009D6271">
        <w:t xml:space="preserve">tàng </w:t>
      </w:r>
      <w:r w:rsidRPr="009D6271">
        <w:t>đối với sức khỏe</w:t>
      </w:r>
    </w:p>
    <w:p w:rsidR="009B0EF7" w:rsidRPr="009D6271" w:rsidRDefault="00D65E5C" w:rsidP="004D55B7">
      <w:pPr>
        <w:widowControl w:val="0"/>
        <w:numPr>
          <w:ilvl w:val="0"/>
          <w:numId w:val="40"/>
        </w:numPr>
        <w:suppressAutoHyphens w:val="0"/>
        <w:spacing w:before="120" w:line="0" w:lineRule="atLeast"/>
        <w:jc w:val="both"/>
      </w:pPr>
      <w:r w:rsidRPr="009D6271">
        <w:t>Các cảnh báo để ngăn ngừa tiếp xúc</w:t>
      </w:r>
    </w:p>
    <w:p w:rsidR="00D65E5C" w:rsidRPr="009D6271" w:rsidRDefault="00D65E5C" w:rsidP="004D55B7">
      <w:pPr>
        <w:widowControl w:val="0"/>
        <w:numPr>
          <w:ilvl w:val="0"/>
          <w:numId w:val="40"/>
        </w:numPr>
        <w:suppressAutoHyphens w:val="0"/>
        <w:spacing w:before="120" w:line="0" w:lineRule="atLeast"/>
        <w:jc w:val="both"/>
      </w:pPr>
      <w:r w:rsidRPr="009D6271">
        <w:t>Các yêu cầu vệ sinh</w:t>
      </w:r>
    </w:p>
    <w:p w:rsidR="00D65E5C" w:rsidRPr="009D6271" w:rsidRDefault="00D65E5C" w:rsidP="004D55B7">
      <w:pPr>
        <w:widowControl w:val="0"/>
        <w:numPr>
          <w:ilvl w:val="0"/>
          <w:numId w:val="40"/>
        </w:numPr>
        <w:suppressAutoHyphens w:val="0"/>
        <w:spacing w:before="120" w:line="0" w:lineRule="atLeast"/>
        <w:jc w:val="both"/>
      </w:pPr>
      <w:r w:rsidRPr="009D6271">
        <w:t xml:space="preserve">Mặc và sử dụng quần áo và các thiết bị bảo hộ </w:t>
      </w:r>
    </w:p>
    <w:p w:rsidR="00A35302" w:rsidRPr="009D6271" w:rsidRDefault="00D65E5C" w:rsidP="00BD55F6">
      <w:pPr>
        <w:pStyle w:val="ListParagraph"/>
        <w:numPr>
          <w:ilvl w:val="0"/>
          <w:numId w:val="41"/>
        </w:numPr>
        <w:autoSpaceDE/>
        <w:autoSpaceDN/>
        <w:spacing w:before="120" w:line="0" w:lineRule="atLeast"/>
        <w:ind w:left="714" w:hanging="357"/>
        <w:jc w:val="both"/>
        <w:rPr>
          <w:spacing w:val="-4"/>
          <w:sz w:val="24"/>
          <w:szCs w:val="24"/>
        </w:rPr>
      </w:pPr>
      <w:r w:rsidRPr="009D6271">
        <w:rPr>
          <w:spacing w:val="-4"/>
          <w:sz w:val="24"/>
          <w:szCs w:val="24"/>
          <w:lang w:val="en-US"/>
        </w:rPr>
        <w:t>Phản ứng thích hợp đối với các trạng thái hoạt động khắc nghiệt, các sự cố và tai nạn</w:t>
      </w:r>
    </w:p>
    <w:p w:rsidR="00A35302" w:rsidRPr="009D6271" w:rsidRDefault="00D65E5C" w:rsidP="004D55B7">
      <w:pPr>
        <w:pStyle w:val="VIECA-a"/>
        <w:widowControl w:val="0"/>
        <w:numPr>
          <w:ilvl w:val="2"/>
          <w:numId w:val="69"/>
        </w:numPr>
        <w:ind w:left="709" w:hanging="709"/>
        <w:rPr>
          <w:b w:val="0"/>
          <w:color w:val="000000"/>
          <w:sz w:val="24"/>
          <w:szCs w:val="24"/>
          <w:lang w:val="it-IT"/>
        </w:rPr>
      </w:pPr>
      <w:r w:rsidRPr="009D6271">
        <w:rPr>
          <w:b w:val="0"/>
          <w:color w:val="000000"/>
          <w:sz w:val="24"/>
          <w:szCs w:val="24"/>
          <w:lang w:val="it-IT"/>
        </w:rPr>
        <w:t xml:space="preserve">Đào tạo sức khỏe và an toàn nghề nghiệp cơ bản </w:t>
      </w:r>
    </w:p>
    <w:p w:rsidR="00D65E5C" w:rsidRPr="009D6271" w:rsidRDefault="00D65E5C" w:rsidP="004D55B7">
      <w:pPr>
        <w:widowControl w:val="0"/>
        <w:suppressAutoHyphens w:val="0"/>
        <w:spacing w:before="60" w:after="60" w:line="288" w:lineRule="auto"/>
        <w:ind w:firstLine="709"/>
        <w:jc w:val="both"/>
      </w:pPr>
      <w:r w:rsidRPr="009D6271">
        <w:t xml:space="preserve">Một chương trình đào tạo cơ bản và các khóa chuyên sâu sẽ được thực hiện khi cần thiết, để đảm bản rằng công nhân được định hướng đối với các mối nguy hại cụ thể của các nhiệm vụ công việc riêng lẻ. Đào tạo nhìn chung sẽ được </w:t>
      </w:r>
      <w:r w:rsidR="007C55CF" w:rsidRPr="009D6271">
        <w:t xml:space="preserve">cung cấp tới quản lý, giám sát, công nhân, và các khách thăm không thường xuyên đến những khu vực có rủi ro và nguy hiểm. </w:t>
      </w:r>
    </w:p>
    <w:p w:rsidR="007C55CF" w:rsidRPr="009D6271" w:rsidRDefault="007C55CF" w:rsidP="004D55B7">
      <w:pPr>
        <w:widowControl w:val="0"/>
        <w:suppressAutoHyphens w:val="0"/>
        <w:spacing w:before="60" w:after="60" w:line="288" w:lineRule="auto"/>
        <w:ind w:firstLine="709"/>
        <w:jc w:val="both"/>
      </w:pPr>
      <w:r w:rsidRPr="009D6271">
        <w:t xml:space="preserve">Công nhân với bổn phận sơ cứu và giải cứu sẽ nhận được đào tạo đặc biệt để không cố ý làm trầm trọng thêm các tiếp xúc và nguy hại sức khỏe đối với bản thân họ và đồng nghiệp. Đào tạo sẽ bao gồm những rủi ro của việc lây nhiễm các mầm bệnh thông qua máu do tiếp xúc với mô và dịch cơ thể. </w:t>
      </w:r>
    </w:p>
    <w:p w:rsidR="00A35302" w:rsidRPr="009D6271" w:rsidRDefault="007C55CF" w:rsidP="004D55B7">
      <w:pPr>
        <w:widowControl w:val="0"/>
        <w:suppressAutoHyphens w:val="0"/>
        <w:spacing w:before="60" w:after="60" w:line="288" w:lineRule="auto"/>
        <w:ind w:firstLine="709"/>
        <w:jc w:val="both"/>
      </w:pPr>
      <w:r w:rsidRPr="009D6271">
        <w:t xml:space="preserve">Thông qua các điều khoản hợp đồng thích hợp và giám sát, BQLDA tỉnh sẽ đảm bảo rằng những nhà cung cấp dịch vụ, cũng như các lao động hợp đồng và hợp đồng phụ, được đào tạo một cách đầy đủ trước khi công việc bắt đầu.  </w:t>
      </w:r>
    </w:p>
    <w:p w:rsidR="007C55CF" w:rsidRPr="009D6271" w:rsidRDefault="007C55CF" w:rsidP="004D55B7">
      <w:pPr>
        <w:widowControl w:val="0"/>
        <w:suppressAutoHyphens w:val="0"/>
        <w:spacing w:before="60" w:after="60" w:line="288" w:lineRule="auto"/>
        <w:ind w:firstLine="709"/>
        <w:jc w:val="both"/>
      </w:pPr>
      <w:r w:rsidRPr="009D6271">
        <w:t xml:space="preserve">BQLDA tỉnh sẽ chịu trách nhiệm cho việc phồi hợp với tư vấn giám sát xây dựng và các bộ môi trường xã hội của nhà thầu tổ chức các khóa đào tạo nói trên. </w:t>
      </w:r>
    </w:p>
    <w:p w:rsidR="000E7390" w:rsidRPr="009D6271" w:rsidRDefault="000E7390" w:rsidP="004D55B7">
      <w:pPr>
        <w:pStyle w:val="Heading2"/>
        <w:keepNext w:val="0"/>
        <w:keepLines w:val="0"/>
        <w:widowControl w:val="0"/>
        <w:numPr>
          <w:ilvl w:val="1"/>
          <w:numId w:val="69"/>
        </w:numPr>
        <w:suppressAutoHyphens w:val="0"/>
        <w:spacing w:line="288" w:lineRule="auto"/>
        <w:ind w:left="0" w:firstLine="0"/>
        <w:jc w:val="both"/>
        <w:rPr>
          <w:b w:val="0"/>
          <w:color w:val="000000"/>
          <w:szCs w:val="24"/>
          <w:lang w:val="it-IT"/>
        </w:rPr>
      </w:pPr>
      <w:bookmarkStart w:id="735" w:name="_Toc484614472"/>
      <w:bookmarkStart w:id="736" w:name="_Toc499626465"/>
      <w:bookmarkStart w:id="737" w:name="_Toc41383524"/>
      <w:r w:rsidRPr="009D6271">
        <w:rPr>
          <w:b w:val="0"/>
          <w:color w:val="000000"/>
          <w:szCs w:val="24"/>
          <w:lang w:val="it-IT"/>
        </w:rPr>
        <w:t>Kế hoạch giám sát môi trường</w:t>
      </w:r>
      <w:bookmarkEnd w:id="735"/>
      <w:bookmarkEnd w:id="736"/>
      <w:bookmarkEnd w:id="737"/>
    </w:p>
    <w:p w:rsidR="000E7390" w:rsidRPr="009D6271" w:rsidRDefault="000E7390" w:rsidP="004D55B7">
      <w:pPr>
        <w:pStyle w:val="VIECA-a"/>
        <w:widowControl w:val="0"/>
        <w:numPr>
          <w:ilvl w:val="2"/>
          <w:numId w:val="69"/>
        </w:numPr>
        <w:ind w:left="709" w:hanging="709"/>
        <w:rPr>
          <w:b w:val="0"/>
          <w:color w:val="000000"/>
          <w:sz w:val="24"/>
          <w:szCs w:val="24"/>
          <w:lang w:val="it-IT"/>
        </w:rPr>
      </w:pPr>
      <w:bookmarkStart w:id="738" w:name="_Toc467521435"/>
      <w:r w:rsidRPr="009D6271">
        <w:rPr>
          <w:b w:val="0"/>
          <w:color w:val="000000"/>
          <w:sz w:val="24"/>
          <w:szCs w:val="24"/>
          <w:lang w:val="it-IT"/>
        </w:rPr>
        <w:t>Giám sát việc tuân thủ các biện pháp giảm thiểu</w:t>
      </w:r>
    </w:p>
    <w:p w:rsidR="000E7390" w:rsidRPr="009D6271" w:rsidRDefault="000E7390" w:rsidP="004D55B7">
      <w:pPr>
        <w:widowControl w:val="0"/>
        <w:suppressAutoHyphens w:val="0"/>
        <w:spacing w:before="60" w:after="60" w:line="288" w:lineRule="auto"/>
        <w:ind w:firstLine="709"/>
        <w:jc w:val="both"/>
      </w:pPr>
      <w:r w:rsidRPr="009D6271">
        <w:t>PPMU và chuyên gia tư vấn giám sát (CSC) sẽ giám sát việc tuân thủ các quy chuẩn. BQLDA Tỉnh và CSC sẽ chịu trách nhiệm giám sát các hoạt động của nhà thầu với các biện pháp giảm thiểu đã được thống nhất. Kết quả sẽ được tổng kết trong báo cáo hàng tháng.</w:t>
      </w:r>
    </w:p>
    <w:p w:rsidR="000E7390" w:rsidRPr="009D6271" w:rsidRDefault="000E7390" w:rsidP="004D55B7">
      <w:pPr>
        <w:widowControl w:val="0"/>
        <w:suppressAutoHyphens w:val="0"/>
        <w:spacing w:before="60" w:after="60" w:line="288" w:lineRule="auto"/>
        <w:ind w:firstLine="709"/>
        <w:jc w:val="both"/>
      </w:pPr>
      <w:r w:rsidRPr="009D6271">
        <w:t xml:space="preserve">Chính quyền địa phương </w:t>
      </w:r>
      <w:r w:rsidR="00B40630" w:rsidRPr="009D6271">
        <w:t xml:space="preserve">tại </w:t>
      </w:r>
      <w:r w:rsidR="006C1B17" w:rsidRPr="009D6271">
        <w:t>0</w:t>
      </w:r>
      <w:r w:rsidR="00AD5B32" w:rsidRPr="009D6271">
        <w:t>8</w:t>
      </w:r>
      <w:r w:rsidR="006C1B17" w:rsidRPr="009D6271">
        <w:t xml:space="preserve"> xã</w:t>
      </w:r>
      <w:r w:rsidR="00AD5B32" w:rsidRPr="009D6271">
        <w:t>/thị trấn</w:t>
      </w:r>
      <w:r w:rsidRPr="009D6271">
        <w:t xml:space="preserve">và cộng đồng </w:t>
      </w:r>
      <w:r w:rsidR="00B40630" w:rsidRPr="009D6271">
        <w:t xml:space="preserve">khu vực </w:t>
      </w:r>
      <w:r w:rsidR="006C1B17" w:rsidRPr="009D6271">
        <w:t>08 hồ</w:t>
      </w:r>
      <w:r w:rsidRPr="009D6271">
        <w:t>sẽ thực hiện nhiệm vụ giám sát theo các quy định của Chính phủ, Luật Bảo vệ môi trường năm 2014 và Nghị định 80/2005/NĐ-CP - Quy định về giám sát đầu tư của cộng đồng.</w:t>
      </w:r>
    </w:p>
    <w:p w:rsidR="000E7390" w:rsidRPr="009D6271" w:rsidRDefault="000E7390" w:rsidP="004D55B7">
      <w:pPr>
        <w:widowControl w:val="0"/>
        <w:suppressAutoHyphens w:val="0"/>
        <w:spacing w:before="60" w:after="60" w:line="288" w:lineRule="auto"/>
        <w:ind w:firstLine="709"/>
        <w:jc w:val="both"/>
      </w:pPr>
      <w:r w:rsidRPr="009D6271">
        <w:rPr>
          <w:spacing w:val="-2"/>
        </w:rPr>
        <w:t>Ngoài ra, cán bộ an toàn môi trường của Nhà thầu sẽ chịu trách nhiệm giám sát hàng ngày về an toàn lao động và vệ sinh môi trường tại công trường và báo cáo cho CSC</w:t>
      </w:r>
      <w:r w:rsidRPr="009D6271">
        <w:t>.</w:t>
      </w:r>
    </w:p>
    <w:p w:rsidR="001358F2" w:rsidRPr="009D6271" w:rsidRDefault="001358F2" w:rsidP="004D55B7">
      <w:pPr>
        <w:widowControl w:val="0"/>
        <w:suppressAutoHyphens w:val="0"/>
        <w:spacing w:before="60" w:after="60" w:line="288" w:lineRule="auto"/>
        <w:ind w:firstLine="709"/>
        <w:jc w:val="both"/>
      </w:pPr>
      <w:r w:rsidRPr="009D6271">
        <w:t>Kế hoạch giám sát chi tiết sẽ được chuẩn bị trong giai đoạn thiết kế chi tiết. Chi phí cho chươn trình giám sát sẽ được bao hàm trong chi phí thực hiện KHQLMTXH.</w:t>
      </w:r>
    </w:p>
    <w:p w:rsidR="000E7390" w:rsidRPr="009D6271" w:rsidRDefault="000E7390" w:rsidP="004D55B7">
      <w:pPr>
        <w:pStyle w:val="VIECA-a"/>
        <w:widowControl w:val="0"/>
        <w:numPr>
          <w:ilvl w:val="2"/>
          <w:numId w:val="69"/>
        </w:numPr>
        <w:ind w:left="709" w:hanging="709"/>
        <w:rPr>
          <w:b w:val="0"/>
          <w:color w:val="000000"/>
          <w:sz w:val="24"/>
          <w:szCs w:val="24"/>
          <w:lang w:val="it-IT"/>
        </w:rPr>
      </w:pPr>
      <w:bookmarkStart w:id="739" w:name="_Toc467521432"/>
      <w:r w:rsidRPr="009D6271">
        <w:rPr>
          <w:b w:val="0"/>
          <w:color w:val="000000"/>
          <w:sz w:val="24"/>
          <w:szCs w:val="24"/>
          <w:lang w:val="it-IT"/>
        </w:rPr>
        <w:t xml:space="preserve">Giám sát </w:t>
      </w:r>
      <w:r w:rsidR="003C316A" w:rsidRPr="009D6271">
        <w:rPr>
          <w:b w:val="0"/>
          <w:color w:val="000000"/>
          <w:sz w:val="24"/>
          <w:szCs w:val="24"/>
          <w:lang w:val="it-IT"/>
        </w:rPr>
        <w:t>c</w:t>
      </w:r>
      <w:r w:rsidRPr="009D6271">
        <w:rPr>
          <w:b w:val="0"/>
          <w:color w:val="000000"/>
          <w:sz w:val="24"/>
          <w:szCs w:val="24"/>
          <w:lang w:val="it-IT"/>
        </w:rPr>
        <w:t xml:space="preserve">hất lượng </w:t>
      </w:r>
      <w:r w:rsidR="003C316A" w:rsidRPr="009D6271">
        <w:rPr>
          <w:b w:val="0"/>
          <w:color w:val="000000"/>
          <w:sz w:val="24"/>
          <w:szCs w:val="24"/>
          <w:lang w:val="it-IT"/>
        </w:rPr>
        <w:t>m</w:t>
      </w:r>
      <w:r w:rsidRPr="009D6271">
        <w:rPr>
          <w:b w:val="0"/>
          <w:color w:val="000000"/>
          <w:sz w:val="24"/>
          <w:szCs w:val="24"/>
          <w:lang w:val="it-IT"/>
        </w:rPr>
        <w:t>ôi trường xung quanh</w:t>
      </w:r>
    </w:p>
    <w:bookmarkEnd w:id="739"/>
    <w:p w:rsidR="00695FEC" w:rsidRPr="009D6271" w:rsidRDefault="00E83C18" w:rsidP="004D55B7">
      <w:pPr>
        <w:widowControl w:val="0"/>
        <w:suppressAutoHyphens w:val="0"/>
        <w:spacing w:before="120" w:line="0" w:lineRule="atLeast"/>
        <w:jc w:val="both"/>
        <w:rPr>
          <w:i/>
          <w:iCs/>
          <w:u w:val="single"/>
        </w:rPr>
      </w:pPr>
      <w:r w:rsidRPr="009D6271">
        <w:rPr>
          <w:i/>
          <w:iCs/>
          <w:u w:val="single"/>
        </w:rPr>
        <w:t>(</w:t>
      </w:r>
      <w:r w:rsidR="00695FEC" w:rsidRPr="009D6271">
        <w:rPr>
          <w:i/>
          <w:iCs/>
          <w:u w:val="single"/>
        </w:rPr>
        <w:t>a) Giám sát định kỳ</w:t>
      </w:r>
    </w:p>
    <w:p w:rsidR="00695FEC" w:rsidRPr="009D6271" w:rsidRDefault="00695FEC" w:rsidP="004D55B7">
      <w:pPr>
        <w:widowControl w:val="0"/>
        <w:suppressAutoHyphens w:val="0"/>
        <w:spacing w:before="60" w:after="60" w:line="288" w:lineRule="auto"/>
        <w:ind w:firstLine="709"/>
        <w:jc w:val="both"/>
      </w:pPr>
      <w:r w:rsidRPr="009D6271">
        <w:t xml:space="preserve">Chương trình giám sát chất lượng môi trường xung quanh như chất lượng không khí, đất và nước cung cấp thông tin có thể được sử dụng để đánh giá hiệu quả của các chiến lược quản lý ô nhiễm. Một quy trình lập kế hoạch có hệ thống được khuyến cáo để đảm bảo rằng </w:t>
      </w:r>
      <w:r w:rsidRPr="009D6271">
        <w:lastRenderedPageBreak/>
        <w:t>các dữ liệu thu thập được là phù hợp với mục đích dự định của chúng (và để tránh thu thập dữ liệu không cần thiết). Quá trình này, đôi khi được gọi là quá trình mục tiêu chất lượng dữ liệu, xác định mục đích thu thập dữ liệu, quyết định dựa trên dữ liệu và hậu quả của việc đưa ra quyết định sai, thời gian và ranh giới địa lý và chất lượng dữ liệu cần thiết để đưa ra một quyết định chính xác. Chương trình giám sát chất lượng môi trường xung quanh sẽ xem xét các yếu tố sau:</w:t>
      </w:r>
    </w:p>
    <w:p w:rsidR="00695FEC" w:rsidRPr="009D6271" w:rsidRDefault="00695FEC" w:rsidP="004D55B7">
      <w:pPr>
        <w:widowControl w:val="0"/>
        <w:numPr>
          <w:ilvl w:val="0"/>
          <w:numId w:val="40"/>
        </w:numPr>
        <w:suppressAutoHyphens w:val="0"/>
        <w:spacing w:before="120" w:line="0" w:lineRule="atLeast"/>
        <w:jc w:val="both"/>
      </w:pPr>
      <w:r w:rsidRPr="009D6271">
        <w:t>Các thông số quan trắc: Các thông số quan trắc được lựa chọn phải phản ánh các chất gây ô nhiễm đáng lo ngại liên quan đến các quy trình của TDA.</w:t>
      </w:r>
    </w:p>
    <w:p w:rsidR="00695FEC" w:rsidRPr="009D6271" w:rsidRDefault="00695FEC" w:rsidP="004D55B7">
      <w:pPr>
        <w:widowControl w:val="0"/>
        <w:numPr>
          <w:ilvl w:val="0"/>
          <w:numId w:val="40"/>
        </w:numPr>
        <w:suppressAutoHyphens w:val="0"/>
        <w:spacing w:before="120" w:line="0" w:lineRule="atLeast"/>
        <w:jc w:val="both"/>
      </w:pPr>
      <w:r w:rsidRPr="009D6271">
        <w:t>Tính toán cơ sở: Trước khi xây dựng TDA, cần tiến hành giám sát chất lượng môi trường xung quanh và tại khu vực lân cận TDA để đánh giá mức độ ô nhiễm của các chất ô nhiễm chính để phân biệt giữa các điều kiện môi trường hiện hữu xung quanh và các tác động liên quan đến TDA.</w:t>
      </w:r>
    </w:p>
    <w:p w:rsidR="00695FEC" w:rsidRPr="009D6271" w:rsidRDefault="00695FEC" w:rsidP="004D55B7">
      <w:pPr>
        <w:widowControl w:val="0"/>
        <w:numPr>
          <w:ilvl w:val="0"/>
          <w:numId w:val="40"/>
        </w:numPr>
        <w:suppressAutoHyphens w:val="0"/>
        <w:spacing w:before="120" w:line="0" w:lineRule="atLeast"/>
        <w:jc w:val="both"/>
      </w:pPr>
      <w:r w:rsidRPr="009D6271">
        <w:t>Loại và tần suất quan trắc: Dữ liệu về chất lượng môi trường xung quanh được tạo ra thông qua chương trình giám sát phải đại diện cho các chất gây ô nhiễm do TDA phát thải theo thời gian. Thời gian và tuần suất quan trắc cũng có thể sắp xếp từ liên tục đến ít thường xuyên, hàng tháng, hàng quý hoặc hàng năm.</w:t>
      </w:r>
    </w:p>
    <w:p w:rsidR="00695FEC" w:rsidRPr="009D6271" w:rsidRDefault="00695FEC" w:rsidP="004D55B7">
      <w:pPr>
        <w:widowControl w:val="0"/>
        <w:numPr>
          <w:ilvl w:val="0"/>
          <w:numId w:val="40"/>
        </w:numPr>
        <w:suppressAutoHyphens w:val="0"/>
        <w:spacing w:before="120" w:line="0" w:lineRule="atLeast"/>
        <w:jc w:val="both"/>
      </w:pPr>
      <w:r w:rsidRPr="009D6271">
        <w:t>Các vị trí quan trắc: Giám sát chất lượng môi trường xung quanh có thể bao gồm giám sát bên ngoài hay tại ranh giới TDA bởi chủ đầu tư, sở TNMT, hoặc bởi sự hợp tác giữa cả hai bên. Vị trí các trạm quan trắc nên được thiết lập dựa trên kết quả của các phương pháp khoa học và các mô hình toán học để ước lượng tác động tiềm ẩn đối với các thụ thể từ nguồn phát thải có tính đến các khía cạnh như vị trí của các cộng đồng có khả năng bị ảnh hưởng.</w:t>
      </w:r>
    </w:p>
    <w:p w:rsidR="00695FEC" w:rsidRPr="009D6271" w:rsidRDefault="00695FEC" w:rsidP="004D55B7">
      <w:pPr>
        <w:widowControl w:val="0"/>
        <w:numPr>
          <w:ilvl w:val="0"/>
          <w:numId w:val="40"/>
        </w:numPr>
        <w:suppressAutoHyphens w:val="0"/>
        <w:spacing w:before="120" w:line="0" w:lineRule="atLeast"/>
        <w:jc w:val="both"/>
      </w:pPr>
      <w:r w:rsidRPr="009D6271">
        <w:t xml:space="preserve">Phương pháp lấy mẫu và phân tích: Các chương trình giám sát nên áp dụng các phương pháp quốc gia hoặc quốc tế để thu thập mẫu và phân tích, như các tiêu chuẩn do Tổ chức Tiêu chuẩn Quốc tế (ISO) công bố. Việc lấy mẫu phải được tiến hành bởi hoặc dưới sự giám sát của các nhân viên được đào tạo. Phân tích sẽ do các đơn vị được phép hoặc được chứng nhận cho mục đích này. Các kế hoạch kiểm soát chất lượng/bảo đảm chất lượng (QA/QC) lấy mẫu và phân tích phải được áp dụng và được chứng minh bằng tài liệu để đảm bảo chất lượng dữ liệu phù hợp với mục đích sử dụng dữ liệu (ví dụ, các phương pháp giới hạn phát hiện thấp hơn mức quan tâm). Các báo cáo giám sát nên bao gồm tài liệu QA/QC. </w:t>
      </w:r>
    </w:p>
    <w:p w:rsidR="00695FEC" w:rsidRPr="009D6271" w:rsidRDefault="00695FEC" w:rsidP="004D55B7">
      <w:pPr>
        <w:widowControl w:val="0"/>
        <w:suppressAutoHyphens w:val="0"/>
        <w:spacing w:before="60" w:after="60" w:line="288" w:lineRule="auto"/>
        <w:ind w:firstLine="709"/>
        <w:jc w:val="both"/>
      </w:pPr>
      <w:r w:rsidRPr="009D6271">
        <w:t>Theo dõi tiếng ồn có thể được thực hiện nhằm mục đích thiết lập mức độ tiếng ồn xung quanh hiện tại trong khu vực của TDA đề xuất, hoặc để kiểm tra mức độ tiếng ồn giai đoạn hoạt động. Các chương trình giám sát tiếng ồn cần được thiết kế và thực hiện bởi các chuyên gia được đào tạo. Các chu kỳ giám sát điển hình cần phải đủ để phân tích thống kê và có thể kéo dài 48 giờ với việc sử dụng các thiết bị quan trắc tiếng ồn mà có thể ghi lại dữ liệu liên tục trong khoảng thời gian này, hoặc theo giờ, hoặc thường xuyên hơn, nếu thích hợp (hoặc bao gồm các khoảng thời gian khác nhau trong vài ngày, kể cả ngày làm việc trong tuần và cuối tuần). Loại chỉ số âm được ghi lại phụ thuộc vào loại nhiễu đang được theo dõi, do chuyên gia về tiếng ồn xác lập. Thiết bị nên được đặt cách mặt đất khoảng 1,5m và không gần quá 3m đối với bất kỳ bề mặt phản chiếu nào (ví dụ tường). Nói chung, giới hạn mức độ ồn được thể hiện bằng mức độ ồn xung quanh hoặc mức độ ồn nền trong trường hợp không có nguồn tiếng ồn đang được điều tra.</w:t>
      </w:r>
    </w:p>
    <w:p w:rsidR="00351099" w:rsidRPr="009D6271" w:rsidRDefault="00695FEC" w:rsidP="004D55B7">
      <w:pPr>
        <w:widowControl w:val="0"/>
        <w:suppressAutoHyphens w:val="0"/>
        <w:spacing w:before="60" w:after="60" w:line="288" w:lineRule="auto"/>
        <w:ind w:firstLine="709"/>
        <w:jc w:val="both"/>
      </w:pPr>
      <w:r w:rsidRPr="009D6271">
        <w:t>Chi tiết được thể hiện trong bảng dưới đây:</w:t>
      </w:r>
    </w:p>
    <w:p w:rsidR="00531C48" w:rsidRPr="009D6271" w:rsidRDefault="00531C48">
      <w:pPr>
        <w:suppressAutoHyphens w:val="0"/>
        <w:rPr>
          <w:rFonts w:eastAsia="MS Mincho"/>
        </w:rPr>
      </w:pPr>
      <w:bookmarkStart w:id="740" w:name="_Toc484614045"/>
      <w:bookmarkStart w:id="741" w:name="_Toc484685467"/>
      <w:bookmarkStart w:id="742" w:name="_Toc509301887"/>
      <w:r w:rsidRPr="009D6271">
        <w:br w:type="page"/>
      </w:r>
    </w:p>
    <w:p w:rsidR="000E7390" w:rsidRPr="009D6271" w:rsidRDefault="003E6B05" w:rsidP="004D55B7">
      <w:pPr>
        <w:pStyle w:val="Caption"/>
        <w:widowControl w:val="0"/>
        <w:jc w:val="center"/>
        <w:outlineLvl w:val="0"/>
        <w:rPr>
          <w:rFonts w:ascii="Times New Roman" w:hAnsi="Times New Roman"/>
          <w:b w:val="0"/>
          <w:szCs w:val="24"/>
        </w:rPr>
      </w:pPr>
      <w:bookmarkStart w:id="743" w:name="_Toc41399079"/>
      <w:r w:rsidRPr="009D6271">
        <w:rPr>
          <w:rFonts w:ascii="Times New Roman" w:hAnsi="Times New Roman"/>
          <w:b w:val="0"/>
          <w:szCs w:val="24"/>
        </w:rPr>
        <w:lastRenderedPageBreak/>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66</w:t>
      </w:r>
      <w:r w:rsidR="00596199" w:rsidRPr="009D6271">
        <w:rPr>
          <w:rFonts w:ascii="Times New Roman" w:hAnsi="Times New Roman"/>
          <w:b w:val="0"/>
          <w:szCs w:val="24"/>
        </w:rPr>
        <w:fldChar w:fldCharType="end"/>
      </w:r>
      <w:r w:rsidR="000E7390" w:rsidRPr="009D6271">
        <w:rPr>
          <w:rFonts w:ascii="Times New Roman" w:hAnsi="Times New Roman"/>
          <w:b w:val="0"/>
          <w:szCs w:val="24"/>
        </w:rPr>
        <w:t>.  Kế hoạch quan trắc môi trường trong quá trình thi công</w:t>
      </w:r>
      <w:bookmarkEnd w:id="740"/>
      <w:bookmarkEnd w:id="741"/>
      <w:bookmarkEnd w:id="742"/>
      <w:bookmarkEnd w:id="743"/>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057"/>
        <w:gridCol w:w="1787"/>
        <w:gridCol w:w="981"/>
        <w:gridCol w:w="2074"/>
        <w:gridCol w:w="2005"/>
        <w:gridCol w:w="1404"/>
      </w:tblGrid>
      <w:tr w:rsidR="00367527" w:rsidRPr="009D6271" w:rsidTr="00F547AE">
        <w:trPr>
          <w:tblHeader/>
        </w:trPr>
        <w:tc>
          <w:tcPr>
            <w:tcW w:w="568" w:type="pct"/>
            <w:shd w:val="clear" w:color="auto" w:fill="auto"/>
            <w:vAlign w:val="center"/>
          </w:tcPr>
          <w:p w:rsidR="00367527" w:rsidRPr="009D6271" w:rsidRDefault="00367527" w:rsidP="004D55B7">
            <w:pPr>
              <w:widowControl w:val="0"/>
              <w:suppressAutoHyphens w:val="0"/>
              <w:spacing w:before="120" w:line="0" w:lineRule="atLeast"/>
              <w:jc w:val="center"/>
            </w:pPr>
            <w:r w:rsidRPr="009D6271">
              <w:t>Môi trường</w:t>
            </w:r>
          </w:p>
        </w:tc>
        <w:tc>
          <w:tcPr>
            <w:tcW w:w="960" w:type="pct"/>
            <w:shd w:val="clear" w:color="auto" w:fill="auto"/>
            <w:vAlign w:val="center"/>
          </w:tcPr>
          <w:p w:rsidR="00367527" w:rsidRPr="009D6271" w:rsidRDefault="00367527" w:rsidP="004D55B7">
            <w:pPr>
              <w:widowControl w:val="0"/>
              <w:suppressAutoHyphens w:val="0"/>
              <w:spacing w:before="120" w:line="0" w:lineRule="atLeast"/>
              <w:jc w:val="center"/>
            </w:pPr>
            <w:r w:rsidRPr="009D6271">
              <w:t>Địa điểm</w:t>
            </w:r>
          </w:p>
        </w:tc>
        <w:tc>
          <w:tcPr>
            <w:tcW w:w="527" w:type="pct"/>
            <w:shd w:val="clear" w:color="auto" w:fill="auto"/>
            <w:vAlign w:val="center"/>
          </w:tcPr>
          <w:p w:rsidR="00367527" w:rsidRPr="009D6271" w:rsidRDefault="00367527" w:rsidP="004D55B7">
            <w:pPr>
              <w:widowControl w:val="0"/>
              <w:suppressAutoHyphens w:val="0"/>
              <w:spacing w:before="120" w:line="0" w:lineRule="atLeast"/>
              <w:jc w:val="center"/>
            </w:pPr>
            <w:r w:rsidRPr="009D6271">
              <w:t>Tần suất</w:t>
            </w:r>
          </w:p>
        </w:tc>
        <w:tc>
          <w:tcPr>
            <w:tcW w:w="1114" w:type="pct"/>
            <w:shd w:val="clear" w:color="auto" w:fill="auto"/>
            <w:vAlign w:val="center"/>
          </w:tcPr>
          <w:p w:rsidR="00367527" w:rsidRPr="009D6271" w:rsidRDefault="00367527" w:rsidP="004D55B7">
            <w:pPr>
              <w:widowControl w:val="0"/>
              <w:suppressAutoHyphens w:val="0"/>
              <w:spacing w:before="120" w:line="0" w:lineRule="atLeast"/>
              <w:jc w:val="center"/>
            </w:pPr>
            <w:r w:rsidRPr="009D6271">
              <w:t>Thông số quan trắc được</w:t>
            </w:r>
          </w:p>
        </w:tc>
        <w:tc>
          <w:tcPr>
            <w:tcW w:w="1077" w:type="pct"/>
            <w:shd w:val="clear" w:color="auto" w:fill="auto"/>
            <w:vAlign w:val="center"/>
          </w:tcPr>
          <w:p w:rsidR="00367527" w:rsidRPr="009D6271" w:rsidRDefault="00367527" w:rsidP="004D55B7">
            <w:pPr>
              <w:widowControl w:val="0"/>
              <w:suppressAutoHyphens w:val="0"/>
              <w:spacing w:before="120" w:line="0" w:lineRule="atLeast"/>
              <w:jc w:val="center"/>
            </w:pPr>
            <w:r w:rsidRPr="009D6271">
              <w:t>Quy chuẩn kỹ thuật quốc gia được áp dụng</w:t>
            </w:r>
          </w:p>
        </w:tc>
        <w:tc>
          <w:tcPr>
            <w:tcW w:w="754" w:type="pct"/>
            <w:shd w:val="clear" w:color="auto" w:fill="auto"/>
          </w:tcPr>
          <w:p w:rsidR="00367527" w:rsidRPr="009D6271" w:rsidRDefault="00367527" w:rsidP="004D55B7">
            <w:pPr>
              <w:widowControl w:val="0"/>
              <w:suppressAutoHyphens w:val="0"/>
              <w:spacing w:before="120" w:line="0" w:lineRule="atLeast"/>
              <w:jc w:val="center"/>
            </w:pPr>
            <w:r w:rsidRPr="009D6271">
              <w:t>Trách nhiệm thực hiện</w:t>
            </w:r>
          </w:p>
        </w:tc>
      </w:tr>
      <w:tr w:rsidR="00367527" w:rsidRPr="009D6271" w:rsidTr="00F547AE">
        <w:trPr>
          <w:trHeight w:val="325"/>
        </w:trPr>
        <w:tc>
          <w:tcPr>
            <w:tcW w:w="568" w:type="pct"/>
            <w:shd w:val="clear" w:color="auto" w:fill="auto"/>
            <w:vAlign w:val="center"/>
          </w:tcPr>
          <w:p w:rsidR="00367527" w:rsidRPr="009D6271" w:rsidRDefault="00367527" w:rsidP="004D55B7">
            <w:pPr>
              <w:widowControl w:val="0"/>
              <w:suppressAutoHyphens w:val="0"/>
              <w:spacing w:before="120" w:line="0" w:lineRule="atLeast"/>
              <w:jc w:val="center"/>
            </w:pPr>
            <w:r w:rsidRPr="009D6271">
              <w:t>I</w:t>
            </w:r>
          </w:p>
        </w:tc>
        <w:tc>
          <w:tcPr>
            <w:tcW w:w="4432" w:type="pct"/>
            <w:gridSpan w:val="5"/>
            <w:shd w:val="clear" w:color="auto" w:fill="auto"/>
            <w:vAlign w:val="center"/>
          </w:tcPr>
          <w:p w:rsidR="00367527" w:rsidRPr="009D6271" w:rsidRDefault="00367527" w:rsidP="004D55B7">
            <w:pPr>
              <w:widowControl w:val="0"/>
              <w:suppressAutoHyphens w:val="0"/>
              <w:spacing w:before="120" w:line="0" w:lineRule="atLeast"/>
              <w:jc w:val="center"/>
              <w:rPr>
                <w:color w:val="000000"/>
              </w:rPr>
            </w:pPr>
            <w:r w:rsidRPr="009D6271">
              <w:rPr>
                <w:color w:val="000000"/>
              </w:rPr>
              <w:t>Giai đoạn Xây dựng Dự án</w:t>
            </w:r>
          </w:p>
        </w:tc>
      </w:tr>
      <w:tr w:rsidR="00367527" w:rsidRPr="009D6271" w:rsidTr="00F547AE">
        <w:trPr>
          <w:trHeight w:val="1050"/>
        </w:trPr>
        <w:tc>
          <w:tcPr>
            <w:tcW w:w="568" w:type="pct"/>
            <w:shd w:val="clear" w:color="auto" w:fill="auto"/>
          </w:tcPr>
          <w:p w:rsidR="00367527" w:rsidRPr="009D6271" w:rsidRDefault="00367527" w:rsidP="004D55B7">
            <w:pPr>
              <w:widowControl w:val="0"/>
              <w:suppressAutoHyphens w:val="0"/>
              <w:spacing w:before="120" w:line="0" w:lineRule="atLeast"/>
              <w:jc w:val="center"/>
            </w:pPr>
            <w:r w:rsidRPr="009D6271">
              <w:t>Chất lượng không khí</w:t>
            </w:r>
          </w:p>
        </w:tc>
        <w:tc>
          <w:tcPr>
            <w:tcW w:w="960" w:type="pct"/>
            <w:shd w:val="clear" w:color="auto" w:fill="auto"/>
          </w:tcPr>
          <w:p w:rsidR="00367527" w:rsidRPr="009D6271" w:rsidRDefault="00367527" w:rsidP="004D55B7">
            <w:pPr>
              <w:widowControl w:val="0"/>
              <w:suppressAutoHyphens w:val="0"/>
              <w:spacing w:before="120" w:line="0" w:lineRule="atLeast"/>
              <w:jc w:val="both"/>
              <w:rPr>
                <w:color w:val="000000"/>
              </w:rPr>
            </w:pPr>
            <w:r w:rsidRPr="009D6271">
              <w:rPr>
                <w:color w:val="000000"/>
              </w:rPr>
              <w:t xml:space="preserve">Thực hiện đo, lấy mẫu tại </w:t>
            </w:r>
            <w:r w:rsidRPr="009D6271">
              <w:rPr>
                <w:color w:val="000000"/>
                <w:lang w:val="en-US"/>
              </w:rPr>
              <w:t>vị trí đập chính, tràn xả lũ và tuyến đường quản lý của mỗi</w:t>
            </w:r>
            <w:r w:rsidRPr="009D6271">
              <w:rPr>
                <w:color w:val="000000"/>
              </w:rPr>
              <w:t xml:space="preserve"> khu vực công trình </w:t>
            </w:r>
          </w:p>
        </w:tc>
        <w:tc>
          <w:tcPr>
            <w:tcW w:w="527" w:type="pct"/>
            <w:shd w:val="clear" w:color="auto" w:fill="auto"/>
          </w:tcPr>
          <w:p w:rsidR="00367527" w:rsidRPr="009D6271" w:rsidRDefault="0046738B" w:rsidP="004D55B7">
            <w:pPr>
              <w:widowControl w:val="0"/>
              <w:suppressAutoHyphens w:val="0"/>
              <w:spacing w:before="120" w:line="0" w:lineRule="atLeast"/>
              <w:ind w:left="-70" w:right="-35"/>
              <w:jc w:val="center"/>
              <w:rPr>
                <w:color w:val="000000"/>
                <w:lang w:val="en-US"/>
              </w:rPr>
            </w:pPr>
            <w:r w:rsidRPr="009D6271">
              <w:rPr>
                <w:color w:val="000000"/>
                <w:lang w:val="en-US"/>
              </w:rPr>
              <w:t>3</w:t>
            </w:r>
            <w:r w:rsidR="00367527" w:rsidRPr="009D6271">
              <w:rPr>
                <w:color w:val="000000"/>
                <w:lang w:val="en-US"/>
              </w:rPr>
              <w:t xml:space="preserve"> tháng/ 1 lần</w:t>
            </w:r>
          </w:p>
        </w:tc>
        <w:tc>
          <w:tcPr>
            <w:tcW w:w="1114" w:type="pct"/>
            <w:shd w:val="clear" w:color="auto" w:fill="auto"/>
          </w:tcPr>
          <w:p w:rsidR="00367527" w:rsidRPr="009D6271" w:rsidRDefault="00367527" w:rsidP="004D55B7">
            <w:pPr>
              <w:widowControl w:val="0"/>
              <w:suppressAutoHyphens w:val="0"/>
              <w:spacing w:before="120" w:line="0" w:lineRule="atLeast"/>
              <w:jc w:val="both"/>
              <w:rPr>
                <w:color w:val="000000"/>
                <w:lang w:val="en-US"/>
              </w:rPr>
            </w:pPr>
            <w:r w:rsidRPr="009D6271">
              <w:rPr>
                <w:color w:val="000000"/>
              </w:rPr>
              <w:t>SO</w:t>
            </w:r>
            <w:r w:rsidRPr="009D6271">
              <w:rPr>
                <w:color w:val="000000"/>
                <w:vertAlign w:val="subscript"/>
              </w:rPr>
              <w:t>2</w:t>
            </w:r>
            <w:r w:rsidRPr="009D6271">
              <w:rPr>
                <w:color w:val="000000"/>
              </w:rPr>
              <w:t>, NO</w:t>
            </w:r>
            <w:r w:rsidRPr="009D6271">
              <w:rPr>
                <w:color w:val="000000"/>
                <w:vertAlign w:val="subscript"/>
              </w:rPr>
              <w:t>x</w:t>
            </w:r>
            <w:r w:rsidRPr="009D6271">
              <w:rPr>
                <w:color w:val="000000"/>
              </w:rPr>
              <w:t xml:space="preserve">, CO, TSP, </w:t>
            </w:r>
            <w:r w:rsidRPr="009D6271">
              <w:rPr>
                <w:color w:val="000000"/>
                <w:lang w:val="en-US"/>
              </w:rPr>
              <w:t>Vi khí hậu (nhiệt độ, độ ẩm, tốc độ gió, hướng gió)</w:t>
            </w:r>
          </w:p>
        </w:tc>
        <w:tc>
          <w:tcPr>
            <w:tcW w:w="1077" w:type="pct"/>
            <w:shd w:val="clear" w:color="auto" w:fill="auto"/>
          </w:tcPr>
          <w:p w:rsidR="00367527" w:rsidRPr="009D6271" w:rsidRDefault="00367527" w:rsidP="004D55B7">
            <w:pPr>
              <w:widowControl w:val="0"/>
              <w:suppressAutoHyphens w:val="0"/>
              <w:spacing w:before="120" w:line="0" w:lineRule="atLeast"/>
              <w:jc w:val="center"/>
              <w:rPr>
                <w:color w:val="000000"/>
              </w:rPr>
            </w:pPr>
            <w:r w:rsidRPr="009D6271">
              <w:rPr>
                <w:color w:val="000000"/>
              </w:rPr>
              <w:t>QCVN 05:2013/BTNMT</w:t>
            </w:r>
          </w:p>
        </w:tc>
        <w:tc>
          <w:tcPr>
            <w:tcW w:w="754" w:type="pct"/>
            <w:shd w:val="clear" w:color="auto" w:fill="auto"/>
          </w:tcPr>
          <w:p w:rsidR="00367527" w:rsidRPr="009D6271" w:rsidRDefault="00367527" w:rsidP="004D55B7">
            <w:pPr>
              <w:widowControl w:val="0"/>
              <w:suppressAutoHyphens w:val="0"/>
              <w:spacing w:before="120" w:line="0" w:lineRule="atLeast"/>
              <w:jc w:val="center"/>
              <w:rPr>
                <w:color w:val="000000"/>
              </w:rPr>
            </w:pPr>
            <w:r w:rsidRPr="009D6271">
              <w:rPr>
                <w:color w:val="000000"/>
              </w:rPr>
              <w:t>BQLDA tỉnh</w:t>
            </w:r>
          </w:p>
        </w:tc>
      </w:tr>
      <w:tr w:rsidR="00367527" w:rsidRPr="009D6271" w:rsidTr="00F547AE">
        <w:tc>
          <w:tcPr>
            <w:tcW w:w="568" w:type="pct"/>
            <w:shd w:val="clear" w:color="auto" w:fill="auto"/>
          </w:tcPr>
          <w:p w:rsidR="00367527" w:rsidRPr="009D6271" w:rsidRDefault="00367527" w:rsidP="004D55B7">
            <w:pPr>
              <w:widowControl w:val="0"/>
              <w:suppressAutoHyphens w:val="0"/>
              <w:spacing w:before="120" w:line="0" w:lineRule="atLeast"/>
              <w:jc w:val="center"/>
            </w:pPr>
            <w:r w:rsidRPr="009D6271">
              <w:t>Tiếng ồn</w:t>
            </w:r>
          </w:p>
          <w:p w:rsidR="00367527" w:rsidRPr="009D6271" w:rsidRDefault="00367527" w:rsidP="004D55B7">
            <w:pPr>
              <w:widowControl w:val="0"/>
              <w:suppressAutoHyphens w:val="0"/>
              <w:spacing w:before="120" w:line="0" w:lineRule="atLeast"/>
              <w:jc w:val="center"/>
            </w:pPr>
          </w:p>
        </w:tc>
        <w:tc>
          <w:tcPr>
            <w:tcW w:w="960" w:type="pct"/>
            <w:shd w:val="clear" w:color="auto" w:fill="auto"/>
          </w:tcPr>
          <w:p w:rsidR="00367527" w:rsidRPr="009D6271" w:rsidRDefault="00367527" w:rsidP="004D55B7">
            <w:pPr>
              <w:widowControl w:val="0"/>
              <w:suppressAutoHyphens w:val="0"/>
              <w:spacing w:before="120" w:line="0" w:lineRule="atLeast"/>
              <w:jc w:val="both"/>
              <w:rPr>
                <w:color w:val="000000"/>
                <w:lang w:val="en-US"/>
              </w:rPr>
            </w:pPr>
            <w:r w:rsidRPr="009D6271">
              <w:rPr>
                <w:color w:val="000000"/>
              </w:rPr>
              <w:t xml:space="preserve">Thực hiện đo mẫu tại </w:t>
            </w:r>
            <w:r w:rsidRPr="009D6271">
              <w:rPr>
                <w:color w:val="000000"/>
                <w:lang w:val="en-US"/>
              </w:rPr>
              <w:t>các vị trí quan trắc chất lượng môi trường không khí</w:t>
            </w:r>
          </w:p>
        </w:tc>
        <w:tc>
          <w:tcPr>
            <w:tcW w:w="527" w:type="pct"/>
            <w:shd w:val="clear" w:color="auto" w:fill="auto"/>
          </w:tcPr>
          <w:p w:rsidR="00367527" w:rsidRPr="009D6271" w:rsidRDefault="00367527" w:rsidP="004D55B7">
            <w:pPr>
              <w:widowControl w:val="0"/>
              <w:suppressAutoHyphens w:val="0"/>
              <w:spacing w:before="120" w:line="0" w:lineRule="atLeast"/>
              <w:ind w:left="-70" w:right="-35"/>
              <w:jc w:val="center"/>
              <w:rPr>
                <w:color w:val="000000"/>
                <w:lang w:val="en-US"/>
              </w:rPr>
            </w:pPr>
            <w:r w:rsidRPr="009D6271">
              <w:rPr>
                <w:color w:val="000000"/>
                <w:lang w:val="en-US"/>
              </w:rPr>
              <w:t>3 tháng/ 1 lần</w:t>
            </w:r>
          </w:p>
        </w:tc>
        <w:tc>
          <w:tcPr>
            <w:tcW w:w="1114" w:type="pct"/>
            <w:shd w:val="clear" w:color="auto" w:fill="auto"/>
          </w:tcPr>
          <w:p w:rsidR="00367527" w:rsidRPr="009D6271" w:rsidRDefault="00367527" w:rsidP="004D55B7">
            <w:pPr>
              <w:widowControl w:val="0"/>
              <w:suppressAutoHyphens w:val="0"/>
              <w:spacing w:before="120" w:line="0" w:lineRule="atLeast"/>
              <w:jc w:val="both"/>
              <w:rPr>
                <w:color w:val="000000"/>
              </w:rPr>
            </w:pPr>
            <w:r w:rsidRPr="009D6271">
              <w:rPr>
                <w:color w:val="000000"/>
              </w:rPr>
              <w:t>Tiếng ồn tương đương (dBA)</w:t>
            </w:r>
          </w:p>
        </w:tc>
        <w:tc>
          <w:tcPr>
            <w:tcW w:w="1077" w:type="pct"/>
            <w:shd w:val="clear" w:color="auto" w:fill="auto"/>
          </w:tcPr>
          <w:p w:rsidR="00367527" w:rsidRPr="009D6271" w:rsidRDefault="00367527" w:rsidP="004D55B7">
            <w:pPr>
              <w:widowControl w:val="0"/>
              <w:suppressAutoHyphens w:val="0"/>
              <w:spacing w:before="120" w:line="0" w:lineRule="atLeast"/>
              <w:jc w:val="center"/>
            </w:pPr>
            <w:r w:rsidRPr="009D6271">
              <w:t>QCVN 26:2010/BTNMT</w:t>
            </w:r>
          </w:p>
        </w:tc>
        <w:tc>
          <w:tcPr>
            <w:tcW w:w="754" w:type="pct"/>
            <w:shd w:val="clear" w:color="auto" w:fill="auto"/>
          </w:tcPr>
          <w:p w:rsidR="00367527" w:rsidRPr="009D6271" w:rsidRDefault="00367527" w:rsidP="004D55B7">
            <w:pPr>
              <w:widowControl w:val="0"/>
              <w:suppressAutoHyphens w:val="0"/>
              <w:spacing w:before="120" w:line="0" w:lineRule="atLeast"/>
              <w:jc w:val="center"/>
            </w:pPr>
            <w:r w:rsidRPr="009D6271">
              <w:t>BQLDA tỉnh</w:t>
            </w:r>
          </w:p>
        </w:tc>
      </w:tr>
      <w:tr w:rsidR="00367527" w:rsidRPr="009D6271" w:rsidTr="00F547AE">
        <w:tc>
          <w:tcPr>
            <w:tcW w:w="568" w:type="pct"/>
            <w:shd w:val="clear" w:color="auto" w:fill="auto"/>
          </w:tcPr>
          <w:p w:rsidR="00367527" w:rsidRPr="009D6271" w:rsidRDefault="00367527" w:rsidP="004D55B7">
            <w:pPr>
              <w:widowControl w:val="0"/>
              <w:suppressAutoHyphens w:val="0"/>
              <w:spacing w:before="120" w:line="0" w:lineRule="atLeast"/>
              <w:jc w:val="center"/>
            </w:pPr>
            <w:r w:rsidRPr="009D6271">
              <w:t>Chất lượng nước mặt</w:t>
            </w:r>
          </w:p>
        </w:tc>
        <w:tc>
          <w:tcPr>
            <w:tcW w:w="960" w:type="pct"/>
            <w:shd w:val="clear" w:color="auto" w:fill="auto"/>
          </w:tcPr>
          <w:p w:rsidR="00367527" w:rsidRPr="009D6271" w:rsidRDefault="00367527" w:rsidP="004D55B7">
            <w:pPr>
              <w:widowControl w:val="0"/>
              <w:suppressAutoHyphens w:val="0"/>
              <w:spacing w:before="120" w:line="0" w:lineRule="atLeast"/>
              <w:jc w:val="both"/>
            </w:pPr>
            <w:r w:rsidRPr="009D6271">
              <w:t xml:space="preserve">02 mẫu (01 trước và 01 sau công trình) tại 08 hồ </w:t>
            </w:r>
          </w:p>
        </w:tc>
        <w:tc>
          <w:tcPr>
            <w:tcW w:w="527" w:type="pct"/>
            <w:shd w:val="clear" w:color="auto" w:fill="auto"/>
          </w:tcPr>
          <w:p w:rsidR="00367527" w:rsidRPr="009D6271" w:rsidRDefault="0046738B" w:rsidP="004D55B7">
            <w:pPr>
              <w:widowControl w:val="0"/>
              <w:suppressAutoHyphens w:val="0"/>
              <w:spacing w:before="120" w:line="0" w:lineRule="atLeast"/>
              <w:ind w:right="-30"/>
              <w:jc w:val="center"/>
            </w:pPr>
            <w:r w:rsidRPr="009D6271">
              <w:t>3</w:t>
            </w:r>
            <w:r w:rsidR="00367527" w:rsidRPr="009D6271">
              <w:t xml:space="preserve"> tháng/ 1 lần</w:t>
            </w:r>
          </w:p>
        </w:tc>
        <w:tc>
          <w:tcPr>
            <w:tcW w:w="1114" w:type="pct"/>
            <w:shd w:val="clear" w:color="auto" w:fill="auto"/>
          </w:tcPr>
          <w:p w:rsidR="00367527" w:rsidRPr="009D6271" w:rsidRDefault="00367527" w:rsidP="004D55B7">
            <w:pPr>
              <w:widowControl w:val="0"/>
              <w:suppressAutoHyphens w:val="0"/>
              <w:spacing w:before="120" w:line="0" w:lineRule="atLeast"/>
              <w:jc w:val="both"/>
            </w:pPr>
            <w:r w:rsidRPr="009D6271">
              <w:t>pH, DO, COD, BOD5, TSS, Tổng N, Tổng P, tổng Coliforms</w:t>
            </w:r>
          </w:p>
        </w:tc>
        <w:tc>
          <w:tcPr>
            <w:tcW w:w="1077" w:type="pct"/>
            <w:shd w:val="clear" w:color="auto" w:fill="auto"/>
          </w:tcPr>
          <w:p w:rsidR="00367527" w:rsidRPr="009D6271" w:rsidRDefault="00367527" w:rsidP="004D55B7">
            <w:pPr>
              <w:widowControl w:val="0"/>
              <w:suppressAutoHyphens w:val="0"/>
              <w:spacing w:before="120" w:line="0" w:lineRule="atLeast"/>
              <w:jc w:val="center"/>
            </w:pPr>
            <w:bookmarkStart w:id="744" w:name="_Toc483172176"/>
            <w:bookmarkStart w:id="745" w:name="_Toc483174553"/>
            <w:bookmarkStart w:id="746" w:name="_Toc483175881"/>
            <w:r w:rsidRPr="009D6271">
              <w:t>QCVN 08-MT: 2015/BTNMT</w:t>
            </w:r>
            <w:bookmarkEnd w:id="744"/>
            <w:bookmarkEnd w:id="745"/>
            <w:bookmarkEnd w:id="746"/>
          </w:p>
          <w:p w:rsidR="00367527" w:rsidRPr="009D6271" w:rsidRDefault="00367527" w:rsidP="004D55B7">
            <w:pPr>
              <w:widowControl w:val="0"/>
              <w:suppressAutoHyphens w:val="0"/>
              <w:spacing w:before="120" w:line="0" w:lineRule="atLeast"/>
              <w:jc w:val="center"/>
            </w:pPr>
          </w:p>
        </w:tc>
        <w:tc>
          <w:tcPr>
            <w:tcW w:w="754" w:type="pct"/>
            <w:shd w:val="clear" w:color="auto" w:fill="auto"/>
          </w:tcPr>
          <w:p w:rsidR="00367527" w:rsidRPr="009D6271" w:rsidRDefault="00367527" w:rsidP="004D55B7">
            <w:pPr>
              <w:widowControl w:val="0"/>
              <w:suppressAutoHyphens w:val="0"/>
              <w:spacing w:before="120" w:line="0" w:lineRule="atLeast"/>
              <w:jc w:val="center"/>
            </w:pPr>
            <w:r w:rsidRPr="009D6271">
              <w:t>BQLDA tỉnh</w:t>
            </w:r>
          </w:p>
        </w:tc>
      </w:tr>
      <w:tr w:rsidR="00367527" w:rsidRPr="009D6271" w:rsidTr="00F547AE">
        <w:tc>
          <w:tcPr>
            <w:tcW w:w="5000" w:type="pct"/>
            <w:gridSpan w:val="6"/>
            <w:shd w:val="clear" w:color="auto" w:fill="auto"/>
          </w:tcPr>
          <w:p w:rsidR="00367527" w:rsidRPr="009D6271" w:rsidRDefault="00367527" w:rsidP="004D55B7">
            <w:pPr>
              <w:widowControl w:val="0"/>
              <w:suppressAutoHyphens w:val="0"/>
              <w:spacing w:before="120" w:line="0" w:lineRule="atLeast"/>
              <w:jc w:val="both"/>
              <w:rPr>
                <w:i/>
                <w:iCs/>
              </w:rPr>
            </w:pPr>
            <w:r w:rsidRPr="009D6271">
              <w:rPr>
                <w:i/>
                <w:iCs/>
              </w:rPr>
              <w:t>Thời gian triển khai TDA dự kiến là 24 tháng, vị trí lấy mẫu giám sát định kỳ trùng với vị trí đã lấy mẫu trong khi thực hiện ESIA. Trong quá trình triển khai, tùy theo điều kiện thi công các hạng mục có thể điều chỉnh vị trí quan trắc chất lượng môi trường cho phù hợp với thực tế. Chi tiết dự toán ở Phụ lục 02.</w:t>
            </w:r>
          </w:p>
        </w:tc>
      </w:tr>
      <w:tr w:rsidR="00367527" w:rsidRPr="009D6271" w:rsidTr="00F547AE">
        <w:trPr>
          <w:trHeight w:val="325"/>
        </w:trPr>
        <w:tc>
          <w:tcPr>
            <w:tcW w:w="568" w:type="pct"/>
            <w:shd w:val="clear" w:color="auto" w:fill="auto"/>
            <w:vAlign w:val="center"/>
          </w:tcPr>
          <w:p w:rsidR="00367527" w:rsidRPr="009D6271" w:rsidRDefault="00367527" w:rsidP="004D55B7">
            <w:pPr>
              <w:widowControl w:val="0"/>
              <w:suppressAutoHyphens w:val="0"/>
              <w:spacing w:before="120" w:line="0" w:lineRule="atLeast"/>
              <w:jc w:val="center"/>
            </w:pPr>
            <w:r w:rsidRPr="009D6271">
              <w:t>II</w:t>
            </w:r>
          </w:p>
        </w:tc>
        <w:tc>
          <w:tcPr>
            <w:tcW w:w="4432" w:type="pct"/>
            <w:gridSpan w:val="5"/>
            <w:shd w:val="clear" w:color="auto" w:fill="auto"/>
            <w:vAlign w:val="center"/>
          </w:tcPr>
          <w:p w:rsidR="00367527" w:rsidRPr="009D6271" w:rsidRDefault="00367527" w:rsidP="004D55B7">
            <w:pPr>
              <w:widowControl w:val="0"/>
              <w:suppressAutoHyphens w:val="0"/>
              <w:spacing w:before="120" w:line="0" w:lineRule="atLeast"/>
              <w:jc w:val="center"/>
              <w:rPr>
                <w:color w:val="000000"/>
              </w:rPr>
            </w:pPr>
            <w:r w:rsidRPr="009D6271">
              <w:rPr>
                <w:color w:val="000000"/>
              </w:rPr>
              <w:t>Giai đoạn Vận hành Dự án</w:t>
            </w:r>
          </w:p>
        </w:tc>
      </w:tr>
      <w:tr w:rsidR="00367527" w:rsidRPr="009D6271" w:rsidTr="00F547AE">
        <w:tc>
          <w:tcPr>
            <w:tcW w:w="568" w:type="pct"/>
            <w:shd w:val="clear" w:color="auto" w:fill="auto"/>
          </w:tcPr>
          <w:p w:rsidR="00367527" w:rsidRPr="009D6271" w:rsidRDefault="00367527" w:rsidP="004D55B7">
            <w:pPr>
              <w:widowControl w:val="0"/>
              <w:suppressAutoHyphens w:val="0"/>
              <w:spacing w:before="120" w:line="0" w:lineRule="atLeast"/>
              <w:jc w:val="center"/>
            </w:pPr>
            <w:r w:rsidRPr="009D6271">
              <w:t>Chất lượng nước mặt</w:t>
            </w:r>
          </w:p>
        </w:tc>
        <w:tc>
          <w:tcPr>
            <w:tcW w:w="960" w:type="pct"/>
            <w:shd w:val="clear" w:color="auto" w:fill="auto"/>
          </w:tcPr>
          <w:p w:rsidR="00367527" w:rsidRPr="009D6271" w:rsidRDefault="00367527" w:rsidP="004D55B7">
            <w:pPr>
              <w:widowControl w:val="0"/>
              <w:suppressAutoHyphens w:val="0"/>
              <w:spacing w:before="120" w:line="0" w:lineRule="atLeast"/>
              <w:jc w:val="both"/>
            </w:pPr>
            <w:r w:rsidRPr="009D6271">
              <w:t xml:space="preserve">02 mẫu (01 trước và 01 sau công trình) tại 08 hồ </w:t>
            </w:r>
          </w:p>
        </w:tc>
        <w:tc>
          <w:tcPr>
            <w:tcW w:w="527" w:type="pct"/>
            <w:shd w:val="clear" w:color="auto" w:fill="auto"/>
          </w:tcPr>
          <w:p w:rsidR="00367527" w:rsidRPr="009D6271" w:rsidRDefault="00E5447B" w:rsidP="004D55B7">
            <w:pPr>
              <w:widowControl w:val="0"/>
              <w:suppressAutoHyphens w:val="0"/>
              <w:spacing w:before="120" w:line="0" w:lineRule="atLeast"/>
              <w:jc w:val="center"/>
            </w:pPr>
            <w:r w:rsidRPr="009D6271">
              <w:t>6</w:t>
            </w:r>
            <w:r w:rsidR="002870EA" w:rsidRPr="009D6271">
              <w:t xml:space="preserve"> tháng/ 1 lần</w:t>
            </w:r>
          </w:p>
        </w:tc>
        <w:tc>
          <w:tcPr>
            <w:tcW w:w="1114" w:type="pct"/>
            <w:shd w:val="clear" w:color="auto" w:fill="auto"/>
          </w:tcPr>
          <w:p w:rsidR="00367527" w:rsidRPr="009D6271" w:rsidRDefault="00367527" w:rsidP="004D55B7">
            <w:pPr>
              <w:widowControl w:val="0"/>
              <w:suppressAutoHyphens w:val="0"/>
              <w:spacing w:before="120" w:line="0" w:lineRule="atLeast"/>
              <w:jc w:val="both"/>
            </w:pPr>
            <w:r w:rsidRPr="009D6271">
              <w:t>pH, DO, COD, BOD5, TSS, Tổng N, Tổng P, tổng Coliforms</w:t>
            </w:r>
          </w:p>
        </w:tc>
        <w:tc>
          <w:tcPr>
            <w:tcW w:w="1077" w:type="pct"/>
            <w:shd w:val="clear" w:color="auto" w:fill="auto"/>
          </w:tcPr>
          <w:p w:rsidR="00367527" w:rsidRPr="009D6271" w:rsidRDefault="00367527" w:rsidP="004D55B7">
            <w:pPr>
              <w:widowControl w:val="0"/>
              <w:suppressAutoHyphens w:val="0"/>
              <w:spacing w:before="120" w:line="0" w:lineRule="atLeast"/>
              <w:jc w:val="both"/>
            </w:pPr>
            <w:r w:rsidRPr="009D6271">
              <w:t>QCVN 08-MT: 2015/BTNMT</w:t>
            </w:r>
          </w:p>
          <w:p w:rsidR="00367527" w:rsidRPr="009D6271" w:rsidRDefault="00367527" w:rsidP="004D55B7">
            <w:pPr>
              <w:widowControl w:val="0"/>
              <w:suppressAutoHyphens w:val="0"/>
              <w:spacing w:before="120" w:line="0" w:lineRule="atLeast"/>
              <w:jc w:val="center"/>
            </w:pPr>
          </w:p>
        </w:tc>
        <w:tc>
          <w:tcPr>
            <w:tcW w:w="754" w:type="pct"/>
            <w:shd w:val="clear" w:color="auto" w:fill="auto"/>
          </w:tcPr>
          <w:p w:rsidR="00367527" w:rsidRPr="009D6271" w:rsidRDefault="00367527" w:rsidP="004D55B7">
            <w:pPr>
              <w:widowControl w:val="0"/>
              <w:suppressAutoHyphens w:val="0"/>
              <w:spacing w:before="120" w:line="0" w:lineRule="atLeast"/>
              <w:jc w:val="center"/>
            </w:pPr>
            <w:r w:rsidRPr="009D6271">
              <w:t>BQLDA tỉnh</w:t>
            </w:r>
          </w:p>
        </w:tc>
      </w:tr>
      <w:tr w:rsidR="00367527" w:rsidRPr="009D6271" w:rsidTr="00F547AE">
        <w:tc>
          <w:tcPr>
            <w:tcW w:w="5000" w:type="pct"/>
            <w:gridSpan w:val="6"/>
            <w:shd w:val="clear" w:color="auto" w:fill="auto"/>
          </w:tcPr>
          <w:p w:rsidR="00367527" w:rsidRPr="009D6271" w:rsidRDefault="00367527" w:rsidP="004D55B7">
            <w:pPr>
              <w:widowControl w:val="0"/>
              <w:suppressAutoHyphens w:val="0"/>
              <w:spacing w:before="120" w:line="0" w:lineRule="atLeast"/>
              <w:jc w:val="both"/>
              <w:rPr>
                <w:i/>
                <w:iCs/>
              </w:rPr>
            </w:pPr>
            <w:r w:rsidRPr="009D6271">
              <w:rPr>
                <w:i/>
                <w:iCs/>
              </w:rPr>
              <w:t>Thời gian giám sát trong giai đoạn vận hành TDA được thực hiện triển khai TDA dự kiến là 12 tháng, vị trí lấy mẫu giám sát định kỳ trùng với vị trí đã lấy mẫu trong giai đoạn xây dựng TDA. Trong quá trình triển khai, tùy theo điều kiện thi công các hạng mục có thể điều chỉnh vị trí quan trắc chất lượng môi trường cho phù hợp với thực tế. Chi tiết dự toán ở Phụ lục 02.</w:t>
            </w:r>
          </w:p>
        </w:tc>
      </w:tr>
    </w:tbl>
    <w:p w:rsidR="00367527" w:rsidRPr="009D6271" w:rsidRDefault="00367527" w:rsidP="004D55B7">
      <w:pPr>
        <w:widowControl w:val="0"/>
        <w:suppressAutoHyphens w:val="0"/>
        <w:spacing w:before="120" w:line="0" w:lineRule="atLeast"/>
        <w:jc w:val="both"/>
        <w:rPr>
          <w:i/>
          <w:iCs/>
        </w:rPr>
      </w:pPr>
      <w:r w:rsidRPr="009D6271">
        <w:rPr>
          <w:i/>
          <w:iCs/>
          <w:u w:val="single"/>
        </w:rPr>
        <w:t>Ghi chú</w:t>
      </w:r>
      <w:r w:rsidRPr="009D6271">
        <w:rPr>
          <w:i/>
          <w:iCs/>
        </w:rPr>
        <w:t>: Tần suất quan trắc môi trường được xác định dựa vào Thông tư số 24/2017/TT-BTNMT ngày 01/9/2017 của Bộ Tài nguyên và Môi trường quy định kỹ thuật quan trắc môi trường, trong đó quy định: (i) tần suất quan trắc môi trường không khí ngoài trời 02 tháng/1 lần; (ii) tần suất quan trắc tiếng ồn: 03 tháng/ 1 lần; (iii) tần suất quan trắc nước mặt lục địa: 02 tháng/ 1 lần;</w:t>
      </w:r>
    </w:p>
    <w:p w:rsidR="000E7390" w:rsidRPr="009D6271" w:rsidRDefault="00695FEC" w:rsidP="004D55B7">
      <w:pPr>
        <w:widowControl w:val="0"/>
        <w:suppressAutoHyphens w:val="0"/>
        <w:spacing w:before="120" w:line="0" w:lineRule="atLeast"/>
        <w:jc w:val="both"/>
        <w:rPr>
          <w:i/>
          <w:iCs/>
          <w:u w:val="single"/>
        </w:rPr>
      </w:pPr>
      <w:r w:rsidRPr="009D6271">
        <w:rPr>
          <w:i/>
          <w:iCs/>
          <w:u w:val="single"/>
        </w:rPr>
        <w:t xml:space="preserve">(b) Giám sát sự cố </w:t>
      </w:r>
    </w:p>
    <w:p w:rsidR="00695FEC" w:rsidRPr="009D6271" w:rsidRDefault="00695FEC" w:rsidP="004D55B7">
      <w:pPr>
        <w:widowControl w:val="0"/>
        <w:suppressAutoHyphens w:val="0"/>
        <w:spacing w:before="60" w:after="60" w:line="288" w:lineRule="auto"/>
        <w:ind w:firstLine="709"/>
        <w:jc w:val="both"/>
      </w:pPr>
      <w:bookmarkStart w:id="747" w:name="_Toc471761436"/>
      <w:bookmarkStart w:id="748" w:name="_Toc483174554"/>
      <w:bookmarkStart w:id="749" w:name="_Toc483175882"/>
      <w:bookmarkStart w:id="750" w:name="_Toc484614473"/>
      <w:bookmarkStart w:id="751" w:name="_Toc499626466"/>
      <w:r w:rsidRPr="009D6271">
        <w:t>Mục đích của việc theo dõi này là đánh giá mức độ ô nhiễm đất đai và nguồn nước do xả thải bất ngờ như xả nước thải và dầu thải vào nguồn nước và đất đai gần đó và đưa ra quyết định kịp thời về kiểm soát ô nhiễm nhằm giảm rủi ro môi trường.</w:t>
      </w:r>
    </w:p>
    <w:p w:rsidR="00351099" w:rsidRPr="009D6271" w:rsidRDefault="00695FEC" w:rsidP="004D55B7">
      <w:pPr>
        <w:widowControl w:val="0"/>
        <w:suppressAutoHyphens w:val="0"/>
        <w:spacing w:before="60" w:after="60" w:line="288" w:lineRule="auto"/>
        <w:ind w:firstLine="709"/>
        <w:jc w:val="both"/>
      </w:pPr>
      <w:r w:rsidRPr="009D6271">
        <w:lastRenderedPageBreak/>
        <w:t>Một kế hoạch giám sát sự cố sẽ được TVGS xây dựng trong giai đoạn đầu của việc thực hiện TDA và đệ trình lên Ban QLDA để phê duyệt. Kế hoạch này sẽ xác định những rủi ro môi trường tiềm ẩn do sự cố xả thải các chất thải như nước thải và dầu thải vào nguồn nước gần đó. Kế hoạch cũng xác định nguồn lực để giám sát vấn đề này, chẳng hạn như nhân viên, thiết bị, địa điểm và thông số giám sát, phương pháp phân tích, phòng thí nghiệm chuyên dụng, và dự toán</w:t>
      </w:r>
      <w:r w:rsidR="00351099" w:rsidRPr="009D6271">
        <w:t>.</w:t>
      </w:r>
    </w:p>
    <w:p w:rsidR="00E83C18" w:rsidRPr="009D6271" w:rsidRDefault="00E83C18" w:rsidP="004D55B7">
      <w:pPr>
        <w:pStyle w:val="VIECA-a"/>
        <w:widowControl w:val="0"/>
        <w:numPr>
          <w:ilvl w:val="2"/>
          <w:numId w:val="69"/>
        </w:numPr>
        <w:ind w:left="709" w:hanging="709"/>
        <w:rPr>
          <w:b w:val="0"/>
          <w:color w:val="000000"/>
          <w:sz w:val="24"/>
          <w:szCs w:val="24"/>
          <w:lang w:val="it-IT"/>
        </w:rPr>
      </w:pPr>
      <w:r w:rsidRPr="009D6271">
        <w:rPr>
          <w:b w:val="0"/>
          <w:color w:val="000000"/>
          <w:sz w:val="24"/>
          <w:szCs w:val="24"/>
          <w:lang w:val="it-IT"/>
        </w:rPr>
        <w:t>Giám sát an toàn đập</w:t>
      </w:r>
    </w:p>
    <w:p w:rsidR="00E83C18" w:rsidRPr="009D6271" w:rsidRDefault="00FA3ACC" w:rsidP="004D55B7">
      <w:pPr>
        <w:widowControl w:val="0"/>
        <w:suppressAutoHyphens w:val="0"/>
        <w:spacing w:before="60" w:after="60" w:line="288" w:lineRule="auto"/>
        <w:ind w:firstLine="709"/>
        <w:jc w:val="both"/>
      </w:pPr>
      <w:r w:rsidRPr="009D6271">
        <w:rPr>
          <w:color w:val="000000"/>
          <w:lang w:val="it-IT"/>
        </w:rPr>
        <w:t>Sau khi đã tích nước và bắt đầu vận hành đập, chủ đập chịu trách nhiệm thực hiện giám sát an toàn đập, công việc này được thực hiện bởi chuyên gia độc lập có năng lực và là người không tham gia vào quá trình điều tra, thiết kế, xây dựng hoặc vận hành của đập. Sau khi vận hành bình thường, các đợt kiểm tra đập được diễn ra thường xuyên, bao gồm việc kiểm tra an toàn trước và sau mùa lũ hàng năm, thực hiện theo Nghị định của Chính phủ số 114/2018/NĐ-CP về Quản lý An toàn Đập</w:t>
      </w:r>
      <w:r w:rsidR="00E83C18" w:rsidRPr="009D6271">
        <w:t>.</w:t>
      </w:r>
    </w:p>
    <w:p w:rsidR="000E7390" w:rsidRPr="009D6271" w:rsidRDefault="000E7390" w:rsidP="004D55B7">
      <w:pPr>
        <w:pStyle w:val="Heading2"/>
        <w:keepNext w:val="0"/>
        <w:keepLines w:val="0"/>
        <w:widowControl w:val="0"/>
        <w:numPr>
          <w:ilvl w:val="1"/>
          <w:numId w:val="69"/>
        </w:numPr>
        <w:suppressAutoHyphens w:val="0"/>
        <w:spacing w:line="288" w:lineRule="auto"/>
        <w:ind w:left="0" w:firstLine="0"/>
        <w:jc w:val="both"/>
        <w:rPr>
          <w:b w:val="0"/>
          <w:color w:val="000000"/>
          <w:szCs w:val="24"/>
          <w:lang w:val="it-IT"/>
        </w:rPr>
      </w:pPr>
      <w:bookmarkStart w:id="752" w:name="_Toc41383525"/>
      <w:bookmarkEnd w:id="747"/>
      <w:bookmarkEnd w:id="748"/>
      <w:bookmarkEnd w:id="749"/>
      <w:r w:rsidRPr="009D6271">
        <w:rPr>
          <w:b w:val="0"/>
          <w:color w:val="000000"/>
          <w:szCs w:val="24"/>
          <w:lang w:val="it-IT"/>
        </w:rPr>
        <w:t>Chi phí ước tính</w:t>
      </w:r>
      <w:bookmarkEnd w:id="750"/>
      <w:bookmarkEnd w:id="751"/>
      <w:bookmarkEnd w:id="752"/>
    </w:p>
    <w:p w:rsidR="000E7390" w:rsidRPr="009D6271" w:rsidRDefault="000E7390" w:rsidP="004D55B7">
      <w:pPr>
        <w:widowControl w:val="0"/>
        <w:suppressAutoHyphens w:val="0"/>
        <w:spacing w:before="60" w:after="60" w:line="288" w:lineRule="auto"/>
        <w:ind w:firstLine="709"/>
        <w:jc w:val="both"/>
        <w:rPr>
          <w:spacing w:val="-4"/>
        </w:rPr>
      </w:pPr>
      <w:bookmarkStart w:id="753" w:name="_Hlk34663068"/>
      <w:bookmarkEnd w:id="738"/>
      <w:r w:rsidRPr="009D6271">
        <w:rPr>
          <w:spacing w:val="-4"/>
        </w:rPr>
        <w:t xml:space="preserve">Dự toán cho việc thực hiện giám sát </w:t>
      </w:r>
      <w:r w:rsidR="00D31086" w:rsidRPr="009D6271">
        <w:rPr>
          <w:spacing w:val="-4"/>
        </w:rPr>
        <w:t xml:space="preserve">thực hiện KHQLMTXH </w:t>
      </w:r>
      <w:r w:rsidRPr="009D6271">
        <w:rPr>
          <w:spacing w:val="-4"/>
        </w:rPr>
        <w:t xml:space="preserve">được đưa ra trong bảng dưới đây. Chi phí thực hiện biện pháp giảm thiểu sẽ được tính trong chi phí </w:t>
      </w:r>
      <w:r w:rsidR="00D31086" w:rsidRPr="009D6271">
        <w:rPr>
          <w:spacing w:val="-4"/>
        </w:rPr>
        <w:t>xây dựng</w:t>
      </w:r>
      <w:r w:rsidRPr="009D6271">
        <w:rPr>
          <w:spacing w:val="-4"/>
        </w:rPr>
        <w:t xml:space="preserve">. </w:t>
      </w:r>
    </w:p>
    <w:p w:rsidR="000E7390" w:rsidRPr="009D6271" w:rsidRDefault="003E6B05" w:rsidP="004D55B7">
      <w:pPr>
        <w:pStyle w:val="Caption"/>
        <w:widowControl w:val="0"/>
        <w:jc w:val="center"/>
        <w:outlineLvl w:val="0"/>
        <w:rPr>
          <w:rFonts w:ascii="Times New Roman" w:hAnsi="Times New Roman"/>
          <w:b w:val="0"/>
          <w:szCs w:val="24"/>
        </w:rPr>
      </w:pPr>
      <w:bookmarkStart w:id="754" w:name="_Toc41399080"/>
      <w:bookmarkStart w:id="755" w:name="_Toc484614046"/>
      <w:bookmarkStart w:id="756" w:name="_Toc484685468"/>
      <w:bookmarkStart w:id="757" w:name="_Toc509301888"/>
      <w:bookmarkStart w:id="758" w:name="_Hlk41385660"/>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67</w:t>
      </w:r>
      <w:r w:rsidR="00596199" w:rsidRPr="009D6271">
        <w:rPr>
          <w:rFonts w:ascii="Times New Roman" w:hAnsi="Times New Roman"/>
          <w:b w:val="0"/>
          <w:szCs w:val="24"/>
        </w:rPr>
        <w:fldChar w:fldCharType="end"/>
      </w:r>
      <w:r w:rsidR="000631E6" w:rsidRPr="009D6271">
        <w:rPr>
          <w:rFonts w:ascii="Times New Roman" w:hAnsi="Times New Roman"/>
          <w:b w:val="0"/>
          <w:szCs w:val="24"/>
        </w:rPr>
        <w:t>.</w:t>
      </w:r>
      <w:r w:rsidR="000E7390" w:rsidRPr="009D6271">
        <w:rPr>
          <w:rFonts w:ascii="Times New Roman" w:hAnsi="Times New Roman"/>
          <w:b w:val="0"/>
          <w:szCs w:val="24"/>
        </w:rPr>
        <w:t xml:space="preserve"> Chi phí ước tính cho giám sát thực hiện </w:t>
      </w:r>
      <w:r w:rsidR="007D5994" w:rsidRPr="009D6271">
        <w:rPr>
          <w:rFonts w:ascii="Times New Roman" w:hAnsi="Times New Roman"/>
          <w:b w:val="0"/>
          <w:szCs w:val="24"/>
        </w:rPr>
        <w:t>KHQLMTXH</w:t>
      </w:r>
      <w:r w:rsidR="000E7390" w:rsidRPr="009D6271">
        <w:rPr>
          <w:rFonts w:ascii="Times New Roman" w:hAnsi="Times New Roman"/>
          <w:b w:val="0"/>
          <w:szCs w:val="24"/>
        </w:rPr>
        <w:t xml:space="preserve"> và </w:t>
      </w:r>
      <w:r w:rsidR="00444571" w:rsidRPr="009D6271">
        <w:rPr>
          <w:rFonts w:ascii="Times New Roman" w:hAnsi="Times New Roman"/>
          <w:b w:val="0"/>
          <w:szCs w:val="24"/>
        </w:rPr>
        <w:t>đào tạo</w:t>
      </w:r>
      <w:bookmarkEnd w:id="754"/>
      <w:bookmarkEnd w:id="755"/>
      <w:bookmarkEnd w:id="756"/>
      <w:bookmarkEnd w:id="7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6234"/>
        <w:gridCol w:w="2517"/>
      </w:tblGrid>
      <w:tr w:rsidR="00FA3ACC" w:rsidRPr="009D6271" w:rsidTr="00FA3ACC">
        <w:trPr>
          <w:tblHeader/>
          <w:jc w:val="center"/>
        </w:trPr>
        <w:tc>
          <w:tcPr>
            <w:tcW w:w="537" w:type="dxa"/>
            <w:tcBorders>
              <w:top w:val="single" w:sz="4" w:space="0" w:color="auto"/>
              <w:left w:val="single" w:sz="4" w:space="0" w:color="auto"/>
              <w:bottom w:val="single" w:sz="4" w:space="0" w:color="auto"/>
              <w:right w:val="single" w:sz="4" w:space="0" w:color="auto"/>
            </w:tcBorders>
            <w:vAlign w:val="center"/>
            <w:hideMark/>
          </w:tcPr>
          <w:p w:rsidR="00FA3ACC" w:rsidRPr="009D6271" w:rsidRDefault="00FA3ACC" w:rsidP="004D55B7">
            <w:pPr>
              <w:widowControl w:val="0"/>
              <w:suppressAutoHyphens w:val="0"/>
              <w:spacing w:before="120" w:line="0" w:lineRule="atLeast"/>
              <w:jc w:val="center"/>
              <w:rPr>
                <w:color w:val="000000"/>
              </w:rPr>
            </w:pPr>
            <w:r w:rsidRPr="009D6271">
              <w:rPr>
                <w:color w:val="000000"/>
              </w:rPr>
              <w:t>TT</w:t>
            </w:r>
          </w:p>
        </w:tc>
        <w:tc>
          <w:tcPr>
            <w:tcW w:w="6234" w:type="dxa"/>
            <w:tcBorders>
              <w:top w:val="single" w:sz="4" w:space="0" w:color="auto"/>
              <w:left w:val="single" w:sz="4" w:space="0" w:color="auto"/>
              <w:bottom w:val="single" w:sz="4" w:space="0" w:color="auto"/>
              <w:right w:val="single" w:sz="4" w:space="0" w:color="auto"/>
            </w:tcBorders>
            <w:vAlign w:val="center"/>
            <w:hideMark/>
          </w:tcPr>
          <w:p w:rsidR="00FA3ACC" w:rsidRPr="009D6271" w:rsidRDefault="00FA3ACC" w:rsidP="004D55B7">
            <w:pPr>
              <w:widowControl w:val="0"/>
              <w:suppressAutoHyphens w:val="0"/>
              <w:spacing w:before="120" w:line="0" w:lineRule="atLeast"/>
              <w:jc w:val="center"/>
              <w:rPr>
                <w:color w:val="000000"/>
              </w:rPr>
            </w:pPr>
            <w:r w:rsidRPr="009D6271">
              <w:rPr>
                <w:color w:val="000000"/>
              </w:rPr>
              <w:t>Hạng mục</w:t>
            </w:r>
          </w:p>
        </w:tc>
        <w:tc>
          <w:tcPr>
            <w:tcW w:w="2517" w:type="dxa"/>
            <w:tcBorders>
              <w:top w:val="single" w:sz="4" w:space="0" w:color="auto"/>
              <w:left w:val="single" w:sz="4" w:space="0" w:color="auto"/>
              <w:bottom w:val="single" w:sz="4" w:space="0" w:color="auto"/>
              <w:right w:val="single" w:sz="4" w:space="0" w:color="auto"/>
            </w:tcBorders>
            <w:vAlign w:val="center"/>
            <w:hideMark/>
          </w:tcPr>
          <w:p w:rsidR="00FA3ACC" w:rsidRPr="009D6271" w:rsidRDefault="00FA3ACC" w:rsidP="004D55B7">
            <w:pPr>
              <w:widowControl w:val="0"/>
              <w:suppressAutoHyphens w:val="0"/>
              <w:spacing w:before="120" w:line="0" w:lineRule="atLeast"/>
              <w:jc w:val="center"/>
              <w:rPr>
                <w:color w:val="000000"/>
              </w:rPr>
            </w:pPr>
            <w:r w:rsidRPr="009D6271">
              <w:rPr>
                <w:color w:val="000000"/>
              </w:rPr>
              <w:t>Chi phí (VNĐ)</w:t>
            </w:r>
          </w:p>
        </w:tc>
      </w:tr>
      <w:tr w:rsidR="00FA3ACC" w:rsidRPr="009D6271" w:rsidTr="008729AD">
        <w:trPr>
          <w:jc w:val="center"/>
        </w:trPr>
        <w:tc>
          <w:tcPr>
            <w:tcW w:w="537" w:type="dxa"/>
            <w:tcBorders>
              <w:top w:val="single" w:sz="4" w:space="0" w:color="auto"/>
              <w:left w:val="single" w:sz="4" w:space="0" w:color="auto"/>
              <w:bottom w:val="single" w:sz="4" w:space="0" w:color="auto"/>
              <w:right w:val="single" w:sz="4" w:space="0" w:color="auto"/>
            </w:tcBorders>
            <w:hideMark/>
          </w:tcPr>
          <w:p w:rsidR="00FA3ACC" w:rsidRPr="009D6271" w:rsidRDefault="00FA3ACC" w:rsidP="004D55B7">
            <w:pPr>
              <w:widowControl w:val="0"/>
              <w:suppressAutoHyphens w:val="0"/>
              <w:spacing w:before="120" w:line="0" w:lineRule="atLeast"/>
              <w:jc w:val="center"/>
              <w:rPr>
                <w:color w:val="000000"/>
              </w:rPr>
            </w:pPr>
            <w:r w:rsidRPr="009D6271">
              <w:rPr>
                <w:color w:val="000000"/>
              </w:rPr>
              <w:t>1</w:t>
            </w:r>
          </w:p>
        </w:tc>
        <w:tc>
          <w:tcPr>
            <w:tcW w:w="6234" w:type="dxa"/>
            <w:tcBorders>
              <w:top w:val="single" w:sz="4" w:space="0" w:color="auto"/>
              <w:left w:val="single" w:sz="4" w:space="0" w:color="auto"/>
              <w:bottom w:val="single" w:sz="4" w:space="0" w:color="auto"/>
              <w:right w:val="single" w:sz="4" w:space="0" w:color="auto"/>
            </w:tcBorders>
            <w:hideMark/>
          </w:tcPr>
          <w:p w:rsidR="00FA3ACC" w:rsidRPr="009D6271" w:rsidRDefault="00FA3ACC" w:rsidP="004D55B7">
            <w:pPr>
              <w:widowControl w:val="0"/>
              <w:suppressAutoHyphens w:val="0"/>
              <w:spacing w:before="120" w:line="0" w:lineRule="atLeast"/>
              <w:rPr>
                <w:color w:val="000000"/>
              </w:rPr>
            </w:pPr>
            <w:r w:rsidRPr="009D6271">
              <w:rPr>
                <w:color w:val="000000"/>
              </w:rPr>
              <w:t>Kinh phí cho các công trình xử lý môi trường</w:t>
            </w:r>
          </w:p>
        </w:tc>
        <w:tc>
          <w:tcPr>
            <w:tcW w:w="2517" w:type="dxa"/>
            <w:tcBorders>
              <w:top w:val="single" w:sz="4" w:space="0" w:color="auto"/>
              <w:left w:val="single" w:sz="4" w:space="0" w:color="auto"/>
              <w:bottom w:val="single" w:sz="4" w:space="0" w:color="auto"/>
              <w:right w:val="single" w:sz="4" w:space="0" w:color="auto"/>
            </w:tcBorders>
            <w:hideMark/>
          </w:tcPr>
          <w:p w:rsidR="00FA3ACC" w:rsidRPr="009D6271" w:rsidRDefault="009A6EE8" w:rsidP="004D55B7">
            <w:pPr>
              <w:widowControl w:val="0"/>
              <w:suppressAutoHyphens w:val="0"/>
              <w:spacing w:before="120" w:line="0" w:lineRule="atLeast"/>
              <w:ind w:right="563"/>
              <w:jc w:val="right"/>
              <w:rPr>
                <w:color w:val="000000"/>
              </w:rPr>
            </w:pPr>
            <w:r w:rsidRPr="009D6271">
              <w:rPr>
                <w:color w:val="000000"/>
                <w:lang w:val="en-US"/>
              </w:rPr>
              <w:t>315</w:t>
            </w:r>
            <w:r w:rsidR="00F10390" w:rsidRPr="009D6271">
              <w:rPr>
                <w:color w:val="000000"/>
                <w:lang w:val="en-US"/>
              </w:rPr>
              <w:t>.200.</w:t>
            </w:r>
            <w:r w:rsidR="00FA3ACC" w:rsidRPr="009D6271">
              <w:rPr>
                <w:color w:val="000000"/>
                <w:lang w:val="en-US"/>
              </w:rPr>
              <w:t>000</w:t>
            </w:r>
          </w:p>
        </w:tc>
      </w:tr>
      <w:tr w:rsidR="00FD3B67" w:rsidRPr="009D6271" w:rsidTr="008729AD">
        <w:trPr>
          <w:jc w:val="center"/>
        </w:trPr>
        <w:tc>
          <w:tcPr>
            <w:tcW w:w="537" w:type="dxa"/>
            <w:tcBorders>
              <w:top w:val="single" w:sz="4" w:space="0" w:color="auto"/>
              <w:left w:val="single" w:sz="4" w:space="0" w:color="auto"/>
              <w:bottom w:val="single" w:sz="4" w:space="0" w:color="auto"/>
              <w:right w:val="single" w:sz="4" w:space="0" w:color="auto"/>
            </w:tcBorders>
            <w:hideMark/>
          </w:tcPr>
          <w:p w:rsidR="00FD3B67" w:rsidRPr="009D6271" w:rsidRDefault="00FD3B67" w:rsidP="004D55B7">
            <w:pPr>
              <w:widowControl w:val="0"/>
              <w:suppressAutoHyphens w:val="0"/>
              <w:spacing w:before="120" w:line="0" w:lineRule="atLeast"/>
              <w:jc w:val="center"/>
              <w:rPr>
                <w:color w:val="000000"/>
              </w:rPr>
            </w:pPr>
            <w:r w:rsidRPr="009D6271">
              <w:rPr>
                <w:color w:val="000000"/>
              </w:rPr>
              <w:t>2</w:t>
            </w:r>
          </w:p>
        </w:tc>
        <w:tc>
          <w:tcPr>
            <w:tcW w:w="6234" w:type="dxa"/>
            <w:tcBorders>
              <w:top w:val="single" w:sz="4" w:space="0" w:color="auto"/>
              <w:left w:val="single" w:sz="4" w:space="0" w:color="auto"/>
              <w:bottom w:val="single" w:sz="4" w:space="0" w:color="auto"/>
              <w:right w:val="single" w:sz="4" w:space="0" w:color="auto"/>
            </w:tcBorders>
            <w:hideMark/>
          </w:tcPr>
          <w:p w:rsidR="00FD3B67" w:rsidRPr="009D6271" w:rsidRDefault="00FD3B67" w:rsidP="004D55B7">
            <w:pPr>
              <w:widowControl w:val="0"/>
              <w:suppressAutoHyphens w:val="0"/>
              <w:spacing w:before="120" w:line="0" w:lineRule="atLeast"/>
              <w:rPr>
                <w:color w:val="000000"/>
              </w:rPr>
            </w:pPr>
            <w:r w:rsidRPr="009D6271">
              <w:rPr>
                <w:color w:val="000000"/>
              </w:rPr>
              <w:t>Giám sát phân tích môi trường trong quá trình thực hiện TDA</w:t>
            </w:r>
          </w:p>
        </w:tc>
        <w:tc>
          <w:tcPr>
            <w:tcW w:w="2517" w:type="dxa"/>
            <w:tcBorders>
              <w:top w:val="single" w:sz="4" w:space="0" w:color="auto"/>
              <w:left w:val="single" w:sz="4" w:space="0" w:color="auto"/>
              <w:bottom w:val="single" w:sz="4" w:space="0" w:color="auto"/>
              <w:right w:val="single" w:sz="4" w:space="0" w:color="auto"/>
            </w:tcBorders>
            <w:hideMark/>
          </w:tcPr>
          <w:p w:rsidR="00FD3B67" w:rsidRPr="009D6271" w:rsidRDefault="00D42253" w:rsidP="004D55B7">
            <w:pPr>
              <w:widowControl w:val="0"/>
              <w:suppressAutoHyphens w:val="0"/>
              <w:spacing w:before="120" w:line="0" w:lineRule="atLeast"/>
              <w:ind w:right="563"/>
              <w:jc w:val="right"/>
              <w:rPr>
                <w:color w:val="000000"/>
              </w:rPr>
            </w:pPr>
            <w:r w:rsidRPr="009D6271">
              <w:rPr>
                <w:color w:val="000000"/>
                <w:lang w:val="en-US" w:eastAsia="en-US"/>
              </w:rPr>
              <w:t>579.128.035</w:t>
            </w:r>
          </w:p>
        </w:tc>
      </w:tr>
      <w:tr w:rsidR="00FA3ACC" w:rsidRPr="009D6271" w:rsidTr="008729AD">
        <w:trPr>
          <w:jc w:val="center"/>
        </w:trPr>
        <w:tc>
          <w:tcPr>
            <w:tcW w:w="537" w:type="dxa"/>
            <w:tcBorders>
              <w:top w:val="single" w:sz="4" w:space="0" w:color="auto"/>
              <w:left w:val="single" w:sz="4" w:space="0" w:color="auto"/>
              <w:bottom w:val="single" w:sz="4" w:space="0" w:color="auto"/>
              <w:right w:val="single" w:sz="4" w:space="0" w:color="auto"/>
            </w:tcBorders>
            <w:hideMark/>
          </w:tcPr>
          <w:p w:rsidR="00FA3ACC" w:rsidRPr="009D6271" w:rsidRDefault="00FA3ACC" w:rsidP="004D55B7">
            <w:pPr>
              <w:widowControl w:val="0"/>
              <w:suppressAutoHyphens w:val="0"/>
              <w:spacing w:before="120" w:line="0" w:lineRule="atLeast"/>
              <w:jc w:val="center"/>
              <w:rPr>
                <w:color w:val="000000"/>
                <w:lang w:val="en-US"/>
              </w:rPr>
            </w:pPr>
            <w:r w:rsidRPr="009D6271">
              <w:rPr>
                <w:color w:val="000000"/>
                <w:lang w:val="en-US"/>
              </w:rPr>
              <w:t>3</w:t>
            </w:r>
          </w:p>
        </w:tc>
        <w:tc>
          <w:tcPr>
            <w:tcW w:w="6234" w:type="dxa"/>
            <w:tcBorders>
              <w:top w:val="single" w:sz="4" w:space="0" w:color="auto"/>
              <w:left w:val="single" w:sz="4" w:space="0" w:color="auto"/>
              <w:bottom w:val="single" w:sz="4" w:space="0" w:color="auto"/>
              <w:right w:val="single" w:sz="4" w:space="0" w:color="auto"/>
            </w:tcBorders>
            <w:hideMark/>
          </w:tcPr>
          <w:p w:rsidR="00FA3ACC" w:rsidRPr="009D6271" w:rsidRDefault="00FA3ACC" w:rsidP="004D55B7">
            <w:pPr>
              <w:widowControl w:val="0"/>
              <w:suppressAutoHyphens w:val="0"/>
              <w:spacing w:before="120" w:line="0" w:lineRule="atLeast"/>
              <w:rPr>
                <w:color w:val="000000"/>
              </w:rPr>
            </w:pPr>
            <w:r w:rsidRPr="009D6271">
              <w:rPr>
                <w:color w:val="000000"/>
              </w:rPr>
              <w:t>Tăng cường năng lực</w:t>
            </w:r>
          </w:p>
        </w:tc>
        <w:tc>
          <w:tcPr>
            <w:tcW w:w="2517" w:type="dxa"/>
            <w:tcBorders>
              <w:top w:val="single" w:sz="4" w:space="0" w:color="auto"/>
              <w:left w:val="single" w:sz="4" w:space="0" w:color="auto"/>
              <w:bottom w:val="single" w:sz="4" w:space="0" w:color="auto"/>
              <w:right w:val="single" w:sz="4" w:space="0" w:color="auto"/>
            </w:tcBorders>
          </w:tcPr>
          <w:p w:rsidR="00FA3ACC" w:rsidRPr="009D6271" w:rsidRDefault="00FA3ACC" w:rsidP="004D55B7">
            <w:pPr>
              <w:widowControl w:val="0"/>
              <w:suppressAutoHyphens w:val="0"/>
              <w:spacing w:before="120" w:line="0" w:lineRule="atLeast"/>
              <w:ind w:right="563"/>
              <w:jc w:val="right"/>
              <w:rPr>
                <w:color w:val="000000"/>
              </w:rPr>
            </w:pPr>
          </w:p>
        </w:tc>
      </w:tr>
      <w:tr w:rsidR="00FA3ACC" w:rsidRPr="009D6271" w:rsidTr="008729AD">
        <w:trPr>
          <w:jc w:val="center"/>
        </w:trPr>
        <w:tc>
          <w:tcPr>
            <w:tcW w:w="537" w:type="dxa"/>
            <w:tcBorders>
              <w:top w:val="single" w:sz="4" w:space="0" w:color="auto"/>
              <w:left w:val="single" w:sz="4" w:space="0" w:color="auto"/>
              <w:bottom w:val="single" w:sz="4" w:space="0" w:color="auto"/>
              <w:right w:val="single" w:sz="4" w:space="0" w:color="auto"/>
            </w:tcBorders>
          </w:tcPr>
          <w:p w:rsidR="00FA3ACC" w:rsidRPr="009D6271" w:rsidRDefault="00FA3ACC" w:rsidP="004D55B7">
            <w:pPr>
              <w:widowControl w:val="0"/>
              <w:suppressAutoHyphens w:val="0"/>
              <w:spacing w:before="120" w:line="0" w:lineRule="atLeast"/>
              <w:jc w:val="center"/>
              <w:rPr>
                <w:color w:val="000000"/>
                <w:lang w:val="en-US"/>
              </w:rPr>
            </w:pPr>
          </w:p>
        </w:tc>
        <w:tc>
          <w:tcPr>
            <w:tcW w:w="6234" w:type="dxa"/>
            <w:tcBorders>
              <w:top w:val="single" w:sz="4" w:space="0" w:color="auto"/>
              <w:left w:val="single" w:sz="4" w:space="0" w:color="auto"/>
              <w:bottom w:val="single" w:sz="4" w:space="0" w:color="auto"/>
              <w:right w:val="single" w:sz="4" w:space="0" w:color="auto"/>
            </w:tcBorders>
          </w:tcPr>
          <w:p w:rsidR="00FA3ACC" w:rsidRPr="009D6271" w:rsidRDefault="00FA3ACC" w:rsidP="004D55B7">
            <w:pPr>
              <w:widowControl w:val="0"/>
              <w:suppressAutoHyphens w:val="0"/>
              <w:spacing w:before="120" w:line="0" w:lineRule="atLeast"/>
              <w:rPr>
                <w:color w:val="000000"/>
              </w:rPr>
            </w:pPr>
            <w:r w:rsidRPr="009D6271">
              <w:rPr>
                <w:color w:val="000000"/>
                <w:lang w:val="en-US"/>
              </w:rPr>
              <w:t>- K</w:t>
            </w:r>
            <w:r w:rsidRPr="009D6271">
              <w:rPr>
                <w:color w:val="000000"/>
              </w:rPr>
              <w:t>ế hoạch hành động giới</w:t>
            </w:r>
          </w:p>
        </w:tc>
        <w:tc>
          <w:tcPr>
            <w:tcW w:w="2517" w:type="dxa"/>
            <w:tcBorders>
              <w:top w:val="single" w:sz="4" w:space="0" w:color="auto"/>
              <w:left w:val="single" w:sz="4" w:space="0" w:color="auto"/>
              <w:bottom w:val="single" w:sz="4" w:space="0" w:color="auto"/>
              <w:right w:val="single" w:sz="4" w:space="0" w:color="auto"/>
            </w:tcBorders>
          </w:tcPr>
          <w:p w:rsidR="00FA3ACC" w:rsidRPr="009D6271" w:rsidRDefault="00BC52ED" w:rsidP="004D55B7">
            <w:pPr>
              <w:widowControl w:val="0"/>
              <w:suppressAutoHyphens w:val="0"/>
              <w:spacing w:before="120" w:line="0" w:lineRule="atLeast"/>
              <w:ind w:right="563"/>
              <w:jc w:val="right"/>
              <w:rPr>
                <w:color w:val="000000"/>
                <w:lang w:val="en-US"/>
              </w:rPr>
            </w:pPr>
            <w:r w:rsidRPr="009D6271">
              <w:rPr>
                <w:color w:val="000000"/>
                <w:lang w:val="en-US"/>
              </w:rPr>
              <w:t>136.000</w:t>
            </w:r>
            <w:r w:rsidR="00FA3ACC" w:rsidRPr="009D6271">
              <w:rPr>
                <w:color w:val="000000"/>
                <w:lang w:val="en-US"/>
              </w:rPr>
              <w:t>.000</w:t>
            </w:r>
          </w:p>
        </w:tc>
      </w:tr>
      <w:tr w:rsidR="00FA3ACC" w:rsidRPr="009D6271" w:rsidTr="008729AD">
        <w:trPr>
          <w:jc w:val="center"/>
        </w:trPr>
        <w:tc>
          <w:tcPr>
            <w:tcW w:w="537" w:type="dxa"/>
            <w:tcBorders>
              <w:top w:val="single" w:sz="4" w:space="0" w:color="auto"/>
              <w:left w:val="single" w:sz="4" w:space="0" w:color="auto"/>
              <w:bottom w:val="single" w:sz="4" w:space="0" w:color="auto"/>
              <w:right w:val="single" w:sz="4" w:space="0" w:color="auto"/>
            </w:tcBorders>
          </w:tcPr>
          <w:p w:rsidR="00FA3ACC" w:rsidRPr="009D6271" w:rsidRDefault="00FA3ACC" w:rsidP="004D55B7">
            <w:pPr>
              <w:widowControl w:val="0"/>
              <w:suppressAutoHyphens w:val="0"/>
              <w:spacing w:before="120" w:line="0" w:lineRule="atLeast"/>
              <w:jc w:val="center"/>
              <w:rPr>
                <w:color w:val="000000"/>
                <w:lang w:val="en-US"/>
              </w:rPr>
            </w:pPr>
          </w:p>
        </w:tc>
        <w:tc>
          <w:tcPr>
            <w:tcW w:w="6234" w:type="dxa"/>
            <w:tcBorders>
              <w:top w:val="single" w:sz="4" w:space="0" w:color="auto"/>
              <w:left w:val="single" w:sz="4" w:space="0" w:color="auto"/>
              <w:bottom w:val="single" w:sz="4" w:space="0" w:color="auto"/>
              <w:right w:val="single" w:sz="4" w:space="0" w:color="auto"/>
            </w:tcBorders>
          </w:tcPr>
          <w:p w:rsidR="00FA3ACC" w:rsidRPr="009D6271" w:rsidRDefault="00FA3ACC" w:rsidP="004D55B7">
            <w:pPr>
              <w:widowControl w:val="0"/>
              <w:suppressAutoHyphens w:val="0"/>
              <w:spacing w:before="120" w:line="0" w:lineRule="atLeast"/>
              <w:rPr>
                <w:color w:val="000000"/>
              </w:rPr>
            </w:pPr>
            <w:r w:rsidRPr="009D6271">
              <w:rPr>
                <w:color w:val="000000"/>
                <w:lang w:val="en-US"/>
              </w:rPr>
              <w:t xml:space="preserve">- </w:t>
            </w:r>
            <w:r w:rsidRPr="009D6271">
              <w:rPr>
                <w:color w:val="000000"/>
              </w:rPr>
              <w:t>Phổ biến thông tin</w:t>
            </w:r>
          </w:p>
        </w:tc>
        <w:tc>
          <w:tcPr>
            <w:tcW w:w="2517" w:type="dxa"/>
            <w:tcBorders>
              <w:top w:val="single" w:sz="4" w:space="0" w:color="auto"/>
              <w:left w:val="single" w:sz="4" w:space="0" w:color="auto"/>
              <w:bottom w:val="single" w:sz="4" w:space="0" w:color="auto"/>
              <w:right w:val="single" w:sz="4" w:space="0" w:color="auto"/>
            </w:tcBorders>
          </w:tcPr>
          <w:p w:rsidR="00FA3ACC" w:rsidRPr="009D6271" w:rsidRDefault="00FA3ACC" w:rsidP="004D55B7">
            <w:pPr>
              <w:widowControl w:val="0"/>
              <w:suppressAutoHyphens w:val="0"/>
              <w:spacing w:before="120" w:line="0" w:lineRule="atLeast"/>
              <w:ind w:right="563"/>
              <w:jc w:val="right"/>
              <w:rPr>
                <w:color w:val="000000"/>
                <w:lang w:val="en-US"/>
              </w:rPr>
            </w:pPr>
            <w:r w:rsidRPr="009D6271">
              <w:rPr>
                <w:color w:val="000000"/>
                <w:lang w:val="en-US"/>
              </w:rPr>
              <w:t>4</w:t>
            </w:r>
            <w:r w:rsidR="0097219B" w:rsidRPr="009D6271">
              <w:rPr>
                <w:color w:val="000000"/>
                <w:lang w:val="en-US"/>
              </w:rPr>
              <w:t>0</w:t>
            </w:r>
            <w:r w:rsidRPr="009D6271">
              <w:rPr>
                <w:color w:val="000000"/>
                <w:lang w:val="en-US"/>
              </w:rPr>
              <w:t>.000.000</w:t>
            </w:r>
          </w:p>
        </w:tc>
      </w:tr>
      <w:tr w:rsidR="00FA3ACC" w:rsidRPr="009D6271" w:rsidTr="008729AD">
        <w:trPr>
          <w:jc w:val="center"/>
        </w:trPr>
        <w:tc>
          <w:tcPr>
            <w:tcW w:w="537" w:type="dxa"/>
            <w:tcBorders>
              <w:top w:val="single" w:sz="4" w:space="0" w:color="auto"/>
              <w:left w:val="single" w:sz="4" w:space="0" w:color="auto"/>
              <w:bottom w:val="single" w:sz="4" w:space="0" w:color="auto"/>
              <w:right w:val="single" w:sz="4" w:space="0" w:color="auto"/>
            </w:tcBorders>
          </w:tcPr>
          <w:p w:rsidR="00FA3ACC" w:rsidRPr="009D6271" w:rsidRDefault="00FA3ACC" w:rsidP="004D55B7">
            <w:pPr>
              <w:widowControl w:val="0"/>
              <w:suppressAutoHyphens w:val="0"/>
              <w:spacing w:before="120" w:line="0" w:lineRule="atLeast"/>
              <w:jc w:val="center"/>
              <w:rPr>
                <w:color w:val="000000"/>
                <w:lang w:val="en-US"/>
              </w:rPr>
            </w:pPr>
          </w:p>
        </w:tc>
        <w:tc>
          <w:tcPr>
            <w:tcW w:w="6234" w:type="dxa"/>
            <w:tcBorders>
              <w:top w:val="single" w:sz="4" w:space="0" w:color="auto"/>
              <w:left w:val="single" w:sz="4" w:space="0" w:color="auto"/>
              <w:bottom w:val="single" w:sz="4" w:space="0" w:color="auto"/>
              <w:right w:val="single" w:sz="4" w:space="0" w:color="auto"/>
            </w:tcBorders>
          </w:tcPr>
          <w:p w:rsidR="00FA3ACC" w:rsidRPr="009D6271" w:rsidRDefault="00FA3ACC" w:rsidP="004D55B7">
            <w:pPr>
              <w:widowControl w:val="0"/>
              <w:suppressAutoHyphens w:val="0"/>
              <w:spacing w:before="120" w:line="0" w:lineRule="atLeast"/>
              <w:rPr>
                <w:color w:val="000000"/>
                <w:lang w:val="en-US"/>
              </w:rPr>
            </w:pPr>
            <w:r w:rsidRPr="009D6271">
              <w:rPr>
                <w:color w:val="000000"/>
                <w:lang w:val="en-US"/>
              </w:rPr>
              <w:t xml:space="preserve">- </w:t>
            </w:r>
            <w:r w:rsidRPr="009D6271">
              <w:rPr>
                <w:color w:val="000000"/>
              </w:rPr>
              <w:t>Đ</w:t>
            </w:r>
            <w:r w:rsidRPr="009D6271">
              <w:rPr>
                <w:color w:val="000000"/>
                <w:lang w:val="en-US"/>
              </w:rPr>
              <w:t xml:space="preserve">ào tạo </w:t>
            </w:r>
            <w:r w:rsidRPr="009D6271">
              <w:rPr>
                <w:color w:val="000000"/>
              </w:rPr>
              <w:t>sức khỏe cộng đồng </w:t>
            </w:r>
            <w:r w:rsidRPr="009D6271">
              <w:rPr>
                <w:color w:val="000000"/>
                <w:lang w:val="en-US"/>
              </w:rPr>
              <w:t>và an toàn lao động</w:t>
            </w:r>
          </w:p>
        </w:tc>
        <w:tc>
          <w:tcPr>
            <w:tcW w:w="2517" w:type="dxa"/>
            <w:tcBorders>
              <w:top w:val="single" w:sz="4" w:space="0" w:color="auto"/>
              <w:left w:val="single" w:sz="4" w:space="0" w:color="auto"/>
              <w:bottom w:val="single" w:sz="4" w:space="0" w:color="auto"/>
              <w:right w:val="single" w:sz="4" w:space="0" w:color="auto"/>
            </w:tcBorders>
          </w:tcPr>
          <w:p w:rsidR="00FA3ACC" w:rsidRPr="009D6271" w:rsidRDefault="00FA3ACC" w:rsidP="004D55B7">
            <w:pPr>
              <w:widowControl w:val="0"/>
              <w:suppressAutoHyphens w:val="0"/>
              <w:spacing w:before="120" w:line="0" w:lineRule="atLeast"/>
              <w:ind w:right="563"/>
              <w:jc w:val="right"/>
              <w:rPr>
                <w:color w:val="000000"/>
                <w:lang w:val="en-US"/>
              </w:rPr>
            </w:pPr>
            <w:r w:rsidRPr="009D6271">
              <w:rPr>
                <w:color w:val="000000"/>
                <w:lang w:val="en-US"/>
              </w:rPr>
              <w:t>4</w:t>
            </w:r>
            <w:r w:rsidR="0097219B" w:rsidRPr="009D6271">
              <w:rPr>
                <w:color w:val="000000"/>
                <w:lang w:val="en-US"/>
              </w:rPr>
              <w:t>0</w:t>
            </w:r>
            <w:r w:rsidRPr="009D6271">
              <w:rPr>
                <w:color w:val="000000"/>
                <w:lang w:val="en-US"/>
              </w:rPr>
              <w:t>.000.000</w:t>
            </w:r>
          </w:p>
        </w:tc>
      </w:tr>
      <w:tr w:rsidR="00FA3ACC" w:rsidRPr="009D6271" w:rsidTr="008729AD">
        <w:trPr>
          <w:jc w:val="center"/>
        </w:trPr>
        <w:tc>
          <w:tcPr>
            <w:tcW w:w="537" w:type="dxa"/>
            <w:tcBorders>
              <w:top w:val="single" w:sz="4" w:space="0" w:color="auto"/>
              <w:left w:val="single" w:sz="4" w:space="0" w:color="auto"/>
              <w:bottom w:val="single" w:sz="4" w:space="0" w:color="auto"/>
              <w:right w:val="single" w:sz="4" w:space="0" w:color="auto"/>
            </w:tcBorders>
          </w:tcPr>
          <w:p w:rsidR="00FA3ACC" w:rsidRPr="009D6271" w:rsidRDefault="00FA3ACC" w:rsidP="004D55B7">
            <w:pPr>
              <w:widowControl w:val="0"/>
              <w:suppressAutoHyphens w:val="0"/>
              <w:spacing w:before="120" w:line="0" w:lineRule="atLeast"/>
              <w:jc w:val="center"/>
              <w:rPr>
                <w:color w:val="000000"/>
                <w:lang w:val="en-US"/>
              </w:rPr>
            </w:pPr>
          </w:p>
        </w:tc>
        <w:tc>
          <w:tcPr>
            <w:tcW w:w="6234" w:type="dxa"/>
            <w:tcBorders>
              <w:top w:val="single" w:sz="4" w:space="0" w:color="auto"/>
              <w:left w:val="single" w:sz="4" w:space="0" w:color="auto"/>
              <w:bottom w:val="single" w:sz="4" w:space="0" w:color="auto"/>
              <w:right w:val="single" w:sz="4" w:space="0" w:color="auto"/>
            </w:tcBorders>
          </w:tcPr>
          <w:p w:rsidR="00FA3ACC" w:rsidRPr="009D6271" w:rsidRDefault="00FA3ACC" w:rsidP="004D55B7">
            <w:pPr>
              <w:widowControl w:val="0"/>
              <w:suppressAutoHyphens w:val="0"/>
              <w:spacing w:before="120" w:line="0" w:lineRule="atLeast"/>
              <w:rPr>
                <w:color w:val="000000"/>
                <w:lang w:val="en-US"/>
              </w:rPr>
            </w:pPr>
            <w:r w:rsidRPr="009D6271">
              <w:rPr>
                <w:color w:val="000000"/>
                <w:lang w:val="en-US"/>
              </w:rPr>
              <w:t>- Kế hoạch tham gia và chiến lược truyền thông</w:t>
            </w:r>
          </w:p>
        </w:tc>
        <w:tc>
          <w:tcPr>
            <w:tcW w:w="2517" w:type="dxa"/>
            <w:tcBorders>
              <w:top w:val="single" w:sz="4" w:space="0" w:color="auto"/>
              <w:left w:val="single" w:sz="4" w:space="0" w:color="auto"/>
              <w:bottom w:val="single" w:sz="4" w:space="0" w:color="auto"/>
              <w:right w:val="single" w:sz="4" w:space="0" w:color="auto"/>
            </w:tcBorders>
          </w:tcPr>
          <w:p w:rsidR="00FA3ACC" w:rsidRPr="009D6271" w:rsidRDefault="00FA3ACC" w:rsidP="004D55B7">
            <w:pPr>
              <w:widowControl w:val="0"/>
              <w:suppressAutoHyphens w:val="0"/>
              <w:spacing w:before="120" w:line="0" w:lineRule="atLeast"/>
              <w:ind w:right="563"/>
              <w:jc w:val="right"/>
              <w:rPr>
                <w:color w:val="000000"/>
                <w:lang w:val="en-US"/>
              </w:rPr>
            </w:pPr>
            <w:r w:rsidRPr="009D6271">
              <w:rPr>
                <w:color w:val="000000"/>
                <w:lang w:val="en-US"/>
              </w:rPr>
              <w:t>140.000.000</w:t>
            </w:r>
          </w:p>
        </w:tc>
      </w:tr>
      <w:tr w:rsidR="00FA3ACC" w:rsidRPr="009D6271" w:rsidTr="008729AD">
        <w:trPr>
          <w:jc w:val="center"/>
        </w:trPr>
        <w:tc>
          <w:tcPr>
            <w:tcW w:w="537" w:type="dxa"/>
            <w:tcBorders>
              <w:top w:val="single" w:sz="4" w:space="0" w:color="auto"/>
              <w:left w:val="single" w:sz="4" w:space="0" w:color="auto"/>
              <w:bottom w:val="single" w:sz="4" w:space="0" w:color="auto"/>
              <w:right w:val="single" w:sz="4" w:space="0" w:color="auto"/>
            </w:tcBorders>
            <w:hideMark/>
          </w:tcPr>
          <w:p w:rsidR="00FA3ACC" w:rsidRPr="009D6271" w:rsidRDefault="00FA3ACC" w:rsidP="004D55B7">
            <w:pPr>
              <w:widowControl w:val="0"/>
              <w:suppressAutoHyphens w:val="0"/>
              <w:spacing w:before="120" w:line="0" w:lineRule="atLeast"/>
              <w:jc w:val="center"/>
              <w:rPr>
                <w:color w:val="000000"/>
                <w:lang w:val="en-US"/>
              </w:rPr>
            </w:pPr>
          </w:p>
        </w:tc>
        <w:tc>
          <w:tcPr>
            <w:tcW w:w="6234" w:type="dxa"/>
            <w:tcBorders>
              <w:top w:val="single" w:sz="4" w:space="0" w:color="auto"/>
              <w:left w:val="single" w:sz="4" w:space="0" w:color="auto"/>
              <w:bottom w:val="single" w:sz="4" w:space="0" w:color="auto"/>
              <w:right w:val="single" w:sz="4" w:space="0" w:color="auto"/>
            </w:tcBorders>
            <w:hideMark/>
          </w:tcPr>
          <w:p w:rsidR="00FA3ACC" w:rsidRPr="009D6271" w:rsidRDefault="00FA3ACC" w:rsidP="004D55B7">
            <w:pPr>
              <w:widowControl w:val="0"/>
              <w:suppressAutoHyphens w:val="0"/>
              <w:spacing w:before="120" w:line="0" w:lineRule="atLeast"/>
              <w:rPr>
                <w:color w:val="000000"/>
              </w:rPr>
            </w:pPr>
            <w:r w:rsidRPr="009D6271">
              <w:rPr>
                <w:color w:val="000000"/>
              </w:rPr>
              <w:t>Tổng</w:t>
            </w:r>
          </w:p>
        </w:tc>
        <w:tc>
          <w:tcPr>
            <w:tcW w:w="2517" w:type="dxa"/>
            <w:tcBorders>
              <w:top w:val="single" w:sz="4" w:space="0" w:color="auto"/>
              <w:left w:val="single" w:sz="4" w:space="0" w:color="auto"/>
              <w:bottom w:val="single" w:sz="4" w:space="0" w:color="auto"/>
              <w:right w:val="single" w:sz="4" w:space="0" w:color="auto"/>
            </w:tcBorders>
            <w:hideMark/>
          </w:tcPr>
          <w:p w:rsidR="00FA3ACC" w:rsidRPr="009D6271" w:rsidRDefault="0047286D" w:rsidP="004D55B7">
            <w:pPr>
              <w:widowControl w:val="0"/>
              <w:suppressAutoHyphens w:val="0"/>
              <w:spacing w:before="120" w:line="0" w:lineRule="atLeast"/>
              <w:ind w:right="563"/>
              <w:jc w:val="right"/>
              <w:rPr>
                <w:color w:val="000000"/>
              </w:rPr>
            </w:pPr>
            <w:r w:rsidRPr="009D6271">
              <w:rPr>
                <w:color w:val="000000"/>
                <w:lang w:val="en-US"/>
              </w:rPr>
              <w:t>1.</w:t>
            </w:r>
            <w:r w:rsidR="0005672D" w:rsidRPr="009D6271">
              <w:rPr>
                <w:color w:val="000000"/>
                <w:lang w:val="en-US"/>
              </w:rPr>
              <w:t>250</w:t>
            </w:r>
            <w:r w:rsidR="000E5523" w:rsidRPr="009D6271">
              <w:rPr>
                <w:color w:val="000000"/>
                <w:lang w:val="en-US"/>
              </w:rPr>
              <w:t>.328.035</w:t>
            </w:r>
          </w:p>
        </w:tc>
      </w:tr>
    </w:tbl>
    <w:bookmarkEnd w:id="753"/>
    <w:p w:rsidR="000E7390" w:rsidRPr="009D6271" w:rsidRDefault="000E7390" w:rsidP="004D55B7">
      <w:pPr>
        <w:widowControl w:val="0"/>
        <w:suppressAutoHyphens w:val="0"/>
        <w:spacing w:before="60" w:after="60" w:line="264" w:lineRule="auto"/>
        <w:ind w:firstLine="709"/>
        <w:jc w:val="both"/>
        <w:rPr>
          <w:color w:val="000000"/>
          <w:lang w:val="it-IT"/>
        </w:rPr>
      </w:pPr>
      <w:r w:rsidRPr="009D6271">
        <w:rPr>
          <w:color w:val="000000"/>
          <w:lang w:val="it-IT"/>
        </w:rPr>
        <w:t xml:space="preserve">Sự tham gia của cộng đồng vào </w:t>
      </w:r>
      <w:bookmarkEnd w:id="758"/>
      <w:r w:rsidRPr="009D6271">
        <w:rPr>
          <w:color w:val="000000"/>
          <w:lang w:val="it-IT"/>
        </w:rPr>
        <w:t xml:space="preserve">quá trình triển khai ESIA là hoàn toàn tự nguyện vì lợi ích của chính cộng đồng và các hộ gia đình. Do đó, những người dân tham gia giám sát </w:t>
      </w:r>
      <w:r w:rsidR="00D31086" w:rsidRPr="009D6271">
        <w:rPr>
          <w:color w:val="000000"/>
          <w:lang w:val="it-IT"/>
        </w:rPr>
        <w:t xml:space="preserve">KHQLMTXH </w:t>
      </w:r>
      <w:r w:rsidRPr="009D6271">
        <w:rPr>
          <w:color w:val="000000"/>
          <w:lang w:val="it-IT"/>
        </w:rPr>
        <w:t>sẽ không được trả công. Tuy vậy, để khuyến khích sự tham gia của cộng đồng, cần phân bổ chi phí nguyên vật liệu và công cụ để giám sát hoạt động và hỗ trợ cho một số thành viên mà cộng đồng lựa chọn để tham gia vào quá trình giám sát.</w:t>
      </w:r>
      <w:r w:rsidR="00B40630" w:rsidRPr="009D6271">
        <w:rPr>
          <w:color w:val="000000"/>
          <w:lang w:val="it-IT"/>
        </w:rPr>
        <w:t xml:space="preserve"> Theo Quyết định của Thủ tướng Chính phủ</w:t>
      </w:r>
      <w:r w:rsidRPr="009D6271">
        <w:rPr>
          <w:color w:val="000000"/>
          <w:lang w:val="it-IT"/>
        </w:rPr>
        <w:t xml:space="preserve"> số 80/2005/QĐ-TTg ngày 18/4/2005 về Quy chế giám sát đầu tư cộng đồng và Thông tư liên tịch hướng dẫn thực hiện Quyết định số 80/2005/QĐ-TTg, “chi phí trả cho hoạt động giám sát đầu tư của cộng đồng trong xã/phường được thể hiện trong giá trị chi phí ước lượng của ngân sách của Ủy ban Mặt trận Tổ quốc cấp xã và được trích từ ngân sách cấp xã/huyện; tài chính hỗ trợ để tuyên truyền, tổ chức các khóa đào tạo, hướng dẫn, báo cáo sơ bộ và cuối cùng về giám sát đầu tư của cộng đồng cấp tỉnh và cấp huyện được cân đối trong giá trị ước lượng chi phí của Mặt trận Tổ quốc cấp tỉnh/huyện là được trích từ ngân sách cấp tỉnh”.</w:t>
      </w:r>
    </w:p>
    <w:p w:rsidR="000E7390" w:rsidRPr="009D6271" w:rsidRDefault="000E7390" w:rsidP="004D55B7">
      <w:pPr>
        <w:widowControl w:val="0"/>
        <w:suppressAutoHyphens w:val="0"/>
        <w:spacing w:before="60" w:after="60" w:line="264" w:lineRule="auto"/>
        <w:ind w:firstLine="709"/>
        <w:jc w:val="both"/>
        <w:rPr>
          <w:color w:val="000000"/>
          <w:lang w:val="it-IT"/>
        </w:rPr>
      </w:pPr>
      <w:r w:rsidRPr="009D6271">
        <w:rPr>
          <w:color w:val="000000"/>
          <w:lang w:val="it-IT"/>
        </w:rPr>
        <w:t xml:space="preserve">Bảng dưới đây thể hiện dòng vốn cho hoạt động giám sát chất lượng môi trường và </w:t>
      </w:r>
      <w:r w:rsidRPr="009D6271">
        <w:rPr>
          <w:color w:val="000000"/>
          <w:lang w:val="it-IT"/>
        </w:rPr>
        <w:lastRenderedPageBreak/>
        <w:t xml:space="preserve">xây dựng năng lực trong quá trình triển khai TDA </w:t>
      </w:r>
      <w:r w:rsidR="003B10C2" w:rsidRPr="009D6271">
        <w:rPr>
          <w:color w:val="000000"/>
          <w:lang w:val="it-IT"/>
        </w:rPr>
        <w:t>Gia Lai</w:t>
      </w:r>
      <w:r w:rsidRPr="009D6271">
        <w:rPr>
          <w:color w:val="000000"/>
          <w:lang w:val="it-IT"/>
        </w:rPr>
        <w:t xml:space="preserve">. </w:t>
      </w:r>
    </w:p>
    <w:p w:rsidR="000E7390" w:rsidRPr="009D6271" w:rsidRDefault="00996E61" w:rsidP="004D55B7">
      <w:pPr>
        <w:pStyle w:val="Caption"/>
        <w:widowControl w:val="0"/>
        <w:jc w:val="center"/>
        <w:outlineLvl w:val="0"/>
        <w:rPr>
          <w:rFonts w:ascii="Times New Roman" w:hAnsi="Times New Roman"/>
          <w:b w:val="0"/>
          <w:szCs w:val="24"/>
        </w:rPr>
      </w:pPr>
      <w:bookmarkStart w:id="759" w:name="_Toc509301889"/>
      <w:bookmarkStart w:id="760" w:name="_Toc41399081"/>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68</w:t>
      </w:r>
      <w:r w:rsidR="00596199" w:rsidRPr="009D6271">
        <w:rPr>
          <w:rFonts w:ascii="Times New Roman" w:hAnsi="Times New Roman"/>
          <w:b w:val="0"/>
          <w:szCs w:val="24"/>
        </w:rPr>
        <w:fldChar w:fldCharType="end"/>
      </w:r>
      <w:r w:rsidR="000E7390" w:rsidRPr="009D6271">
        <w:rPr>
          <w:rFonts w:ascii="Times New Roman" w:hAnsi="Times New Roman"/>
          <w:b w:val="0"/>
          <w:szCs w:val="24"/>
        </w:rPr>
        <w:t xml:space="preserve">. Nguồn vốn thực hiện giám sát </w:t>
      </w:r>
      <w:bookmarkEnd w:id="759"/>
      <w:r w:rsidR="00444571" w:rsidRPr="009D6271">
        <w:rPr>
          <w:rFonts w:ascii="Times New Roman" w:hAnsi="Times New Roman"/>
          <w:b w:val="0"/>
          <w:szCs w:val="24"/>
        </w:rPr>
        <w:t>KHQLMTXH</w:t>
      </w:r>
      <w:bookmarkEnd w:id="760"/>
    </w:p>
    <w:tbl>
      <w:tblPr>
        <w:tblW w:w="5000" w:type="pct"/>
        <w:jc w:val="center"/>
        <w:tblLook w:val="04A0" w:firstRow="1" w:lastRow="0" w:firstColumn="1" w:lastColumn="0" w:noHBand="0" w:noVBand="1"/>
      </w:tblPr>
      <w:tblGrid>
        <w:gridCol w:w="4070"/>
        <w:gridCol w:w="3574"/>
        <w:gridCol w:w="1644"/>
      </w:tblGrid>
      <w:tr w:rsidR="000E7390" w:rsidRPr="009D6271" w:rsidTr="00BA018C">
        <w:trPr>
          <w:trHeight w:val="383"/>
          <w:jc w:val="center"/>
        </w:trPr>
        <w:tc>
          <w:tcPr>
            <w:tcW w:w="219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E7390" w:rsidRPr="009D6271" w:rsidRDefault="000E7390" w:rsidP="004D55B7">
            <w:pPr>
              <w:widowControl w:val="0"/>
              <w:suppressAutoHyphens w:val="0"/>
              <w:spacing w:before="40" w:after="40" w:line="264" w:lineRule="auto"/>
              <w:jc w:val="center"/>
            </w:pPr>
            <w:r w:rsidRPr="009D6271">
              <w:t>Nội dung</w:t>
            </w:r>
          </w:p>
        </w:tc>
        <w:tc>
          <w:tcPr>
            <w:tcW w:w="1924" w:type="pct"/>
            <w:tcBorders>
              <w:top w:val="single" w:sz="8" w:space="0" w:color="auto"/>
              <w:left w:val="nil"/>
              <w:bottom w:val="single" w:sz="8" w:space="0" w:color="auto"/>
              <w:right w:val="single" w:sz="8" w:space="0" w:color="auto"/>
            </w:tcBorders>
            <w:shd w:val="clear" w:color="auto" w:fill="auto"/>
            <w:vAlign w:val="center"/>
            <w:hideMark/>
          </w:tcPr>
          <w:p w:rsidR="000E7390" w:rsidRPr="009D6271" w:rsidRDefault="00BA018C" w:rsidP="004D55B7">
            <w:pPr>
              <w:widowControl w:val="0"/>
              <w:suppressAutoHyphens w:val="0"/>
              <w:spacing w:before="40" w:after="40" w:line="264" w:lineRule="auto"/>
              <w:jc w:val="center"/>
            </w:pPr>
            <w:r w:rsidRPr="009D6271">
              <w:t>Chi phí</w:t>
            </w:r>
          </w:p>
        </w:tc>
        <w:tc>
          <w:tcPr>
            <w:tcW w:w="885" w:type="pct"/>
            <w:tcBorders>
              <w:top w:val="single" w:sz="8" w:space="0" w:color="auto"/>
              <w:left w:val="nil"/>
              <w:bottom w:val="single" w:sz="8" w:space="0" w:color="auto"/>
              <w:right w:val="single" w:sz="8" w:space="0" w:color="auto"/>
            </w:tcBorders>
            <w:shd w:val="clear" w:color="auto" w:fill="auto"/>
            <w:vAlign w:val="center"/>
            <w:hideMark/>
          </w:tcPr>
          <w:p w:rsidR="000E7390" w:rsidRPr="009D6271" w:rsidRDefault="000E7390" w:rsidP="004D55B7">
            <w:pPr>
              <w:widowControl w:val="0"/>
              <w:suppressAutoHyphens w:val="0"/>
              <w:spacing w:before="40" w:after="40" w:line="264" w:lineRule="auto"/>
              <w:jc w:val="center"/>
            </w:pPr>
            <w:r w:rsidRPr="009D6271">
              <w:t>Nguồn vốn</w:t>
            </w:r>
          </w:p>
        </w:tc>
      </w:tr>
      <w:tr w:rsidR="000E7390" w:rsidRPr="009D6271" w:rsidTr="003B26FB">
        <w:trPr>
          <w:trHeight w:val="320"/>
          <w:jc w:val="center"/>
        </w:trPr>
        <w:tc>
          <w:tcPr>
            <w:tcW w:w="2191" w:type="pct"/>
            <w:tcBorders>
              <w:top w:val="nil"/>
              <w:left w:val="single" w:sz="8" w:space="0" w:color="auto"/>
              <w:bottom w:val="single" w:sz="8" w:space="0" w:color="auto"/>
              <w:right w:val="single" w:sz="8" w:space="0" w:color="auto"/>
            </w:tcBorders>
            <w:shd w:val="clear" w:color="auto" w:fill="auto"/>
            <w:hideMark/>
          </w:tcPr>
          <w:p w:rsidR="000E7390" w:rsidRPr="009D6271" w:rsidRDefault="000E7390" w:rsidP="004D55B7">
            <w:pPr>
              <w:widowControl w:val="0"/>
              <w:suppressAutoHyphens w:val="0"/>
              <w:spacing w:before="40" w:after="40" w:line="264" w:lineRule="auto"/>
              <w:jc w:val="both"/>
            </w:pPr>
            <w:r w:rsidRPr="009D6271">
              <w:t xml:space="preserve">(a) Giảm thiểu trong quá trình thi công </w:t>
            </w:r>
          </w:p>
        </w:tc>
        <w:tc>
          <w:tcPr>
            <w:tcW w:w="1924" w:type="pct"/>
            <w:tcBorders>
              <w:top w:val="nil"/>
              <w:left w:val="nil"/>
              <w:bottom w:val="single" w:sz="8" w:space="0" w:color="auto"/>
              <w:right w:val="single" w:sz="8" w:space="0" w:color="auto"/>
            </w:tcBorders>
            <w:shd w:val="clear" w:color="auto" w:fill="auto"/>
            <w:hideMark/>
          </w:tcPr>
          <w:p w:rsidR="000E7390" w:rsidRPr="009D6271" w:rsidRDefault="000E7390" w:rsidP="004D55B7">
            <w:pPr>
              <w:widowControl w:val="0"/>
              <w:suppressAutoHyphens w:val="0"/>
              <w:spacing w:before="40" w:after="40" w:line="264" w:lineRule="auto"/>
              <w:jc w:val="both"/>
            </w:pPr>
            <w:r w:rsidRPr="009D6271">
              <w:t>Một phần của hợp đồng thi công</w:t>
            </w:r>
          </w:p>
        </w:tc>
        <w:tc>
          <w:tcPr>
            <w:tcW w:w="885" w:type="pct"/>
            <w:tcBorders>
              <w:top w:val="nil"/>
              <w:left w:val="nil"/>
              <w:bottom w:val="single" w:sz="8" w:space="0" w:color="auto"/>
              <w:right w:val="single" w:sz="8" w:space="0" w:color="auto"/>
            </w:tcBorders>
            <w:shd w:val="clear" w:color="auto" w:fill="auto"/>
            <w:vAlign w:val="center"/>
            <w:hideMark/>
          </w:tcPr>
          <w:p w:rsidR="000E7390" w:rsidRPr="009D6271" w:rsidRDefault="000E7390" w:rsidP="004D55B7">
            <w:pPr>
              <w:widowControl w:val="0"/>
              <w:suppressAutoHyphens w:val="0"/>
              <w:spacing w:before="40" w:after="40" w:line="264" w:lineRule="auto"/>
              <w:jc w:val="both"/>
            </w:pPr>
            <w:r w:rsidRPr="009D6271">
              <w:t>NHTG</w:t>
            </w:r>
          </w:p>
        </w:tc>
      </w:tr>
      <w:tr w:rsidR="000E7390" w:rsidRPr="009D6271" w:rsidTr="00BA018C">
        <w:trPr>
          <w:trHeight w:val="564"/>
          <w:jc w:val="center"/>
        </w:trPr>
        <w:tc>
          <w:tcPr>
            <w:tcW w:w="2191" w:type="pct"/>
            <w:tcBorders>
              <w:top w:val="nil"/>
              <w:left w:val="single" w:sz="8" w:space="0" w:color="auto"/>
              <w:bottom w:val="single" w:sz="8" w:space="0" w:color="auto"/>
              <w:right w:val="single" w:sz="8" w:space="0" w:color="auto"/>
            </w:tcBorders>
            <w:shd w:val="clear" w:color="auto" w:fill="auto"/>
            <w:hideMark/>
          </w:tcPr>
          <w:p w:rsidR="000E7390" w:rsidRPr="009D6271" w:rsidRDefault="000E7390" w:rsidP="004D55B7">
            <w:pPr>
              <w:widowControl w:val="0"/>
              <w:suppressAutoHyphens w:val="0"/>
              <w:spacing w:before="40" w:after="40" w:line="264" w:lineRule="auto"/>
              <w:jc w:val="both"/>
            </w:pPr>
            <w:r w:rsidRPr="009D6271">
              <w:t xml:space="preserve">(b) Kiểm soát chính sách an toàn trong quá trình thi công </w:t>
            </w:r>
          </w:p>
        </w:tc>
        <w:tc>
          <w:tcPr>
            <w:tcW w:w="1924" w:type="pct"/>
            <w:tcBorders>
              <w:top w:val="nil"/>
              <w:left w:val="nil"/>
              <w:bottom w:val="single" w:sz="8" w:space="0" w:color="auto"/>
              <w:right w:val="single" w:sz="8" w:space="0" w:color="auto"/>
            </w:tcBorders>
            <w:shd w:val="clear" w:color="auto" w:fill="auto"/>
            <w:hideMark/>
          </w:tcPr>
          <w:p w:rsidR="000E7390" w:rsidRPr="009D6271" w:rsidRDefault="000E7390" w:rsidP="004D55B7">
            <w:pPr>
              <w:widowControl w:val="0"/>
              <w:suppressAutoHyphens w:val="0"/>
              <w:spacing w:before="40" w:after="40" w:line="264" w:lineRule="auto"/>
              <w:jc w:val="both"/>
            </w:pPr>
            <w:r w:rsidRPr="009D6271">
              <w:t>Một phần chi phí của Tư vấn Giám sát xây dựng(CSC)</w:t>
            </w:r>
          </w:p>
        </w:tc>
        <w:tc>
          <w:tcPr>
            <w:tcW w:w="885" w:type="pct"/>
            <w:tcBorders>
              <w:top w:val="nil"/>
              <w:left w:val="nil"/>
              <w:bottom w:val="single" w:sz="8" w:space="0" w:color="auto"/>
              <w:right w:val="single" w:sz="8" w:space="0" w:color="auto"/>
            </w:tcBorders>
            <w:shd w:val="clear" w:color="auto" w:fill="auto"/>
            <w:vAlign w:val="center"/>
            <w:hideMark/>
          </w:tcPr>
          <w:p w:rsidR="000E7390" w:rsidRPr="009D6271" w:rsidRDefault="000E7390" w:rsidP="004D55B7">
            <w:pPr>
              <w:widowControl w:val="0"/>
              <w:suppressAutoHyphens w:val="0"/>
              <w:spacing w:before="40" w:after="40" w:line="264" w:lineRule="auto"/>
              <w:jc w:val="both"/>
            </w:pPr>
            <w:r w:rsidRPr="009D6271">
              <w:t>NHTG</w:t>
            </w:r>
          </w:p>
        </w:tc>
      </w:tr>
      <w:tr w:rsidR="000E7390" w:rsidRPr="009D6271" w:rsidTr="003B26FB">
        <w:trPr>
          <w:trHeight w:val="580"/>
          <w:jc w:val="center"/>
        </w:trPr>
        <w:tc>
          <w:tcPr>
            <w:tcW w:w="2191" w:type="pct"/>
            <w:tcBorders>
              <w:top w:val="nil"/>
              <w:left w:val="single" w:sz="8" w:space="0" w:color="auto"/>
              <w:bottom w:val="single" w:sz="8" w:space="0" w:color="auto"/>
              <w:right w:val="single" w:sz="8" w:space="0" w:color="auto"/>
            </w:tcBorders>
            <w:shd w:val="clear" w:color="auto" w:fill="auto"/>
            <w:hideMark/>
          </w:tcPr>
          <w:p w:rsidR="000E7390" w:rsidRPr="009D6271" w:rsidRDefault="000E7390" w:rsidP="004D55B7">
            <w:pPr>
              <w:widowControl w:val="0"/>
              <w:suppressAutoHyphens w:val="0"/>
              <w:spacing w:before="40" w:after="40" w:line="264" w:lineRule="auto"/>
              <w:jc w:val="both"/>
            </w:pPr>
            <w:r w:rsidRPr="009D6271">
              <w:t>(c) BQLDA phụ trách về chính sách an toàn môi trường</w:t>
            </w:r>
          </w:p>
        </w:tc>
        <w:tc>
          <w:tcPr>
            <w:tcW w:w="1924" w:type="pct"/>
            <w:tcBorders>
              <w:top w:val="nil"/>
              <w:left w:val="nil"/>
              <w:bottom w:val="single" w:sz="8" w:space="0" w:color="auto"/>
              <w:right w:val="single" w:sz="8" w:space="0" w:color="auto"/>
            </w:tcBorders>
            <w:shd w:val="clear" w:color="auto" w:fill="auto"/>
            <w:hideMark/>
          </w:tcPr>
          <w:p w:rsidR="000E7390" w:rsidRPr="009D6271" w:rsidRDefault="000E7390" w:rsidP="004D55B7">
            <w:pPr>
              <w:widowControl w:val="0"/>
              <w:suppressAutoHyphens w:val="0"/>
              <w:spacing w:before="40" w:after="40" w:line="264" w:lineRule="auto"/>
              <w:jc w:val="both"/>
            </w:pPr>
            <w:r w:rsidRPr="009D6271">
              <w:t>Một phần chi phí của BQLDA</w:t>
            </w:r>
          </w:p>
        </w:tc>
        <w:tc>
          <w:tcPr>
            <w:tcW w:w="885" w:type="pct"/>
            <w:tcBorders>
              <w:top w:val="nil"/>
              <w:left w:val="nil"/>
              <w:bottom w:val="single" w:sz="8" w:space="0" w:color="auto"/>
              <w:right w:val="single" w:sz="8" w:space="0" w:color="auto"/>
            </w:tcBorders>
            <w:shd w:val="clear" w:color="auto" w:fill="auto"/>
            <w:vAlign w:val="center"/>
            <w:hideMark/>
          </w:tcPr>
          <w:p w:rsidR="000E7390" w:rsidRPr="009D6271" w:rsidRDefault="000E7390" w:rsidP="004D55B7">
            <w:pPr>
              <w:widowControl w:val="0"/>
              <w:suppressAutoHyphens w:val="0"/>
              <w:spacing w:before="40" w:after="40" w:line="264" w:lineRule="auto"/>
              <w:jc w:val="both"/>
            </w:pPr>
            <w:r w:rsidRPr="009D6271">
              <w:t>Vốn đối ứng</w:t>
            </w:r>
          </w:p>
        </w:tc>
      </w:tr>
      <w:tr w:rsidR="000E7390" w:rsidRPr="009D6271" w:rsidTr="00BA018C">
        <w:trPr>
          <w:trHeight w:val="429"/>
          <w:jc w:val="center"/>
        </w:trPr>
        <w:tc>
          <w:tcPr>
            <w:tcW w:w="2191" w:type="pct"/>
            <w:tcBorders>
              <w:top w:val="nil"/>
              <w:left w:val="single" w:sz="8" w:space="0" w:color="auto"/>
              <w:bottom w:val="single" w:sz="8" w:space="0" w:color="auto"/>
              <w:right w:val="single" w:sz="8" w:space="0" w:color="auto"/>
            </w:tcBorders>
            <w:shd w:val="clear" w:color="auto" w:fill="auto"/>
            <w:hideMark/>
          </w:tcPr>
          <w:p w:rsidR="000E7390" w:rsidRPr="009D6271" w:rsidRDefault="000E7390" w:rsidP="004D55B7">
            <w:pPr>
              <w:widowControl w:val="0"/>
              <w:suppressAutoHyphens w:val="0"/>
              <w:spacing w:before="40" w:after="40" w:line="264" w:lineRule="auto"/>
              <w:jc w:val="both"/>
            </w:pPr>
            <w:r w:rsidRPr="009D6271">
              <w:t>(d) Giám sát chất lượng môi trường</w:t>
            </w:r>
          </w:p>
        </w:tc>
        <w:tc>
          <w:tcPr>
            <w:tcW w:w="1924" w:type="pct"/>
            <w:tcBorders>
              <w:top w:val="nil"/>
              <w:left w:val="nil"/>
              <w:bottom w:val="single" w:sz="8" w:space="0" w:color="auto"/>
              <w:right w:val="single" w:sz="8" w:space="0" w:color="auto"/>
            </w:tcBorders>
            <w:shd w:val="clear" w:color="auto" w:fill="auto"/>
            <w:hideMark/>
          </w:tcPr>
          <w:p w:rsidR="000E7390" w:rsidRPr="009D6271" w:rsidRDefault="000E7390" w:rsidP="004D55B7">
            <w:pPr>
              <w:widowControl w:val="0"/>
              <w:suppressAutoHyphens w:val="0"/>
              <w:spacing w:before="40" w:after="40" w:line="264" w:lineRule="auto"/>
              <w:jc w:val="both"/>
            </w:pPr>
            <w:r w:rsidRPr="009D6271">
              <w:t xml:space="preserve">Chi phí thuê quan trắc môi trường </w:t>
            </w:r>
          </w:p>
        </w:tc>
        <w:tc>
          <w:tcPr>
            <w:tcW w:w="885" w:type="pct"/>
            <w:tcBorders>
              <w:top w:val="nil"/>
              <w:left w:val="nil"/>
              <w:bottom w:val="single" w:sz="8" w:space="0" w:color="auto"/>
              <w:right w:val="single" w:sz="8" w:space="0" w:color="auto"/>
            </w:tcBorders>
            <w:shd w:val="clear" w:color="auto" w:fill="auto"/>
            <w:vAlign w:val="center"/>
            <w:hideMark/>
          </w:tcPr>
          <w:p w:rsidR="000E7390" w:rsidRPr="009D6271" w:rsidRDefault="000E7390" w:rsidP="004D55B7">
            <w:pPr>
              <w:widowControl w:val="0"/>
              <w:suppressAutoHyphens w:val="0"/>
              <w:spacing w:before="40" w:after="40" w:line="264" w:lineRule="auto"/>
              <w:jc w:val="both"/>
            </w:pPr>
            <w:r w:rsidRPr="009D6271">
              <w:t>NHTG</w:t>
            </w:r>
          </w:p>
        </w:tc>
      </w:tr>
      <w:tr w:rsidR="00E54D0A" w:rsidRPr="009D6271" w:rsidTr="003B26FB">
        <w:trPr>
          <w:trHeight w:val="580"/>
          <w:jc w:val="center"/>
        </w:trPr>
        <w:tc>
          <w:tcPr>
            <w:tcW w:w="2191" w:type="pct"/>
            <w:tcBorders>
              <w:top w:val="nil"/>
              <w:left w:val="single" w:sz="8" w:space="0" w:color="auto"/>
              <w:bottom w:val="single" w:sz="8" w:space="0" w:color="auto"/>
              <w:right w:val="single" w:sz="8" w:space="0" w:color="auto"/>
            </w:tcBorders>
            <w:shd w:val="clear" w:color="auto" w:fill="auto"/>
            <w:hideMark/>
          </w:tcPr>
          <w:p w:rsidR="000E7390" w:rsidRPr="009D6271" w:rsidRDefault="000E7390" w:rsidP="004D55B7">
            <w:pPr>
              <w:widowControl w:val="0"/>
              <w:suppressAutoHyphens w:val="0"/>
              <w:spacing w:before="40" w:after="40" w:line="264" w:lineRule="auto"/>
              <w:jc w:val="both"/>
            </w:pPr>
            <w:r w:rsidRPr="009D6271">
              <w:t xml:space="preserve">(e) Chương trình xây dựng năng lực về chính sách an toàn </w:t>
            </w:r>
          </w:p>
        </w:tc>
        <w:tc>
          <w:tcPr>
            <w:tcW w:w="1924" w:type="pct"/>
            <w:tcBorders>
              <w:top w:val="nil"/>
              <w:left w:val="nil"/>
              <w:bottom w:val="single" w:sz="8" w:space="0" w:color="auto"/>
              <w:right w:val="single" w:sz="8" w:space="0" w:color="auto"/>
            </w:tcBorders>
            <w:shd w:val="clear" w:color="auto" w:fill="auto"/>
            <w:hideMark/>
          </w:tcPr>
          <w:p w:rsidR="000E7390" w:rsidRPr="009D6271" w:rsidRDefault="000E7390" w:rsidP="004D55B7">
            <w:pPr>
              <w:widowControl w:val="0"/>
              <w:suppressAutoHyphens w:val="0"/>
              <w:spacing w:before="40" w:after="40" w:line="264" w:lineRule="auto"/>
              <w:jc w:val="both"/>
            </w:pPr>
            <w:r w:rsidRPr="009D6271">
              <w:t xml:space="preserve">Chi phí thuê đào tạo, tập huấn </w:t>
            </w:r>
          </w:p>
        </w:tc>
        <w:tc>
          <w:tcPr>
            <w:tcW w:w="885" w:type="pct"/>
            <w:tcBorders>
              <w:top w:val="nil"/>
              <w:left w:val="nil"/>
              <w:bottom w:val="single" w:sz="8" w:space="0" w:color="auto"/>
              <w:right w:val="single" w:sz="8" w:space="0" w:color="auto"/>
            </w:tcBorders>
            <w:shd w:val="clear" w:color="auto" w:fill="auto"/>
            <w:vAlign w:val="center"/>
            <w:hideMark/>
          </w:tcPr>
          <w:p w:rsidR="000E7390" w:rsidRPr="009D6271" w:rsidRDefault="000E7390" w:rsidP="004D55B7">
            <w:pPr>
              <w:widowControl w:val="0"/>
              <w:suppressAutoHyphens w:val="0"/>
              <w:spacing w:before="40" w:after="40" w:line="264" w:lineRule="auto"/>
              <w:jc w:val="both"/>
            </w:pPr>
            <w:r w:rsidRPr="009D6271">
              <w:t>NHTG</w:t>
            </w:r>
          </w:p>
        </w:tc>
      </w:tr>
    </w:tbl>
    <w:p w:rsidR="00BA018C" w:rsidRPr="009D6271" w:rsidRDefault="00BA018C" w:rsidP="004D55B7">
      <w:pPr>
        <w:pStyle w:val="VIECA-Pragraph"/>
        <w:widowControl w:val="0"/>
        <w:rPr>
          <w:color w:val="000000"/>
          <w:sz w:val="24"/>
          <w:szCs w:val="24"/>
          <w:lang w:val="it-IT"/>
        </w:rPr>
      </w:pPr>
      <w:bookmarkStart w:id="761" w:name="_Toc2118863"/>
      <w:bookmarkStart w:id="762" w:name="_Toc499626468"/>
      <w:r w:rsidRPr="009D6271">
        <w:rPr>
          <w:i/>
          <w:iCs/>
          <w:color w:val="000000"/>
          <w:sz w:val="24"/>
          <w:szCs w:val="24"/>
          <w:lang w:val="it-IT"/>
        </w:rPr>
        <w:t>Đánh giá chung</w:t>
      </w:r>
      <w:r w:rsidRPr="009D6271">
        <w:rPr>
          <w:color w:val="000000"/>
          <w:sz w:val="24"/>
          <w:szCs w:val="24"/>
          <w:lang w:val="it-IT"/>
        </w:rPr>
        <w:t>:</w:t>
      </w:r>
      <w:bookmarkEnd w:id="761"/>
    </w:p>
    <w:p w:rsidR="006230F4" w:rsidRPr="009D6271" w:rsidRDefault="00BA018C" w:rsidP="004D55B7">
      <w:pPr>
        <w:widowControl w:val="0"/>
        <w:suppressAutoHyphens w:val="0"/>
        <w:spacing w:before="60" w:after="60" w:line="288" w:lineRule="auto"/>
        <w:ind w:firstLine="720"/>
        <w:jc w:val="both"/>
        <w:outlineLvl w:val="0"/>
        <w:rPr>
          <w:color w:val="000000"/>
          <w:lang w:val="it-IT"/>
        </w:rPr>
      </w:pPr>
      <w:r w:rsidRPr="009D6271">
        <w:rPr>
          <w:color w:val="000000"/>
          <w:lang w:val="it-IT"/>
        </w:rPr>
        <w:t>Thực hiện TDA sửa chữa 0</w:t>
      </w:r>
      <w:r w:rsidR="00F176DB" w:rsidRPr="009D6271">
        <w:rPr>
          <w:color w:val="000000"/>
          <w:lang w:val="it-IT"/>
        </w:rPr>
        <w:t>8</w:t>
      </w:r>
      <w:r w:rsidRPr="009D6271">
        <w:rPr>
          <w:color w:val="000000"/>
          <w:lang w:val="it-IT"/>
        </w:rPr>
        <w:t xml:space="preserve"> hồ chứa tỉnh </w:t>
      </w:r>
      <w:r w:rsidR="00F176DB" w:rsidRPr="009D6271">
        <w:rPr>
          <w:color w:val="000000"/>
          <w:lang w:val="it-IT"/>
        </w:rPr>
        <w:t>Gia Lai</w:t>
      </w:r>
      <w:r w:rsidRPr="009D6271">
        <w:rPr>
          <w:color w:val="000000"/>
          <w:lang w:val="it-IT"/>
        </w:rPr>
        <w:t xml:space="preserve"> có thể gây ra một số tác động tiêu cực đến môi trường và xã hội tại các xã vùng dự án, do đó cần phải xây dựng kế hoạch quản lý môi trường và xã hội nhằm thực hiện các biện pháp giảm thiểu tác động tiêu cực, cũng như phân rõ trách nhiệm của các bên liên quan. Dưới đây là bảng tóm tắt biện phám giảm thiểu và trách nhiệm các bên liên quan</w:t>
      </w:r>
    </w:p>
    <w:p w:rsidR="00BA018C" w:rsidRPr="009D6271" w:rsidRDefault="00BA018C" w:rsidP="004D55B7">
      <w:pPr>
        <w:widowControl w:val="0"/>
        <w:suppressAutoHyphens w:val="0"/>
        <w:spacing w:before="120" w:line="0" w:lineRule="atLeast"/>
        <w:jc w:val="both"/>
        <w:outlineLvl w:val="0"/>
        <w:rPr>
          <w:color w:val="000000"/>
        </w:rPr>
        <w:sectPr w:rsidR="00BA018C" w:rsidRPr="009D6271" w:rsidSect="003C324E">
          <w:footerReference w:type="default" r:id="rId93"/>
          <w:pgSz w:w="11907" w:h="16840" w:code="9"/>
          <w:pgMar w:top="1247" w:right="1134" w:bottom="1247" w:left="1701" w:header="720" w:footer="720" w:gutter="0"/>
          <w:cols w:space="720"/>
          <w:docGrid w:linePitch="360"/>
        </w:sectPr>
      </w:pPr>
    </w:p>
    <w:p w:rsidR="006230F4" w:rsidRPr="009D6271" w:rsidRDefault="00996E61" w:rsidP="004D55B7">
      <w:pPr>
        <w:pStyle w:val="Caption"/>
        <w:widowControl w:val="0"/>
        <w:jc w:val="center"/>
        <w:outlineLvl w:val="0"/>
        <w:rPr>
          <w:rFonts w:ascii="Times New Roman" w:hAnsi="Times New Roman"/>
          <w:b w:val="0"/>
          <w:szCs w:val="24"/>
        </w:rPr>
      </w:pPr>
      <w:bookmarkStart w:id="763" w:name="_Toc41399082"/>
      <w:r w:rsidRPr="009D6271">
        <w:rPr>
          <w:rFonts w:ascii="Times New Roman" w:hAnsi="Times New Roman"/>
          <w:b w:val="0"/>
          <w:szCs w:val="24"/>
        </w:rPr>
        <w:lastRenderedPageBreak/>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69</w:t>
      </w:r>
      <w:r w:rsidR="00596199" w:rsidRPr="009D6271">
        <w:rPr>
          <w:rFonts w:ascii="Times New Roman" w:hAnsi="Times New Roman"/>
          <w:b w:val="0"/>
          <w:szCs w:val="24"/>
        </w:rPr>
        <w:fldChar w:fldCharType="end"/>
      </w:r>
      <w:r w:rsidR="00444571" w:rsidRPr="009D6271">
        <w:rPr>
          <w:rFonts w:ascii="Times New Roman" w:hAnsi="Times New Roman"/>
          <w:b w:val="0"/>
          <w:szCs w:val="24"/>
        </w:rPr>
        <w:t>.</w:t>
      </w:r>
      <w:r w:rsidR="006230F4" w:rsidRPr="009D6271">
        <w:rPr>
          <w:rFonts w:ascii="Times New Roman" w:hAnsi="Times New Roman"/>
          <w:b w:val="0"/>
          <w:szCs w:val="24"/>
        </w:rPr>
        <w:t>Tóm tắt các biện pháp giảm thiểu</w:t>
      </w:r>
      <w:bookmarkEnd w:id="7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4954"/>
        <w:gridCol w:w="1174"/>
        <w:gridCol w:w="1716"/>
        <w:gridCol w:w="1716"/>
        <w:gridCol w:w="1640"/>
        <w:gridCol w:w="1712"/>
      </w:tblGrid>
      <w:tr w:rsidR="003B24E4" w:rsidRPr="009D6271" w:rsidTr="00CE3A08">
        <w:trPr>
          <w:trHeight w:val="332"/>
          <w:tblHeader/>
          <w:jc w:val="center"/>
        </w:trPr>
        <w:tc>
          <w:tcPr>
            <w:tcW w:w="1930" w:type="dxa"/>
            <w:vAlign w:val="center"/>
          </w:tcPr>
          <w:p w:rsidR="00F176DB" w:rsidRPr="009D6271" w:rsidRDefault="00F176DB" w:rsidP="004D55B7">
            <w:pPr>
              <w:widowControl w:val="0"/>
              <w:suppressAutoHyphens w:val="0"/>
              <w:spacing w:before="20" w:after="20" w:line="264" w:lineRule="auto"/>
              <w:jc w:val="center"/>
              <w:rPr>
                <w:color w:val="000000"/>
              </w:rPr>
            </w:pPr>
            <w:r w:rsidRPr="009D6271">
              <w:rPr>
                <w:color w:val="000000"/>
              </w:rPr>
              <w:t>Vấn đề môi trường và xã hội</w:t>
            </w:r>
          </w:p>
        </w:tc>
        <w:tc>
          <w:tcPr>
            <w:tcW w:w="5161" w:type="dxa"/>
            <w:vAlign w:val="center"/>
          </w:tcPr>
          <w:p w:rsidR="00F176DB" w:rsidRPr="009D6271" w:rsidRDefault="00F176DB" w:rsidP="004D55B7">
            <w:pPr>
              <w:widowControl w:val="0"/>
              <w:tabs>
                <w:tab w:val="left" w:pos="188"/>
              </w:tabs>
              <w:suppressAutoHyphens w:val="0"/>
              <w:spacing w:before="20" w:after="20" w:line="264" w:lineRule="auto"/>
              <w:jc w:val="center"/>
              <w:rPr>
                <w:color w:val="000000"/>
              </w:rPr>
            </w:pPr>
            <w:r w:rsidRPr="009D6271">
              <w:rPr>
                <w:color w:val="000000"/>
              </w:rPr>
              <w:t>Biện pháp giảm thiểu</w:t>
            </w:r>
          </w:p>
        </w:tc>
        <w:tc>
          <w:tcPr>
            <w:tcW w:w="1196" w:type="dxa"/>
            <w:vAlign w:val="center"/>
          </w:tcPr>
          <w:p w:rsidR="00F176DB" w:rsidRPr="009D6271" w:rsidRDefault="00F176DB" w:rsidP="004D55B7">
            <w:pPr>
              <w:widowControl w:val="0"/>
              <w:suppressAutoHyphens w:val="0"/>
              <w:spacing w:before="20" w:after="20" w:line="264" w:lineRule="auto"/>
              <w:jc w:val="center"/>
              <w:rPr>
                <w:color w:val="000000"/>
              </w:rPr>
            </w:pPr>
            <w:r w:rsidRPr="009D6271">
              <w:rPr>
                <w:color w:val="000000"/>
              </w:rPr>
              <w:t>Vị trí</w:t>
            </w:r>
          </w:p>
        </w:tc>
        <w:tc>
          <w:tcPr>
            <w:tcW w:w="1716" w:type="dxa"/>
            <w:vAlign w:val="center"/>
          </w:tcPr>
          <w:p w:rsidR="00F176DB" w:rsidRPr="009D6271" w:rsidRDefault="00F176DB" w:rsidP="004D55B7">
            <w:pPr>
              <w:widowControl w:val="0"/>
              <w:suppressAutoHyphens w:val="0"/>
              <w:spacing w:before="20" w:after="20" w:line="264" w:lineRule="auto"/>
              <w:jc w:val="center"/>
              <w:rPr>
                <w:color w:val="000000"/>
              </w:rPr>
            </w:pPr>
            <w:r w:rsidRPr="009D6271">
              <w:rPr>
                <w:color w:val="000000"/>
              </w:rPr>
              <w:t>Tiêu chuẩn áp dụng</w:t>
            </w:r>
          </w:p>
        </w:tc>
        <w:tc>
          <w:tcPr>
            <w:tcW w:w="1596" w:type="dxa"/>
            <w:vAlign w:val="center"/>
          </w:tcPr>
          <w:p w:rsidR="00F176DB" w:rsidRPr="009D6271" w:rsidRDefault="00F176DB" w:rsidP="004D55B7">
            <w:pPr>
              <w:widowControl w:val="0"/>
              <w:suppressAutoHyphens w:val="0"/>
              <w:spacing w:before="20" w:after="20" w:line="264" w:lineRule="auto"/>
              <w:jc w:val="center"/>
              <w:rPr>
                <w:color w:val="000000"/>
              </w:rPr>
            </w:pPr>
            <w:r w:rsidRPr="009D6271">
              <w:rPr>
                <w:color w:val="000000"/>
              </w:rPr>
              <w:t>Chi phí giảm thiểu</w:t>
            </w:r>
          </w:p>
        </w:tc>
        <w:tc>
          <w:tcPr>
            <w:tcW w:w="1685" w:type="dxa"/>
            <w:vAlign w:val="center"/>
          </w:tcPr>
          <w:p w:rsidR="00F176DB" w:rsidRPr="009D6271" w:rsidRDefault="00F176DB" w:rsidP="004D55B7">
            <w:pPr>
              <w:widowControl w:val="0"/>
              <w:suppressAutoHyphens w:val="0"/>
              <w:spacing w:before="20" w:after="20" w:line="264" w:lineRule="auto"/>
              <w:jc w:val="center"/>
              <w:rPr>
                <w:color w:val="000000"/>
              </w:rPr>
            </w:pPr>
            <w:r w:rsidRPr="009D6271">
              <w:rPr>
                <w:color w:val="000000"/>
              </w:rPr>
              <w:t>Cơ quan chịu trách nhiệm thực hiện</w:t>
            </w:r>
          </w:p>
        </w:tc>
        <w:tc>
          <w:tcPr>
            <w:tcW w:w="1745" w:type="dxa"/>
            <w:vAlign w:val="center"/>
          </w:tcPr>
          <w:p w:rsidR="00F176DB" w:rsidRPr="009D6271" w:rsidRDefault="00F176DB" w:rsidP="004D55B7">
            <w:pPr>
              <w:widowControl w:val="0"/>
              <w:suppressAutoHyphens w:val="0"/>
              <w:spacing w:before="20" w:after="20" w:line="264" w:lineRule="auto"/>
              <w:jc w:val="center"/>
              <w:rPr>
                <w:color w:val="000000"/>
              </w:rPr>
            </w:pPr>
            <w:r w:rsidRPr="009D6271">
              <w:rPr>
                <w:color w:val="000000"/>
              </w:rPr>
              <w:t>Cơ quan chịu trách nhiệm giám sát</w:t>
            </w:r>
          </w:p>
        </w:tc>
      </w:tr>
      <w:tr w:rsidR="00F176DB" w:rsidRPr="009D6271" w:rsidTr="00CE3A08">
        <w:trPr>
          <w:jc w:val="center"/>
        </w:trPr>
        <w:tc>
          <w:tcPr>
            <w:tcW w:w="15029" w:type="dxa"/>
            <w:gridSpan w:val="7"/>
          </w:tcPr>
          <w:p w:rsidR="00F176DB" w:rsidRPr="009D6271" w:rsidRDefault="00F176DB" w:rsidP="004D55B7">
            <w:pPr>
              <w:widowControl w:val="0"/>
              <w:numPr>
                <w:ilvl w:val="0"/>
                <w:numId w:val="179"/>
              </w:numPr>
              <w:suppressAutoHyphens w:val="0"/>
              <w:spacing w:before="20" w:after="20" w:line="264" w:lineRule="auto"/>
              <w:contextualSpacing/>
              <w:jc w:val="both"/>
              <w:rPr>
                <w:color w:val="000000"/>
              </w:rPr>
            </w:pPr>
            <w:r w:rsidRPr="009D6271">
              <w:rPr>
                <w:color w:val="000000"/>
              </w:rPr>
              <w:t>Giai đoạn chuẩn bị</w:t>
            </w:r>
          </w:p>
        </w:tc>
      </w:tr>
      <w:tr w:rsidR="003B24E4" w:rsidRPr="009D6271" w:rsidTr="00CE3A08">
        <w:trPr>
          <w:jc w:val="center"/>
        </w:trPr>
        <w:tc>
          <w:tcPr>
            <w:tcW w:w="1930" w:type="dxa"/>
          </w:tcPr>
          <w:p w:rsidR="00F176DB" w:rsidRPr="009D6271" w:rsidRDefault="00F176DB" w:rsidP="004D55B7">
            <w:pPr>
              <w:widowControl w:val="0"/>
              <w:suppressAutoHyphens w:val="0"/>
              <w:spacing w:before="20" w:after="20" w:line="264" w:lineRule="auto"/>
              <w:jc w:val="both"/>
              <w:rPr>
                <w:color w:val="000000"/>
              </w:rPr>
            </w:pPr>
            <w:r w:rsidRPr="009D6271">
              <w:rPr>
                <w:color w:val="000000"/>
                <w:lang w:val="it-IT"/>
              </w:rPr>
              <w:t>Bụi, tiếng ồn, chất thải phát sinh từ hoạt động giải phóng mặt bằng</w:t>
            </w:r>
          </w:p>
        </w:tc>
        <w:tc>
          <w:tcPr>
            <w:tcW w:w="5161" w:type="dxa"/>
          </w:tcPr>
          <w:p w:rsidR="00F176DB" w:rsidRPr="009D6271" w:rsidRDefault="00F176DB" w:rsidP="004D55B7">
            <w:pPr>
              <w:widowControl w:val="0"/>
              <w:numPr>
                <w:ilvl w:val="0"/>
                <w:numId w:val="177"/>
              </w:numPr>
              <w:tabs>
                <w:tab w:val="left" w:pos="188"/>
              </w:tabs>
              <w:suppressAutoHyphens w:val="0"/>
              <w:spacing w:before="20" w:after="20" w:line="264" w:lineRule="auto"/>
              <w:ind w:left="0" w:firstLine="0"/>
              <w:jc w:val="both"/>
              <w:rPr>
                <w:color w:val="000000"/>
              </w:rPr>
            </w:pPr>
            <w:r w:rsidRPr="009D6271">
              <w:rPr>
                <w:color w:val="000000"/>
              </w:rPr>
              <w:t xml:space="preserve">Khu vực giải phóng mặt bằng cần phải tưới nước để giảm thiểu bụi. </w:t>
            </w:r>
          </w:p>
          <w:p w:rsidR="00F176DB" w:rsidRPr="009D6271" w:rsidRDefault="00F176DB" w:rsidP="004D55B7">
            <w:pPr>
              <w:widowControl w:val="0"/>
              <w:numPr>
                <w:ilvl w:val="0"/>
                <w:numId w:val="177"/>
              </w:numPr>
              <w:tabs>
                <w:tab w:val="left" w:pos="188"/>
              </w:tabs>
              <w:suppressAutoHyphens w:val="0"/>
              <w:spacing w:before="20" w:after="20" w:line="264" w:lineRule="auto"/>
              <w:ind w:left="0" w:firstLine="0"/>
              <w:jc w:val="both"/>
              <w:rPr>
                <w:color w:val="000000"/>
              </w:rPr>
            </w:pPr>
            <w:r w:rsidRPr="009D6271">
              <w:rPr>
                <w:color w:val="000000"/>
              </w:rPr>
              <w:t>Sử dụng các loại máy đạt tiêu chuẩn để đảm bảo hoạt động giải phóng mặt bằng an toàn và không gây ồn.</w:t>
            </w:r>
          </w:p>
          <w:p w:rsidR="00F176DB" w:rsidRPr="009D6271" w:rsidRDefault="00F176DB" w:rsidP="004D55B7">
            <w:pPr>
              <w:widowControl w:val="0"/>
              <w:numPr>
                <w:ilvl w:val="0"/>
                <w:numId w:val="177"/>
              </w:numPr>
              <w:tabs>
                <w:tab w:val="left" w:pos="188"/>
              </w:tabs>
              <w:suppressAutoHyphens w:val="0"/>
              <w:spacing w:before="20" w:after="20" w:line="264" w:lineRule="auto"/>
              <w:ind w:left="0" w:firstLine="0"/>
              <w:jc w:val="both"/>
              <w:rPr>
                <w:color w:val="000000"/>
              </w:rPr>
            </w:pPr>
            <w:r w:rsidRPr="009D6271">
              <w:rPr>
                <w:color w:val="000000"/>
              </w:rPr>
              <w:t xml:space="preserve">Nước thải được xử lý sơ bộ thông qua nhà vệ sinh lưu động và rác thải được phân loại và hợp đồng với đơn vị thu gom.  </w:t>
            </w:r>
          </w:p>
          <w:p w:rsidR="00A1367D" w:rsidRPr="009D6271" w:rsidRDefault="00A1367D" w:rsidP="004D55B7">
            <w:pPr>
              <w:pStyle w:val="Header"/>
              <w:widowControl w:val="0"/>
              <w:spacing w:before="40" w:after="40" w:line="264" w:lineRule="auto"/>
            </w:pPr>
            <w:r w:rsidRPr="009D6271">
              <w:rPr>
                <w:lang w:val="en-US"/>
              </w:rPr>
              <w:t xml:space="preserve">- </w:t>
            </w:r>
            <w:r w:rsidRPr="009D6271">
              <w:t xml:space="preserve">Chất thải rắn được phân loại và hợp đồng với đơn vị thu gom. </w:t>
            </w:r>
          </w:p>
          <w:p w:rsidR="00A1367D" w:rsidRPr="009D6271" w:rsidRDefault="00A1367D" w:rsidP="004D55B7">
            <w:pPr>
              <w:widowControl w:val="0"/>
              <w:numPr>
                <w:ilvl w:val="0"/>
                <w:numId w:val="177"/>
              </w:numPr>
              <w:tabs>
                <w:tab w:val="left" w:pos="188"/>
              </w:tabs>
              <w:suppressAutoHyphens w:val="0"/>
              <w:spacing w:before="20" w:after="20" w:line="264" w:lineRule="auto"/>
              <w:ind w:left="0" w:firstLine="0"/>
              <w:jc w:val="both"/>
              <w:rPr>
                <w:color w:val="000000"/>
              </w:rPr>
            </w:pPr>
            <w:r w:rsidRPr="009D6271">
              <w:t>Đất bóc phong hóa được tận dụng tái sử dụng trong quá trình đắp đất thi công và cho các hộ dân địa phương sử dụng san lấp mặt bằng nếu có nhu cầu.</w:t>
            </w:r>
          </w:p>
        </w:tc>
        <w:tc>
          <w:tcPr>
            <w:tcW w:w="1196" w:type="dxa"/>
          </w:tcPr>
          <w:p w:rsidR="00F176DB" w:rsidRPr="009D6271" w:rsidRDefault="00F176DB" w:rsidP="004D55B7">
            <w:pPr>
              <w:widowControl w:val="0"/>
              <w:suppressAutoHyphens w:val="0"/>
              <w:spacing w:before="20" w:after="20" w:line="264" w:lineRule="auto"/>
              <w:jc w:val="center"/>
              <w:rPr>
                <w:color w:val="000000"/>
              </w:rPr>
            </w:pPr>
            <w:r w:rsidRPr="009D6271">
              <w:rPr>
                <w:color w:val="000000"/>
              </w:rPr>
              <w:t>Khu vực TDA</w:t>
            </w:r>
          </w:p>
        </w:tc>
        <w:tc>
          <w:tcPr>
            <w:tcW w:w="1716" w:type="dxa"/>
          </w:tcPr>
          <w:p w:rsidR="00F176DB" w:rsidRPr="009D6271" w:rsidRDefault="00F176DB" w:rsidP="004D55B7">
            <w:pPr>
              <w:widowControl w:val="0"/>
              <w:suppressAutoHyphens w:val="0"/>
              <w:spacing w:before="20" w:after="20" w:line="264" w:lineRule="auto"/>
              <w:jc w:val="center"/>
              <w:rPr>
                <w:color w:val="000000"/>
              </w:rPr>
            </w:pPr>
            <w:r w:rsidRPr="009D6271">
              <w:rPr>
                <w:color w:val="000000"/>
              </w:rPr>
              <w:t>Thông tư và các quy chuẩn kỹ thuật quốc gia hiện hành</w:t>
            </w:r>
          </w:p>
        </w:tc>
        <w:tc>
          <w:tcPr>
            <w:tcW w:w="1596" w:type="dxa"/>
          </w:tcPr>
          <w:p w:rsidR="00F176DB" w:rsidRPr="009D6271" w:rsidRDefault="00F176DB" w:rsidP="004D55B7">
            <w:pPr>
              <w:widowControl w:val="0"/>
              <w:suppressAutoHyphens w:val="0"/>
              <w:spacing w:before="20" w:after="20" w:line="264" w:lineRule="auto"/>
              <w:jc w:val="center"/>
              <w:rPr>
                <w:color w:val="000000"/>
              </w:rPr>
            </w:pPr>
            <w:r w:rsidRPr="009D6271">
              <w:rPr>
                <w:color w:val="000000"/>
              </w:rPr>
              <w:t>Bao gồm trong chi phí xây lắp</w:t>
            </w:r>
          </w:p>
        </w:tc>
        <w:tc>
          <w:tcPr>
            <w:tcW w:w="1685" w:type="dxa"/>
          </w:tcPr>
          <w:p w:rsidR="00F176DB" w:rsidRPr="009D6271" w:rsidRDefault="00F176DB" w:rsidP="004D55B7">
            <w:pPr>
              <w:widowControl w:val="0"/>
              <w:suppressAutoHyphens w:val="0"/>
              <w:spacing w:before="20" w:after="20" w:line="264" w:lineRule="auto"/>
              <w:jc w:val="center"/>
              <w:rPr>
                <w:color w:val="000000"/>
              </w:rPr>
            </w:pPr>
            <w:r w:rsidRPr="009D6271">
              <w:rPr>
                <w:color w:val="000000"/>
              </w:rPr>
              <w:t>Nhà thầu</w:t>
            </w:r>
          </w:p>
        </w:tc>
        <w:tc>
          <w:tcPr>
            <w:tcW w:w="1745" w:type="dxa"/>
          </w:tcPr>
          <w:p w:rsidR="00F176DB" w:rsidRPr="009D6271" w:rsidRDefault="00F176DB" w:rsidP="004D55B7">
            <w:pPr>
              <w:widowControl w:val="0"/>
              <w:suppressAutoHyphens w:val="0"/>
              <w:spacing w:before="20" w:after="20" w:line="264" w:lineRule="auto"/>
              <w:jc w:val="center"/>
              <w:rPr>
                <w:color w:val="000000"/>
              </w:rPr>
            </w:pPr>
            <w:r w:rsidRPr="009D6271">
              <w:rPr>
                <w:color w:val="000000"/>
              </w:rPr>
              <w:t>BQLDA tỉnh và cộng đồng địa phương</w:t>
            </w:r>
          </w:p>
        </w:tc>
      </w:tr>
      <w:tr w:rsidR="003B24E4" w:rsidRPr="009D6271" w:rsidTr="00CE3A08">
        <w:trPr>
          <w:jc w:val="center"/>
        </w:trPr>
        <w:tc>
          <w:tcPr>
            <w:tcW w:w="1930" w:type="dxa"/>
          </w:tcPr>
          <w:p w:rsidR="00A1367D" w:rsidRPr="009D6271" w:rsidRDefault="00547B7B" w:rsidP="004D55B7">
            <w:pPr>
              <w:widowControl w:val="0"/>
              <w:suppressAutoHyphens w:val="0"/>
              <w:spacing w:before="20" w:after="20" w:line="264" w:lineRule="auto"/>
              <w:jc w:val="both"/>
              <w:rPr>
                <w:color w:val="000000"/>
                <w:lang w:val="it-IT"/>
              </w:rPr>
            </w:pPr>
            <w:r w:rsidRPr="009D6271">
              <w:rPr>
                <w:color w:val="000000"/>
                <w:lang w:val="it-IT"/>
              </w:rPr>
              <w:t xml:space="preserve">Ảnh hưởng tới </w:t>
            </w:r>
            <w:r w:rsidR="001F520D" w:rsidRPr="009D6271">
              <w:rPr>
                <w:color w:val="000000"/>
                <w:lang w:val="it-IT"/>
              </w:rPr>
              <w:t>chất lượng mạch nước ngầm của khu vực do sự xâm nhập</w:t>
            </w:r>
            <w:r w:rsidR="00A1367D" w:rsidRPr="009D6271">
              <w:rPr>
                <w:color w:val="000000"/>
                <w:lang w:val="it-IT"/>
              </w:rPr>
              <w:t xml:space="preserve"> từ hoạt động khoan </w:t>
            </w:r>
            <w:r w:rsidR="00A03FB7" w:rsidRPr="009D6271">
              <w:rPr>
                <w:color w:val="000000"/>
                <w:lang w:val="it-IT"/>
              </w:rPr>
              <w:t>khảo sát địa chất</w:t>
            </w:r>
          </w:p>
        </w:tc>
        <w:tc>
          <w:tcPr>
            <w:tcW w:w="5161" w:type="dxa"/>
          </w:tcPr>
          <w:p w:rsidR="00D81AFA" w:rsidRPr="009D6271" w:rsidRDefault="00A1367D" w:rsidP="004D55B7">
            <w:pPr>
              <w:widowControl w:val="0"/>
              <w:numPr>
                <w:ilvl w:val="0"/>
                <w:numId w:val="177"/>
              </w:numPr>
              <w:tabs>
                <w:tab w:val="left" w:pos="188"/>
              </w:tabs>
              <w:suppressAutoHyphens w:val="0"/>
              <w:spacing w:before="20" w:after="20" w:line="264" w:lineRule="auto"/>
              <w:ind w:left="0" w:firstLine="0"/>
              <w:jc w:val="both"/>
              <w:rPr>
                <w:color w:val="000000"/>
              </w:rPr>
            </w:pPr>
            <w:r w:rsidRPr="009D6271">
              <w:rPr>
                <w:color w:val="000000"/>
              </w:rPr>
              <w:t>Thực hiện tuân thủ các tiêu chuẩn kỹ thuật</w:t>
            </w:r>
            <w:r w:rsidR="00D81AFA" w:rsidRPr="009D6271">
              <w:rPr>
                <w:color w:val="000000"/>
              </w:rPr>
              <w:t xml:space="preserve"> trong quá trình khoan, sử dụng các loại vật liệu, thiết bị máy móc đủ điều kiện tiêu chuẩn;</w:t>
            </w:r>
          </w:p>
          <w:p w:rsidR="00A1367D" w:rsidRPr="009D6271" w:rsidRDefault="00D81AFA" w:rsidP="004D55B7">
            <w:pPr>
              <w:widowControl w:val="0"/>
              <w:numPr>
                <w:ilvl w:val="0"/>
                <w:numId w:val="177"/>
              </w:numPr>
              <w:tabs>
                <w:tab w:val="left" w:pos="188"/>
              </w:tabs>
              <w:suppressAutoHyphens w:val="0"/>
              <w:spacing w:before="20" w:after="20" w:line="264" w:lineRule="auto"/>
              <w:ind w:left="0" w:firstLine="0"/>
              <w:jc w:val="both"/>
              <w:rPr>
                <w:color w:val="000000"/>
              </w:rPr>
            </w:pPr>
            <w:r w:rsidRPr="009D6271">
              <w:rPr>
                <w:color w:val="000000"/>
              </w:rPr>
              <w:t>Kiểm soát</w:t>
            </w:r>
            <w:r w:rsidR="00A1367D" w:rsidRPr="009D6271">
              <w:rPr>
                <w:color w:val="000000"/>
              </w:rPr>
              <w:t xml:space="preserve"> lượng nước phát </w:t>
            </w:r>
            <w:r w:rsidRPr="009D6271">
              <w:rPr>
                <w:color w:val="000000"/>
              </w:rPr>
              <w:t>sinh trong quá trình thực hiện</w:t>
            </w:r>
            <w:r w:rsidR="00A1367D" w:rsidRPr="009D6271">
              <w:rPr>
                <w:color w:val="000000"/>
                <w:lang w:val="pt-BR"/>
              </w:rPr>
              <w:t>.</w:t>
            </w:r>
          </w:p>
          <w:p w:rsidR="00075863" w:rsidRPr="009D6271" w:rsidRDefault="00075863" w:rsidP="004D55B7">
            <w:pPr>
              <w:widowControl w:val="0"/>
              <w:numPr>
                <w:ilvl w:val="0"/>
                <w:numId w:val="177"/>
              </w:numPr>
              <w:tabs>
                <w:tab w:val="left" w:pos="188"/>
              </w:tabs>
              <w:suppressAutoHyphens w:val="0"/>
              <w:spacing w:before="20" w:after="20" w:line="264" w:lineRule="auto"/>
              <w:ind w:left="0" w:firstLine="0"/>
              <w:jc w:val="both"/>
              <w:rPr>
                <w:color w:val="000000"/>
              </w:rPr>
            </w:pPr>
            <w:r w:rsidRPr="009D6271">
              <w:rPr>
                <w:color w:val="000000"/>
              </w:rPr>
              <w:t>Lựa chọn vị trí khảo sát</w:t>
            </w:r>
            <w:r w:rsidR="00B51C0D" w:rsidRPr="009D6271">
              <w:rPr>
                <w:color w:val="000000"/>
              </w:rPr>
              <w:t xml:space="preserve"> có nền địa chất cứng, không gây sụt lún</w:t>
            </w:r>
            <w:r w:rsidR="003E6C7F" w:rsidRPr="009D6271">
              <w:rPr>
                <w:color w:val="000000"/>
              </w:rPr>
              <w:t>;</w:t>
            </w:r>
          </w:p>
          <w:p w:rsidR="003E6C7F" w:rsidRPr="009D6271" w:rsidRDefault="003E6C7F" w:rsidP="004D55B7">
            <w:pPr>
              <w:widowControl w:val="0"/>
              <w:numPr>
                <w:ilvl w:val="0"/>
                <w:numId w:val="177"/>
              </w:numPr>
              <w:tabs>
                <w:tab w:val="left" w:pos="188"/>
              </w:tabs>
              <w:suppressAutoHyphens w:val="0"/>
              <w:spacing w:before="20" w:after="20" w:line="264" w:lineRule="auto"/>
              <w:ind w:left="0" w:firstLine="0"/>
              <w:jc w:val="both"/>
              <w:rPr>
                <w:color w:val="000000"/>
              </w:rPr>
            </w:pPr>
            <w:r w:rsidRPr="009D6271">
              <w:rPr>
                <w:color w:val="000000"/>
              </w:rPr>
              <w:t>Kiểm tra mực nước và chất lượng nước của khu vực trước khi lựa chọn vị trí khoan</w:t>
            </w:r>
          </w:p>
        </w:tc>
        <w:tc>
          <w:tcPr>
            <w:tcW w:w="1196" w:type="dxa"/>
          </w:tcPr>
          <w:p w:rsidR="00A1367D" w:rsidRPr="009D6271" w:rsidRDefault="00A1367D" w:rsidP="004D55B7">
            <w:pPr>
              <w:widowControl w:val="0"/>
              <w:suppressAutoHyphens w:val="0"/>
              <w:spacing w:before="20" w:after="20" w:line="264" w:lineRule="auto"/>
              <w:jc w:val="center"/>
              <w:rPr>
                <w:color w:val="000000"/>
              </w:rPr>
            </w:pPr>
            <w:r w:rsidRPr="009D6271">
              <w:rPr>
                <w:color w:val="000000"/>
              </w:rPr>
              <w:t>Khu vực TDA</w:t>
            </w:r>
          </w:p>
        </w:tc>
        <w:tc>
          <w:tcPr>
            <w:tcW w:w="1716" w:type="dxa"/>
          </w:tcPr>
          <w:p w:rsidR="00A1367D" w:rsidRPr="009D6271" w:rsidRDefault="00A1367D" w:rsidP="004D55B7">
            <w:pPr>
              <w:widowControl w:val="0"/>
              <w:suppressAutoHyphens w:val="0"/>
              <w:spacing w:before="20" w:after="20" w:line="264" w:lineRule="auto"/>
              <w:jc w:val="center"/>
              <w:rPr>
                <w:color w:val="000000"/>
              </w:rPr>
            </w:pPr>
            <w:r w:rsidRPr="009D6271">
              <w:rPr>
                <w:color w:val="000000"/>
              </w:rPr>
              <w:t>Thông tư và các quy chuẩn kỹ thuật quốc gia hiện hành</w:t>
            </w:r>
          </w:p>
        </w:tc>
        <w:tc>
          <w:tcPr>
            <w:tcW w:w="1596" w:type="dxa"/>
          </w:tcPr>
          <w:p w:rsidR="00A1367D" w:rsidRPr="009D6271" w:rsidRDefault="00A1367D" w:rsidP="004D55B7">
            <w:pPr>
              <w:widowControl w:val="0"/>
              <w:suppressAutoHyphens w:val="0"/>
              <w:spacing w:before="20" w:after="20" w:line="264" w:lineRule="auto"/>
              <w:jc w:val="center"/>
              <w:rPr>
                <w:color w:val="000000"/>
              </w:rPr>
            </w:pPr>
            <w:r w:rsidRPr="009D6271">
              <w:rPr>
                <w:color w:val="000000"/>
              </w:rPr>
              <w:t>Bao gồm trong chi phí xây lắp</w:t>
            </w:r>
          </w:p>
        </w:tc>
        <w:tc>
          <w:tcPr>
            <w:tcW w:w="1685" w:type="dxa"/>
          </w:tcPr>
          <w:p w:rsidR="00A1367D" w:rsidRPr="009D6271" w:rsidRDefault="00A1367D" w:rsidP="004D55B7">
            <w:pPr>
              <w:widowControl w:val="0"/>
              <w:suppressAutoHyphens w:val="0"/>
              <w:spacing w:before="20" w:after="20" w:line="264" w:lineRule="auto"/>
              <w:jc w:val="center"/>
              <w:rPr>
                <w:color w:val="000000"/>
              </w:rPr>
            </w:pPr>
            <w:r w:rsidRPr="009D6271">
              <w:rPr>
                <w:color w:val="000000"/>
              </w:rPr>
              <w:t>Nhà thầu</w:t>
            </w:r>
          </w:p>
        </w:tc>
        <w:tc>
          <w:tcPr>
            <w:tcW w:w="1745" w:type="dxa"/>
          </w:tcPr>
          <w:p w:rsidR="00A1367D" w:rsidRPr="009D6271" w:rsidRDefault="00A1367D" w:rsidP="004D55B7">
            <w:pPr>
              <w:widowControl w:val="0"/>
              <w:suppressAutoHyphens w:val="0"/>
              <w:spacing w:before="20" w:after="20" w:line="264" w:lineRule="auto"/>
              <w:jc w:val="center"/>
              <w:rPr>
                <w:color w:val="000000"/>
              </w:rPr>
            </w:pPr>
            <w:r w:rsidRPr="009D6271">
              <w:rPr>
                <w:color w:val="000000"/>
              </w:rPr>
              <w:t>BQLDA tỉnh và cộng đồng địa phương</w:t>
            </w:r>
          </w:p>
        </w:tc>
      </w:tr>
      <w:tr w:rsidR="003B24E4" w:rsidRPr="009D6271" w:rsidTr="00CE3A08">
        <w:trPr>
          <w:jc w:val="center"/>
        </w:trPr>
        <w:tc>
          <w:tcPr>
            <w:tcW w:w="1930" w:type="dxa"/>
          </w:tcPr>
          <w:p w:rsidR="00F176DB" w:rsidRPr="009D6271" w:rsidRDefault="00F176DB" w:rsidP="004D55B7">
            <w:pPr>
              <w:widowControl w:val="0"/>
              <w:suppressAutoHyphens w:val="0"/>
              <w:spacing w:before="20" w:after="20" w:line="264" w:lineRule="auto"/>
              <w:rPr>
                <w:color w:val="000000"/>
              </w:rPr>
            </w:pPr>
            <w:r w:rsidRPr="009D6271">
              <w:rPr>
                <w:color w:val="000000"/>
              </w:rPr>
              <w:lastRenderedPageBreak/>
              <w:t xml:space="preserve">Thu hồi 28,95ha </w:t>
            </w:r>
            <w:r w:rsidR="00FE7BD8" w:rsidRPr="009D6271">
              <w:rPr>
                <w:color w:val="000000"/>
              </w:rPr>
              <w:t xml:space="preserve">đất của TDA </w:t>
            </w:r>
            <w:r w:rsidRPr="009D6271">
              <w:rPr>
                <w:color w:val="000000"/>
              </w:rPr>
              <w:t xml:space="preserve">và </w:t>
            </w:r>
            <w:r w:rsidR="00FE7BD8" w:rsidRPr="009D6271">
              <w:rPr>
                <w:color w:val="000000"/>
              </w:rPr>
              <w:t xml:space="preserve">ảnh hưởng tới </w:t>
            </w:r>
            <w:r w:rsidRPr="009D6271">
              <w:rPr>
                <w:color w:val="000000"/>
              </w:rPr>
              <w:t xml:space="preserve">55 hộ </w:t>
            </w:r>
            <w:r w:rsidR="00FE7BD8" w:rsidRPr="009D6271">
              <w:rPr>
                <w:color w:val="000000"/>
              </w:rPr>
              <w:t>dân</w:t>
            </w:r>
            <w:r w:rsidRPr="009D6271">
              <w:rPr>
                <w:color w:val="000000"/>
              </w:rPr>
              <w:t>.</w:t>
            </w:r>
          </w:p>
        </w:tc>
        <w:tc>
          <w:tcPr>
            <w:tcW w:w="5161" w:type="dxa"/>
          </w:tcPr>
          <w:p w:rsidR="00F176DB" w:rsidRPr="009D6271" w:rsidRDefault="00F176DB" w:rsidP="004D55B7">
            <w:pPr>
              <w:widowControl w:val="0"/>
              <w:suppressAutoHyphens w:val="0"/>
              <w:spacing w:before="20" w:after="20" w:line="264" w:lineRule="auto"/>
              <w:jc w:val="both"/>
              <w:rPr>
                <w:rFonts w:eastAsia="Batang"/>
                <w:color w:val="000000"/>
                <w:spacing w:val="-6"/>
              </w:rPr>
            </w:pPr>
            <w:r w:rsidRPr="009D6271">
              <w:rPr>
                <w:rFonts w:eastAsia="Batang"/>
                <w:color w:val="000000"/>
                <w:spacing w:val="-6"/>
              </w:rPr>
              <w:t>- Tuyên truyền về công tác thực hiện đúng nghĩa vụ quyền lợi và pháp luật của nhà nước.</w:t>
            </w:r>
          </w:p>
          <w:p w:rsidR="00F176DB" w:rsidRPr="009D6271" w:rsidRDefault="00F176DB" w:rsidP="004D55B7">
            <w:pPr>
              <w:widowControl w:val="0"/>
              <w:suppressAutoHyphens w:val="0"/>
              <w:spacing w:before="20" w:after="20" w:line="264" w:lineRule="auto"/>
              <w:jc w:val="both"/>
              <w:rPr>
                <w:rFonts w:eastAsia="MS Mincho"/>
                <w:color w:val="000000"/>
                <w:shd w:val="clear" w:color="auto" w:fill="FFFFFF"/>
                <w:lang w:val="da-DK"/>
              </w:rPr>
            </w:pPr>
            <w:r w:rsidRPr="009D6271">
              <w:rPr>
                <w:rFonts w:eastAsia="MS Mincho"/>
                <w:color w:val="000000"/>
                <w:shd w:val="clear" w:color="auto" w:fill="FFFFFF"/>
                <w:lang w:val="da-DK"/>
              </w:rPr>
              <w:t>- Công khai về mức giá bồi thường chi tiết từng loại bị thiệt hại tới hộ bị ảnh hưởng.</w:t>
            </w:r>
          </w:p>
          <w:p w:rsidR="00F176DB" w:rsidRPr="009D6271" w:rsidRDefault="00F176DB" w:rsidP="004D55B7">
            <w:pPr>
              <w:widowControl w:val="0"/>
              <w:suppressAutoHyphens w:val="0"/>
              <w:spacing w:before="20" w:after="20" w:line="264" w:lineRule="auto"/>
              <w:jc w:val="both"/>
              <w:rPr>
                <w:rFonts w:eastAsia="MS Mincho"/>
                <w:color w:val="000000"/>
                <w:shd w:val="clear" w:color="auto" w:fill="FFFFFF"/>
                <w:lang w:val="da-DK"/>
              </w:rPr>
            </w:pPr>
            <w:r w:rsidRPr="009D6271">
              <w:rPr>
                <w:rFonts w:eastAsia="MS Mincho"/>
                <w:color w:val="000000"/>
                <w:shd w:val="clear" w:color="auto" w:fill="FFFFFF"/>
                <w:lang w:val="da-DK"/>
              </w:rPr>
              <w:t>- Công khai về mức giá bồi thường chi tiết từng loại bị thiệt hại tới hộ bị ảnh hưởng.</w:t>
            </w:r>
          </w:p>
          <w:p w:rsidR="00F176DB" w:rsidRPr="009D6271" w:rsidRDefault="00F176DB" w:rsidP="004D55B7">
            <w:pPr>
              <w:widowControl w:val="0"/>
              <w:suppressAutoHyphens w:val="0"/>
              <w:spacing w:before="20" w:after="20" w:line="264" w:lineRule="auto"/>
              <w:jc w:val="both"/>
              <w:rPr>
                <w:rFonts w:eastAsia="MS Mincho"/>
                <w:color w:val="000000"/>
                <w:shd w:val="clear" w:color="auto" w:fill="FFFFFF"/>
                <w:lang w:val="da-DK"/>
              </w:rPr>
            </w:pPr>
            <w:r w:rsidRPr="009D6271">
              <w:rPr>
                <w:rFonts w:eastAsia="MS Mincho"/>
                <w:color w:val="000000"/>
                <w:shd w:val="clear" w:color="auto" w:fill="FFFFFF"/>
                <w:lang w:val="da-DK"/>
              </w:rPr>
              <w:t>- Chi trả tiền bồi thường đúng đối tượng, đúng tiến độ.</w:t>
            </w:r>
          </w:p>
          <w:p w:rsidR="00F176DB" w:rsidRPr="009D6271" w:rsidRDefault="00F176DB" w:rsidP="004D55B7">
            <w:pPr>
              <w:widowControl w:val="0"/>
              <w:tabs>
                <w:tab w:val="left" w:pos="188"/>
              </w:tabs>
              <w:suppressAutoHyphens w:val="0"/>
              <w:spacing w:before="20" w:after="20" w:line="264" w:lineRule="auto"/>
              <w:jc w:val="both"/>
              <w:rPr>
                <w:color w:val="000000"/>
              </w:rPr>
            </w:pPr>
            <w:r w:rsidRPr="009D6271">
              <w:rPr>
                <w:color w:val="000000"/>
              </w:rPr>
              <w:t>- Phối hợp với chính quyền địa phương nếu có tranh chấp xảy ra để đảm bảo quá trình GPMB được thuận lợi, xuyên suốt.</w:t>
            </w:r>
          </w:p>
        </w:tc>
        <w:tc>
          <w:tcPr>
            <w:tcW w:w="1196" w:type="dxa"/>
          </w:tcPr>
          <w:p w:rsidR="00F176DB" w:rsidRPr="009D6271" w:rsidRDefault="00F176DB" w:rsidP="004D55B7">
            <w:pPr>
              <w:widowControl w:val="0"/>
              <w:suppressAutoHyphens w:val="0"/>
              <w:spacing w:before="20" w:after="20" w:line="264" w:lineRule="auto"/>
              <w:jc w:val="center"/>
              <w:rPr>
                <w:color w:val="000000"/>
              </w:rPr>
            </w:pPr>
            <w:r w:rsidRPr="009D6271">
              <w:rPr>
                <w:color w:val="000000"/>
              </w:rPr>
              <w:t>Các hộ BAH thuộc TDA</w:t>
            </w:r>
          </w:p>
        </w:tc>
        <w:tc>
          <w:tcPr>
            <w:tcW w:w="1716" w:type="dxa"/>
          </w:tcPr>
          <w:p w:rsidR="00F176DB" w:rsidRPr="009D6271" w:rsidRDefault="00F176DB" w:rsidP="004D55B7">
            <w:pPr>
              <w:widowControl w:val="0"/>
              <w:suppressAutoHyphens w:val="0"/>
              <w:spacing w:before="20" w:after="20" w:line="264" w:lineRule="auto"/>
              <w:jc w:val="center"/>
              <w:rPr>
                <w:color w:val="000000"/>
              </w:rPr>
            </w:pPr>
            <w:r w:rsidRPr="009D6271">
              <w:rPr>
                <w:color w:val="000000"/>
              </w:rPr>
              <w:t>Luật đất đai số 45/2013/QH13, các nghị định và thông tư liên quan</w:t>
            </w:r>
          </w:p>
        </w:tc>
        <w:tc>
          <w:tcPr>
            <w:tcW w:w="1596" w:type="dxa"/>
          </w:tcPr>
          <w:p w:rsidR="00F176DB" w:rsidRPr="009D6271" w:rsidRDefault="00A91BC9" w:rsidP="004D55B7">
            <w:pPr>
              <w:widowControl w:val="0"/>
              <w:suppressAutoHyphens w:val="0"/>
              <w:spacing w:before="20" w:after="20" w:line="264" w:lineRule="auto"/>
              <w:jc w:val="center"/>
              <w:rPr>
                <w:color w:val="000000"/>
              </w:rPr>
            </w:pPr>
            <w:r w:rsidRPr="009D6271">
              <w:t xml:space="preserve">13.165.538.000 </w:t>
            </w:r>
            <w:r w:rsidR="00F176DB" w:rsidRPr="009D6271">
              <w:rPr>
                <w:color w:val="000000"/>
              </w:rPr>
              <w:t>đồng</w:t>
            </w:r>
          </w:p>
        </w:tc>
        <w:tc>
          <w:tcPr>
            <w:tcW w:w="1685" w:type="dxa"/>
          </w:tcPr>
          <w:p w:rsidR="00F176DB" w:rsidRPr="009D6271" w:rsidRDefault="00F176DB" w:rsidP="004D55B7">
            <w:pPr>
              <w:widowControl w:val="0"/>
              <w:suppressAutoHyphens w:val="0"/>
              <w:spacing w:before="20" w:after="20" w:line="264" w:lineRule="auto"/>
              <w:jc w:val="center"/>
              <w:rPr>
                <w:color w:val="000000"/>
              </w:rPr>
            </w:pPr>
            <w:r w:rsidRPr="009D6271">
              <w:rPr>
                <w:color w:val="000000"/>
              </w:rPr>
              <w:t>UBND các huyện, xã TDA</w:t>
            </w:r>
          </w:p>
        </w:tc>
        <w:tc>
          <w:tcPr>
            <w:tcW w:w="1745" w:type="dxa"/>
          </w:tcPr>
          <w:p w:rsidR="00F176DB" w:rsidRPr="009D6271" w:rsidRDefault="00F176DB" w:rsidP="004D55B7">
            <w:pPr>
              <w:widowControl w:val="0"/>
              <w:suppressAutoHyphens w:val="0"/>
              <w:spacing w:before="20" w:after="20" w:line="264" w:lineRule="auto"/>
              <w:jc w:val="center"/>
              <w:rPr>
                <w:color w:val="000000"/>
              </w:rPr>
            </w:pPr>
            <w:r w:rsidRPr="009D6271">
              <w:rPr>
                <w:color w:val="000000"/>
              </w:rPr>
              <w:t>BQLDA tỉnh và cộng đồng địa phương</w:t>
            </w:r>
          </w:p>
        </w:tc>
      </w:tr>
      <w:tr w:rsidR="003B24E4" w:rsidRPr="009D6271" w:rsidTr="00CE3A08">
        <w:trPr>
          <w:jc w:val="center"/>
        </w:trPr>
        <w:tc>
          <w:tcPr>
            <w:tcW w:w="1930" w:type="dxa"/>
          </w:tcPr>
          <w:p w:rsidR="00F176DB" w:rsidRPr="009D6271" w:rsidRDefault="00F176DB" w:rsidP="004D55B7">
            <w:pPr>
              <w:widowControl w:val="0"/>
              <w:suppressAutoHyphens w:val="0"/>
              <w:spacing w:before="20" w:after="20" w:line="264" w:lineRule="auto"/>
              <w:rPr>
                <w:color w:val="000000"/>
              </w:rPr>
            </w:pPr>
            <w:r w:rsidRPr="009D6271">
              <w:rPr>
                <w:color w:val="000000"/>
              </w:rPr>
              <w:t xml:space="preserve">Rủi ro do bom mìn </w:t>
            </w:r>
          </w:p>
        </w:tc>
        <w:tc>
          <w:tcPr>
            <w:tcW w:w="5161" w:type="dxa"/>
          </w:tcPr>
          <w:p w:rsidR="00F176DB" w:rsidRPr="009D6271" w:rsidRDefault="00F176DB" w:rsidP="004D55B7">
            <w:pPr>
              <w:widowControl w:val="0"/>
              <w:tabs>
                <w:tab w:val="left" w:pos="188"/>
              </w:tabs>
              <w:suppressAutoHyphens w:val="0"/>
              <w:spacing w:before="20" w:after="20" w:line="264" w:lineRule="auto"/>
              <w:jc w:val="both"/>
              <w:rPr>
                <w:color w:val="000000"/>
              </w:rPr>
            </w:pPr>
            <w:r w:rsidRPr="009D6271">
              <w:rPr>
                <w:color w:val="000000"/>
              </w:rPr>
              <w:t>- Đảm bảo khoảng cách an toàn và cảnh báo cho người dân trong quá trình thực hiện theo đúng QCV 01:2012/BQP</w:t>
            </w:r>
          </w:p>
          <w:p w:rsidR="00F176DB" w:rsidRPr="009D6271" w:rsidRDefault="00F176DB" w:rsidP="004D55B7">
            <w:pPr>
              <w:widowControl w:val="0"/>
              <w:tabs>
                <w:tab w:val="left" w:pos="188"/>
              </w:tabs>
              <w:suppressAutoHyphens w:val="0"/>
              <w:spacing w:before="20" w:after="20" w:line="264" w:lineRule="auto"/>
              <w:jc w:val="both"/>
              <w:rPr>
                <w:color w:val="000000"/>
              </w:rPr>
            </w:pPr>
            <w:r w:rsidRPr="009D6271">
              <w:rPr>
                <w:color w:val="000000"/>
              </w:rPr>
              <w:t>- Quy chuẩn kỹ thuật Quốc gia về rà phá bom mình, vật nổ và QCVN 02:2008/BCT</w:t>
            </w:r>
          </w:p>
          <w:p w:rsidR="00F176DB" w:rsidRPr="009D6271" w:rsidRDefault="00F176DB" w:rsidP="004D55B7">
            <w:pPr>
              <w:widowControl w:val="0"/>
              <w:tabs>
                <w:tab w:val="left" w:pos="188"/>
              </w:tabs>
              <w:suppressAutoHyphens w:val="0"/>
              <w:spacing w:before="20" w:after="20" w:line="264" w:lineRule="auto"/>
              <w:jc w:val="both"/>
              <w:rPr>
                <w:color w:val="000000"/>
              </w:rPr>
            </w:pPr>
            <w:r w:rsidRPr="009D6271">
              <w:rPr>
                <w:color w:val="000000"/>
              </w:rPr>
              <w:t>- Quy chuẩn kỹ thuật Quốc gia về an toàn trong vận chuyển, bảo quản, sử dụng và tiêu hủy vật liệu nổ công nghiệp</w:t>
            </w:r>
          </w:p>
        </w:tc>
        <w:tc>
          <w:tcPr>
            <w:tcW w:w="1196" w:type="dxa"/>
            <w:vAlign w:val="center"/>
          </w:tcPr>
          <w:p w:rsidR="00F176DB" w:rsidRPr="009D6271" w:rsidRDefault="00F176DB" w:rsidP="004D55B7">
            <w:pPr>
              <w:widowControl w:val="0"/>
              <w:suppressAutoHyphens w:val="0"/>
              <w:spacing w:before="20" w:after="20" w:line="264" w:lineRule="auto"/>
              <w:jc w:val="center"/>
              <w:rPr>
                <w:color w:val="000000"/>
              </w:rPr>
            </w:pPr>
          </w:p>
        </w:tc>
        <w:tc>
          <w:tcPr>
            <w:tcW w:w="1716" w:type="dxa"/>
            <w:vAlign w:val="center"/>
          </w:tcPr>
          <w:p w:rsidR="00F176DB" w:rsidRPr="009D6271" w:rsidRDefault="00F176DB" w:rsidP="004D55B7">
            <w:pPr>
              <w:widowControl w:val="0"/>
              <w:suppressAutoHyphens w:val="0"/>
              <w:spacing w:before="20" w:after="20" w:line="264" w:lineRule="auto"/>
              <w:jc w:val="center"/>
              <w:rPr>
                <w:color w:val="000000"/>
              </w:rPr>
            </w:pPr>
            <w:r w:rsidRPr="009D6271">
              <w:rPr>
                <w:color w:val="000000"/>
              </w:rPr>
              <w:t>QCVN 01:2012/BQP</w:t>
            </w:r>
          </w:p>
          <w:p w:rsidR="00F176DB" w:rsidRPr="009D6271" w:rsidRDefault="00F176DB" w:rsidP="004D55B7">
            <w:pPr>
              <w:widowControl w:val="0"/>
              <w:suppressAutoHyphens w:val="0"/>
              <w:spacing w:before="20" w:after="20" w:line="264" w:lineRule="auto"/>
              <w:jc w:val="center"/>
              <w:rPr>
                <w:color w:val="000000"/>
              </w:rPr>
            </w:pPr>
            <w:r w:rsidRPr="009D6271">
              <w:rPr>
                <w:color w:val="000000"/>
              </w:rPr>
              <w:t>QCVN 02:2008/BCT</w:t>
            </w:r>
          </w:p>
          <w:p w:rsidR="00F176DB" w:rsidRPr="009D6271" w:rsidRDefault="00F176DB" w:rsidP="004D55B7">
            <w:pPr>
              <w:widowControl w:val="0"/>
              <w:suppressAutoHyphens w:val="0"/>
              <w:spacing w:before="20" w:after="20" w:line="264" w:lineRule="auto"/>
              <w:jc w:val="center"/>
              <w:rPr>
                <w:color w:val="000000"/>
              </w:rPr>
            </w:pPr>
            <w:r w:rsidRPr="009D6271">
              <w:rPr>
                <w:color w:val="000000"/>
              </w:rPr>
              <w:t>Thông tư 146/2007/TT-BQP</w:t>
            </w:r>
          </w:p>
        </w:tc>
        <w:tc>
          <w:tcPr>
            <w:tcW w:w="1596" w:type="dxa"/>
            <w:vAlign w:val="center"/>
          </w:tcPr>
          <w:p w:rsidR="00F176DB" w:rsidRPr="009D6271" w:rsidRDefault="00F176DB" w:rsidP="004D55B7">
            <w:pPr>
              <w:widowControl w:val="0"/>
              <w:suppressAutoHyphens w:val="0"/>
              <w:spacing w:before="20" w:after="20" w:line="264" w:lineRule="auto"/>
              <w:jc w:val="center"/>
              <w:rPr>
                <w:color w:val="000000"/>
              </w:rPr>
            </w:pPr>
            <w:r w:rsidRPr="009D6271">
              <w:rPr>
                <w:color w:val="000000"/>
              </w:rPr>
              <w:t>Chi phí rà phá bom mìn</w:t>
            </w:r>
          </w:p>
        </w:tc>
        <w:tc>
          <w:tcPr>
            <w:tcW w:w="1685" w:type="dxa"/>
            <w:vAlign w:val="center"/>
          </w:tcPr>
          <w:p w:rsidR="00F176DB" w:rsidRPr="009D6271" w:rsidRDefault="00F176DB" w:rsidP="004D55B7">
            <w:pPr>
              <w:widowControl w:val="0"/>
              <w:suppressAutoHyphens w:val="0"/>
              <w:spacing w:before="20" w:after="20" w:line="264" w:lineRule="auto"/>
              <w:jc w:val="center"/>
              <w:rPr>
                <w:color w:val="000000"/>
              </w:rPr>
            </w:pPr>
            <w:r w:rsidRPr="009D6271">
              <w:rPr>
                <w:color w:val="000000"/>
              </w:rPr>
              <w:t>Đơn vị có chức năng của quân đội</w:t>
            </w:r>
          </w:p>
        </w:tc>
        <w:tc>
          <w:tcPr>
            <w:tcW w:w="1745" w:type="dxa"/>
            <w:vAlign w:val="center"/>
          </w:tcPr>
          <w:p w:rsidR="00F176DB" w:rsidRPr="009D6271" w:rsidRDefault="00F176DB" w:rsidP="004D55B7">
            <w:pPr>
              <w:widowControl w:val="0"/>
              <w:suppressAutoHyphens w:val="0"/>
              <w:spacing w:before="20" w:after="20" w:line="264" w:lineRule="auto"/>
              <w:jc w:val="center"/>
              <w:rPr>
                <w:color w:val="000000"/>
              </w:rPr>
            </w:pPr>
            <w:r w:rsidRPr="009D6271">
              <w:rPr>
                <w:color w:val="000000"/>
              </w:rPr>
              <w:t>BQLDA tỉnh</w:t>
            </w:r>
          </w:p>
        </w:tc>
      </w:tr>
      <w:tr w:rsidR="003B24E4" w:rsidRPr="009D6271" w:rsidTr="00CE3A08">
        <w:trPr>
          <w:jc w:val="center"/>
        </w:trPr>
        <w:tc>
          <w:tcPr>
            <w:tcW w:w="1930" w:type="dxa"/>
          </w:tcPr>
          <w:p w:rsidR="00F176DB" w:rsidRPr="009D6271" w:rsidRDefault="00F176DB" w:rsidP="004D55B7">
            <w:pPr>
              <w:widowControl w:val="0"/>
              <w:suppressAutoHyphens w:val="0"/>
              <w:spacing w:before="20" w:after="20" w:line="264" w:lineRule="auto"/>
              <w:rPr>
                <w:color w:val="000000"/>
              </w:rPr>
            </w:pPr>
            <w:r w:rsidRPr="009D6271">
              <w:rPr>
                <w:color w:val="000000"/>
              </w:rPr>
              <w:t>An ninh trật tự tại địa phương</w:t>
            </w:r>
          </w:p>
        </w:tc>
        <w:tc>
          <w:tcPr>
            <w:tcW w:w="5161" w:type="dxa"/>
          </w:tcPr>
          <w:p w:rsidR="00F176DB" w:rsidRPr="009D6271" w:rsidRDefault="00F176DB" w:rsidP="004D55B7">
            <w:pPr>
              <w:widowControl w:val="0"/>
              <w:suppressAutoHyphens w:val="0"/>
              <w:spacing w:before="20" w:after="20" w:line="264" w:lineRule="auto"/>
              <w:jc w:val="both"/>
              <w:rPr>
                <w:rFonts w:eastAsia="MS Mincho"/>
                <w:color w:val="000000"/>
                <w:shd w:val="clear" w:color="auto" w:fill="FFFFFF"/>
                <w:lang w:val="da-DK"/>
              </w:rPr>
            </w:pPr>
            <w:r w:rsidRPr="009D6271">
              <w:rPr>
                <w:rFonts w:eastAsia="MS Mincho"/>
                <w:color w:val="000000"/>
                <w:shd w:val="clear" w:color="auto" w:fill="FFFFFF"/>
                <w:lang w:val="da-DK"/>
              </w:rPr>
              <w:t>- Công nhân đến lao động trên địa bàn cần phải đăng tạm trú tạm vắng tại UBND các xã TDA.</w:t>
            </w:r>
          </w:p>
          <w:p w:rsidR="00F176DB" w:rsidRPr="009D6271" w:rsidRDefault="00F176DB" w:rsidP="004D55B7">
            <w:pPr>
              <w:widowControl w:val="0"/>
              <w:suppressAutoHyphens w:val="0"/>
              <w:spacing w:before="20" w:after="20" w:line="264" w:lineRule="auto"/>
              <w:jc w:val="both"/>
              <w:rPr>
                <w:color w:val="000000"/>
              </w:rPr>
            </w:pPr>
            <w:r w:rsidRPr="009D6271">
              <w:rPr>
                <w:rFonts w:eastAsia="Batang"/>
                <w:color w:val="000000"/>
                <w:spacing w:val="-6"/>
              </w:rPr>
              <w:t>- Tuyên truyên nâng cao nhận thức và nếp sống văn minh cho công nhân để tạo sự  mối quan hệ thân thiện với người dân địa phương.</w:t>
            </w:r>
          </w:p>
        </w:tc>
        <w:tc>
          <w:tcPr>
            <w:tcW w:w="1196" w:type="dxa"/>
            <w:vAlign w:val="center"/>
          </w:tcPr>
          <w:p w:rsidR="00F176DB" w:rsidRPr="009D6271" w:rsidRDefault="00F176DB" w:rsidP="004D55B7">
            <w:pPr>
              <w:widowControl w:val="0"/>
              <w:suppressAutoHyphens w:val="0"/>
              <w:spacing w:before="20" w:after="20" w:line="264" w:lineRule="auto"/>
              <w:jc w:val="center"/>
              <w:rPr>
                <w:color w:val="000000"/>
              </w:rPr>
            </w:pPr>
            <w:r w:rsidRPr="009D6271">
              <w:rPr>
                <w:color w:val="000000"/>
              </w:rPr>
              <w:t>Khu vực thi công</w:t>
            </w:r>
          </w:p>
        </w:tc>
        <w:tc>
          <w:tcPr>
            <w:tcW w:w="1716" w:type="dxa"/>
            <w:vAlign w:val="center"/>
          </w:tcPr>
          <w:p w:rsidR="00F176DB" w:rsidRPr="009D6271" w:rsidRDefault="00F176DB" w:rsidP="004D55B7">
            <w:pPr>
              <w:widowControl w:val="0"/>
              <w:suppressAutoHyphens w:val="0"/>
              <w:spacing w:before="20" w:after="20" w:line="264" w:lineRule="auto"/>
              <w:jc w:val="center"/>
              <w:rPr>
                <w:color w:val="000000"/>
              </w:rPr>
            </w:pPr>
          </w:p>
        </w:tc>
        <w:tc>
          <w:tcPr>
            <w:tcW w:w="1596" w:type="dxa"/>
            <w:vAlign w:val="center"/>
          </w:tcPr>
          <w:p w:rsidR="00F176DB" w:rsidRPr="009D6271" w:rsidRDefault="00F176DB" w:rsidP="004D55B7">
            <w:pPr>
              <w:widowControl w:val="0"/>
              <w:suppressAutoHyphens w:val="0"/>
              <w:spacing w:before="20" w:after="20" w:line="264" w:lineRule="auto"/>
              <w:jc w:val="center"/>
              <w:rPr>
                <w:color w:val="000000"/>
              </w:rPr>
            </w:pPr>
            <w:r w:rsidRPr="009D6271">
              <w:rPr>
                <w:color w:val="000000"/>
              </w:rPr>
              <w:t>Bao gồm trong chi phí xây lắp</w:t>
            </w:r>
          </w:p>
        </w:tc>
        <w:tc>
          <w:tcPr>
            <w:tcW w:w="1685" w:type="dxa"/>
            <w:vAlign w:val="center"/>
          </w:tcPr>
          <w:p w:rsidR="00F176DB" w:rsidRPr="009D6271" w:rsidRDefault="00F176DB" w:rsidP="004D55B7">
            <w:pPr>
              <w:widowControl w:val="0"/>
              <w:suppressAutoHyphens w:val="0"/>
              <w:spacing w:before="20" w:after="20" w:line="264" w:lineRule="auto"/>
              <w:jc w:val="center"/>
              <w:rPr>
                <w:color w:val="000000"/>
              </w:rPr>
            </w:pPr>
            <w:r w:rsidRPr="009D6271">
              <w:rPr>
                <w:color w:val="000000"/>
              </w:rPr>
              <w:t>Nhà thầu</w:t>
            </w:r>
          </w:p>
        </w:tc>
        <w:tc>
          <w:tcPr>
            <w:tcW w:w="1745" w:type="dxa"/>
            <w:vAlign w:val="center"/>
          </w:tcPr>
          <w:p w:rsidR="00F176DB" w:rsidRPr="009D6271" w:rsidRDefault="00F176DB" w:rsidP="004D55B7">
            <w:pPr>
              <w:widowControl w:val="0"/>
              <w:suppressAutoHyphens w:val="0"/>
              <w:spacing w:before="20" w:after="20" w:line="264" w:lineRule="auto"/>
              <w:jc w:val="center"/>
              <w:rPr>
                <w:color w:val="000000"/>
              </w:rPr>
            </w:pPr>
            <w:r w:rsidRPr="009D6271">
              <w:rPr>
                <w:color w:val="000000"/>
              </w:rPr>
              <w:t>BQLDA tỉnh</w:t>
            </w:r>
          </w:p>
        </w:tc>
      </w:tr>
      <w:tr w:rsidR="00F176DB" w:rsidRPr="009D6271" w:rsidTr="00CE3A08">
        <w:trPr>
          <w:jc w:val="center"/>
        </w:trPr>
        <w:tc>
          <w:tcPr>
            <w:tcW w:w="15029" w:type="dxa"/>
            <w:gridSpan w:val="7"/>
          </w:tcPr>
          <w:p w:rsidR="00F176DB" w:rsidRPr="009D6271" w:rsidRDefault="00F176DB" w:rsidP="004D55B7">
            <w:pPr>
              <w:widowControl w:val="0"/>
              <w:suppressAutoHyphens w:val="0"/>
              <w:spacing w:before="20" w:after="20" w:line="264" w:lineRule="auto"/>
              <w:jc w:val="both"/>
              <w:rPr>
                <w:color w:val="000000"/>
              </w:rPr>
            </w:pPr>
            <w:r w:rsidRPr="009D6271">
              <w:rPr>
                <w:color w:val="000000"/>
              </w:rPr>
              <w:t>II. Giai đoạn thi công</w:t>
            </w:r>
          </w:p>
        </w:tc>
      </w:tr>
      <w:tr w:rsidR="003B24E4" w:rsidRPr="009D6271" w:rsidTr="009234BD">
        <w:trPr>
          <w:jc w:val="center"/>
        </w:trPr>
        <w:tc>
          <w:tcPr>
            <w:tcW w:w="1930" w:type="dxa"/>
          </w:tcPr>
          <w:p w:rsidR="0091451B" w:rsidRPr="009D6271" w:rsidRDefault="0091451B" w:rsidP="004D55B7">
            <w:pPr>
              <w:widowControl w:val="0"/>
              <w:suppressAutoHyphens w:val="0"/>
              <w:spacing w:before="20" w:after="20" w:line="264" w:lineRule="auto"/>
              <w:jc w:val="both"/>
              <w:rPr>
                <w:color w:val="000000"/>
                <w:lang w:val="it-IT"/>
              </w:rPr>
            </w:pPr>
            <w:r w:rsidRPr="009D6271">
              <w:rPr>
                <w:color w:val="000000"/>
                <w:lang w:val="it-IT"/>
              </w:rPr>
              <w:lastRenderedPageBreak/>
              <w:t>Nước thải phát sinh từ hoạt động khoan phụt chống thấm</w:t>
            </w:r>
          </w:p>
        </w:tc>
        <w:tc>
          <w:tcPr>
            <w:tcW w:w="5161" w:type="dxa"/>
          </w:tcPr>
          <w:p w:rsidR="0091451B" w:rsidRPr="009D6271" w:rsidRDefault="0091451B" w:rsidP="004D55B7">
            <w:pPr>
              <w:widowControl w:val="0"/>
              <w:numPr>
                <w:ilvl w:val="0"/>
                <w:numId w:val="177"/>
              </w:numPr>
              <w:tabs>
                <w:tab w:val="left" w:pos="188"/>
              </w:tabs>
              <w:suppressAutoHyphens w:val="0"/>
              <w:spacing w:before="20" w:after="20" w:line="264" w:lineRule="auto"/>
              <w:ind w:left="0" w:firstLine="0"/>
              <w:jc w:val="both"/>
              <w:rPr>
                <w:color w:val="000000"/>
              </w:rPr>
            </w:pPr>
            <w:r w:rsidRPr="009D6271">
              <w:rPr>
                <w:color w:val="000000"/>
              </w:rPr>
              <w:t xml:space="preserve">Thực hiện tuân thủ các tiêu chuẩn kỹ thuật lượng nước phát sinh được kiểm soát, </w:t>
            </w:r>
            <w:r w:rsidRPr="009D6271">
              <w:rPr>
                <w:color w:val="000000"/>
                <w:lang w:val="pt-BR"/>
              </w:rPr>
              <w:t>t</w:t>
            </w:r>
            <w:r w:rsidRPr="009D6271">
              <w:rPr>
                <w:color w:val="000000"/>
              </w:rPr>
              <w:t>ạo màn chống thấm lõi giữa bằng phương pháp khoan phụt vữa xi măng sét hoặc xây dựng tường hào bentonit</w:t>
            </w:r>
            <w:r w:rsidRPr="009D6271">
              <w:rPr>
                <w:color w:val="000000"/>
                <w:lang w:val="pt-BR"/>
              </w:rPr>
              <w:t xml:space="preserve"> sẽ hoàn toàn giảm thiểu các tác động phát sinh từ hoạt động này của TDA.</w:t>
            </w:r>
          </w:p>
          <w:p w:rsidR="0091451B" w:rsidRPr="009D6271" w:rsidRDefault="0091451B" w:rsidP="004D55B7">
            <w:pPr>
              <w:widowControl w:val="0"/>
              <w:numPr>
                <w:ilvl w:val="0"/>
                <w:numId w:val="177"/>
              </w:numPr>
              <w:tabs>
                <w:tab w:val="left" w:pos="188"/>
              </w:tabs>
              <w:suppressAutoHyphens w:val="0"/>
              <w:spacing w:before="20" w:after="20" w:line="264" w:lineRule="auto"/>
              <w:ind w:left="0" w:firstLine="0"/>
              <w:jc w:val="both"/>
              <w:rPr>
                <w:color w:val="000000"/>
              </w:rPr>
            </w:pPr>
            <w:r w:rsidRPr="009D6271">
              <w:rPr>
                <w:color w:val="000000"/>
              </w:rPr>
              <w:t>Toàn bộ thành phần khoan phụt kể cả nước sử dụng phải là nước sạch để đảm bảo chất lượng dung dịch khoan phụt và đồng thời dùng bơm hút lượng nước ngầm xuất hiện tại các hố khoan</w:t>
            </w:r>
          </w:p>
        </w:tc>
        <w:tc>
          <w:tcPr>
            <w:tcW w:w="1196" w:type="dxa"/>
          </w:tcPr>
          <w:p w:rsidR="0091451B" w:rsidRPr="009D6271" w:rsidRDefault="0091451B" w:rsidP="004D55B7">
            <w:pPr>
              <w:widowControl w:val="0"/>
              <w:suppressAutoHyphens w:val="0"/>
              <w:spacing w:before="20" w:after="20" w:line="264" w:lineRule="auto"/>
              <w:jc w:val="center"/>
              <w:rPr>
                <w:color w:val="000000"/>
              </w:rPr>
            </w:pPr>
            <w:r w:rsidRPr="009D6271">
              <w:rPr>
                <w:color w:val="000000"/>
              </w:rPr>
              <w:t>Khu vực TDA</w:t>
            </w:r>
          </w:p>
        </w:tc>
        <w:tc>
          <w:tcPr>
            <w:tcW w:w="1716" w:type="dxa"/>
          </w:tcPr>
          <w:p w:rsidR="0091451B" w:rsidRPr="009D6271" w:rsidRDefault="0091451B" w:rsidP="004D55B7">
            <w:pPr>
              <w:widowControl w:val="0"/>
              <w:suppressAutoHyphens w:val="0"/>
              <w:spacing w:before="20" w:after="20" w:line="264" w:lineRule="auto"/>
              <w:jc w:val="center"/>
              <w:rPr>
                <w:color w:val="000000"/>
              </w:rPr>
            </w:pPr>
            <w:r w:rsidRPr="009D6271">
              <w:rPr>
                <w:color w:val="000000"/>
              </w:rPr>
              <w:t>Thông tư và các quy chuẩn kỹ thuật quốc gia hiện hành</w:t>
            </w:r>
          </w:p>
        </w:tc>
        <w:tc>
          <w:tcPr>
            <w:tcW w:w="1596" w:type="dxa"/>
          </w:tcPr>
          <w:p w:rsidR="0091451B" w:rsidRPr="009D6271" w:rsidRDefault="0091451B" w:rsidP="004D55B7">
            <w:pPr>
              <w:widowControl w:val="0"/>
              <w:suppressAutoHyphens w:val="0"/>
              <w:spacing w:before="20" w:after="20" w:line="264" w:lineRule="auto"/>
              <w:jc w:val="center"/>
              <w:rPr>
                <w:color w:val="000000"/>
              </w:rPr>
            </w:pPr>
            <w:r w:rsidRPr="009D6271">
              <w:rPr>
                <w:color w:val="000000"/>
              </w:rPr>
              <w:t>Bao gồm trong chi phí xây lắp</w:t>
            </w:r>
          </w:p>
        </w:tc>
        <w:tc>
          <w:tcPr>
            <w:tcW w:w="1685" w:type="dxa"/>
          </w:tcPr>
          <w:p w:rsidR="0091451B" w:rsidRPr="009D6271" w:rsidRDefault="0091451B" w:rsidP="004D55B7">
            <w:pPr>
              <w:widowControl w:val="0"/>
              <w:suppressAutoHyphens w:val="0"/>
              <w:spacing w:before="20" w:after="20" w:line="264" w:lineRule="auto"/>
              <w:jc w:val="center"/>
              <w:rPr>
                <w:color w:val="000000"/>
              </w:rPr>
            </w:pPr>
            <w:r w:rsidRPr="009D6271">
              <w:rPr>
                <w:color w:val="000000"/>
              </w:rPr>
              <w:t>Nhà thầu</w:t>
            </w:r>
          </w:p>
        </w:tc>
        <w:tc>
          <w:tcPr>
            <w:tcW w:w="1745" w:type="dxa"/>
          </w:tcPr>
          <w:p w:rsidR="0091451B" w:rsidRPr="009D6271" w:rsidRDefault="0091451B" w:rsidP="004D55B7">
            <w:pPr>
              <w:widowControl w:val="0"/>
              <w:suppressAutoHyphens w:val="0"/>
              <w:spacing w:before="20" w:after="20" w:line="264" w:lineRule="auto"/>
              <w:jc w:val="center"/>
              <w:rPr>
                <w:color w:val="000000"/>
              </w:rPr>
            </w:pPr>
            <w:r w:rsidRPr="009D6271">
              <w:rPr>
                <w:color w:val="000000"/>
              </w:rPr>
              <w:t>BQLDA tỉnh và cộng đồng địa phương</w:t>
            </w:r>
          </w:p>
        </w:tc>
      </w:tr>
      <w:tr w:rsidR="003B24E4" w:rsidRPr="009D6271" w:rsidTr="00CE3A08">
        <w:trPr>
          <w:jc w:val="center"/>
        </w:trPr>
        <w:tc>
          <w:tcPr>
            <w:tcW w:w="1930" w:type="dxa"/>
          </w:tcPr>
          <w:p w:rsidR="00F176DB" w:rsidRPr="009D6271" w:rsidRDefault="00F176DB" w:rsidP="004D55B7">
            <w:pPr>
              <w:widowControl w:val="0"/>
              <w:suppressAutoHyphens w:val="0"/>
              <w:spacing w:before="20" w:after="20" w:line="264" w:lineRule="auto"/>
              <w:rPr>
                <w:color w:val="000000"/>
              </w:rPr>
            </w:pPr>
            <w:r w:rsidRPr="009D6271">
              <w:rPr>
                <w:color w:val="000000"/>
              </w:rPr>
              <w:t>Các tác động tiêu cực môi trường và xã hội chung liên quan đến các hoạt động xây dựng và các tác động đặc thù của 08 hồ thuộc TDA</w:t>
            </w:r>
          </w:p>
        </w:tc>
        <w:tc>
          <w:tcPr>
            <w:tcW w:w="5161" w:type="dxa"/>
          </w:tcPr>
          <w:p w:rsidR="00F176DB" w:rsidRPr="009D6271" w:rsidRDefault="00F176DB" w:rsidP="004D55B7">
            <w:pPr>
              <w:widowControl w:val="0"/>
              <w:numPr>
                <w:ilvl w:val="0"/>
                <w:numId w:val="178"/>
              </w:numPr>
              <w:tabs>
                <w:tab w:val="left" w:pos="188"/>
              </w:tabs>
              <w:suppressAutoHyphens w:val="0"/>
              <w:spacing w:before="20" w:after="20" w:line="264" w:lineRule="auto"/>
              <w:ind w:left="75" w:firstLine="0"/>
              <w:jc w:val="both"/>
              <w:rPr>
                <w:color w:val="000000"/>
              </w:rPr>
            </w:pPr>
            <w:r w:rsidRPr="009D6271">
              <w:rPr>
                <w:color w:val="000000"/>
              </w:rPr>
              <w:t>Quy tắc môi trường thực tiễn (ECOP)</w:t>
            </w:r>
          </w:p>
          <w:p w:rsidR="00F176DB" w:rsidRPr="009D6271" w:rsidRDefault="00F176DB" w:rsidP="004D55B7">
            <w:pPr>
              <w:widowControl w:val="0"/>
              <w:numPr>
                <w:ilvl w:val="0"/>
                <w:numId w:val="178"/>
              </w:numPr>
              <w:tabs>
                <w:tab w:val="left" w:pos="188"/>
              </w:tabs>
              <w:suppressAutoHyphens w:val="0"/>
              <w:spacing w:before="20" w:after="20" w:line="264" w:lineRule="auto"/>
              <w:ind w:left="75" w:firstLine="0"/>
              <w:jc w:val="both"/>
              <w:rPr>
                <w:color w:val="000000"/>
              </w:rPr>
            </w:pPr>
            <w:r w:rsidRPr="009D6271">
              <w:rPr>
                <w:color w:val="000000"/>
              </w:rPr>
              <w:t>Các biện pháp giảm thiểu các tác động đặc thù của 08 hồ</w:t>
            </w:r>
          </w:p>
        </w:tc>
        <w:tc>
          <w:tcPr>
            <w:tcW w:w="1196" w:type="dxa"/>
            <w:vAlign w:val="center"/>
          </w:tcPr>
          <w:p w:rsidR="00F176DB" w:rsidRPr="009D6271" w:rsidRDefault="00F176DB" w:rsidP="004D55B7">
            <w:pPr>
              <w:widowControl w:val="0"/>
              <w:suppressAutoHyphens w:val="0"/>
              <w:spacing w:before="20" w:after="20" w:line="264" w:lineRule="auto"/>
              <w:ind w:left="-85" w:right="-71"/>
              <w:jc w:val="center"/>
              <w:rPr>
                <w:color w:val="000000"/>
              </w:rPr>
            </w:pPr>
            <w:r w:rsidRPr="009D6271">
              <w:rPr>
                <w:color w:val="000000"/>
              </w:rPr>
              <w:t>Toàn bộ khu vực TDA BAH bao gồm công trường xây dựng, các tuyến vận chuyển, các mỏ vật liệu</w:t>
            </w:r>
          </w:p>
        </w:tc>
        <w:tc>
          <w:tcPr>
            <w:tcW w:w="1716" w:type="dxa"/>
            <w:vAlign w:val="center"/>
          </w:tcPr>
          <w:p w:rsidR="00F176DB" w:rsidRPr="009D6271" w:rsidRDefault="00F176DB" w:rsidP="004D55B7">
            <w:pPr>
              <w:widowControl w:val="0"/>
              <w:suppressAutoHyphens w:val="0"/>
              <w:spacing w:before="20" w:after="20" w:line="264" w:lineRule="auto"/>
              <w:ind w:left="-123" w:right="-51"/>
              <w:jc w:val="center"/>
              <w:rPr>
                <w:color w:val="000000"/>
              </w:rPr>
            </w:pPr>
            <w:r w:rsidRPr="009D6271">
              <w:rPr>
                <w:color w:val="000000"/>
              </w:rPr>
              <w:t>Luật, nghị định, thông tư và các quy chuẩn kỹ thuật quốc gia hiện hành</w:t>
            </w:r>
          </w:p>
          <w:p w:rsidR="00F176DB" w:rsidRPr="009D6271" w:rsidRDefault="00F176DB" w:rsidP="004D55B7">
            <w:pPr>
              <w:widowControl w:val="0"/>
              <w:suppressAutoHyphens w:val="0"/>
              <w:spacing w:before="20" w:after="20" w:line="264" w:lineRule="auto"/>
              <w:ind w:left="-39" w:right="-37"/>
              <w:jc w:val="center"/>
              <w:rPr>
                <w:color w:val="000000"/>
              </w:rPr>
            </w:pPr>
            <w:r w:rsidRPr="009D6271">
              <w:rPr>
                <w:color w:val="000000"/>
              </w:rPr>
              <w:t>Hướng dẫn về môi trường, sức khỏe và an toàn của nhóm Ngân hàng Thế giới</w:t>
            </w:r>
          </w:p>
        </w:tc>
        <w:tc>
          <w:tcPr>
            <w:tcW w:w="1596" w:type="dxa"/>
            <w:vAlign w:val="center"/>
          </w:tcPr>
          <w:p w:rsidR="00F176DB" w:rsidRPr="009D6271" w:rsidRDefault="00F176DB" w:rsidP="004D55B7">
            <w:pPr>
              <w:widowControl w:val="0"/>
              <w:suppressAutoHyphens w:val="0"/>
              <w:spacing w:before="20" w:after="20" w:line="264" w:lineRule="auto"/>
              <w:jc w:val="center"/>
              <w:rPr>
                <w:color w:val="000000"/>
              </w:rPr>
            </w:pPr>
            <w:r w:rsidRPr="009D6271">
              <w:rPr>
                <w:color w:val="000000"/>
              </w:rPr>
              <w:t>Bao gồm trong chi phí xây lắp</w:t>
            </w:r>
          </w:p>
        </w:tc>
        <w:tc>
          <w:tcPr>
            <w:tcW w:w="1685" w:type="dxa"/>
            <w:vAlign w:val="center"/>
          </w:tcPr>
          <w:p w:rsidR="00F176DB" w:rsidRPr="009D6271" w:rsidRDefault="00F176DB" w:rsidP="004D55B7">
            <w:pPr>
              <w:widowControl w:val="0"/>
              <w:suppressAutoHyphens w:val="0"/>
              <w:spacing w:before="20" w:after="20" w:line="264" w:lineRule="auto"/>
              <w:jc w:val="center"/>
              <w:rPr>
                <w:color w:val="000000"/>
              </w:rPr>
            </w:pPr>
            <w:r w:rsidRPr="009D6271">
              <w:rPr>
                <w:color w:val="000000"/>
              </w:rPr>
              <w:t>Nhà thầu</w:t>
            </w:r>
          </w:p>
        </w:tc>
        <w:tc>
          <w:tcPr>
            <w:tcW w:w="1745" w:type="dxa"/>
            <w:vAlign w:val="center"/>
          </w:tcPr>
          <w:p w:rsidR="00F176DB" w:rsidRPr="009D6271" w:rsidRDefault="00F176DB" w:rsidP="004D55B7">
            <w:pPr>
              <w:widowControl w:val="0"/>
              <w:suppressAutoHyphens w:val="0"/>
              <w:spacing w:before="20" w:after="20" w:line="264" w:lineRule="auto"/>
              <w:jc w:val="center"/>
              <w:rPr>
                <w:color w:val="000000"/>
              </w:rPr>
            </w:pPr>
            <w:r w:rsidRPr="009D6271">
              <w:rPr>
                <w:color w:val="000000"/>
              </w:rPr>
              <w:t>BQLDA tỉnh, tư vấn giám sát, tư vấn giám sát độc lập của Ban quản lý dự án trung ương, Sở tài nguyên và môi trường tỉnh, cộng đồng địa phương,</w:t>
            </w:r>
          </w:p>
        </w:tc>
      </w:tr>
      <w:tr w:rsidR="00F176DB" w:rsidRPr="009D6271" w:rsidTr="00CE3A08">
        <w:trPr>
          <w:jc w:val="center"/>
        </w:trPr>
        <w:tc>
          <w:tcPr>
            <w:tcW w:w="15029" w:type="dxa"/>
            <w:gridSpan w:val="7"/>
          </w:tcPr>
          <w:p w:rsidR="00F176DB" w:rsidRPr="009D6271" w:rsidRDefault="00F176DB" w:rsidP="004D55B7">
            <w:pPr>
              <w:widowControl w:val="0"/>
              <w:suppressAutoHyphens w:val="0"/>
              <w:spacing w:line="264" w:lineRule="auto"/>
              <w:jc w:val="both"/>
              <w:rPr>
                <w:color w:val="000000"/>
              </w:rPr>
            </w:pPr>
            <w:r w:rsidRPr="009D6271">
              <w:rPr>
                <w:color w:val="000000"/>
              </w:rPr>
              <w:t xml:space="preserve">III. Giai đoạn vận hành </w:t>
            </w:r>
          </w:p>
        </w:tc>
      </w:tr>
      <w:tr w:rsidR="003B24E4" w:rsidRPr="009D6271" w:rsidTr="00CE3A08">
        <w:trPr>
          <w:jc w:val="center"/>
        </w:trPr>
        <w:tc>
          <w:tcPr>
            <w:tcW w:w="1930" w:type="dxa"/>
          </w:tcPr>
          <w:p w:rsidR="00F176DB" w:rsidRPr="009D6271" w:rsidRDefault="00F176DB" w:rsidP="004D55B7">
            <w:pPr>
              <w:widowControl w:val="0"/>
              <w:suppressAutoHyphens w:val="0"/>
              <w:spacing w:line="264" w:lineRule="auto"/>
              <w:rPr>
                <w:color w:val="000000"/>
              </w:rPr>
            </w:pPr>
            <w:r w:rsidRPr="009D6271">
              <w:rPr>
                <w:color w:val="000000"/>
                <w:lang w:val="it-IT"/>
              </w:rPr>
              <w:t xml:space="preserve">Nước thải và chất thải sinh hoạt phát sinh từ </w:t>
            </w:r>
            <w:r w:rsidRPr="009D6271">
              <w:rPr>
                <w:color w:val="000000"/>
                <w:lang w:val="it-IT"/>
              </w:rPr>
              <w:lastRenderedPageBreak/>
              <w:t xml:space="preserve">hoạt động của công nhân quản lý hồ </w:t>
            </w:r>
          </w:p>
        </w:tc>
        <w:tc>
          <w:tcPr>
            <w:tcW w:w="5161" w:type="dxa"/>
            <w:vAlign w:val="center"/>
          </w:tcPr>
          <w:p w:rsidR="00F176DB" w:rsidRPr="009D6271" w:rsidRDefault="00F176DB" w:rsidP="004D55B7">
            <w:pPr>
              <w:widowControl w:val="0"/>
              <w:suppressAutoHyphens w:val="0"/>
              <w:spacing w:line="264" w:lineRule="auto"/>
              <w:jc w:val="both"/>
              <w:rPr>
                <w:rFonts w:eastAsia="Batang"/>
                <w:color w:val="000000"/>
              </w:rPr>
            </w:pPr>
            <w:r w:rsidRPr="009D6271">
              <w:rPr>
                <w:rFonts w:eastAsia="Batang"/>
                <w:color w:val="000000"/>
              </w:rPr>
              <w:lastRenderedPageBreak/>
              <w:t xml:space="preserve">-Nhà quản lý khi xây dựng phải có nhà vệ sinh 3 ngăn đạt tiêu chuẩn </w:t>
            </w:r>
          </w:p>
          <w:p w:rsidR="00F176DB" w:rsidRPr="009D6271" w:rsidRDefault="00F176DB" w:rsidP="004D55B7">
            <w:pPr>
              <w:widowControl w:val="0"/>
              <w:suppressAutoHyphens w:val="0"/>
              <w:spacing w:line="264" w:lineRule="auto"/>
              <w:jc w:val="both"/>
              <w:rPr>
                <w:rFonts w:eastAsia="Batang"/>
                <w:color w:val="000000"/>
              </w:rPr>
            </w:pPr>
            <w:r w:rsidRPr="009D6271">
              <w:rPr>
                <w:rFonts w:eastAsia="Batang"/>
                <w:color w:val="000000"/>
              </w:rPr>
              <w:t xml:space="preserve">-Tại khu vực nhà quản lý cần lắp đặt thùng đựng </w:t>
            </w:r>
            <w:r w:rsidRPr="009D6271">
              <w:rPr>
                <w:rFonts w:eastAsia="Batang"/>
                <w:color w:val="000000"/>
              </w:rPr>
              <w:lastRenderedPageBreak/>
              <w:t>rác.</w:t>
            </w:r>
          </w:p>
          <w:p w:rsidR="00F176DB" w:rsidRPr="009D6271" w:rsidRDefault="00F176DB" w:rsidP="004D55B7">
            <w:pPr>
              <w:widowControl w:val="0"/>
              <w:suppressAutoHyphens w:val="0"/>
              <w:spacing w:line="264" w:lineRule="auto"/>
              <w:jc w:val="both"/>
              <w:rPr>
                <w:rFonts w:eastAsia="Batang"/>
                <w:color w:val="000000"/>
              </w:rPr>
            </w:pPr>
            <w:r w:rsidRPr="009D6271">
              <w:rPr>
                <w:rFonts w:eastAsia="Batang"/>
                <w:color w:val="000000"/>
              </w:rPr>
              <w:t>-Tuyên truyền nâng cao nhận thức của cán bộ quản lý hồ trong công tác bảo vệ môi trường</w:t>
            </w:r>
          </w:p>
        </w:tc>
        <w:tc>
          <w:tcPr>
            <w:tcW w:w="1196" w:type="dxa"/>
            <w:vAlign w:val="center"/>
          </w:tcPr>
          <w:p w:rsidR="00F176DB" w:rsidRPr="009D6271" w:rsidRDefault="00F176DB" w:rsidP="004D55B7">
            <w:pPr>
              <w:widowControl w:val="0"/>
              <w:suppressAutoHyphens w:val="0"/>
              <w:spacing w:line="264" w:lineRule="auto"/>
              <w:jc w:val="center"/>
              <w:rPr>
                <w:color w:val="000000"/>
              </w:rPr>
            </w:pPr>
            <w:r w:rsidRPr="009D6271">
              <w:rPr>
                <w:color w:val="000000"/>
              </w:rPr>
              <w:lastRenderedPageBreak/>
              <w:t>Khu vực hồ chứa</w:t>
            </w:r>
          </w:p>
        </w:tc>
        <w:tc>
          <w:tcPr>
            <w:tcW w:w="1716" w:type="dxa"/>
            <w:vAlign w:val="center"/>
          </w:tcPr>
          <w:p w:rsidR="00F176DB" w:rsidRPr="009D6271" w:rsidRDefault="00F176DB" w:rsidP="004D55B7">
            <w:pPr>
              <w:widowControl w:val="0"/>
              <w:suppressAutoHyphens w:val="0"/>
              <w:spacing w:line="264" w:lineRule="auto"/>
              <w:jc w:val="center"/>
              <w:rPr>
                <w:color w:val="000000"/>
              </w:rPr>
            </w:pPr>
            <w:r w:rsidRPr="009D6271">
              <w:rPr>
                <w:color w:val="000000"/>
              </w:rPr>
              <w:t>Nghị định 38/2015/NĐ-CP</w:t>
            </w:r>
          </w:p>
        </w:tc>
        <w:tc>
          <w:tcPr>
            <w:tcW w:w="1596" w:type="dxa"/>
            <w:vAlign w:val="center"/>
          </w:tcPr>
          <w:p w:rsidR="00F176DB" w:rsidRPr="009D6271" w:rsidRDefault="00F176DB" w:rsidP="004D55B7">
            <w:pPr>
              <w:widowControl w:val="0"/>
              <w:suppressAutoHyphens w:val="0"/>
              <w:spacing w:line="264" w:lineRule="auto"/>
              <w:jc w:val="center"/>
              <w:rPr>
                <w:color w:val="000000"/>
              </w:rPr>
            </w:pPr>
            <w:r w:rsidRPr="009D6271">
              <w:rPr>
                <w:color w:val="000000"/>
              </w:rPr>
              <w:t>Chi phí vận hành hồ chứa</w:t>
            </w:r>
          </w:p>
        </w:tc>
        <w:tc>
          <w:tcPr>
            <w:tcW w:w="1685" w:type="dxa"/>
            <w:vAlign w:val="center"/>
          </w:tcPr>
          <w:p w:rsidR="00F176DB" w:rsidRPr="009D6271" w:rsidRDefault="00F176DB" w:rsidP="004D55B7">
            <w:pPr>
              <w:widowControl w:val="0"/>
              <w:suppressAutoHyphens w:val="0"/>
              <w:spacing w:line="264" w:lineRule="auto"/>
              <w:jc w:val="center"/>
              <w:rPr>
                <w:color w:val="000000"/>
              </w:rPr>
            </w:pPr>
            <w:r w:rsidRPr="009D6271">
              <w:rPr>
                <w:color w:val="000000"/>
              </w:rPr>
              <w:t>Chủ đập</w:t>
            </w:r>
          </w:p>
        </w:tc>
        <w:tc>
          <w:tcPr>
            <w:tcW w:w="1745" w:type="dxa"/>
            <w:vAlign w:val="center"/>
          </w:tcPr>
          <w:p w:rsidR="00F176DB" w:rsidRPr="009D6271" w:rsidRDefault="00F176DB" w:rsidP="004D55B7">
            <w:pPr>
              <w:widowControl w:val="0"/>
              <w:suppressAutoHyphens w:val="0"/>
              <w:spacing w:line="264" w:lineRule="auto"/>
              <w:jc w:val="center"/>
              <w:rPr>
                <w:color w:val="000000"/>
              </w:rPr>
            </w:pPr>
            <w:r w:rsidRPr="009D6271">
              <w:rPr>
                <w:color w:val="000000"/>
              </w:rPr>
              <w:t>Sở NNPTNT</w:t>
            </w:r>
          </w:p>
        </w:tc>
      </w:tr>
      <w:tr w:rsidR="003B24E4" w:rsidRPr="009D6271" w:rsidTr="00CE3A08">
        <w:trPr>
          <w:jc w:val="center"/>
        </w:trPr>
        <w:tc>
          <w:tcPr>
            <w:tcW w:w="1930" w:type="dxa"/>
          </w:tcPr>
          <w:p w:rsidR="00F176DB" w:rsidRPr="009D6271" w:rsidRDefault="00F176DB" w:rsidP="004D55B7">
            <w:pPr>
              <w:widowControl w:val="0"/>
              <w:suppressAutoHyphens w:val="0"/>
              <w:spacing w:line="264" w:lineRule="auto"/>
              <w:rPr>
                <w:color w:val="000000"/>
              </w:rPr>
            </w:pPr>
            <w:r w:rsidRPr="009D6271">
              <w:rPr>
                <w:color w:val="000000"/>
              </w:rPr>
              <w:lastRenderedPageBreak/>
              <w:t>Gián đoạn cấp nước do hoạt động sửa chữa và bảo dưỡng</w:t>
            </w:r>
          </w:p>
        </w:tc>
        <w:tc>
          <w:tcPr>
            <w:tcW w:w="5161" w:type="dxa"/>
            <w:vAlign w:val="center"/>
          </w:tcPr>
          <w:p w:rsidR="00F176DB" w:rsidRPr="009D6271" w:rsidRDefault="00F176DB" w:rsidP="004D55B7">
            <w:pPr>
              <w:widowControl w:val="0"/>
              <w:suppressAutoHyphens w:val="0"/>
              <w:spacing w:line="264" w:lineRule="auto"/>
              <w:jc w:val="both"/>
              <w:rPr>
                <w:rFonts w:eastAsia="Batang"/>
                <w:color w:val="000000"/>
                <w:spacing w:val="-6"/>
              </w:rPr>
            </w:pPr>
            <w:r w:rsidRPr="009D6271">
              <w:rPr>
                <w:rFonts w:eastAsia="Batang"/>
                <w:color w:val="000000"/>
                <w:spacing w:val="-6"/>
              </w:rPr>
              <w:t>- Thông báo tới chính quyền và người dân địa phương về tình hình và kế hoạch sửa chữa.</w:t>
            </w:r>
          </w:p>
          <w:p w:rsidR="00F176DB" w:rsidRPr="009D6271" w:rsidRDefault="00F176DB" w:rsidP="004D55B7">
            <w:pPr>
              <w:widowControl w:val="0"/>
              <w:suppressAutoHyphens w:val="0"/>
              <w:spacing w:line="264" w:lineRule="auto"/>
              <w:jc w:val="both"/>
              <w:rPr>
                <w:rFonts w:eastAsia="Batang"/>
                <w:color w:val="000000"/>
              </w:rPr>
            </w:pPr>
            <w:r w:rsidRPr="009D6271">
              <w:rPr>
                <w:rFonts w:eastAsia="Batang"/>
                <w:color w:val="000000"/>
              </w:rPr>
              <w:t xml:space="preserve">- Lựa chọn thời điểm sửa chữa vào thời điểm hoạt động sản xuất nông nghiệp ít sử dụng nước để ít ảnh hưởng. </w:t>
            </w:r>
          </w:p>
          <w:p w:rsidR="00F176DB" w:rsidRPr="009D6271" w:rsidRDefault="00F176DB" w:rsidP="004D55B7">
            <w:pPr>
              <w:widowControl w:val="0"/>
              <w:suppressAutoHyphens w:val="0"/>
              <w:spacing w:line="264" w:lineRule="auto"/>
              <w:jc w:val="both"/>
              <w:rPr>
                <w:rFonts w:eastAsia="Batang"/>
                <w:color w:val="000000"/>
              </w:rPr>
            </w:pPr>
            <w:r w:rsidRPr="009D6271">
              <w:rPr>
                <w:rFonts w:eastAsia="Batang"/>
                <w:color w:val="000000"/>
              </w:rPr>
              <w:t>- Khi sửa chữa cần đảm bảo tiến độ như kế hoạch đề ra để không ảnh hưởng đến hoạt động sản xuất.</w:t>
            </w:r>
          </w:p>
        </w:tc>
        <w:tc>
          <w:tcPr>
            <w:tcW w:w="1196" w:type="dxa"/>
            <w:vAlign w:val="center"/>
          </w:tcPr>
          <w:p w:rsidR="00F176DB" w:rsidRPr="009D6271" w:rsidRDefault="00F176DB" w:rsidP="004D55B7">
            <w:pPr>
              <w:widowControl w:val="0"/>
              <w:suppressAutoHyphens w:val="0"/>
              <w:spacing w:line="264" w:lineRule="auto"/>
              <w:jc w:val="center"/>
              <w:rPr>
                <w:color w:val="000000"/>
              </w:rPr>
            </w:pPr>
            <w:r w:rsidRPr="009D6271">
              <w:rPr>
                <w:color w:val="000000"/>
              </w:rPr>
              <w:t>Khu vực hồ chứa và vùng hạ lưu</w:t>
            </w:r>
          </w:p>
        </w:tc>
        <w:tc>
          <w:tcPr>
            <w:tcW w:w="1716" w:type="dxa"/>
            <w:vAlign w:val="center"/>
          </w:tcPr>
          <w:p w:rsidR="003B24E4" w:rsidRPr="009D6271" w:rsidRDefault="003B24E4" w:rsidP="004D55B7">
            <w:pPr>
              <w:widowControl w:val="0"/>
              <w:suppressAutoHyphens w:val="0"/>
              <w:spacing w:line="264" w:lineRule="auto"/>
              <w:jc w:val="center"/>
              <w:rPr>
                <w:color w:val="000000"/>
              </w:rPr>
            </w:pPr>
            <w:r w:rsidRPr="009D6271">
              <w:rPr>
                <w:lang w:val="en-US"/>
              </w:rPr>
              <w:t>114/2018/NĐ-CP</w:t>
            </w:r>
          </w:p>
        </w:tc>
        <w:tc>
          <w:tcPr>
            <w:tcW w:w="1596" w:type="dxa"/>
            <w:vAlign w:val="center"/>
          </w:tcPr>
          <w:p w:rsidR="00F176DB" w:rsidRPr="009D6271" w:rsidRDefault="00F176DB" w:rsidP="004D55B7">
            <w:pPr>
              <w:widowControl w:val="0"/>
              <w:suppressAutoHyphens w:val="0"/>
              <w:spacing w:line="264" w:lineRule="auto"/>
              <w:jc w:val="center"/>
              <w:rPr>
                <w:color w:val="000000"/>
              </w:rPr>
            </w:pPr>
            <w:r w:rsidRPr="009D6271">
              <w:rPr>
                <w:color w:val="000000"/>
              </w:rPr>
              <w:t>Chi phí vận hành hồ chứa</w:t>
            </w:r>
          </w:p>
        </w:tc>
        <w:tc>
          <w:tcPr>
            <w:tcW w:w="1685" w:type="dxa"/>
            <w:vAlign w:val="center"/>
          </w:tcPr>
          <w:p w:rsidR="00F176DB" w:rsidRPr="009D6271" w:rsidRDefault="00F176DB" w:rsidP="004D55B7">
            <w:pPr>
              <w:widowControl w:val="0"/>
              <w:suppressAutoHyphens w:val="0"/>
              <w:spacing w:line="264" w:lineRule="auto"/>
              <w:jc w:val="center"/>
              <w:rPr>
                <w:color w:val="000000"/>
              </w:rPr>
            </w:pPr>
            <w:r w:rsidRPr="009D6271">
              <w:rPr>
                <w:color w:val="000000"/>
              </w:rPr>
              <w:t>Chủ đập</w:t>
            </w:r>
          </w:p>
        </w:tc>
        <w:tc>
          <w:tcPr>
            <w:tcW w:w="1745" w:type="dxa"/>
            <w:vAlign w:val="center"/>
          </w:tcPr>
          <w:p w:rsidR="00F176DB" w:rsidRPr="009D6271" w:rsidRDefault="00F176DB" w:rsidP="004D55B7">
            <w:pPr>
              <w:widowControl w:val="0"/>
              <w:suppressAutoHyphens w:val="0"/>
              <w:spacing w:line="264" w:lineRule="auto"/>
              <w:jc w:val="center"/>
              <w:rPr>
                <w:color w:val="000000"/>
              </w:rPr>
            </w:pPr>
            <w:r w:rsidRPr="009D6271">
              <w:rPr>
                <w:color w:val="000000"/>
              </w:rPr>
              <w:t>Sở NNPTNT</w:t>
            </w:r>
          </w:p>
        </w:tc>
      </w:tr>
      <w:tr w:rsidR="003B24E4" w:rsidRPr="009D6271" w:rsidTr="00CE3A08">
        <w:trPr>
          <w:trHeight w:val="4913"/>
          <w:jc w:val="center"/>
        </w:trPr>
        <w:tc>
          <w:tcPr>
            <w:tcW w:w="1930" w:type="dxa"/>
          </w:tcPr>
          <w:p w:rsidR="00F176DB" w:rsidRPr="009D6271" w:rsidRDefault="00F176DB" w:rsidP="004D55B7">
            <w:pPr>
              <w:widowControl w:val="0"/>
              <w:suppressAutoHyphens w:val="0"/>
              <w:spacing w:line="264" w:lineRule="auto"/>
              <w:rPr>
                <w:color w:val="000000"/>
              </w:rPr>
            </w:pPr>
            <w:r w:rsidRPr="009D6271">
              <w:rPr>
                <w:color w:val="000000"/>
              </w:rPr>
              <w:lastRenderedPageBreak/>
              <w:t>Rủi ro xả lũ khẩn cấp và vỡ đập</w:t>
            </w:r>
          </w:p>
        </w:tc>
        <w:tc>
          <w:tcPr>
            <w:tcW w:w="5161" w:type="dxa"/>
          </w:tcPr>
          <w:p w:rsidR="00F176DB" w:rsidRPr="009D6271" w:rsidRDefault="00F176DB" w:rsidP="004D55B7">
            <w:pPr>
              <w:widowControl w:val="0"/>
              <w:suppressAutoHyphens w:val="0"/>
              <w:spacing w:line="264" w:lineRule="auto"/>
              <w:jc w:val="both"/>
              <w:rPr>
                <w:rFonts w:eastAsia="MS Mincho"/>
                <w:color w:val="000000"/>
                <w:shd w:val="clear" w:color="auto" w:fill="FFFFFF"/>
                <w:lang w:val="da-DK"/>
              </w:rPr>
            </w:pPr>
            <w:r w:rsidRPr="009D6271">
              <w:rPr>
                <w:rFonts w:eastAsia="MS Mincho"/>
                <w:color w:val="000000"/>
                <w:shd w:val="clear" w:color="auto" w:fill="FFFFFF"/>
                <w:lang w:val="da-DK"/>
              </w:rPr>
              <w:t>- Đơn vị quản lí và vận hành phối hợp chặt chẽ với người dân địa phương để nhận được báo cáo kịp thời khi có các rủi ro liên quan đến sự an toàn đập xảy ra và kịp thời đưa ra các biện pháp xử lý</w:t>
            </w:r>
          </w:p>
          <w:p w:rsidR="00F176DB" w:rsidRPr="009D6271" w:rsidRDefault="00F176DB" w:rsidP="004D55B7">
            <w:pPr>
              <w:widowControl w:val="0"/>
              <w:suppressAutoHyphens w:val="0"/>
              <w:spacing w:line="264" w:lineRule="auto"/>
              <w:jc w:val="both"/>
              <w:rPr>
                <w:rFonts w:eastAsia="MS Mincho"/>
                <w:color w:val="000000"/>
                <w:shd w:val="clear" w:color="auto" w:fill="FFFFFF"/>
                <w:lang w:val="da-DK"/>
              </w:rPr>
            </w:pPr>
            <w:r w:rsidRPr="009D6271">
              <w:rPr>
                <w:rFonts w:eastAsia="MS Mincho"/>
                <w:color w:val="000000"/>
                <w:shd w:val="clear" w:color="auto" w:fill="FFFFFF"/>
                <w:lang w:val="da-DK"/>
              </w:rPr>
              <w:t>- Xây dựng bản đồ ngập lụt cho vùng hạ lưu, có kế hoạch xả lũ phải báo cho người dân địa phương biết trước ít nhất là 1 ngày nhằm hạn chế tối đa thiệt hại</w:t>
            </w:r>
          </w:p>
          <w:p w:rsidR="00F176DB" w:rsidRPr="009D6271" w:rsidRDefault="00F176DB" w:rsidP="004D55B7">
            <w:pPr>
              <w:widowControl w:val="0"/>
              <w:suppressAutoHyphens w:val="0"/>
              <w:spacing w:line="264" w:lineRule="auto"/>
              <w:jc w:val="both"/>
              <w:rPr>
                <w:rFonts w:eastAsia="MS Mincho"/>
                <w:color w:val="000000"/>
                <w:shd w:val="clear" w:color="auto" w:fill="FFFFFF"/>
                <w:lang w:val="da-DK"/>
              </w:rPr>
            </w:pPr>
            <w:r w:rsidRPr="009D6271">
              <w:rPr>
                <w:rFonts w:eastAsia="MS Mincho"/>
                <w:color w:val="000000"/>
                <w:shd w:val="clear" w:color="auto" w:fill="FFFFFF"/>
                <w:lang w:val="da-DK"/>
              </w:rPr>
              <w:t>- Xây dựng hành lang an toàn khi có lũ dựa trên kịch bản dự báo tác động</w:t>
            </w:r>
          </w:p>
          <w:p w:rsidR="00F176DB" w:rsidRPr="009D6271" w:rsidRDefault="00F176DB" w:rsidP="004D55B7">
            <w:pPr>
              <w:widowControl w:val="0"/>
              <w:suppressAutoHyphens w:val="0"/>
              <w:spacing w:line="264" w:lineRule="auto"/>
              <w:jc w:val="both"/>
              <w:rPr>
                <w:rFonts w:eastAsia="Batang"/>
                <w:color w:val="000000"/>
                <w:spacing w:val="-6"/>
              </w:rPr>
            </w:pPr>
            <w:r w:rsidRPr="009D6271">
              <w:rPr>
                <w:rFonts w:eastAsia="Batang"/>
                <w:color w:val="000000"/>
                <w:spacing w:val="-6"/>
              </w:rPr>
              <w:t>- Đơn vị quản lý phải thông báo kịp thời và chính xác về xả lũ để giúp đỡ mọi người trong cộng đồng có những ứng phó kịp thời.</w:t>
            </w:r>
          </w:p>
          <w:p w:rsidR="00F176DB" w:rsidRPr="009D6271" w:rsidRDefault="00F176DB" w:rsidP="004D55B7">
            <w:pPr>
              <w:widowControl w:val="0"/>
              <w:suppressAutoHyphens w:val="0"/>
              <w:spacing w:line="264" w:lineRule="auto"/>
              <w:jc w:val="both"/>
              <w:rPr>
                <w:rFonts w:eastAsia="MS Mincho"/>
                <w:color w:val="000000"/>
                <w:shd w:val="clear" w:color="auto" w:fill="FFFFFF"/>
                <w:lang w:val="da-DK"/>
              </w:rPr>
            </w:pPr>
            <w:r w:rsidRPr="009D6271">
              <w:rPr>
                <w:rFonts w:eastAsia="MS Mincho"/>
                <w:color w:val="000000"/>
                <w:shd w:val="clear" w:color="auto" w:fill="FFFFFF"/>
                <w:lang w:val="da-DK"/>
              </w:rPr>
              <w:t>- Giám sát và điều tiết nước hợp lí trong mùa mưa</w:t>
            </w:r>
          </w:p>
          <w:p w:rsidR="00F176DB" w:rsidRPr="009D6271" w:rsidRDefault="00F176DB" w:rsidP="004D55B7">
            <w:pPr>
              <w:widowControl w:val="0"/>
              <w:suppressAutoHyphens w:val="0"/>
              <w:spacing w:line="264" w:lineRule="auto"/>
              <w:jc w:val="both"/>
              <w:rPr>
                <w:color w:val="000000"/>
              </w:rPr>
            </w:pPr>
            <w:r w:rsidRPr="009D6271">
              <w:rPr>
                <w:rFonts w:eastAsia="MS Mincho"/>
                <w:color w:val="000000"/>
                <w:shd w:val="clear" w:color="auto" w:fill="FFFFFF"/>
                <w:lang w:val="da-DK"/>
              </w:rPr>
              <w:t>- Nhân dân và chính quyền địa phương cần có kế hoạch chủ động đối phó với thiên tai.</w:t>
            </w:r>
          </w:p>
        </w:tc>
        <w:tc>
          <w:tcPr>
            <w:tcW w:w="1196" w:type="dxa"/>
          </w:tcPr>
          <w:p w:rsidR="00F176DB" w:rsidRPr="009D6271" w:rsidRDefault="00F176DB" w:rsidP="004D55B7">
            <w:pPr>
              <w:widowControl w:val="0"/>
              <w:suppressAutoHyphens w:val="0"/>
              <w:spacing w:line="264" w:lineRule="auto"/>
              <w:jc w:val="center"/>
              <w:rPr>
                <w:color w:val="000000"/>
              </w:rPr>
            </w:pPr>
            <w:r w:rsidRPr="009D6271">
              <w:rPr>
                <w:color w:val="000000"/>
              </w:rPr>
              <w:t>Khu vực hồ chứa và vùng hạ lưu</w:t>
            </w:r>
          </w:p>
        </w:tc>
        <w:tc>
          <w:tcPr>
            <w:tcW w:w="1716" w:type="dxa"/>
          </w:tcPr>
          <w:p w:rsidR="00F176DB" w:rsidRPr="009D6271" w:rsidRDefault="003B24E4" w:rsidP="004D55B7">
            <w:pPr>
              <w:widowControl w:val="0"/>
              <w:suppressAutoHyphens w:val="0"/>
              <w:spacing w:line="264" w:lineRule="auto"/>
              <w:jc w:val="center"/>
              <w:rPr>
                <w:color w:val="000000"/>
              </w:rPr>
            </w:pPr>
            <w:r w:rsidRPr="009D6271">
              <w:rPr>
                <w:lang w:val="en-US"/>
              </w:rPr>
              <w:t>114/2018/NĐ-CP</w:t>
            </w:r>
          </w:p>
        </w:tc>
        <w:tc>
          <w:tcPr>
            <w:tcW w:w="1596" w:type="dxa"/>
          </w:tcPr>
          <w:p w:rsidR="00F176DB" w:rsidRPr="009D6271" w:rsidRDefault="00F176DB" w:rsidP="004D55B7">
            <w:pPr>
              <w:widowControl w:val="0"/>
              <w:suppressAutoHyphens w:val="0"/>
              <w:spacing w:line="264" w:lineRule="auto"/>
              <w:jc w:val="center"/>
              <w:rPr>
                <w:color w:val="000000"/>
              </w:rPr>
            </w:pPr>
            <w:r w:rsidRPr="009D6271">
              <w:rPr>
                <w:color w:val="000000"/>
              </w:rPr>
              <w:t>Chi phí vận hành hồ chứa</w:t>
            </w:r>
          </w:p>
        </w:tc>
        <w:tc>
          <w:tcPr>
            <w:tcW w:w="1685" w:type="dxa"/>
          </w:tcPr>
          <w:p w:rsidR="00F176DB" w:rsidRPr="009D6271" w:rsidRDefault="00F176DB" w:rsidP="004D55B7">
            <w:pPr>
              <w:widowControl w:val="0"/>
              <w:suppressAutoHyphens w:val="0"/>
              <w:spacing w:line="264" w:lineRule="auto"/>
              <w:jc w:val="center"/>
              <w:rPr>
                <w:color w:val="000000"/>
              </w:rPr>
            </w:pPr>
            <w:r w:rsidRPr="009D6271">
              <w:rPr>
                <w:color w:val="000000"/>
              </w:rPr>
              <w:t>Chủ đập</w:t>
            </w:r>
          </w:p>
        </w:tc>
        <w:tc>
          <w:tcPr>
            <w:tcW w:w="1745" w:type="dxa"/>
          </w:tcPr>
          <w:p w:rsidR="00F176DB" w:rsidRPr="009D6271" w:rsidRDefault="00F176DB" w:rsidP="004D55B7">
            <w:pPr>
              <w:widowControl w:val="0"/>
              <w:suppressAutoHyphens w:val="0"/>
              <w:spacing w:line="264" w:lineRule="auto"/>
              <w:jc w:val="center"/>
              <w:rPr>
                <w:color w:val="000000"/>
              </w:rPr>
            </w:pPr>
            <w:r w:rsidRPr="009D6271">
              <w:rPr>
                <w:color w:val="000000"/>
              </w:rPr>
              <w:t>Sở NNPTNT</w:t>
            </w:r>
          </w:p>
        </w:tc>
      </w:tr>
      <w:tr w:rsidR="003B24E4" w:rsidRPr="009D6271" w:rsidTr="00077BF4">
        <w:trPr>
          <w:trHeight w:val="63"/>
          <w:jc w:val="center"/>
        </w:trPr>
        <w:tc>
          <w:tcPr>
            <w:tcW w:w="1930" w:type="dxa"/>
          </w:tcPr>
          <w:p w:rsidR="00A75B7A" w:rsidRPr="009D6271" w:rsidRDefault="00A75B7A" w:rsidP="004D55B7">
            <w:pPr>
              <w:widowControl w:val="0"/>
              <w:suppressAutoHyphens w:val="0"/>
              <w:spacing w:line="264" w:lineRule="auto"/>
              <w:rPr>
                <w:color w:val="000000"/>
              </w:rPr>
            </w:pPr>
            <w:r w:rsidRPr="009D6271">
              <w:rPr>
                <w:color w:val="000000"/>
              </w:rPr>
              <w:t>Rủi ro đuối nước</w:t>
            </w:r>
          </w:p>
          <w:p w:rsidR="00A75B7A" w:rsidRPr="009D6271" w:rsidRDefault="00A75B7A" w:rsidP="004D55B7">
            <w:pPr>
              <w:widowControl w:val="0"/>
              <w:suppressAutoHyphens w:val="0"/>
              <w:spacing w:line="264" w:lineRule="auto"/>
              <w:rPr>
                <w:color w:val="000000"/>
              </w:rPr>
            </w:pPr>
          </w:p>
        </w:tc>
        <w:tc>
          <w:tcPr>
            <w:tcW w:w="5161" w:type="dxa"/>
          </w:tcPr>
          <w:p w:rsidR="00A75B7A" w:rsidRPr="009D6271" w:rsidRDefault="00A75B7A" w:rsidP="004D55B7">
            <w:pPr>
              <w:widowControl w:val="0"/>
              <w:suppressAutoHyphens w:val="0"/>
              <w:spacing w:line="264" w:lineRule="auto"/>
              <w:jc w:val="both"/>
              <w:rPr>
                <w:rFonts w:eastAsia="MS Mincho"/>
                <w:color w:val="000000"/>
                <w:shd w:val="clear" w:color="auto" w:fill="FFFFFF"/>
                <w:lang w:val="da-DK"/>
              </w:rPr>
            </w:pPr>
            <w:r w:rsidRPr="009D6271">
              <w:rPr>
                <w:rFonts w:eastAsia="MS Mincho"/>
                <w:color w:val="000000"/>
                <w:shd w:val="clear" w:color="auto" w:fill="FFFFFF"/>
                <w:lang w:val="da-DK"/>
              </w:rPr>
              <w:t xml:space="preserve">- Trang bị biển báo và lắp đặt hệ thống cảnh báo nguy hiểm trên khu vực đập, hồ chứa. </w:t>
            </w:r>
          </w:p>
          <w:p w:rsidR="00A75B7A" w:rsidRPr="009D6271" w:rsidRDefault="00A75B7A" w:rsidP="004D55B7">
            <w:pPr>
              <w:widowControl w:val="0"/>
              <w:suppressAutoHyphens w:val="0"/>
              <w:spacing w:line="264" w:lineRule="auto"/>
              <w:jc w:val="both"/>
              <w:rPr>
                <w:rFonts w:eastAsia="MS Mincho"/>
                <w:color w:val="000000"/>
                <w:shd w:val="clear" w:color="auto" w:fill="FFFFFF"/>
                <w:lang w:val="da-DK"/>
              </w:rPr>
            </w:pPr>
            <w:r w:rsidRPr="009D6271">
              <w:rPr>
                <w:rFonts w:eastAsia="MS Mincho"/>
                <w:color w:val="000000"/>
                <w:shd w:val="clear" w:color="auto" w:fill="FFFFFF"/>
                <w:lang w:val="da-DK"/>
              </w:rPr>
              <w:t>- Tuyên truyền về nguy cơ đuối nước đối với cộng đồng dân cư ven hồ.</w:t>
            </w:r>
          </w:p>
          <w:p w:rsidR="00A75B7A" w:rsidRPr="009D6271" w:rsidRDefault="00A75B7A" w:rsidP="004D55B7">
            <w:pPr>
              <w:widowControl w:val="0"/>
              <w:suppressAutoHyphens w:val="0"/>
              <w:spacing w:line="264" w:lineRule="auto"/>
              <w:jc w:val="both"/>
              <w:rPr>
                <w:rFonts w:eastAsia="MS Mincho"/>
                <w:color w:val="000000"/>
                <w:shd w:val="clear" w:color="auto" w:fill="FFFFFF"/>
                <w:lang w:val="da-DK"/>
              </w:rPr>
            </w:pPr>
          </w:p>
        </w:tc>
        <w:tc>
          <w:tcPr>
            <w:tcW w:w="1196" w:type="dxa"/>
          </w:tcPr>
          <w:p w:rsidR="00A75B7A" w:rsidRPr="009D6271" w:rsidRDefault="00A75B7A" w:rsidP="004D55B7">
            <w:pPr>
              <w:widowControl w:val="0"/>
              <w:suppressAutoHyphens w:val="0"/>
              <w:spacing w:line="264" w:lineRule="auto"/>
              <w:jc w:val="center"/>
              <w:rPr>
                <w:color w:val="000000"/>
              </w:rPr>
            </w:pPr>
            <w:r w:rsidRPr="009D6271">
              <w:rPr>
                <w:color w:val="000000"/>
              </w:rPr>
              <w:t>Khu vực hồ chứa và vùng hạ lưu</w:t>
            </w:r>
          </w:p>
        </w:tc>
        <w:tc>
          <w:tcPr>
            <w:tcW w:w="1716" w:type="dxa"/>
          </w:tcPr>
          <w:p w:rsidR="00A75B7A" w:rsidRPr="009D6271" w:rsidRDefault="00E32039" w:rsidP="004D55B7">
            <w:pPr>
              <w:widowControl w:val="0"/>
              <w:suppressAutoHyphens w:val="0"/>
              <w:spacing w:line="264" w:lineRule="auto"/>
              <w:jc w:val="center"/>
              <w:rPr>
                <w:color w:val="000000"/>
              </w:rPr>
            </w:pPr>
            <w:r w:rsidRPr="009D6271">
              <w:rPr>
                <w:color w:val="000000"/>
              </w:rPr>
              <w:t>Công văn số 52/TWPCTT ngày 12/6/2017</w:t>
            </w:r>
          </w:p>
        </w:tc>
        <w:tc>
          <w:tcPr>
            <w:tcW w:w="1596" w:type="dxa"/>
          </w:tcPr>
          <w:p w:rsidR="00A75B7A" w:rsidRPr="009D6271" w:rsidRDefault="00A75B7A" w:rsidP="004D55B7">
            <w:pPr>
              <w:widowControl w:val="0"/>
              <w:suppressAutoHyphens w:val="0"/>
              <w:spacing w:line="264" w:lineRule="auto"/>
              <w:jc w:val="center"/>
              <w:rPr>
                <w:color w:val="000000"/>
              </w:rPr>
            </w:pPr>
            <w:r w:rsidRPr="009D6271">
              <w:rPr>
                <w:color w:val="000000"/>
              </w:rPr>
              <w:t>Chi phí vận hành hồ chứa</w:t>
            </w:r>
          </w:p>
        </w:tc>
        <w:tc>
          <w:tcPr>
            <w:tcW w:w="1685" w:type="dxa"/>
          </w:tcPr>
          <w:p w:rsidR="00A75B7A" w:rsidRPr="009D6271" w:rsidRDefault="00A75B7A" w:rsidP="004D55B7">
            <w:pPr>
              <w:widowControl w:val="0"/>
              <w:suppressAutoHyphens w:val="0"/>
              <w:spacing w:line="264" w:lineRule="auto"/>
              <w:jc w:val="center"/>
              <w:rPr>
                <w:color w:val="000000"/>
              </w:rPr>
            </w:pPr>
            <w:r w:rsidRPr="009D6271">
              <w:rPr>
                <w:color w:val="000000"/>
              </w:rPr>
              <w:t>Chủ đập</w:t>
            </w:r>
          </w:p>
        </w:tc>
        <w:tc>
          <w:tcPr>
            <w:tcW w:w="1745" w:type="dxa"/>
          </w:tcPr>
          <w:p w:rsidR="00A75B7A" w:rsidRPr="009D6271" w:rsidRDefault="00A75B7A" w:rsidP="004D55B7">
            <w:pPr>
              <w:widowControl w:val="0"/>
              <w:suppressAutoHyphens w:val="0"/>
              <w:spacing w:line="264" w:lineRule="auto"/>
              <w:jc w:val="center"/>
              <w:rPr>
                <w:color w:val="000000"/>
              </w:rPr>
            </w:pPr>
            <w:r w:rsidRPr="009D6271">
              <w:rPr>
                <w:color w:val="000000"/>
              </w:rPr>
              <w:t>Sở NNPTNT</w:t>
            </w:r>
          </w:p>
        </w:tc>
      </w:tr>
    </w:tbl>
    <w:p w:rsidR="006230F4" w:rsidRPr="009D6271" w:rsidRDefault="006230F4" w:rsidP="004D55B7">
      <w:pPr>
        <w:widowControl w:val="0"/>
        <w:suppressAutoHyphens w:val="0"/>
      </w:pPr>
    </w:p>
    <w:p w:rsidR="006230F4" w:rsidRPr="009D6271" w:rsidRDefault="006230F4" w:rsidP="004D55B7">
      <w:pPr>
        <w:widowControl w:val="0"/>
        <w:suppressAutoHyphens w:val="0"/>
        <w:sectPr w:rsidR="006230F4" w:rsidRPr="009D6271" w:rsidSect="003523CA">
          <w:pgSz w:w="16840" w:h="11907" w:orient="landscape" w:code="9"/>
          <w:pgMar w:top="1418" w:right="1134" w:bottom="1134" w:left="1134" w:header="720" w:footer="720" w:gutter="0"/>
          <w:cols w:space="720"/>
          <w:docGrid w:linePitch="360"/>
        </w:sectPr>
      </w:pPr>
    </w:p>
    <w:p w:rsidR="001714AD" w:rsidRPr="009D6271" w:rsidRDefault="001714AD" w:rsidP="004D55B7">
      <w:pPr>
        <w:pStyle w:val="Heading1"/>
        <w:keepNext w:val="0"/>
        <w:widowControl w:val="0"/>
        <w:numPr>
          <w:ilvl w:val="0"/>
          <w:numId w:val="69"/>
        </w:numPr>
        <w:suppressAutoHyphens w:val="0"/>
        <w:spacing w:after="120" w:line="288" w:lineRule="auto"/>
        <w:ind w:left="0"/>
        <w:jc w:val="center"/>
        <w:rPr>
          <w:b w:val="0"/>
          <w:bCs w:val="0"/>
        </w:rPr>
      </w:pPr>
      <w:bookmarkStart w:id="764" w:name="_Toc41383526"/>
      <w:r w:rsidRPr="009D6271">
        <w:rPr>
          <w:b w:val="0"/>
          <w:bCs w:val="0"/>
        </w:rPr>
        <w:lastRenderedPageBreak/>
        <w:t>THAM VẤN CỘNG ĐỒNG VÀ PHỔ BIẾN THÔNG TIN</w:t>
      </w:r>
      <w:bookmarkEnd w:id="762"/>
      <w:bookmarkEnd w:id="764"/>
    </w:p>
    <w:p w:rsidR="0046660B" w:rsidRPr="009D6271" w:rsidRDefault="0046660B" w:rsidP="004D55B7">
      <w:pPr>
        <w:pStyle w:val="Heading2"/>
        <w:keepNext w:val="0"/>
        <w:keepLines w:val="0"/>
        <w:widowControl w:val="0"/>
        <w:numPr>
          <w:ilvl w:val="1"/>
          <w:numId w:val="69"/>
        </w:numPr>
        <w:suppressAutoHyphens w:val="0"/>
        <w:spacing w:line="288" w:lineRule="auto"/>
        <w:ind w:left="0" w:firstLine="0"/>
        <w:jc w:val="both"/>
        <w:rPr>
          <w:b w:val="0"/>
          <w:color w:val="000000"/>
          <w:szCs w:val="24"/>
          <w:lang w:val="it-IT"/>
        </w:rPr>
      </w:pPr>
      <w:bookmarkStart w:id="765" w:name="_Toc533498636"/>
      <w:bookmarkStart w:id="766" w:name="_Toc1379228"/>
      <w:bookmarkStart w:id="767" w:name="_Toc5610786"/>
      <w:bookmarkStart w:id="768" w:name="_Toc41383527"/>
      <w:bookmarkStart w:id="769" w:name="_Toc530529796"/>
      <w:bookmarkStart w:id="770" w:name="_Toc499626469"/>
      <w:bookmarkStart w:id="771" w:name="_Toc440280041"/>
      <w:r w:rsidRPr="009D6271">
        <w:rPr>
          <w:b w:val="0"/>
          <w:color w:val="000000"/>
          <w:szCs w:val="24"/>
          <w:lang w:val="it-IT"/>
        </w:rPr>
        <w:t>Mục tiêu của tham vấn cộng đồng và phổ biến thông tin</w:t>
      </w:r>
      <w:bookmarkEnd w:id="765"/>
      <w:bookmarkEnd w:id="766"/>
      <w:bookmarkEnd w:id="767"/>
      <w:bookmarkEnd w:id="768"/>
    </w:p>
    <w:p w:rsidR="003A1C21" w:rsidRPr="009D6271" w:rsidRDefault="003A1C21" w:rsidP="004D55B7">
      <w:pPr>
        <w:widowControl w:val="0"/>
        <w:numPr>
          <w:ilvl w:val="0"/>
          <w:numId w:val="40"/>
        </w:numPr>
        <w:suppressAutoHyphens w:val="0"/>
        <w:spacing w:before="120" w:line="0" w:lineRule="atLeast"/>
        <w:jc w:val="both"/>
      </w:pPr>
      <w:r w:rsidRPr="009D6271">
        <w:t xml:space="preserve">Tham vấn sự đồng thuận của các ngành liên quan, chính quyền địa phương và cộng đồng trong việc triển khai tiểu dự án  </w:t>
      </w:r>
    </w:p>
    <w:p w:rsidR="003A1C21" w:rsidRPr="009D6271" w:rsidRDefault="003A1C21" w:rsidP="004D55B7">
      <w:pPr>
        <w:widowControl w:val="0"/>
        <w:numPr>
          <w:ilvl w:val="0"/>
          <w:numId w:val="40"/>
        </w:numPr>
        <w:suppressAutoHyphens w:val="0"/>
        <w:spacing w:before="120" w:line="0" w:lineRule="atLeast"/>
        <w:jc w:val="both"/>
      </w:pPr>
      <w:r w:rsidRPr="009D6271">
        <w:t>Chia sẻ đầy đủ các thông tin về phạm vi dự án và các ảnh hưởng của nó đến môi trường, xã hội.</w:t>
      </w:r>
    </w:p>
    <w:p w:rsidR="003A1C21" w:rsidRPr="009D6271" w:rsidRDefault="003A1C21" w:rsidP="004D55B7">
      <w:pPr>
        <w:widowControl w:val="0"/>
        <w:numPr>
          <w:ilvl w:val="0"/>
          <w:numId w:val="40"/>
        </w:numPr>
        <w:suppressAutoHyphens w:val="0"/>
        <w:spacing w:before="120" w:line="0" w:lineRule="atLeast"/>
        <w:jc w:val="both"/>
      </w:pPr>
      <w:r w:rsidRPr="009D6271">
        <w:t>Khuyến khích sự tham gia của cộng đồng trong việc xác định các tác động môi trường dự án.</w:t>
      </w:r>
    </w:p>
    <w:p w:rsidR="0046660B" w:rsidRPr="009D6271" w:rsidRDefault="003A1C21" w:rsidP="004D55B7">
      <w:pPr>
        <w:widowControl w:val="0"/>
        <w:numPr>
          <w:ilvl w:val="0"/>
          <w:numId w:val="40"/>
        </w:numPr>
        <w:suppressAutoHyphens w:val="0"/>
        <w:spacing w:before="120" w:line="0" w:lineRule="atLeast"/>
        <w:jc w:val="both"/>
      </w:pPr>
      <w:r w:rsidRPr="009D6271">
        <w:t>Thu thập thông tin về các yêu cầu cũng như các phản ứng của dân và chính quyền địa phương về các biện pháp giảm thiểu tác động môi trường của chủ tiểu dự án hoặc xem xét hiệu chỉnh trong giai đoạn lập dự án đầu tư xây dựng.</w:t>
      </w:r>
      <w:r w:rsidR="0046660B" w:rsidRPr="009D6271">
        <w:t>.</w:t>
      </w:r>
    </w:p>
    <w:p w:rsidR="0046660B" w:rsidRPr="009D6271" w:rsidRDefault="003A1C21" w:rsidP="004D55B7">
      <w:pPr>
        <w:pStyle w:val="Heading2"/>
        <w:keepNext w:val="0"/>
        <w:keepLines w:val="0"/>
        <w:widowControl w:val="0"/>
        <w:numPr>
          <w:ilvl w:val="1"/>
          <w:numId w:val="69"/>
        </w:numPr>
        <w:suppressAutoHyphens w:val="0"/>
        <w:spacing w:line="288" w:lineRule="auto"/>
        <w:ind w:left="0" w:firstLine="0"/>
        <w:jc w:val="both"/>
        <w:rPr>
          <w:b w:val="0"/>
          <w:color w:val="000000"/>
          <w:szCs w:val="24"/>
          <w:lang w:val="it-IT"/>
        </w:rPr>
      </w:pPr>
      <w:bookmarkStart w:id="772" w:name="_Toc533498637"/>
      <w:bookmarkStart w:id="773" w:name="_Toc1379229"/>
      <w:bookmarkStart w:id="774" w:name="_Toc5610787"/>
      <w:bookmarkStart w:id="775" w:name="_Toc41383528"/>
      <w:r w:rsidRPr="009D6271">
        <w:rPr>
          <w:b w:val="0"/>
          <w:color w:val="000000"/>
          <w:szCs w:val="24"/>
          <w:lang w:val="it-IT"/>
        </w:rPr>
        <w:t>Thành phần và p</w:t>
      </w:r>
      <w:r w:rsidR="0046660B" w:rsidRPr="009D6271">
        <w:rPr>
          <w:b w:val="0"/>
          <w:color w:val="000000"/>
          <w:szCs w:val="24"/>
          <w:lang w:val="it-IT"/>
        </w:rPr>
        <w:t>hương pháp thực hiện</w:t>
      </w:r>
      <w:bookmarkEnd w:id="772"/>
      <w:bookmarkEnd w:id="773"/>
      <w:bookmarkEnd w:id="774"/>
      <w:r w:rsidR="00544AD4" w:rsidRPr="009D6271">
        <w:rPr>
          <w:b w:val="0"/>
          <w:color w:val="000000"/>
          <w:szCs w:val="24"/>
          <w:lang w:val="it-IT"/>
        </w:rPr>
        <w:t xml:space="preserve"> tham vấn</w:t>
      </w:r>
      <w:bookmarkEnd w:id="775"/>
    </w:p>
    <w:p w:rsidR="0046660B" w:rsidRPr="009D6271" w:rsidRDefault="0046660B" w:rsidP="004D55B7">
      <w:pPr>
        <w:widowControl w:val="0"/>
        <w:suppressAutoHyphens w:val="0"/>
        <w:spacing w:before="60" w:after="60" w:line="288" w:lineRule="auto"/>
        <w:ind w:firstLine="720"/>
        <w:jc w:val="both"/>
      </w:pPr>
      <w:r w:rsidRPr="009D6271">
        <w:rPr>
          <w:i/>
        </w:rPr>
        <w:t xml:space="preserve">Họp tham vấn. </w:t>
      </w:r>
      <w:r w:rsidRPr="009D6271">
        <w:t xml:space="preserve">Trong quá trình chuẩn bị ESIA, 2 đợt tham vấn cộng đồng đã được thực hiện với đại diện chính quyền và các tổ chức chính trị xã hội của </w:t>
      </w:r>
      <w:r w:rsidR="000234B0" w:rsidRPr="009D6271">
        <w:rPr>
          <w:lang w:val="it-IT"/>
        </w:rPr>
        <w:t>08 xã</w:t>
      </w:r>
      <w:r w:rsidRPr="009D6271">
        <w:rPr>
          <w:lang w:val="it-IT"/>
        </w:rPr>
        <w:t xml:space="preserve"> (UBND, Ủy ban MTTQ, Hội Phụ nữ, Hội Nông dân, Cán bộ Địa chính, cán bộ HTX)</w:t>
      </w:r>
      <w:r w:rsidRPr="009D6271">
        <w:t xml:space="preserve"> và các hộ</w:t>
      </w:r>
      <w:r w:rsidRPr="009D6271">
        <w:rPr>
          <w:lang w:val="it-IT"/>
        </w:rPr>
        <w:t xml:space="preserve"> dân chịu tác động bởi quá trình thi công TDA:</w:t>
      </w:r>
    </w:p>
    <w:p w:rsidR="0046660B" w:rsidRPr="009D6271" w:rsidRDefault="0046660B" w:rsidP="004D55B7">
      <w:pPr>
        <w:widowControl w:val="0"/>
        <w:suppressAutoHyphens w:val="0"/>
        <w:spacing w:before="60" w:after="60" w:line="288" w:lineRule="auto"/>
        <w:ind w:firstLine="720"/>
        <w:jc w:val="both"/>
      </w:pPr>
      <w:r w:rsidRPr="009D6271">
        <w:rPr>
          <w:i/>
          <w:iCs/>
        </w:rPr>
        <w:t xml:space="preserve">Đợt 1: </w:t>
      </w:r>
      <w:r w:rsidRPr="009D6271">
        <w:t>Đội ESIA đã gặp chủ dự án, tư vấn kỹ thuật và những người liên quan để thông báo với họ về những yêu cầu an toàn của tiểu dự án, thu thập thông tin hữu ích cho việc chuẩn bị ESIA. Tham vấn đợt 1 được thực hiện ngay sau khi sàng lọc môi trường – xã hội cho tiểu dự án được hoàn thành (tháng 07/2017).</w:t>
      </w:r>
    </w:p>
    <w:p w:rsidR="0046660B" w:rsidRPr="009D6271" w:rsidRDefault="0046660B" w:rsidP="004D55B7">
      <w:pPr>
        <w:widowControl w:val="0"/>
        <w:suppressAutoHyphens w:val="0"/>
        <w:spacing w:before="60" w:after="60" w:line="288" w:lineRule="auto"/>
        <w:ind w:firstLine="720"/>
        <w:jc w:val="both"/>
        <w:rPr>
          <w:lang w:val="en-US"/>
        </w:rPr>
      </w:pPr>
      <w:r w:rsidRPr="009D6271">
        <w:rPr>
          <w:i/>
          <w:iCs/>
        </w:rPr>
        <w:t xml:space="preserve">Đợt 2: </w:t>
      </w:r>
      <w:r w:rsidRPr="009D6271">
        <w:t>Đợt 2 của cuộc họp tham vấn đã được thực hiện sau khi đã có bản dự thảo thứ nhất của ESIA</w:t>
      </w:r>
      <w:r w:rsidRPr="009D6271">
        <w:rPr>
          <w:lang w:val="en-US"/>
        </w:rPr>
        <w:t xml:space="preserve"> (tháng 01/2018)</w:t>
      </w:r>
      <w:r w:rsidRPr="009D6271">
        <w:t xml:space="preserve">. Đội tham vấn ESIA kết hợp với chủ dự án và tham vấn nghiên cứu khả thi đã gặp gỡ cộng đồng dân cư, đặc biệt là đại diện những hộ bị ảnh hưởng, để thông báo với họ về: </w:t>
      </w:r>
    </w:p>
    <w:p w:rsidR="0046660B" w:rsidRPr="009D6271" w:rsidRDefault="0046660B" w:rsidP="004D55B7">
      <w:pPr>
        <w:widowControl w:val="0"/>
        <w:numPr>
          <w:ilvl w:val="0"/>
          <w:numId w:val="40"/>
        </w:numPr>
        <w:suppressAutoHyphens w:val="0"/>
        <w:spacing w:before="120" w:line="0" w:lineRule="atLeast"/>
        <w:jc w:val="both"/>
      </w:pPr>
      <w:bookmarkStart w:id="776" w:name="_Toc513930144"/>
      <w:bookmarkStart w:id="777" w:name="_Toc514089306"/>
      <w:bookmarkEnd w:id="769"/>
      <w:bookmarkEnd w:id="776"/>
      <w:bookmarkEnd w:id="777"/>
      <w:r w:rsidRPr="009D6271">
        <w:t xml:space="preserve">Những mục tiêu và những can thiệp dự án được đề xuất </w:t>
      </w:r>
    </w:p>
    <w:p w:rsidR="0046660B" w:rsidRPr="009D6271" w:rsidRDefault="0046660B" w:rsidP="004D55B7">
      <w:pPr>
        <w:widowControl w:val="0"/>
        <w:numPr>
          <w:ilvl w:val="0"/>
          <w:numId w:val="40"/>
        </w:numPr>
        <w:suppressAutoHyphens w:val="0"/>
        <w:spacing w:before="120" w:line="0" w:lineRule="atLeast"/>
        <w:jc w:val="both"/>
      </w:pPr>
      <w:r w:rsidRPr="009D6271">
        <w:t xml:space="preserve">Các tác động xã hội và môi trường tiềm tàng có thể xảy ra trong quá trình xây dựng và vận hành của dự án </w:t>
      </w:r>
    </w:p>
    <w:p w:rsidR="0046660B" w:rsidRPr="009D6271" w:rsidRDefault="0046660B" w:rsidP="004D55B7">
      <w:pPr>
        <w:widowControl w:val="0"/>
        <w:numPr>
          <w:ilvl w:val="0"/>
          <w:numId w:val="40"/>
        </w:numPr>
        <w:suppressAutoHyphens w:val="0"/>
        <w:spacing w:before="120" w:line="0" w:lineRule="atLeast"/>
        <w:jc w:val="both"/>
      </w:pPr>
      <w:r w:rsidRPr="009D6271">
        <w:t>Các biện pháp giảm thiểu được đề xuất</w:t>
      </w:r>
    </w:p>
    <w:p w:rsidR="0046660B" w:rsidRPr="009D6271" w:rsidRDefault="0046660B" w:rsidP="004D55B7">
      <w:pPr>
        <w:widowControl w:val="0"/>
        <w:suppressAutoHyphens w:val="0"/>
        <w:spacing w:before="60" w:after="60" w:line="288" w:lineRule="auto"/>
        <w:ind w:firstLine="720"/>
        <w:jc w:val="both"/>
        <w:rPr>
          <w:lang w:val="it-IT"/>
        </w:rPr>
      </w:pPr>
      <w:r w:rsidRPr="009D6271">
        <w:rPr>
          <w:lang w:val="it-IT"/>
        </w:rPr>
        <w:t>Tham vấn đợt 2 được thực hiện sau khi bản dự thảo ESIA được hoàn thành và công bố tại địa phương.</w:t>
      </w:r>
    </w:p>
    <w:p w:rsidR="0046660B" w:rsidRPr="009D6271" w:rsidRDefault="0046660B" w:rsidP="004D55B7">
      <w:pPr>
        <w:widowControl w:val="0"/>
        <w:suppressAutoHyphens w:val="0"/>
        <w:spacing w:before="60" w:after="60" w:line="288" w:lineRule="auto"/>
        <w:ind w:firstLine="720"/>
        <w:jc w:val="both"/>
        <w:rPr>
          <w:lang w:val="it-IT"/>
        </w:rPr>
      </w:pPr>
      <w:r w:rsidRPr="009D6271">
        <w:rPr>
          <w:i/>
          <w:lang w:val="it-IT"/>
        </w:rPr>
        <w:t xml:space="preserve">Thảo luận nhóm. </w:t>
      </w:r>
      <w:r w:rsidRPr="009D6271">
        <w:rPr>
          <w:lang w:val="it-IT"/>
        </w:rPr>
        <w:t>0</w:t>
      </w:r>
      <w:r w:rsidR="00544AD4" w:rsidRPr="009D6271">
        <w:rPr>
          <w:lang w:val="it-IT"/>
        </w:rPr>
        <w:t xml:space="preserve">8 </w:t>
      </w:r>
      <w:r w:rsidRPr="009D6271">
        <w:rPr>
          <w:lang w:val="it-IT"/>
        </w:rPr>
        <w:t>cuộc thảo luận nhóm đã được tổ chức trong quá trình chuẩn bị ESIA tại 0</w:t>
      </w:r>
      <w:r w:rsidR="00544AD4" w:rsidRPr="009D6271">
        <w:rPr>
          <w:lang w:val="it-IT"/>
        </w:rPr>
        <w:t>8</w:t>
      </w:r>
      <w:r w:rsidRPr="009D6271">
        <w:rPr>
          <w:lang w:val="it-IT"/>
        </w:rPr>
        <w:t xml:space="preserve"> xã khu vực thực hiện TDA. Thành phần tham dự thảo luận nhóm bao gồm đại diện các cộng đồng khu vực chịu ảnh hưởng của quá trình thực hiện TDA, đặc biệt bao gồm đối tượng nhạy cảm như các hộ dễ bị tổn thương. Thảo luận nhóm được thực hiện theo đúng nguyên tắc phổ biến đầy đủ thông tin, tham vấn tự do và tham vấn trước. Các vấn đề liên quan đến tác động môi trường và xã hội của TDA đã được trình bày và đưa ra thảo luận công khai, tự do.</w:t>
      </w:r>
    </w:p>
    <w:p w:rsidR="0046660B" w:rsidRPr="009D6271" w:rsidRDefault="00544AD4" w:rsidP="004D55B7">
      <w:pPr>
        <w:pStyle w:val="Caption"/>
        <w:widowControl w:val="0"/>
        <w:jc w:val="center"/>
        <w:outlineLvl w:val="0"/>
        <w:rPr>
          <w:rFonts w:ascii="Times New Roman" w:hAnsi="Times New Roman"/>
          <w:b w:val="0"/>
          <w:szCs w:val="24"/>
        </w:rPr>
      </w:pPr>
      <w:bookmarkStart w:id="778" w:name="_Toc528237926"/>
      <w:bookmarkStart w:id="779" w:name="_Toc528762451"/>
      <w:bookmarkStart w:id="780" w:name="_Toc529974522"/>
      <w:bookmarkStart w:id="781" w:name="_Toc530577192"/>
      <w:bookmarkStart w:id="782" w:name="_Toc1378561"/>
      <w:bookmarkStart w:id="783" w:name="_Toc5610675"/>
      <w:r w:rsidRPr="009D6271">
        <w:rPr>
          <w:rFonts w:ascii="Times New Roman" w:hAnsi="Times New Roman"/>
          <w:b w:val="0"/>
          <w:szCs w:val="24"/>
        </w:rPr>
        <w:br w:type="page"/>
      </w:r>
      <w:bookmarkStart w:id="784" w:name="_Toc41399083"/>
      <w:r w:rsidR="00996E61" w:rsidRPr="009D6271">
        <w:rPr>
          <w:rFonts w:ascii="Times New Roman" w:hAnsi="Times New Roman"/>
          <w:b w:val="0"/>
          <w:szCs w:val="24"/>
        </w:rPr>
        <w:lastRenderedPageBreak/>
        <w:t xml:space="preserve">Bảng </w:t>
      </w:r>
      <w:r w:rsidR="00596199" w:rsidRPr="009D6271">
        <w:rPr>
          <w:rFonts w:ascii="Times New Roman" w:hAnsi="Times New Roman"/>
          <w:b w:val="0"/>
          <w:szCs w:val="24"/>
        </w:rPr>
        <w:fldChar w:fldCharType="begin"/>
      </w:r>
      <w:r w:rsidR="00996E61"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70</w:t>
      </w:r>
      <w:r w:rsidR="00596199" w:rsidRPr="009D6271">
        <w:rPr>
          <w:rFonts w:ascii="Times New Roman" w:hAnsi="Times New Roman"/>
          <w:b w:val="0"/>
          <w:szCs w:val="24"/>
        </w:rPr>
        <w:fldChar w:fldCharType="end"/>
      </w:r>
      <w:r w:rsidR="009B600B" w:rsidRPr="009D6271">
        <w:rPr>
          <w:rFonts w:ascii="Times New Roman" w:hAnsi="Times New Roman"/>
          <w:b w:val="0"/>
          <w:szCs w:val="24"/>
          <w:lang w:val="en-US"/>
        </w:rPr>
        <w:t>.</w:t>
      </w:r>
      <w:r w:rsidR="0046660B" w:rsidRPr="009D6271">
        <w:rPr>
          <w:rFonts w:ascii="Times New Roman" w:hAnsi="Times New Roman"/>
          <w:b w:val="0"/>
          <w:szCs w:val="24"/>
        </w:rPr>
        <w:t>Thành phần và số người tham vấn và phỏng vấn</w:t>
      </w:r>
      <w:bookmarkEnd w:id="778"/>
      <w:bookmarkEnd w:id="779"/>
      <w:bookmarkEnd w:id="780"/>
      <w:bookmarkEnd w:id="781"/>
      <w:bookmarkEnd w:id="782"/>
      <w:bookmarkEnd w:id="783"/>
      <w:bookmarkEnd w:id="784"/>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681"/>
        <w:gridCol w:w="1409"/>
        <w:gridCol w:w="1722"/>
      </w:tblGrid>
      <w:tr w:rsidR="0046660B" w:rsidRPr="009D6271" w:rsidTr="00B44046">
        <w:trPr>
          <w:jc w:val="center"/>
        </w:trPr>
        <w:tc>
          <w:tcPr>
            <w:tcW w:w="1929" w:type="pct"/>
            <w:vAlign w:val="center"/>
          </w:tcPr>
          <w:p w:rsidR="0046660B" w:rsidRPr="009D6271" w:rsidRDefault="0046660B" w:rsidP="004D55B7">
            <w:pPr>
              <w:widowControl w:val="0"/>
              <w:suppressAutoHyphens w:val="0"/>
              <w:spacing w:before="40" w:after="40" w:line="264" w:lineRule="auto"/>
              <w:jc w:val="center"/>
            </w:pPr>
            <w:r w:rsidRPr="009D6271">
              <w:t>Đối tượng</w:t>
            </w:r>
          </w:p>
        </w:tc>
        <w:tc>
          <w:tcPr>
            <w:tcW w:w="1416" w:type="pct"/>
            <w:vAlign w:val="center"/>
          </w:tcPr>
          <w:p w:rsidR="0046660B" w:rsidRPr="009D6271" w:rsidRDefault="0046660B" w:rsidP="004D55B7">
            <w:pPr>
              <w:widowControl w:val="0"/>
              <w:suppressAutoHyphens w:val="0"/>
              <w:spacing w:before="40" w:after="40" w:line="264" w:lineRule="auto"/>
              <w:jc w:val="center"/>
            </w:pPr>
            <w:r w:rsidRPr="009D6271">
              <w:t>Phỏng vấn sâu/bảng hỏi</w:t>
            </w:r>
          </w:p>
        </w:tc>
        <w:tc>
          <w:tcPr>
            <w:tcW w:w="744" w:type="pct"/>
            <w:vAlign w:val="center"/>
          </w:tcPr>
          <w:p w:rsidR="0046660B" w:rsidRPr="009D6271" w:rsidRDefault="0046660B" w:rsidP="004D55B7">
            <w:pPr>
              <w:widowControl w:val="0"/>
              <w:suppressAutoHyphens w:val="0"/>
              <w:spacing w:before="40" w:after="40" w:line="264" w:lineRule="auto"/>
              <w:jc w:val="center"/>
            </w:pPr>
            <w:r w:rsidRPr="009D6271">
              <w:t>Thảo luận nhóm</w:t>
            </w:r>
          </w:p>
        </w:tc>
        <w:tc>
          <w:tcPr>
            <w:tcW w:w="910" w:type="pct"/>
            <w:vAlign w:val="center"/>
          </w:tcPr>
          <w:p w:rsidR="0046660B" w:rsidRPr="009D6271" w:rsidRDefault="0046660B" w:rsidP="004D55B7">
            <w:pPr>
              <w:widowControl w:val="0"/>
              <w:suppressAutoHyphens w:val="0"/>
              <w:spacing w:before="40" w:after="40" w:line="264" w:lineRule="auto"/>
              <w:jc w:val="center"/>
            </w:pPr>
            <w:r w:rsidRPr="009D6271">
              <w:t>Họp tham vấn lần 1, 2</w:t>
            </w:r>
          </w:p>
        </w:tc>
      </w:tr>
      <w:tr w:rsidR="0046660B" w:rsidRPr="009D6271" w:rsidTr="00B44046">
        <w:trPr>
          <w:jc w:val="center"/>
        </w:trPr>
        <w:tc>
          <w:tcPr>
            <w:tcW w:w="1929" w:type="pct"/>
          </w:tcPr>
          <w:p w:rsidR="0046660B" w:rsidRPr="009D6271" w:rsidRDefault="0046660B" w:rsidP="004D55B7">
            <w:pPr>
              <w:widowControl w:val="0"/>
              <w:suppressAutoHyphens w:val="0"/>
              <w:spacing w:before="40" w:after="40" w:line="264" w:lineRule="auto"/>
              <w:jc w:val="both"/>
              <w:rPr>
                <w:spacing w:val="-6"/>
              </w:rPr>
            </w:pPr>
            <w:r w:rsidRPr="009D6271">
              <w:rPr>
                <w:spacing w:val="-6"/>
              </w:rPr>
              <w:t xml:space="preserve">1. Hộ bị ảnh hưởng (trực tiếp, gián tiếp) và đại diện của các hộ hưởng lợi </w:t>
            </w:r>
          </w:p>
        </w:tc>
        <w:tc>
          <w:tcPr>
            <w:tcW w:w="1416" w:type="pct"/>
            <w:vAlign w:val="center"/>
          </w:tcPr>
          <w:p w:rsidR="0046660B" w:rsidRPr="009D6271" w:rsidRDefault="0046660B" w:rsidP="004D55B7">
            <w:pPr>
              <w:widowControl w:val="0"/>
              <w:suppressAutoHyphens w:val="0"/>
              <w:spacing w:before="40" w:after="40" w:line="264" w:lineRule="auto"/>
              <w:jc w:val="both"/>
            </w:pPr>
            <w:r w:rsidRPr="009D6271">
              <w:rPr>
                <w:spacing w:val="-4"/>
              </w:rPr>
              <w:t xml:space="preserve">145 hộ (10 hộ </w:t>
            </w:r>
            <w:r w:rsidR="00B44046" w:rsidRPr="009D6271">
              <w:rPr>
                <w:spacing w:val="-4"/>
              </w:rPr>
              <w:t>BAH</w:t>
            </w:r>
            <w:r w:rsidRPr="009D6271">
              <w:rPr>
                <w:spacing w:val="-4"/>
              </w:rPr>
              <w:t xml:space="preserve"> và 135 hộ hưởng lợi)</w:t>
            </w:r>
          </w:p>
        </w:tc>
        <w:tc>
          <w:tcPr>
            <w:tcW w:w="744" w:type="pct"/>
            <w:vMerge w:val="restart"/>
            <w:vAlign w:val="center"/>
          </w:tcPr>
          <w:p w:rsidR="0046660B" w:rsidRPr="009D6271" w:rsidRDefault="0046660B" w:rsidP="004D55B7">
            <w:pPr>
              <w:widowControl w:val="0"/>
              <w:suppressAutoHyphens w:val="0"/>
              <w:spacing w:before="40" w:after="40" w:line="264" w:lineRule="auto"/>
              <w:jc w:val="both"/>
            </w:pPr>
            <w:r w:rsidRPr="009D6271">
              <w:t xml:space="preserve">07 buổi/ </w:t>
            </w:r>
            <w:r w:rsidR="000234B0" w:rsidRPr="009D6271">
              <w:t>08 xã</w:t>
            </w:r>
          </w:p>
        </w:tc>
        <w:tc>
          <w:tcPr>
            <w:tcW w:w="910" w:type="pct"/>
            <w:vAlign w:val="center"/>
          </w:tcPr>
          <w:p w:rsidR="0046660B" w:rsidRPr="009D6271" w:rsidRDefault="0046660B" w:rsidP="004D55B7">
            <w:pPr>
              <w:widowControl w:val="0"/>
              <w:suppressAutoHyphens w:val="0"/>
              <w:spacing w:before="40" w:after="40" w:line="264" w:lineRule="auto"/>
              <w:jc w:val="both"/>
            </w:pPr>
            <w:r w:rsidRPr="009D6271">
              <w:t>145 hộ/0</w:t>
            </w:r>
            <w:r w:rsidR="00B44046" w:rsidRPr="009D6271">
              <w:t>8</w:t>
            </w:r>
            <w:r w:rsidRPr="009D6271">
              <w:t xml:space="preserve"> xã</w:t>
            </w:r>
          </w:p>
        </w:tc>
      </w:tr>
      <w:tr w:rsidR="0046660B" w:rsidRPr="009D6271" w:rsidTr="00B44046">
        <w:trPr>
          <w:jc w:val="center"/>
        </w:trPr>
        <w:tc>
          <w:tcPr>
            <w:tcW w:w="1929" w:type="pct"/>
          </w:tcPr>
          <w:p w:rsidR="0046660B" w:rsidRPr="009D6271" w:rsidRDefault="0046660B" w:rsidP="004D55B7">
            <w:pPr>
              <w:widowControl w:val="0"/>
              <w:suppressAutoHyphens w:val="0"/>
              <w:spacing w:before="40" w:after="40" w:line="264" w:lineRule="auto"/>
              <w:jc w:val="both"/>
            </w:pPr>
            <w:r w:rsidRPr="009D6271">
              <w:t>2. Cán bộ quản lý, vận hành công trình</w:t>
            </w:r>
          </w:p>
        </w:tc>
        <w:tc>
          <w:tcPr>
            <w:tcW w:w="1416" w:type="pct"/>
            <w:vAlign w:val="center"/>
          </w:tcPr>
          <w:p w:rsidR="0046660B" w:rsidRPr="009D6271" w:rsidRDefault="0046660B" w:rsidP="004D55B7">
            <w:pPr>
              <w:widowControl w:val="0"/>
              <w:suppressAutoHyphens w:val="0"/>
              <w:spacing w:before="40" w:after="40" w:line="264" w:lineRule="auto"/>
              <w:jc w:val="both"/>
            </w:pPr>
            <w:r w:rsidRPr="009D6271">
              <w:t>07 Cán bộ/08 công trình</w:t>
            </w:r>
          </w:p>
        </w:tc>
        <w:tc>
          <w:tcPr>
            <w:tcW w:w="744" w:type="pct"/>
            <w:vMerge/>
            <w:vAlign w:val="center"/>
          </w:tcPr>
          <w:p w:rsidR="0046660B" w:rsidRPr="009D6271" w:rsidRDefault="0046660B" w:rsidP="004D55B7">
            <w:pPr>
              <w:widowControl w:val="0"/>
              <w:suppressAutoHyphens w:val="0"/>
              <w:spacing w:before="40" w:after="40" w:line="264" w:lineRule="auto"/>
              <w:jc w:val="both"/>
            </w:pPr>
          </w:p>
        </w:tc>
        <w:tc>
          <w:tcPr>
            <w:tcW w:w="910" w:type="pct"/>
            <w:vMerge w:val="restart"/>
            <w:vAlign w:val="center"/>
          </w:tcPr>
          <w:p w:rsidR="0046660B" w:rsidRPr="009D6271" w:rsidRDefault="0046660B" w:rsidP="004D55B7">
            <w:pPr>
              <w:widowControl w:val="0"/>
              <w:suppressAutoHyphens w:val="0"/>
              <w:spacing w:before="40" w:after="40" w:line="264" w:lineRule="auto"/>
              <w:jc w:val="both"/>
            </w:pPr>
            <w:r w:rsidRPr="009D6271">
              <w:t>16 buổi/08 công trình</w:t>
            </w:r>
          </w:p>
        </w:tc>
      </w:tr>
      <w:tr w:rsidR="0046660B" w:rsidRPr="009D6271" w:rsidTr="00B44046">
        <w:trPr>
          <w:jc w:val="center"/>
        </w:trPr>
        <w:tc>
          <w:tcPr>
            <w:tcW w:w="1929" w:type="pct"/>
          </w:tcPr>
          <w:p w:rsidR="0046660B" w:rsidRPr="009D6271" w:rsidRDefault="0046660B" w:rsidP="004D55B7">
            <w:pPr>
              <w:widowControl w:val="0"/>
              <w:suppressAutoHyphens w:val="0"/>
              <w:spacing w:before="40" w:after="40" w:line="264" w:lineRule="auto"/>
              <w:jc w:val="both"/>
              <w:rPr>
                <w:spacing w:val="-4"/>
              </w:rPr>
            </w:pPr>
            <w:r w:rsidRPr="009D6271">
              <w:rPr>
                <w:spacing w:val="-4"/>
              </w:rPr>
              <w:t>3. Lãnh đạo địa phương và các đoàn thể chính trị - xã hội, trưởng thôn</w:t>
            </w:r>
          </w:p>
        </w:tc>
        <w:tc>
          <w:tcPr>
            <w:tcW w:w="1416" w:type="pct"/>
            <w:vAlign w:val="center"/>
          </w:tcPr>
          <w:p w:rsidR="0046660B" w:rsidRPr="009D6271" w:rsidRDefault="0046660B" w:rsidP="004D55B7">
            <w:pPr>
              <w:widowControl w:val="0"/>
              <w:suppressAutoHyphens w:val="0"/>
              <w:spacing w:before="40" w:after="40" w:line="264" w:lineRule="auto"/>
              <w:jc w:val="both"/>
            </w:pPr>
            <w:r w:rsidRPr="009D6271">
              <w:t>42 Cán bộ/</w:t>
            </w:r>
            <w:r w:rsidR="000234B0" w:rsidRPr="009D6271">
              <w:t>08 xã</w:t>
            </w:r>
          </w:p>
        </w:tc>
        <w:tc>
          <w:tcPr>
            <w:tcW w:w="744" w:type="pct"/>
            <w:vMerge/>
            <w:vAlign w:val="center"/>
          </w:tcPr>
          <w:p w:rsidR="0046660B" w:rsidRPr="009D6271" w:rsidRDefault="0046660B" w:rsidP="004D55B7">
            <w:pPr>
              <w:widowControl w:val="0"/>
              <w:suppressAutoHyphens w:val="0"/>
              <w:spacing w:before="40" w:after="40" w:line="264" w:lineRule="auto"/>
              <w:jc w:val="both"/>
            </w:pPr>
          </w:p>
        </w:tc>
        <w:tc>
          <w:tcPr>
            <w:tcW w:w="910" w:type="pct"/>
            <w:vMerge/>
            <w:vAlign w:val="center"/>
          </w:tcPr>
          <w:p w:rsidR="0046660B" w:rsidRPr="009D6271" w:rsidRDefault="0046660B" w:rsidP="004D55B7">
            <w:pPr>
              <w:widowControl w:val="0"/>
              <w:suppressAutoHyphens w:val="0"/>
              <w:spacing w:before="40" w:after="40" w:line="264" w:lineRule="auto"/>
              <w:jc w:val="both"/>
            </w:pPr>
          </w:p>
        </w:tc>
      </w:tr>
      <w:tr w:rsidR="0046660B" w:rsidRPr="009D6271" w:rsidTr="00B44046">
        <w:trPr>
          <w:jc w:val="center"/>
        </w:trPr>
        <w:tc>
          <w:tcPr>
            <w:tcW w:w="1929" w:type="pct"/>
          </w:tcPr>
          <w:p w:rsidR="0046660B" w:rsidRPr="009D6271" w:rsidRDefault="0046660B" w:rsidP="004D55B7">
            <w:pPr>
              <w:widowControl w:val="0"/>
              <w:suppressAutoHyphens w:val="0"/>
              <w:spacing w:before="40" w:after="40" w:line="264" w:lineRule="auto"/>
              <w:jc w:val="both"/>
            </w:pPr>
            <w:r w:rsidRPr="009D6271">
              <w:t>4. Cán bộ phụ trách thủy lợi (xã)</w:t>
            </w:r>
          </w:p>
        </w:tc>
        <w:tc>
          <w:tcPr>
            <w:tcW w:w="1416" w:type="pct"/>
            <w:vAlign w:val="center"/>
          </w:tcPr>
          <w:p w:rsidR="0046660B" w:rsidRPr="009D6271" w:rsidRDefault="0046660B" w:rsidP="004D55B7">
            <w:pPr>
              <w:widowControl w:val="0"/>
              <w:suppressAutoHyphens w:val="0"/>
              <w:spacing w:before="40" w:after="40" w:line="264" w:lineRule="auto"/>
              <w:jc w:val="both"/>
            </w:pPr>
            <w:r w:rsidRPr="009D6271">
              <w:t>07 Cán bộ/</w:t>
            </w:r>
            <w:r w:rsidR="000234B0" w:rsidRPr="009D6271">
              <w:t>08 xã</w:t>
            </w:r>
          </w:p>
        </w:tc>
        <w:tc>
          <w:tcPr>
            <w:tcW w:w="744" w:type="pct"/>
            <w:vMerge/>
            <w:vAlign w:val="center"/>
          </w:tcPr>
          <w:p w:rsidR="0046660B" w:rsidRPr="009D6271" w:rsidRDefault="0046660B" w:rsidP="004D55B7">
            <w:pPr>
              <w:widowControl w:val="0"/>
              <w:suppressAutoHyphens w:val="0"/>
              <w:spacing w:before="40" w:after="40" w:line="264" w:lineRule="auto"/>
              <w:jc w:val="both"/>
            </w:pPr>
          </w:p>
        </w:tc>
        <w:tc>
          <w:tcPr>
            <w:tcW w:w="910" w:type="pct"/>
            <w:vMerge/>
            <w:vAlign w:val="center"/>
          </w:tcPr>
          <w:p w:rsidR="0046660B" w:rsidRPr="009D6271" w:rsidRDefault="0046660B" w:rsidP="004D55B7">
            <w:pPr>
              <w:widowControl w:val="0"/>
              <w:suppressAutoHyphens w:val="0"/>
              <w:spacing w:before="40" w:after="40" w:line="264" w:lineRule="auto"/>
              <w:jc w:val="both"/>
            </w:pPr>
          </w:p>
        </w:tc>
      </w:tr>
      <w:tr w:rsidR="0046660B" w:rsidRPr="009D6271" w:rsidTr="00B44046">
        <w:trPr>
          <w:jc w:val="center"/>
        </w:trPr>
        <w:tc>
          <w:tcPr>
            <w:tcW w:w="1929" w:type="pct"/>
            <w:vAlign w:val="center"/>
          </w:tcPr>
          <w:p w:rsidR="0046660B" w:rsidRPr="009D6271" w:rsidRDefault="0046660B" w:rsidP="004D55B7">
            <w:pPr>
              <w:widowControl w:val="0"/>
              <w:suppressAutoHyphens w:val="0"/>
              <w:spacing w:before="40" w:after="40" w:line="264" w:lineRule="auto"/>
              <w:jc w:val="center"/>
            </w:pPr>
            <w:r w:rsidRPr="009D6271">
              <w:t>Tổng số</w:t>
            </w:r>
          </w:p>
        </w:tc>
        <w:tc>
          <w:tcPr>
            <w:tcW w:w="1416" w:type="pct"/>
            <w:vAlign w:val="center"/>
          </w:tcPr>
          <w:p w:rsidR="0046660B" w:rsidRPr="009D6271" w:rsidRDefault="0046660B" w:rsidP="004D55B7">
            <w:pPr>
              <w:widowControl w:val="0"/>
              <w:suppressAutoHyphens w:val="0"/>
              <w:spacing w:before="40" w:after="40" w:line="264" w:lineRule="auto"/>
              <w:jc w:val="both"/>
            </w:pPr>
            <w:r w:rsidRPr="009D6271">
              <w:t>145 hộ và 56 cán bộ</w:t>
            </w:r>
          </w:p>
        </w:tc>
        <w:tc>
          <w:tcPr>
            <w:tcW w:w="744" w:type="pct"/>
            <w:vAlign w:val="center"/>
          </w:tcPr>
          <w:p w:rsidR="0046660B" w:rsidRPr="009D6271" w:rsidRDefault="0046660B" w:rsidP="004D55B7">
            <w:pPr>
              <w:widowControl w:val="0"/>
              <w:suppressAutoHyphens w:val="0"/>
              <w:spacing w:before="40" w:after="40" w:line="264" w:lineRule="auto"/>
              <w:jc w:val="both"/>
            </w:pPr>
            <w:r w:rsidRPr="009D6271">
              <w:t>07 buổi thảo luận nhóm</w:t>
            </w:r>
          </w:p>
        </w:tc>
        <w:tc>
          <w:tcPr>
            <w:tcW w:w="910" w:type="pct"/>
            <w:vAlign w:val="center"/>
          </w:tcPr>
          <w:p w:rsidR="0046660B" w:rsidRPr="009D6271" w:rsidRDefault="0046660B" w:rsidP="004D55B7">
            <w:pPr>
              <w:widowControl w:val="0"/>
              <w:suppressAutoHyphens w:val="0"/>
              <w:spacing w:before="40" w:after="40" w:line="264" w:lineRule="auto"/>
              <w:jc w:val="both"/>
            </w:pPr>
            <w:r w:rsidRPr="009D6271">
              <w:t xml:space="preserve"> 16 buổi họp tham vấn 145 hộ và 56 cán bộ </w:t>
            </w:r>
          </w:p>
        </w:tc>
      </w:tr>
    </w:tbl>
    <w:p w:rsidR="00CF5B2B" w:rsidRPr="009D6271" w:rsidRDefault="00B44046" w:rsidP="004D55B7">
      <w:pPr>
        <w:pStyle w:val="Heading2"/>
        <w:keepNext w:val="0"/>
        <w:keepLines w:val="0"/>
        <w:widowControl w:val="0"/>
        <w:numPr>
          <w:ilvl w:val="1"/>
          <w:numId w:val="69"/>
        </w:numPr>
        <w:suppressAutoHyphens w:val="0"/>
        <w:spacing w:line="288" w:lineRule="auto"/>
        <w:ind w:left="0" w:firstLine="0"/>
        <w:jc w:val="both"/>
        <w:rPr>
          <w:b w:val="0"/>
          <w:color w:val="000000"/>
          <w:szCs w:val="24"/>
          <w:lang w:val="it-IT"/>
        </w:rPr>
      </w:pPr>
      <w:bookmarkStart w:id="785" w:name="_Toc533498638"/>
      <w:bookmarkStart w:id="786" w:name="_Toc1379230"/>
      <w:bookmarkStart w:id="787" w:name="_Toc5610788"/>
      <w:bookmarkStart w:id="788" w:name="_Toc41383529"/>
      <w:r w:rsidRPr="009D6271">
        <w:rPr>
          <w:b w:val="0"/>
          <w:color w:val="000000"/>
          <w:szCs w:val="24"/>
          <w:lang w:val="it-IT"/>
        </w:rPr>
        <w:t>Tóm tắt</w:t>
      </w:r>
      <w:r w:rsidR="0046660B" w:rsidRPr="009D6271">
        <w:rPr>
          <w:b w:val="0"/>
          <w:color w:val="000000"/>
          <w:szCs w:val="24"/>
          <w:lang w:val="it-IT"/>
        </w:rPr>
        <w:t xml:space="preserve"> kết quả</w:t>
      </w:r>
      <w:bookmarkEnd w:id="785"/>
      <w:bookmarkEnd w:id="786"/>
      <w:bookmarkEnd w:id="787"/>
      <w:r w:rsidRPr="009D6271">
        <w:rPr>
          <w:b w:val="0"/>
          <w:color w:val="000000"/>
          <w:szCs w:val="24"/>
          <w:lang w:val="it-IT"/>
        </w:rPr>
        <w:t xml:space="preserve"> tham vấn</w:t>
      </w:r>
      <w:bookmarkEnd w:id="788"/>
    </w:p>
    <w:p w:rsidR="0046660B" w:rsidRPr="009D6271" w:rsidRDefault="0046660B" w:rsidP="004D55B7">
      <w:pPr>
        <w:pStyle w:val="HNormal"/>
        <w:widowControl w:val="0"/>
        <w:spacing w:before="0" w:after="0"/>
        <w:ind w:firstLine="709"/>
        <w:rPr>
          <w:color w:val="auto"/>
          <w:sz w:val="24"/>
          <w:szCs w:val="24"/>
          <w:lang w:val="it-IT"/>
        </w:rPr>
      </w:pPr>
      <w:bookmarkStart w:id="789" w:name="_Toc531337684"/>
      <w:bookmarkStart w:id="790" w:name="_Toc531338322"/>
      <w:bookmarkStart w:id="791" w:name="_Toc531788394"/>
      <w:bookmarkEnd w:id="789"/>
      <w:bookmarkEnd w:id="790"/>
      <w:bookmarkEnd w:id="791"/>
      <w:r w:rsidRPr="009D6271">
        <w:rPr>
          <w:color w:val="auto"/>
          <w:sz w:val="24"/>
          <w:szCs w:val="24"/>
          <w:lang w:val="it-IT"/>
        </w:rPr>
        <w:t>Nội dung xin ý kiến tham vấn gồm:</w:t>
      </w:r>
    </w:p>
    <w:p w:rsidR="0046660B" w:rsidRPr="009D6271" w:rsidRDefault="0046660B" w:rsidP="004D55B7">
      <w:pPr>
        <w:widowControl w:val="0"/>
        <w:numPr>
          <w:ilvl w:val="0"/>
          <w:numId w:val="40"/>
        </w:numPr>
        <w:suppressAutoHyphens w:val="0"/>
        <w:spacing w:before="120" w:line="0" w:lineRule="atLeast"/>
        <w:jc w:val="both"/>
      </w:pPr>
      <w:r w:rsidRPr="009D6271">
        <w:t>Tham vấn ý kiến của chính quyền địa phương về hiện trạng 9 hồ chứa thuộc TDA, hiện trạng môi trường khu vực thi công các hạng mục công trình;</w:t>
      </w:r>
    </w:p>
    <w:p w:rsidR="0046660B" w:rsidRPr="009D6271" w:rsidRDefault="0046660B" w:rsidP="004D55B7">
      <w:pPr>
        <w:widowControl w:val="0"/>
        <w:numPr>
          <w:ilvl w:val="0"/>
          <w:numId w:val="40"/>
        </w:numPr>
        <w:suppressAutoHyphens w:val="0"/>
        <w:spacing w:before="120" w:line="0" w:lineRule="atLeast"/>
        <w:jc w:val="both"/>
      </w:pPr>
      <w:r w:rsidRPr="009D6271">
        <w:t>Tham vấn về các tác động phát sinh khi triển khai các hạng mục công trình, các biện pháp giảm thiểu tác động tiêu cực và phòng ngừa, ứng phó rủi ro, sự cố của TDA;</w:t>
      </w:r>
    </w:p>
    <w:p w:rsidR="0046660B" w:rsidRPr="009D6271" w:rsidRDefault="0046660B" w:rsidP="004D55B7">
      <w:pPr>
        <w:widowControl w:val="0"/>
        <w:numPr>
          <w:ilvl w:val="0"/>
          <w:numId w:val="40"/>
        </w:numPr>
        <w:suppressAutoHyphens w:val="0"/>
        <w:spacing w:before="120" w:line="0" w:lineRule="atLeast"/>
        <w:jc w:val="both"/>
      </w:pPr>
      <w:r w:rsidRPr="009D6271">
        <w:t>Tham vấn về chương trình quản lý và giám sát môi trường khi triển khai các hạng mục công trình.</w:t>
      </w:r>
    </w:p>
    <w:p w:rsidR="00B44046" w:rsidRPr="009D6271" w:rsidRDefault="00B44046" w:rsidP="004D55B7">
      <w:pPr>
        <w:pStyle w:val="VIECA-a"/>
        <w:widowControl w:val="0"/>
        <w:numPr>
          <w:ilvl w:val="2"/>
          <w:numId w:val="69"/>
        </w:numPr>
        <w:ind w:left="0" w:firstLine="0"/>
        <w:rPr>
          <w:b w:val="0"/>
          <w:color w:val="000000"/>
          <w:sz w:val="24"/>
          <w:szCs w:val="24"/>
          <w:lang w:val="it-IT"/>
        </w:rPr>
      </w:pPr>
      <w:bookmarkStart w:id="792" w:name="_Toc16166188"/>
      <w:bookmarkStart w:id="793" w:name="_Toc432148357"/>
      <w:bookmarkStart w:id="794" w:name="_Toc510089604"/>
      <w:bookmarkStart w:id="795" w:name="_Toc533498640"/>
      <w:bookmarkStart w:id="796" w:name="_Toc1379232"/>
      <w:bookmarkStart w:id="797" w:name="_Toc5610790"/>
      <w:bookmarkStart w:id="798" w:name="_Toc510089606"/>
      <w:r w:rsidRPr="009D6271">
        <w:rPr>
          <w:b w:val="0"/>
          <w:color w:val="000000"/>
          <w:sz w:val="24"/>
          <w:szCs w:val="24"/>
          <w:lang w:val="it-IT"/>
        </w:rPr>
        <w:t xml:space="preserve">Kết quả tham vấn </w:t>
      </w:r>
      <w:bookmarkEnd w:id="792"/>
    </w:p>
    <w:p w:rsidR="0046660B" w:rsidRPr="009D6271" w:rsidRDefault="00B44046" w:rsidP="004D55B7">
      <w:pPr>
        <w:pStyle w:val="Heading3"/>
        <w:keepNext w:val="0"/>
        <w:keepLines w:val="0"/>
        <w:widowControl w:val="0"/>
        <w:suppressAutoHyphens w:val="0"/>
        <w:rPr>
          <w:rFonts w:ascii="Times New Roman" w:hAnsi="Times New Roman"/>
          <w:i/>
          <w:iCs/>
          <w:color w:val="000000"/>
        </w:rPr>
      </w:pPr>
      <w:bookmarkStart w:id="799" w:name="_Toc16166189"/>
      <w:bookmarkStart w:id="800" w:name="_Toc19606518"/>
      <w:bookmarkStart w:id="801" w:name="_Toc41383530"/>
      <w:r w:rsidRPr="009D6271">
        <w:rPr>
          <w:rFonts w:ascii="Times New Roman" w:hAnsi="Times New Roman"/>
          <w:i/>
          <w:iCs/>
          <w:color w:val="000000"/>
          <w:lang w:val="en-US"/>
        </w:rPr>
        <w:t xml:space="preserve">8.3.1.1. </w:t>
      </w:r>
      <w:r w:rsidRPr="009D6271">
        <w:rPr>
          <w:rFonts w:ascii="Times New Roman" w:hAnsi="Times New Roman"/>
          <w:i/>
          <w:iCs/>
          <w:color w:val="000000"/>
        </w:rPr>
        <w:t xml:space="preserve">Ý kiến của UBND cấp xã và </w:t>
      </w:r>
      <w:r w:rsidRPr="009D6271">
        <w:rPr>
          <w:rFonts w:ascii="Times New Roman" w:hAnsi="Times New Roman"/>
          <w:i/>
          <w:iCs/>
          <w:color w:val="000000"/>
          <w:lang w:val="en-US"/>
        </w:rPr>
        <w:t>UBMTTQ các xã</w:t>
      </w:r>
      <w:r w:rsidRPr="009D6271">
        <w:rPr>
          <w:rFonts w:ascii="Times New Roman" w:hAnsi="Times New Roman"/>
          <w:i/>
          <w:iCs/>
          <w:color w:val="000000"/>
        </w:rPr>
        <w:t xml:space="preserve"> chịu tác động trực tiếp bởi TDA</w:t>
      </w:r>
      <w:bookmarkEnd w:id="793"/>
      <w:bookmarkEnd w:id="794"/>
      <w:bookmarkEnd w:id="795"/>
      <w:bookmarkEnd w:id="796"/>
      <w:bookmarkEnd w:id="797"/>
      <w:bookmarkEnd w:id="798"/>
      <w:bookmarkEnd w:id="799"/>
      <w:bookmarkEnd w:id="800"/>
      <w:bookmarkEnd w:id="801"/>
    </w:p>
    <w:p w:rsidR="00B44046" w:rsidRPr="009D6271" w:rsidRDefault="00B44046" w:rsidP="004D55B7">
      <w:pPr>
        <w:pStyle w:val="VIECA-a"/>
        <w:widowControl w:val="0"/>
        <w:numPr>
          <w:ilvl w:val="2"/>
          <w:numId w:val="69"/>
        </w:numPr>
        <w:ind w:left="0" w:firstLine="0"/>
        <w:rPr>
          <w:b w:val="0"/>
          <w:color w:val="000000"/>
          <w:sz w:val="24"/>
          <w:szCs w:val="24"/>
          <w:lang w:val="it-IT"/>
        </w:rPr>
        <w:sectPr w:rsidR="00B44046" w:rsidRPr="009D6271" w:rsidSect="003523CA">
          <w:pgSz w:w="11907" w:h="16839"/>
          <w:pgMar w:top="1134" w:right="1134" w:bottom="1134" w:left="1701" w:header="851" w:footer="567" w:gutter="0"/>
          <w:cols w:space="720"/>
          <w:docGrid w:linePitch="360"/>
        </w:sectPr>
      </w:pPr>
    </w:p>
    <w:p w:rsidR="0046660B" w:rsidRPr="009D6271" w:rsidRDefault="00996E61" w:rsidP="004D55B7">
      <w:pPr>
        <w:pStyle w:val="Caption"/>
        <w:widowControl w:val="0"/>
        <w:jc w:val="center"/>
        <w:outlineLvl w:val="0"/>
        <w:rPr>
          <w:rFonts w:ascii="Times New Roman" w:hAnsi="Times New Roman"/>
          <w:b w:val="0"/>
          <w:szCs w:val="24"/>
        </w:rPr>
      </w:pPr>
      <w:bookmarkStart w:id="802" w:name="_Toc1378562"/>
      <w:bookmarkStart w:id="803" w:name="_Toc5610676"/>
      <w:bookmarkStart w:id="804" w:name="_Toc41399084"/>
      <w:r w:rsidRPr="009D6271">
        <w:rPr>
          <w:rFonts w:ascii="Times New Roman" w:hAnsi="Times New Roman"/>
          <w:b w:val="0"/>
          <w:szCs w:val="24"/>
        </w:rPr>
        <w:lastRenderedPageBreak/>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71</w:t>
      </w:r>
      <w:r w:rsidR="00596199" w:rsidRPr="009D6271">
        <w:rPr>
          <w:rFonts w:ascii="Times New Roman" w:hAnsi="Times New Roman"/>
          <w:b w:val="0"/>
          <w:szCs w:val="24"/>
        </w:rPr>
        <w:fldChar w:fldCharType="end"/>
      </w:r>
      <w:r w:rsidR="009B600B" w:rsidRPr="009D6271">
        <w:rPr>
          <w:rFonts w:ascii="Times New Roman" w:hAnsi="Times New Roman"/>
          <w:b w:val="0"/>
          <w:szCs w:val="24"/>
          <w:lang w:val="en-US"/>
        </w:rPr>
        <w:t>.</w:t>
      </w:r>
      <w:r w:rsidR="0046660B" w:rsidRPr="009D6271">
        <w:rPr>
          <w:rFonts w:ascii="Times New Roman" w:hAnsi="Times New Roman"/>
          <w:b w:val="0"/>
          <w:szCs w:val="24"/>
        </w:rPr>
        <w:t xml:space="preserve"> Ý kiến và kiến nghị của UBND và Ủy ban MTTQ 0</w:t>
      </w:r>
      <w:r w:rsidR="00D95FD1" w:rsidRPr="009D6271">
        <w:rPr>
          <w:rFonts w:ascii="Times New Roman" w:hAnsi="Times New Roman"/>
          <w:b w:val="0"/>
          <w:szCs w:val="24"/>
          <w:lang w:val="en-US"/>
        </w:rPr>
        <w:t>8</w:t>
      </w:r>
      <w:r w:rsidR="0046660B" w:rsidRPr="009D6271">
        <w:rPr>
          <w:rFonts w:ascii="Times New Roman" w:hAnsi="Times New Roman"/>
          <w:b w:val="0"/>
          <w:szCs w:val="24"/>
        </w:rPr>
        <w:t xml:space="preserve"> xã thuộc TDA</w:t>
      </w:r>
      <w:bookmarkEnd w:id="802"/>
      <w:bookmarkEnd w:id="803"/>
      <w:bookmarkEnd w:id="804"/>
    </w:p>
    <w:tbl>
      <w:tblPr>
        <w:tblW w:w="14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192"/>
        <w:gridCol w:w="1429"/>
        <w:gridCol w:w="4093"/>
        <w:gridCol w:w="4179"/>
        <w:gridCol w:w="3339"/>
      </w:tblGrid>
      <w:tr w:rsidR="009B6467" w:rsidRPr="009D6271" w:rsidTr="00210C78">
        <w:trPr>
          <w:tblHeader/>
          <w:jc w:val="center"/>
        </w:trPr>
        <w:tc>
          <w:tcPr>
            <w:tcW w:w="555" w:type="dxa"/>
            <w:vAlign w:val="center"/>
          </w:tcPr>
          <w:p w:rsidR="009B6467" w:rsidRPr="009D6271" w:rsidRDefault="009B6467" w:rsidP="004D55B7">
            <w:pPr>
              <w:pStyle w:val="HNormal"/>
              <w:widowControl w:val="0"/>
              <w:spacing w:before="0" w:after="0"/>
              <w:ind w:firstLine="0"/>
              <w:jc w:val="center"/>
              <w:rPr>
                <w:rFonts w:eastAsia="Times New Roman"/>
                <w:color w:val="auto"/>
                <w:sz w:val="24"/>
                <w:szCs w:val="24"/>
              </w:rPr>
            </w:pPr>
            <w:bookmarkStart w:id="805" w:name="_Hlk1995752"/>
            <w:r w:rsidRPr="009D6271">
              <w:rPr>
                <w:rFonts w:eastAsia="Times New Roman"/>
                <w:color w:val="auto"/>
                <w:sz w:val="24"/>
                <w:szCs w:val="24"/>
              </w:rPr>
              <w:t>TT</w:t>
            </w:r>
          </w:p>
        </w:tc>
        <w:tc>
          <w:tcPr>
            <w:tcW w:w="1192" w:type="dxa"/>
            <w:vAlign w:val="center"/>
          </w:tcPr>
          <w:p w:rsidR="009B6467" w:rsidRPr="009D6271" w:rsidRDefault="009B6467" w:rsidP="004D55B7">
            <w:pPr>
              <w:pStyle w:val="HNormal"/>
              <w:widowControl w:val="0"/>
              <w:spacing w:before="0" w:after="0"/>
              <w:ind w:firstLine="0"/>
              <w:jc w:val="center"/>
              <w:rPr>
                <w:rFonts w:eastAsia="Times New Roman"/>
                <w:color w:val="auto"/>
                <w:sz w:val="24"/>
                <w:szCs w:val="24"/>
              </w:rPr>
            </w:pPr>
            <w:r w:rsidRPr="009D6271">
              <w:rPr>
                <w:rFonts w:eastAsia="Times New Roman"/>
                <w:color w:val="auto"/>
                <w:sz w:val="24"/>
                <w:szCs w:val="24"/>
              </w:rPr>
              <w:t>Tên xã</w:t>
            </w:r>
          </w:p>
        </w:tc>
        <w:tc>
          <w:tcPr>
            <w:tcW w:w="1429" w:type="dxa"/>
            <w:vAlign w:val="center"/>
          </w:tcPr>
          <w:p w:rsidR="009B6467" w:rsidRPr="009D6271" w:rsidRDefault="009B6467" w:rsidP="004D55B7">
            <w:pPr>
              <w:pStyle w:val="HNormal"/>
              <w:widowControl w:val="0"/>
              <w:spacing w:before="0" w:after="0"/>
              <w:ind w:firstLine="0"/>
              <w:jc w:val="center"/>
              <w:rPr>
                <w:rFonts w:eastAsia="Times New Roman"/>
                <w:color w:val="auto"/>
                <w:sz w:val="24"/>
                <w:szCs w:val="24"/>
              </w:rPr>
            </w:pPr>
            <w:r w:rsidRPr="009D6271">
              <w:rPr>
                <w:rFonts w:eastAsia="Times New Roman"/>
                <w:color w:val="auto"/>
                <w:sz w:val="24"/>
                <w:szCs w:val="24"/>
              </w:rPr>
              <w:t>Tên hồ</w:t>
            </w:r>
          </w:p>
        </w:tc>
        <w:tc>
          <w:tcPr>
            <w:tcW w:w="4093" w:type="dxa"/>
            <w:vAlign w:val="center"/>
          </w:tcPr>
          <w:p w:rsidR="009B6467" w:rsidRPr="009D6271" w:rsidRDefault="009B6467" w:rsidP="004D55B7">
            <w:pPr>
              <w:pStyle w:val="HNormal"/>
              <w:widowControl w:val="0"/>
              <w:spacing w:before="0" w:after="0"/>
              <w:ind w:firstLine="0"/>
              <w:jc w:val="center"/>
              <w:rPr>
                <w:rFonts w:eastAsia="Times New Roman"/>
                <w:color w:val="auto"/>
                <w:sz w:val="24"/>
                <w:szCs w:val="24"/>
                <w:lang w:val="vi-VN"/>
              </w:rPr>
            </w:pPr>
            <w:r w:rsidRPr="009D6271">
              <w:rPr>
                <w:rFonts w:eastAsia="Times New Roman"/>
                <w:color w:val="auto"/>
                <w:sz w:val="24"/>
                <w:szCs w:val="24"/>
              </w:rPr>
              <w:t>Ý kiến</w:t>
            </w:r>
            <w:r w:rsidRPr="009D6271">
              <w:rPr>
                <w:rFonts w:eastAsia="Times New Roman"/>
                <w:color w:val="auto"/>
                <w:sz w:val="24"/>
                <w:szCs w:val="24"/>
                <w:lang w:val="vi-VN"/>
              </w:rPr>
              <w:t xml:space="preserve"> và kiến nghị của UBND</w:t>
            </w:r>
          </w:p>
        </w:tc>
        <w:tc>
          <w:tcPr>
            <w:tcW w:w="4179" w:type="dxa"/>
          </w:tcPr>
          <w:p w:rsidR="009B6467" w:rsidRPr="009D6271" w:rsidRDefault="009B6467" w:rsidP="004D55B7">
            <w:pPr>
              <w:pStyle w:val="HNormal"/>
              <w:widowControl w:val="0"/>
              <w:tabs>
                <w:tab w:val="clear" w:pos="993"/>
              </w:tabs>
              <w:spacing w:before="0" w:after="0"/>
              <w:ind w:left="-93" w:right="-61" w:firstLine="0"/>
              <w:rPr>
                <w:rFonts w:eastAsia="Times New Roman"/>
                <w:color w:val="auto"/>
                <w:sz w:val="24"/>
                <w:szCs w:val="24"/>
                <w:lang w:val="vi-VN"/>
              </w:rPr>
            </w:pPr>
            <w:r w:rsidRPr="009D6271">
              <w:rPr>
                <w:rFonts w:eastAsia="Times New Roman"/>
                <w:color w:val="auto"/>
                <w:sz w:val="24"/>
                <w:szCs w:val="24"/>
                <w:lang w:val="vi-VN"/>
              </w:rPr>
              <w:t>Ý kiến và kiến nghị của Ủy ban MTTQ</w:t>
            </w:r>
          </w:p>
        </w:tc>
        <w:tc>
          <w:tcPr>
            <w:tcW w:w="3339" w:type="dxa"/>
            <w:vAlign w:val="center"/>
          </w:tcPr>
          <w:p w:rsidR="009B6467" w:rsidRPr="009D6271" w:rsidRDefault="009B6467" w:rsidP="004D55B7">
            <w:pPr>
              <w:pStyle w:val="HNormal"/>
              <w:widowControl w:val="0"/>
              <w:spacing w:before="0" w:after="0"/>
              <w:ind w:firstLine="0"/>
              <w:jc w:val="center"/>
              <w:rPr>
                <w:rFonts w:eastAsia="Times New Roman"/>
                <w:color w:val="auto"/>
                <w:sz w:val="24"/>
                <w:szCs w:val="24"/>
              </w:rPr>
            </w:pPr>
            <w:r w:rsidRPr="009D6271">
              <w:rPr>
                <w:rFonts w:eastAsia="Times New Roman"/>
                <w:color w:val="auto"/>
                <w:sz w:val="24"/>
                <w:szCs w:val="24"/>
              </w:rPr>
              <w:t>Ý kiến phản hồi của PPMU</w:t>
            </w:r>
          </w:p>
        </w:tc>
      </w:tr>
      <w:tr w:rsidR="009B6467" w:rsidRPr="009D6271" w:rsidTr="00210C78">
        <w:trPr>
          <w:jc w:val="center"/>
        </w:trPr>
        <w:tc>
          <w:tcPr>
            <w:tcW w:w="555" w:type="dxa"/>
            <w:vAlign w:val="center"/>
          </w:tcPr>
          <w:p w:rsidR="009B6467" w:rsidRPr="009D6271" w:rsidRDefault="009B6467" w:rsidP="004D55B7">
            <w:pPr>
              <w:widowControl w:val="0"/>
              <w:suppressAutoHyphens w:val="0"/>
            </w:pPr>
            <w:r w:rsidRPr="009D6271">
              <w:t>1</w:t>
            </w:r>
          </w:p>
        </w:tc>
        <w:tc>
          <w:tcPr>
            <w:tcW w:w="1192" w:type="dxa"/>
            <w:vAlign w:val="center"/>
          </w:tcPr>
          <w:p w:rsidR="009B6467" w:rsidRPr="009D6271" w:rsidRDefault="009B6467" w:rsidP="004D55B7">
            <w:pPr>
              <w:widowControl w:val="0"/>
              <w:suppressAutoHyphens w:val="0"/>
              <w:ind w:left="720" w:hanging="720"/>
            </w:pPr>
            <w:r w:rsidRPr="009D6271">
              <w:rPr>
                <w:lang w:val="en-US"/>
              </w:rPr>
              <w:t>Xã Sơ Pai</w:t>
            </w:r>
          </w:p>
        </w:tc>
        <w:tc>
          <w:tcPr>
            <w:tcW w:w="1429" w:type="dxa"/>
            <w:vAlign w:val="center"/>
          </w:tcPr>
          <w:p w:rsidR="009B6467" w:rsidRPr="009D6271" w:rsidRDefault="009B6467" w:rsidP="004D55B7">
            <w:pPr>
              <w:widowControl w:val="0"/>
              <w:suppressAutoHyphens w:val="0"/>
              <w:rPr>
                <w:iCs/>
              </w:rPr>
            </w:pPr>
            <w:r w:rsidRPr="009D6271">
              <w:rPr>
                <w:iCs/>
              </w:rPr>
              <w:t xml:space="preserve">Hồ </w:t>
            </w:r>
            <w:r w:rsidRPr="009D6271">
              <w:rPr>
                <w:lang w:val="en-US"/>
              </w:rPr>
              <w:t xml:space="preserve">Buôn Lưới, </w:t>
            </w:r>
            <w:r w:rsidRPr="009D6271">
              <w:rPr>
                <w:iCs/>
              </w:rPr>
              <w:t xml:space="preserve">Hồ </w:t>
            </w:r>
            <w:r w:rsidRPr="009D6271">
              <w:rPr>
                <w:lang w:val="en-US"/>
              </w:rPr>
              <w:t>PleitôKôn</w:t>
            </w:r>
          </w:p>
        </w:tc>
        <w:tc>
          <w:tcPr>
            <w:tcW w:w="4093" w:type="dxa"/>
          </w:tcPr>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lang w:val="vi-VN"/>
              </w:rPr>
              <w:t>Báo cáo nêu đầy đủ các tác động và các biện pháp giảm thiểu các tác động của Tiểu dự án đến môi trường tự nhiên và xã hội.</w:t>
            </w:r>
          </w:p>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lang w:val="vi-VN"/>
              </w:rPr>
              <w:t xml:space="preserve">UBND xã </w:t>
            </w:r>
            <w:r w:rsidRPr="009D6271">
              <w:rPr>
                <w:sz w:val="24"/>
                <w:szCs w:val="24"/>
              </w:rPr>
              <w:t>Sơ Pai</w:t>
            </w:r>
            <w:r w:rsidRPr="009D6271">
              <w:rPr>
                <w:color w:val="auto"/>
                <w:sz w:val="24"/>
                <w:szCs w:val="24"/>
                <w:lang w:val="vi-VN"/>
              </w:rPr>
              <w:t xml:space="preserve"> thống nhất với các biện pháp giảm thiểu đã nêu ra trong báo cáo tóm tắt của </w:t>
            </w:r>
            <w:r w:rsidRPr="009D6271">
              <w:rPr>
                <w:color w:val="auto"/>
                <w:sz w:val="24"/>
                <w:szCs w:val="24"/>
              </w:rPr>
              <w:t>TDA</w:t>
            </w:r>
            <w:r w:rsidRPr="009D6271">
              <w:rPr>
                <w:color w:val="auto"/>
                <w:sz w:val="24"/>
                <w:szCs w:val="24"/>
                <w:lang w:val="vi-VN"/>
              </w:rPr>
              <w:t>.</w:t>
            </w:r>
          </w:p>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lang w:val="vi-VN"/>
              </w:rPr>
              <w:t xml:space="preserve">Đề nghị Chủ dự án và đơn vị thi công chấp hành cam kết về giảm thiểu các tác động tiêu cực tới môi trường trong quá trình xây dựng và vận hành </w:t>
            </w:r>
            <w:r w:rsidRPr="009D6271">
              <w:rPr>
                <w:color w:val="auto"/>
                <w:sz w:val="24"/>
                <w:szCs w:val="24"/>
              </w:rPr>
              <w:t>TDA</w:t>
            </w:r>
          </w:p>
          <w:p w:rsidR="009B6467" w:rsidRPr="009D6271" w:rsidRDefault="009B6467" w:rsidP="004D55B7">
            <w:pPr>
              <w:pStyle w:val="HDau-"/>
              <w:widowControl w:val="0"/>
              <w:numPr>
                <w:ilvl w:val="0"/>
                <w:numId w:val="68"/>
              </w:numPr>
              <w:spacing w:before="0" w:after="0" w:line="288" w:lineRule="auto"/>
              <w:ind w:left="360"/>
              <w:rPr>
                <w:color w:val="auto"/>
                <w:sz w:val="24"/>
                <w:szCs w:val="24"/>
                <w:lang w:val="vi-VN"/>
              </w:rPr>
            </w:pPr>
            <w:r w:rsidRPr="009D6271">
              <w:rPr>
                <w:color w:val="auto"/>
                <w:sz w:val="24"/>
                <w:szCs w:val="24"/>
                <w:lang w:val="vi-VN"/>
              </w:rPr>
              <w:t>Chủ dự án bồi thường nếu làm hư hỏng đường và cơ sở  hạ tầng do hoạt động thi công gây ra.</w:t>
            </w:r>
          </w:p>
        </w:tc>
        <w:tc>
          <w:tcPr>
            <w:tcW w:w="4179" w:type="dxa"/>
          </w:tcPr>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lang w:val="vi-VN"/>
              </w:rPr>
              <w:t xml:space="preserve">UBMTTQ xã </w:t>
            </w:r>
            <w:r w:rsidRPr="009D6271">
              <w:rPr>
                <w:sz w:val="24"/>
                <w:szCs w:val="24"/>
              </w:rPr>
              <w:t>Sơ Pai</w:t>
            </w:r>
            <w:r w:rsidRPr="009D6271">
              <w:rPr>
                <w:color w:val="auto"/>
                <w:sz w:val="24"/>
                <w:szCs w:val="24"/>
                <w:lang w:val="vi-VN"/>
              </w:rPr>
              <w:t xml:space="preserve"> hoàn toàn đồng ý với các nội dung về các tác động và các biện pháp giảm thiểu các tác động tiêu cực của TDA tới môi trường tự nhiên và kinh tế xã hội được trình bày báo cáo tóm tắt cúa Tiểu dự án.</w:t>
            </w:r>
          </w:p>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pacing w:val="-8"/>
                <w:sz w:val="24"/>
                <w:szCs w:val="24"/>
                <w:lang w:val="vi-VN"/>
              </w:rPr>
              <w:t>Chủ dự án cần thực hiện nghiêm túc các biện pháp giảm thiểu ô nhiễm môi trường như đã đề cập trong báo cáo đánh giá tác động môi trường</w:t>
            </w:r>
            <w:r w:rsidRPr="009D6271">
              <w:rPr>
                <w:color w:val="auto"/>
                <w:sz w:val="24"/>
                <w:szCs w:val="24"/>
                <w:lang w:val="vi-VN"/>
              </w:rPr>
              <w:t>.</w:t>
            </w:r>
          </w:p>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lang w:val="vi-VN"/>
              </w:rPr>
              <w:t>Nếu Tiểu dự án có gây tác động đến môi trường, gây ô nhiễm, suy thoái môi trường tự nhiên và ảnh hưởng tới cộng đồng dân cư, Chủ dự án sẽ chịu trách nhiệm bồi thường và khắc phục ô nhiễm.</w:t>
            </w:r>
          </w:p>
        </w:tc>
        <w:tc>
          <w:tcPr>
            <w:tcW w:w="3339" w:type="dxa"/>
          </w:tcPr>
          <w:p w:rsidR="009B6467" w:rsidRPr="009D6271" w:rsidRDefault="009B6467" w:rsidP="004D55B7">
            <w:pPr>
              <w:pStyle w:val="HDau-"/>
              <w:widowControl w:val="0"/>
              <w:numPr>
                <w:ilvl w:val="0"/>
                <w:numId w:val="68"/>
              </w:numPr>
              <w:spacing w:before="40" w:after="40" w:line="288" w:lineRule="auto"/>
              <w:ind w:left="136" w:hanging="136"/>
              <w:rPr>
                <w:spacing w:val="-2"/>
                <w:sz w:val="24"/>
                <w:szCs w:val="24"/>
                <w:lang w:val="vi-VN"/>
              </w:rPr>
            </w:pPr>
            <w:r w:rsidRPr="009D6271">
              <w:rPr>
                <w:spacing w:val="-2"/>
                <w:sz w:val="24"/>
                <w:szCs w:val="24"/>
              </w:rPr>
              <w:t>Ban QLDA ghi nhận các ý kiến tham vấn và cam kết thực hiện nghiêm túc các biện pháp giảm thiểu tác động tới môi trường tự nhiên và xã hội.</w:t>
            </w:r>
          </w:p>
        </w:tc>
      </w:tr>
      <w:tr w:rsidR="009B6467" w:rsidRPr="009D6271" w:rsidTr="00210C78">
        <w:trPr>
          <w:jc w:val="center"/>
        </w:trPr>
        <w:tc>
          <w:tcPr>
            <w:tcW w:w="555" w:type="dxa"/>
            <w:vAlign w:val="center"/>
          </w:tcPr>
          <w:p w:rsidR="009B6467" w:rsidRPr="009D6271" w:rsidRDefault="009B6467" w:rsidP="004D55B7">
            <w:pPr>
              <w:widowControl w:val="0"/>
              <w:suppressAutoHyphens w:val="0"/>
            </w:pPr>
            <w:r w:rsidRPr="009D6271">
              <w:rPr>
                <w:lang w:val="en-US"/>
              </w:rPr>
              <w:t>2</w:t>
            </w:r>
          </w:p>
        </w:tc>
        <w:tc>
          <w:tcPr>
            <w:tcW w:w="1192" w:type="dxa"/>
            <w:vAlign w:val="center"/>
          </w:tcPr>
          <w:p w:rsidR="009B6467" w:rsidRPr="009D6271" w:rsidRDefault="009B6467" w:rsidP="004D55B7">
            <w:pPr>
              <w:widowControl w:val="0"/>
              <w:suppressAutoHyphens w:val="0"/>
            </w:pPr>
            <w:r w:rsidRPr="009D6271">
              <w:t>X</w:t>
            </w:r>
            <w:r w:rsidRPr="009D6271">
              <w:rPr>
                <w:lang w:eastAsia="ja-JP"/>
              </w:rPr>
              <w:t xml:space="preserve">ã </w:t>
            </w:r>
            <w:r w:rsidRPr="009D6271">
              <w:rPr>
                <w:lang w:val="en-US"/>
              </w:rPr>
              <w:t>Ayun Hạ</w:t>
            </w:r>
          </w:p>
        </w:tc>
        <w:tc>
          <w:tcPr>
            <w:tcW w:w="1429" w:type="dxa"/>
            <w:vMerge w:val="restart"/>
            <w:vAlign w:val="center"/>
          </w:tcPr>
          <w:p w:rsidR="009B6467" w:rsidRPr="009D6271" w:rsidRDefault="009B6467" w:rsidP="004D55B7">
            <w:pPr>
              <w:widowControl w:val="0"/>
              <w:suppressAutoHyphens w:val="0"/>
              <w:rPr>
                <w:iCs/>
              </w:rPr>
            </w:pPr>
            <w:r w:rsidRPr="009D6271">
              <w:rPr>
                <w:iCs/>
              </w:rPr>
              <w:t xml:space="preserve">Hồ </w:t>
            </w:r>
            <w:r w:rsidRPr="009D6271">
              <w:rPr>
                <w:lang w:val="en-US"/>
              </w:rPr>
              <w:t>Ayun Hạ</w:t>
            </w:r>
          </w:p>
        </w:tc>
        <w:tc>
          <w:tcPr>
            <w:tcW w:w="4093" w:type="dxa"/>
          </w:tcPr>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lang w:val="vi-VN"/>
              </w:rPr>
              <w:t xml:space="preserve">UBND xã </w:t>
            </w:r>
            <w:r w:rsidRPr="009D6271">
              <w:rPr>
                <w:sz w:val="24"/>
                <w:szCs w:val="24"/>
              </w:rPr>
              <w:t>Ayun Hạ</w:t>
            </w:r>
            <w:r w:rsidRPr="009D6271">
              <w:rPr>
                <w:color w:val="auto"/>
                <w:sz w:val="24"/>
                <w:szCs w:val="24"/>
                <w:lang w:val="vi-VN"/>
              </w:rPr>
              <w:t xml:space="preserve"> tán thành với các tác động môi trường và các biện pháp giảm thiểu các tác động tiêu cực tới môi trường tự nhiên và môi trường xã hội đã nêu ra trong báo cáo của </w:t>
            </w:r>
            <w:r w:rsidRPr="009D6271">
              <w:rPr>
                <w:color w:val="auto"/>
                <w:sz w:val="24"/>
                <w:szCs w:val="24"/>
              </w:rPr>
              <w:t>TDA</w:t>
            </w:r>
            <w:r w:rsidRPr="009D6271">
              <w:rPr>
                <w:color w:val="auto"/>
                <w:sz w:val="24"/>
                <w:szCs w:val="24"/>
                <w:lang w:val="vi-VN"/>
              </w:rPr>
              <w:t>.</w:t>
            </w:r>
          </w:p>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lang w:val="vi-VN"/>
              </w:rPr>
              <w:t xml:space="preserve">Yêu cầu Chủ dự án và đơn vị thi công thực hiện đầy đủ, đúng tiến độ </w:t>
            </w:r>
            <w:r w:rsidRPr="009D6271">
              <w:rPr>
                <w:color w:val="auto"/>
                <w:sz w:val="24"/>
                <w:szCs w:val="24"/>
                <w:lang w:val="vi-VN"/>
              </w:rPr>
              <w:lastRenderedPageBreak/>
              <w:t>các công trình ngăn ngừa và xử lý ô nhiễm môi trường, đảm bảo môi trường tự nhiên và điều kiện sống của người dân tại xã và các khu vực xung quanh.</w:t>
            </w:r>
          </w:p>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lang w:val="vi-VN"/>
              </w:rPr>
              <w:t>Thực hiện chính sách đền bù , chi trả cho các hộ bị ảnh hưởng.</w:t>
            </w:r>
          </w:p>
        </w:tc>
        <w:tc>
          <w:tcPr>
            <w:tcW w:w="4179" w:type="dxa"/>
          </w:tcPr>
          <w:p w:rsidR="009B6467" w:rsidRPr="009D6271" w:rsidRDefault="009B6467" w:rsidP="004D55B7">
            <w:pPr>
              <w:pStyle w:val="HDau-"/>
              <w:widowControl w:val="0"/>
              <w:numPr>
                <w:ilvl w:val="0"/>
                <w:numId w:val="68"/>
              </w:numPr>
              <w:spacing w:before="0" w:after="0" w:line="288" w:lineRule="auto"/>
              <w:ind w:left="288" w:hanging="288"/>
              <w:rPr>
                <w:color w:val="auto"/>
                <w:spacing w:val="-7"/>
                <w:sz w:val="24"/>
                <w:szCs w:val="24"/>
                <w:lang w:val="vi-VN"/>
              </w:rPr>
            </w:pPr>
            <w:r w:rsidRPr="009D6271">
              <w:rPr>
                <w:color w:val="auto"/>
                <w:spacing w:val="-7"/>
                <w:sz w:val="24"/>
                <w:szCs w:val="24"/>
                <w:lang w:val="vi-VN"/>
              </w:rPr>
              <w:lastRenderedPageBreak/>
              <w:t>Chủ dự án xem xét lựa chọn tuyến đường phù hợp khi vận chuyển nguyên vật liệu vào công trình.</w:t>
            </w:r>
          </w:p>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lang w:val="vi-VN"/>
              </w:rPr>
              <w:t xml:space="preserve">UBMTTQ xã </w:t>
            </w:r>
            <w:r w:rsidRPr="009D6271">
              <w:rPr>
                <w:sz w:val="24"/>
                <w:szCs w:val="24"/>
              </w:rPr>
              <w:t>Ayun Hạ</w:t>
            </w:r>
            <w:r w:rsidRPr="009D6271">
              <w:rPr>
                <w:color w:val="auto"/>
                <w:sz w:val="24"/>
                <w:szCs w:val="24"/>
                <w:lang w:val="vi-VN"/>
              </w:rPr>
              <w:t xml:space="preserve"> ủng hộ và mong muốn dự án triển khai hiệu quả, đảm bảo an toàn công trình cho địa phương.</w:t>
            </w:r>
          </w:p>
        </w:tc>
        <w:tc>
          <w:tcPr>
            <w:tcW w:w="3339" w:type="dxa"/>
          </w:tcPr>
          <w:p w:rsidR="009B6467" w:rsidRPr="009D6271" w:rsidRDefault="009B6467" w:rsidP="004D55B7">
            <w:pPr>
              <w:pStyle w:val="HDau-"/>
              <w:widowControl w:val="0"/>
              <w:numPr>
                <w:ilvl w:val="0"/>
                <w:numId w:val="68"/>
              </w:numPr>
              <w:spacing w:before="40" w:after="40" w:line="288" w:lineRule="auto"/>
              <w:ind w:left="136" w:hanging="136"/>
              <w:rPr>
                <w:spacing w:val="-2"/>
                <w:sz w:val="24"/>
                <w:szCs w:val="24"/>
              </w:rPr>
            </w:pPr>
            <w:r w:rsidRPr="009D6271">
              <w:rPr>
                <w:spacing w:val="-2"/>
                <w:sz w:val="24"/>
                <w:szCs w:val="24"/>
              </w:rPr>
              <w:t>Ban QLDA ghi nhận các ý kiến tham vấn và cam kết thực hiện nghiêm túc các biện pháp giảm thiểu tác động tới môi trường tự nhiên và xã hội.</w:t>
            </w:r>
          </w:p>
        </w:tc>
      </w:tr>
      <w:tr w:rsidR="009B6467" w:rsidRPr="009D6271" w:rsidTr="00210C78">
        <w:trPr>
          <w:jc w:val="center"/>
        </w:trPr>
        <w:tc>
          <w:tcPr>
            <w:tcW w:w="555" w:type="dxa"/>
            <w:vAlign w:val="center"/>
          </w:tcPr>
          <w:p w:rsidR="009B6467" w:rsidRPr="009D6271" w:rsidRDefault="009B6467" w:rsidP="004D55B7">
            <w:pPr>
              <w:widowControl w:val="0"/>
              <w:suppressAutoHyphens w:val="0"/>
              <w:rPr>
                <w:lang w:val="en-US"/>
              </w:rPr>
            </w:pPr>
            <w:r w:rsidRPr="009D6271">
              <w:rPr>
                <w:lang w:val="en-US"/>
              </w:rPr>
              <w:lastRenderedPageBreak/>
              <w:t>3</w:t>
            </w:r>
          </w:p>
        </w:tc>
        <w:tc>
          <w:tcPr>
            <w:tcW w:w="1192" w:type="dxa"/>
            <w:vAlign w:val="center"/>
          </w:tcPr>
          <w:p w:rsidR="009B6467" w:rsidRPr="009D6271" w:rsidRDefault="009B6467" w:rsidP="004D55B7">
            <w:pPr>
              <w:widowControl w:val="0"/>
              <w:suppressAutoHyphens w:val="0"/>
            </w:pPr>
            <w:r w:rsidRPr="009D6271">
              <w:t>Chư A Thai</w:t>
            </w:r>
          </w:p>
        </w:tc>
        <w:tc>
          <w:tcPr>
            <w:tcW w:w="1429" w:type="dxa"/>
            <w:vMerge/>
            <w:vAlign w:val="center"/>
          </w:tcPr>
          <w:p w:rsidR="009B6467" w:rsidRPr="009D6271" w:rsidRDefault="009B6467" w:rsidP="004D55B7">
            <w:pPr>
              <w:widowControl w:val="0"/>
              <w:suppressAutoHyphens w:val="0"/>
              <w:rPr>
                <w:iCs/>
              </w:rPr>
            </w:pPr>
          </w:p>
        </w:tc>
        <w:tc>
          <w:tcPr>
            <w:tcW w:w="4093" w:type="dxa"/>
          </w:tcPr>
          <w:p w:rsidR="009B6467" w:rsidRPr="009D6271" w:rsidRDefault="009B6467" w:rsidP="004D55B7">
            <w:pPr>
              <w:pStyle w:val="HDau-"/>
              <w:widowControl w:val="0"/>
              <w:numPr>
                <w:ilvl w:val="0"/>
                <w:numId w:val="68"/>
              </w:numPr>
              <w:spacing w:before="40" w:after="40" w:line="288" w:lineRule="auto"/>
              <w:ind w:left="288" w:hanging="288"/>
              <w:rPr>
                <w:sz w:val="24"/>
                <w:szCs w:val="24"/>
                <w:lang w:val="vi-VN"/>
              </w:rPr>
            </w:pPr>
            <w:r w:rsidRPr="009D6271">
              <w:rPr>
                <w:sz w:val="24"/>
                <w:szCs w:val="24"/>
                <w:lang w:val="vi-VN"/>
              </w:rPr>
              <w:t>UBND xã đồng ý với các đánh giá về tác động tiêu cực có thể xảy ra đối với môi trường và xã hội như tác động đến các hộ dân bị ảnh hưởng tác động do bụi, tiếng ồn của các phương tiện chở vật liệu xây dựng; ảnh hưởng đến an ninh và trật tự xã hội, vệ sinh môi trường tại khu vực thi công.</w:t>
            </w:r>
          </w:p>
          <w:p w:rsidR="009B6467" w:rsidRPr="009D6271" w:rsidRDefault="009B6467" w:rsidP="004D55B7">
            <w:pPr>
              <w:pStyle w:val="HDau-"/>
              <w:widowControl w:val="0"/>
              <w:numPr>
                <w:ilvl w:val="0"/>
                <w:numId w:val="68"/>
              </w:numPr>
              <w:spacing w:before="40" w:after="40" w:line="288" w:lineRule="auto"/>
              <w:ind w:left="288" w:hanging="288"/>
              <w:rPr>
                <w:sz w:val="24"/>
                <w:szCs w:val="24"/>
                <w:lang w:val="vi-VN"/>
              </w:rPr>
            </w:pPr>
            <w:r w:rsidRPr="009D6271">
              <w:rPr>
                <w:spacing w:val="-4"/>
                <w:sz w:val="24"/>
                <w:szCs w:val="24"/>
                <w:lang w:val="vi-VN"/>
              </w:rPr>
              <w:t>UBND xã nhất trí với các phương án giảm thiểu và bảo vệ môi trường đã được đề xuất trong báo cáo gửi kèm</w:t>
            </w:r>
            <w:r w:rsidRPr="009D6271">
              <w:rPr>
                <w:sz w:val="24"/>
                <w:szCs w:val="24"/>
                <w:lang w:val="vi-VN"/>
              </w:rPr>
              <w:t>.</w:t>
            </w:r>
          </w:p>
          <w:p w:rsidR="009B6467" w:rsidRPr="009D6271" w:rsidRDefault="009B6467" w:rsidP="004D55B7">
            <w:pPr>
              <w:pStyle w:val="HDau-"/>
              <w:widowControl w:val="0"/>
              <w:numPr>
                <w:ilvl w:val="0"/>
                <w:numId w:val="68"/>
              </w:numPr>
              <w:spacing w:before="40" w:after="40" w:line="288" w:lineRule="auto"/>
              <w:ind w:left="288" w:hanging="288"/>
              <w:rPr>
                <w:sz w:val="24"/>
                <w:szCs w:val="24"/>
                <w:lang w:val="vi-VN"/>
              </w:rPr>
            </w:pPr>
            <w:r w:rsidRPr="009D6271">
              <w:rPr>
                <w:sz w:val="24"/>
                <w:szCs w:val="24"/>
                <w:lang w:val="vi-VN"/>
              </w:rPr>
              <w:t>Đ</w:t>
            </w:r>
            <w:r w:rsidRPr="009D6271">
              <w:rPr>
                <w:sz w:val="24"/>
                <w:szCs w:val="24"/>
              </w:rPr>
              <w:t>ề</w:t>
            </w:r>
            <w:r w:rsidRPr="009D6271">
              <w:rPr>
                <w:sz w:val="24"/>
                <w:szCs w:val="24"/>
                <w:lang w:val="vi-VN"/>
              </w:rPr>
              <w:t xml:space="preserve"> nghị Chủ dự án nghiêm túc thực hiện các biện pháp giảm thiểu tác động tiêu cực tới môi trường và xã hội, không được làm ảnh hưởng môi trường tự nhiên và điều kiện sống người dân tại xã và các khu vực </w:t>
            </w:r>
            <w:r w:rsidRPr="009D6271">
              <w:rPr>
                <w:sz w:val="24"/>
                <w:szCs w:val="24"/>
                <w:lang w:val="vi-VN"/>
              </w:rPr>
              <w:lastRenderedPageBreak/>
              <w:t>xung quanh.</w:t>
            </w:r>
          </w:p>
          <w:p w:rsidR="009B6467" w:rsidRPr="009D6271" w:rsidRDefault="009B6467" w:rsidP="004D55B7">
            <w:pPr>
              <w:pStyle w:val="HDau-"/>
              <w:widowControl w:val="0"/>
              <w:numPr>
                <w:ilvl w:val="0"/>
                <w:numId w:val="68"/>
              </w:numPr>
              <w:spacing w:before="40" w:after="40" w:line="288" w:lineRule="auto"/>
              <w:ind w:left="288" w:hanging="288"/>
              <w:rPr>
                <w:sz w:val="24"/>
                <w:szCs w:val="24"/>
                <w:lang w:val="vi-VN"/>
              </w:rPr>
            </w:pPr>
            <w:r w:rsidRPr="009D6271">
              <w:rPr>
                <w:spacing w:val="-4"/>
                <w:sz w:val="24"/>
                <w:szCs w:val="24"/>
                <w:lang w:val="vi-VN"/>
              </w:rPr>
              <w:t>Đề nghị Chủ dự án bồi thường nếu làm hư hỏng đường và cơ sở hạ t</w:t>
            </w:r>
            <w:r w:rsidRPr="009D6271">
              <w:rPr>
                <w:spacing w:val="-4"/>
                <w:sz w:val="24"/>
                <w:szCs w:val="24"/>
              </w:rPr>
              <w:t>ầ</w:t>
            </w:r>
            <w:r w:rsidRPr="009D6271">
              <w:rPr>
                <w:spacing w:val="-4"/>
                <w:sz w:val="24"/>
                <w:szCs w:val="24"/>
                <w:lang w:val="vi-VN"/>
              </w:rPr>
              <w:t>ng do hoạt động thi công gây ra</w:t>
            </w:r>
            <w:r w:rsidRPr="009D6271">
              <w:rPr>
                <w:sz w:val="24"/>
                <w:szCs w:val="24"/>
                <w:lang w:val="vi-VN"/>
              </w:rPr>
              <w:t>.</w:t>
            </w:r>
          </w:p>
        </w:tc>
        <w:tc>
          <w:tcPr>
            <w:tcW w:w="4179" w:type="dxa"/>
          </w:tcPr>
          <w:p w:rsidR="009B6467" w:rsidRPr="009D6271" w:rsidRDefault="009B6467" w:rsidP="004D55B7">
            <w:pPr>
              <w:pStyle w:val="HDau-"/>
              <w:widowControl w:val="0"/>
              <w:numPr>
                <w:ilvl w:val="0"/>
                <w:numId w:val="68"/>
              </w:numPr>
              <w:spacing w:before="40" w:after="40" w:line="288" w:lineRule="auto"/>
              <w:ind w:left="288" w:hanging="288"/>
              <w:rPr>
                <w:sz w:val="24"/>
                <w:szCs w:val="24"/>
                <w:lang w:val="vi-VN"/>
              </w:rPr>
            </w:pPr>
            <w:r w:rsidRPr="009D6271">
              <w:rPr>
                <w:sz w:val="24"/>
                <w:szCs w:val="24"/>
                <w:lang w:val="vi-VN"/>
              </w:rPr>
              <w:lastRenderedPageBreak/>
              <w:t>UBMTTQ xã đồng ý với các tác động đã được thống kê và đánh giá trong báo cáo.</w:t>
            </w:r>
          </w:p>
          <w:p w:rsidR="009B6467" w:rsidRPr="009D6271" w:rsidRDefault="009B6467" w:rsidP="004D55B7">
            <w:pPr>
              <w:pStyle w:val="HDau-"/>
              <w:widowControl w:val="0"/>
              <w:numPr>
                <w:ilvl w:val="0"/>
                <w:numId w:val="68"/>
              </w:numPr>
              <w:spacing w:before="40" w:after="40" w:line="288" w:lineRule="auto"/>
              <w:ind w:left="288" w:hanging="288"/>
              <w:rPr>
                <w:sz w:val="24"/>
                <w:szCs w:val="24"/>
                <w:lang w:val="vi-VN"/>
              </w:rPr>
            </w:pPr>
            <w:r w:rsidRPr="009D6271">
              <w:rPr>
                <w:sz w:val="24"/>
                <w:szCs w:val="24"/>
                <w:lang w:val="vi-VN"/>
              </w:rPr>
              <w:t>UBMTTQ đồng ý với các biện pháp giảm thiểu đã nêu ra trong báo cáo.</w:t>
            </w:r>
          </w:p>
          <w:p w:rsidR="009B6467" w:rsidRPr="009D6271" w:rsidRDefault="009B6467" w:rsidP="004D55B7">
            <w:pPr>
              <w:pStyle w:val="HDau-"/>
              <w:widowControl w:val="0"/>
              <w:numPr>
                <w:ilvl w:val="0"/>
                <w:numId w:val="68"/>
              </w:numPr>
              <w:spacing w:before="40" w:after="40" w:line="288" w:lineRule="auto"/>
              <w:ind w:left="288" w:hanging="288"/>
              <w:rPr>
                <w:sz w:val="24"/>
                <w:szCs w:val="24"/>
                <w:lang w:val="vi-VN"/>
              </w:rPr>
            </w:pPr>
            <w:r w:rsidRPr="009D6271">
              <w:rPr>
                <w:sz w:val="24"/>
                <w:szCs w:val="24"/>
                <w:lang w:val="vi-VN"/>
              </w:rPr>
              <w:t>Chủ dự án cần xem xét lựa chọ tuyến đường thi công hợp lý để tránh ảnh hưởng đến khu dân cư.</w:t>
            </w:r>
          </w:p>
          <w:p w:rsidR="009B6467" w:rsidRPr="009D6271" w:rsidRDefault="009B6467" w:rsidP="004D55B7">
            <w:pPr>
              <w:pStyle w:val="HDau-"/>
              <w:widowControl w:val="0"/>
              <w:numPr>
                <w:ilvl w:val="0"/>
                <w:numId w:val="68"/>
              </w:numPr>
              <w:spacing w:before="40" w:after="40" w:line="288" w:lineRule="auto"/>
              <w:ind w:left="288" w:hanging="288"/>
              <w:rPr>
                <w:sz w:val="24"/>
                <w:szCs w:val="24"/>
                <w:lang w:val="vi-VN"/>
              </w:rPr>
            </w:pPr>
            <w:r w:rsidRPr="009D6271">
              <w:rPr>
                <w:spacing w:val="-2"/>
                <w:sz w:val="24"/>
                <w:szCs w:val="24"/>
                <w:lang w:val="vi-VN"/>
              </w:rPr>
              <w:t>Đề nghị Chủ dự án và đơn vị thi công thực hiện nghiêm túc các biện pháp giảm thiểu đưa ra</w:t>
            </w:r>
            <w:r w:rsidRPr="009D6271">
              <w:rPr>
                <w:sz w:val="24"/>
                <w:szCs w:val="24"/>
                <w:lang w:val="vi-VN"/>
              </w:rPr>
              <w:t>.</w:t>
            </w:r>
          </w:p>
          <w:p w:rsidR="009B6467" w:rsidRPr="009D6271" w:rsidRDefault="009B6467" w:rsidP="004D55B7">
            <w:pPr>
              <w:pStyle w:val="HDau-"/>
              <w:widowControl w:val="0"/>
              <w:numPr>
                <w:ilvl w:val="0"/>
                <w:numId w:val="68"/>
              </w:numPr>
              <w:spacing w:before="40" w:after="40" w:line="288" w:lineRule="auto"/>
              <w:ind w:left="288" w:hanging="288"/>
              <w:rPr>
                <w:sz w:val="24"/>
                <w:szCs w:val="24"/>
                <w:lang w:val="vi-VN"/>
              </w:rPr>
            </w:pPr>
            <w:r w:rsidRPr="009D6271">
              <w:rPr>
                <w:sz w:val="24"/>
                <w:szCs w:val="24"/>
                <w:lang w:val="vi-VN"/>
              </w:rPr>
              <w:t xml:space="preserve">Thực hiện </w:t>
            </w:r>
            <w:r w:rsidRPr="009D6271">
              <w:rPr>
                <w:sz w:val="24"/>
                <w:szCs w:val="24"/>
              </w:rPr>
              <w:t>TDA</w:t>
            </w:r>
            <w:r w:rsidRPr="009D6271">
              <w:rPr>
                <w:sz w:val="24"/>
                <w:szCs w:val="24"/>
                <w:lang w:val="vi-VN"/>
              </w:rPr>
              <w:t xml:space="preserve"> đúng tiến độ, đảm bảo cho việc sản xuất của người dân được ổn định.</w:t>
            </w:r>
          </w:p>
          <w:p w:rsidR="009B6467" w:rsidRPr="009D6271" w:rsidRDefault="009B6467" w:rsidP="004D55B7">
            <w:pPr>
              <w:pStyle w:val="HDau-"/>
              <w:widowControl w:val="0"/>
              <w:numPr>
                <w:ilvl w:val="0"/>
                <w:numId w:val="68"/>
              </w:numPr>
              <w:spacing w:before="40" w:after="40" w:line="288" w:lineRule="auto"/>
              <w:ind w:left="288" w:hanging="288"/>
              <w:rPr>
                <w:sz w:val="24"/>
                <w:szCs w:val="24"/>
                <w:lang w:val="vi-VN"/>
              </w:rPr>
            </w:pPr>
            <w:r w:rsidRPr="009D6271">
              <w:rPr>
                <w:sz w:val="24"/>
                <w:szCs w:val="24"/>
                <w:lang w:val="vi-VN"/>
              </w:rPr>
              <w:t>Đề nghị Chủ dự án thực hiện chính sách đền bù, chi trả bồi thường cho các hộ bị ảnh hưởng nghiêm túc, kịp thời.</w:t>
            </w:r>
          </w:p>
        </w:tc>
        <w:tc>
          <w:tcPr>
            <w:tcW w:w="3339" w:type="dxa"/>
          </w:tcPr>
          <w:p w:rsidR="009B6467" w:rsidRPr="009D6271" w:rsidRDefault="009B6467" w:rsidP="004D55B7">
            <w:pPr>
              <w:pStyle w:val="HDau-"/>
              <w:widowControl w:val="0"/>
              <w:numPr>
                <w:ilvl w:val="0"/>
                <w:numId w:val="68"/>
              </w:numPr>
              <w:spacing w:before="40" w:after="40" w:line="288" w:lineRule="auto"/>
              <w:ind w:left="136" w:hanging="136"/>
              <w:rPr>
                <w:spacing w:val="-2"/>
                <w:sz w:val="24"/>
                <w:szCs w:val="24"/>
              </w:rPr>
            </w:pPr>
            <w:r w:rsidRPr="009D6271">
              <w:rPr>
                <w:spacing w:val="-2"/>
                <w:sz w:val="24"/>
                <w:szCs w:val="24"/>
              </w:rPr>
              <w:t>Ban QLDA ghi nhận các ý kiến tham vấn và cam kết thực hiện nghiêm túc các biện pháp giảm thiểu tác động tới môi trường tự nhiên và xã hội.</w:t>
            </w:r>
          </w:p>
        </w:tc>
      </w:tr>
      <w:tr w:rsidR="009B6467" w:rsidRPr="009D6271" w:rsidTr="00210C78">
        <w:trPr>
          <w:jc w:val="center"/>
        </w:trPr>
        <w:tc>
          <w:tcPr>
            <w:tcW w:w="555" w:type="dxa"/>
            <w:vAlign w:val="center"/>
          </w:tcPr>
          <w:p w:rsidR="009B6467" w:rsidRPr="009D6271" w:rsidRDefault="009B6467" w:rsidP="004D55B7">
            <w:pPr>
              <w:widowControl w:val="0"/>
              <w:suppressAutoHyphens w:val="0"/>
            </w:pPr>
            <w:r w:rsidRPr="009D6271">
              <w:rPr>
                <w:lang w:val="en-US"/>
              </w:rPr>
              <w:lastRenderedPageBreak/>
              <w:t>4</w:t>
            </w:r>
          </w:p>
        </w:tc>
        <w:tc>
          <w:tcPr>
            <w:tcW w:w="1192" w:type="dxa"/>
            <w:vAlign w:val="center"/>
          </w:tcPr>
          <w:p w:rsidR="009B6467" w:rsidRPr="009D6271" w:rsidRDefault="009B6467" w:rsidP="004D55B7">
            <w:pPr>
              <w:widowControl w:val="0"/>
              <w:suppressAutoHyphens w:val="0"/>
            </w:pPr>
            <w:r w:rsidRPr="009D6271">
              <w:t>X</w:t>
            </w:r>
            <w:r w:rsidRPr="009D6271">
              <w:rPr>
                <w:lang w:eastAsia="ja-JP"/>
              </w:rPr>
              <w:t xml:space="preserve">ã </w:t>
            </w:r>
            <w:r w:rsidRPr="009D6271">
              <w:rPr>
                <w:lang w:val="en-US"/>
              </w:rPr>
              <w:t>Hà Tam</w:t>
            </w:r>
          </w:p>
        </w:tc>
        <w:tc>
          <w:tcPr>
            <w:tcW w:w="1429" w:type="dxa"/>
            <w:vAlign w:val="center"/>
          </w:tcPr>
          <w:p w:rsidR="009B6467" w:rsidRPr="009D6271" w:rsidRDefault="009B6467" w:rsidP="004D55B7">
            <w:pPr>
              <w:widowControl w:val="0"/>
              <w:suppressAutoHyphens w:val="0"/>
              <w:rPr>
                <w:iCs/>
              </w:rPr>
            </w:pPr>
            <w:r w:rsidRPr="009D6271">
              <w:rPr>
                <w:iCs/>
              </w:rPr>
              <w:t xml:space="preserve">Hồ </w:t>
            </w:r>
            <w:r w:rsidRPr="009D6271">
              <w:rPr>
                <w:lang w:val="en-US"/>
              </w:rPr>
              <w:t>Hà Tam</w:t>
            </w:r>
          </w:p>
        </w:tc>
        <w:tc>
          <w:tcPr>
            <w:tcW w:w="4093" w:type="dxa"/>
          </w:tcPr>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pacing w:val="-2"/>
                <w:sz w:val="24"/>
                <w:szCs w:val="24"/>
                <w:lang w:val="vi-VN"/>
              </w:rPr>
              <w:t xml:space="preserve">UBND xã </w:t>
            </w:r>
            <w:r w:rsidRPr="009D6271">
              <w:rPr>
                <w:sz w:val="24"/>
                <w:szCs w:val="24"/>
              </w:rPr>
              <w:t>Hà Tam</w:t>
            </w:r>
            <w:r w:rsidRPr="009D6271">
              <w:rPr>
                <w:color w:val="auto"/>
                <w:spacing w:val="-2"/>
                <w:sz w:val="24"/>
                <w:szCs w:val="24"/>
                <w:lang w:val="vi-VN"/>
              </w:rPr>
              <w:t xml:space="preserve"> thống nhất với các đánh giá về tác động của dự án đến môi trường và các biện pháp khắc phục mà Chủ đầu tư đưa ra trong báo cáo </w:t>
            </w:r>
            <w:r w:rsidRPr="009D6271">
              <w:rPr>
                <w:color w:val="auto"/>
                <w:spacing w:val="-2"/>
                <w:sz w:val="24"/>
                <w:szCs w:val="24"/>
              </w:rPr>
              <w:t>đánh giá tác động môi trường khi triển khai TDA</w:t>
            </w:r>
            <w:r w:rsidRPr="009D6271">
              <w:rPr>
                <w:color w:val="auto"/>
                <w:sz w:val="24"/>
                <w:szCs w:val="24"/>
                <w:lang w:val="vi-VN"/>
              </w:rPr>
              <w:t>.</w:t>
            </w:r>
          </w:p>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lang w:val="vi-VN"/>
              </w:rPr>
              <w:t>Đề nghị đơn vị triển khai dự án nghiêm túc chấp hành pháp luật Việt Nam về bảo vệ môi trường.</w:t>
            </w:r>
          </w:p>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lang w:val="vi-VN"/>
              </w:rPr>
              <w:t>Kiến nghị Chủ dự án và đơn vị thi công thực hiện các biện  pháp, đảm bảo chất lượng môi trường sống cho người dân địa phương.</w:t>
            </w:r>
          </w:p>
        </w:tc>
        <w:tc>
          <w:tcPr>
            <w:tcW w:w="4179" w:type="dxa"/>
          </w:tcPr>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lang w:val="vi-VN"/>
              </w:rPr>
              <w:t>Trong báo cáo đã trình bày tương đối chi tiết những ảnh hưởng đến môi trường tự nhiên và kinh tế xã hội của Tiểu dự án.</w:t>
            </w:r>
          </w:p>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lang w:val="vi-VN"/>
              </w:rPr>
              <w:t xml:space="preserve">UBMTTQ xã </w:t>
            </w:r>
            <w:r w:rsidRPr="009D6271">
              <w:rPr>
                <w:sz w:val="24"/>
                <w:szCs w:val="24"/>
              </w:rPr>
              <w:t>Hà Tam</w:t>
            </w:r>
            <w:r w:rsidRPr="009D6271">
              <w:rPr>
                <w:color w:val="auto"/>
                <w:sz w:val="24"/>
                <w:szCs w:val="24"/>
                <w:lang w:val="vi-VN"/>
              </w:rPr>
              <w:t xml:space="preserve"> đồng ý với các biện pháp giảm thiểu ảnh hưởng đã nêu.</w:t>
            </w:r>
          </w:p>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rPr>
              <w:t>TDA</w:t>
            </w:r>
            <w:r w:rsidRPr="009D6271">
              <w:rPr>
                <w:color w:val="auto"/>
                <w:sz w:val="24"/>
                <w:szCs w:val="24"/>
                <w:lang w:val="vi-VN"/>
              </w:rPr>
              <w:t xml:space="preserve"> nếu gây ảnh hưởng tiêu cực tới môi trường và cộng đồng dân cư thì Chủ dự án phải chịu trách nhiệm bồi thường và thực hiện các biện pháp giảm thiểu ô nhiễm.</w:t>
            </w:r>
          </w:p>
        </w:tc>
        <w:tc>
          <w:tcPr>
            <w:tcW w:w="3339" w:type="dxa"/>
          </w:tcPr>
          <w:p w:rsidR="009B6467" w:rsidRPr="009D6271" w:rsidRDefault="009B6467" w:rsidP="004D55B7">
            <w:pPr>
              <w:pStyle w:val="HDau-"/>
              <w:widowControl w:val="0"/>
              <w:numPr>
                <w:ilvl w:val="0"/>
                <w:numId w:val="68"/>
              </w:numPr>
              <w:spacing w:before="40" w:after="40" w:line="288" w:lineRule="auto"/>
              <w:ind w:left="136" w:hanging="136"/>
              <w:rPr>
                <w:spacing w:val="-2"/>
                <w:sz w:val="24"/>
                <w:szCs w:val="24"/>
              </w:rPr>
            </w:pPr>
            <w:r w:rsidRPr="009D6271">
              <w:rPr>
                <w:spacing w:val="-2"/>
                <w:sz w:val="24"/>
                <w:szCs w:val="24"/>
              </w:rPr>
              <w:t>Ban QLDA ghi nhận các ý kiến tham vấn và cam kết thực hiện nghiêm túc các biện pháp giảm thiểu tác động tới môi trường tự nhiên và xã hội.</w:t>
            </w:r>
          </w:p>
        </w:tc>
      </w:tr>
      <w:tr w:rsidR="009B6467" w:rsidRPr="009D6271" w:rsidTr="00210C78">
        <w:trPr>
          <w:jc w:val="center"/>
        </w:trPr>
        <w:tc>
          <w:tcPr>
            <w:tcW w:w="555" w:type="dxa"/>
            <w:vAlign w:val="center"/>
          </w:tcPr>
          <w:p w:rsidR="009B6467" w:rsidRPr="009D6271" w:rsidRDefault="009B6467" w:rsidP="004D55B7">
            <w:pPr>
              <w:widowControl w:val="0"/>
              <w:suppressAutoHyphens w:val="0"/>
            </w:pPr>
            <w:r w:rsidRPr="009D6271">
              <w:rPr>
                <w:lang w:val="en-US"/>
              </w:rPr>
              <w:t>5</w:t>
            </w:r>
          </w:p>
        </w:tc>
        <w:tc>
          <w:tcPr>
            <w:tcW w:w="1192" w:type="dxa"/>
            <w:vAlign w:val="center"/>
          </w:tcPr>
          <w:p w:rsidR="009B6467" w:rsidRPr="009D6271" w:rsidRDefault="009B6467" w:rsidP="004D55B7">
            <w:pPr>
              <w:widowControl w:val="0"/>
              <w:suppressAutoHyphens w:val="0"/>
            </w:pPr>
            <w:r w:rsidRPr="009D6271">
              <w:rPr>
                <w:lang w:val="pt-BR"/>
              </w:rPr>
              <w:t>Thị trấn Ia Kha</w:t>
            </w:r>
          </w:p>
        </w:tc>
        <w:tc>
          <w:tcPr>
            <w:tcW w:w="1429" w:type="dxa"/>
            <w:vAlign w:val="center"/>
          </w:tcPr>
          <w:p w:rsidR="009B6467" w:rsidRPr="009D6271" w:rsidRDefault="009B6467" w:rsidP="004D55B7">
            <w:pPr>
              <w:widowControl w:val="0"/>
              <w:suppressAutoHyphens w:val="0"/>
              <w:rPr>
                <w:iCs/>
              </w:rPr>
            </w:pPr>
            <w:r w:rsidRPr="009D6271">
              <w:rPr>
                <w:iCs/>
              </w:rPr>
              <w:t xml:space="preserve">Hồ </w:t>
            </w:r>
            <w:r w:rsidRPr="009D6271">
              <w:rPr>
                <w:lang w:val="en-US"/>
              </w:rPr>
              <w:t>Ia Năng</w:t>
            </w:r>
          </w:p>
        </w:tc>
        <w:tc>
          <w:tcPr>
            <w:tcW w:w="4093" w:type="dxa"/>
          </w:tcPr>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lang w:val="vi-VN"/>
              </w:rPr>
              <w:t xml:space="preserve">UBND </w:t>
            </w:r>
            <w:r w:rsidRPr="009D6271">
              <w:rPr>
                <w:sz w:val="24"/>
                <w:szCs w:val="24"/>
                <w:lang w:val="pt-BR"/>
              </w:rPr>
              <w:t>Thị trấn Ia Kha</w:t>
            </w:r>
            <w:r w:rsidRPr="009D6271">
              <w:rPr>
                <w:color w:val="auto"/>
                <w:sz w:val="24"/>
                <w:szCs w:val="24"/>
                <w:lang w:val="vi-VN"/>
              </w:rPr>
              <w:t xml:space="preserve"> hoàn toàn nhất trí với các biện pháp giảm thiểu đã nêu ra, những biện pháp này được đánh giá hoàn toàn khả thi.</w:t>
            </w:r>
          </w:p>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lang w:val="vi-VN"/>
              </w:rPr>
              <w:t xml:space="preserve">Yêu cầu Chủ dự án và đơn vị thi công thực hiện đầy đủ, đúng tiến độ các công trình ngăn ngừa và xử lý ô nhiễm môi trường, không được làm </w:t>
            </w:r>
            <w:r w:rsidRPr="009D6271">
              <w:rPr>
                <w:color w:val="auto"/>
                <w:sz w:val="24"/>
                <w:szCs w:val="24"/>
                <w:lang w:val="vi-VN"/>
              </w:rPr>
              <w:lastRenderedPageBreak/>
              <w:t>ảnh hưởng tới môi trường tự nhiên và điều kiện sống của người dân tại xã và các khu vực xung quanh.</w:t>
            </w:r>
          </w:p>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pacing w:val="-4"/>
                <w:sz w:val="24"/>
                <w:szCs w:val="24"/>
                <w:lang w:val="vi-VN"/>
              </w:rPr>
              <w:t xml:space="preserve">UBND </w:t>
            </w:r>
            <w:r w:rsidRPr="009D6271">
              <w:rPr>
                <w:spacing w:val="-4"/>
                <w:sz w:val="24"/>
                <w:szCs w:val="24"/>
                <w:lang w:val="pt-BR"/>
              </w:rPr>
              <w:t>Thị trấn Ia Kha</w:t>
            </w:r>
            <w:r w:rsidRPr="009D6271">
              <w:rPr>
                <w:color w:val="auto"/>
                <w:spacing w:val="-4"/>
                <w:sz w:val="24"/>
                <w:szCs w:val="24"/>
                <w:lang w:val="vi-VN"/>
              </w:rPr>
              <w:t xml:space="preserve"> hoàn toàn ủng hộ và nhất trí triển khai dự án và hi vọng tiểu dự án sớm được thực hiện</w:t>
            </w:r>
            <w:r w:rsidRPr="009D6271">
              <w:rPr>
                <w:color w:val="auto"/>
                <w:sz w:val="24"/>
                <w:szCs w:val="24"/>
                <w:lang w:val="vi-VN"/>
              </w:rPr>
              <w:t>.</w:t>
            </w:r>
          </w:p>
        </w:tc>
        <w:tc>
          <w:tcPr>
            <w:tcW w:w="4179" w:type="dxa"/>
          </w:tcPr>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rPr>
              <w:lastRenderedPageBreak/>
              <w:t>C</w:t>
            </w:r>
            <w:r w:rsidRPr="009D6271">
              <w:rPr>
                <w:color w:val="auto"/>
                <w:sz w:val="24"/>
                <w:szCs w:val="24"/>
                <w:lang w:val="vi-VN"/>
              </w:rPr>
              <w:t xml:space="preserve">ác tác động tiêu cực của </w:t>
            </w:r>
            <w:r w:rsidRPr="009D6271">
              <w:rPr>
                <w:color w:val="auto"/>
                <w:sz w:val="24"/>
                <w:szCs w:val="24"/>
              </w:rPr>
              <w:t xml:space="preserve">TDA </w:t>
            </w:r>
            <w:r w:rsidRPr="009D6271">
              <w:rPr>
                <w:color w:val="auto"/>
                <w:sz w:val="24"/>
                <w:szCs w:val="24"/>
                <w:lang w:val="vi-VN"/>
              </w:rPr>
              <w:t xml:space="preserve">đến môi trường  tự nhiên và kinh tế - xã hội </w:t>
            </w:r>
            <w:r w:rsidRPr="009D6271">
              <w:rPr>
                <w:color w:val="auto"/>
                <w:sz w:val="24"/>
                <w:szCs w:val="24"/>
              </w:rPr>
              <w:t>cùng với những</w:t>
            </w:r>
            <w:r w:rsidRPr="009D6271">
              <w:rPr>
                <w:color w:val="auto"/>
                <w:sz w:val="24"/>
                <w:szCs w:val="24"/>
                <w:lang w:val="vi-VN"/>
              </w:rPr>
              <w:t xml:space="preserve"> giải pháp phòng ngừa và giảm thiểu các tác động tiêu cực của </w:t>
            </w:r>
            <w:r w:rsidRPr="009D6271">
              <w:rPr>
                <w:color w:val="auto"/>
                <w:sz w:val="24"/>
                <w:szCs w:val="24"/>
              </w:rPr>
              <w:t>TDA</w:t>
            </w:r>
            <w:r w:rsidRPr="009D6271">
              <w:rPr>
                <w:color w:val="auto"/>
                <w:sz w:val="24"/>
                <w:szCs w:val="24"/>
                <w:lang w:val="vi-VN"/>
              </w:rPr>
              <w:t xml:space="preserve"> tới môi trường được nêu tương đối đầy đủ trong Báo cáo.</w:t>
            </w:r>
          </w:p>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lang w:val="vi-VN"/>
              </w:rPr>
              <w:t xml:space="preserve">Kiến nghị chủ dự án và đơn vị thi công thực hiện nghiêm túc các giải </w:t>
            </w:r>
            <w:r w:rsidRPr="009D6271">
              <w:rPr>
                <w:color w:val="auto"/>
                <w:sz w:val="24"/>
                <w:szCs w:val="24"/>
                <w:lang w:val="vi-VN"/>
              </w:rPr>
              <w:lastRenderedPageBreak/>
              <w:t>pháp giảm thiểu ô nhiễm môi trường như đã đề cập.</w:t>
            </w:r>
          </w:p>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lang w:val="vi-VN"/>
              </w:rPr>
              <w:t xml:space="preserve">UBMTTQ </w:t>
            </w:r>
            <w:r w:rsidRPr="009D6271">
              <w:rPr>
                <w:sz w:val="24"/>
                <w:szCs w:val="24"/>
                <w:lang w:val="pt-BR"/>
              </w:rPr>
              <w:t>Thị trấn Ia Kha</w:t>
            </w:r>
            <w:r w:rsidRPr="009D6271">
              <w:rPr>
                <w:color w:val="auto"/>
                <w:sz w:val="24"/>
                <w:szCs w:val="24"/>
                <w:lang w:val="vi-VN"/>
              </w:rPr>
              <w:t xml:space="preserve"> nhất trí triển khai thi công xây dựng, cải tạo hồ</w:t>
            </w:r>
            <w:r w:rsidRPr="009D6271">
              <w:rPr>
                <w:color w:val="auto"/>
                <w:sz w:val="24"/>
                <w:szCs w:val="24"/>
              </w:rPr>
              <w:t xml:space="preserve"> Ia Năng</w:t>
            </w:r>
          </w:p>
        </w:tc>
        <w:tc>
          <w:tcPr>
            <w:tcW w:w="3339" w:type="dxa"/>
          </w:tcPr>
          <w:p w:rsidR="009B6467" w:rsidRPr="009D6271" w:rsidRDefault="009B6467" w:rsidP="004D55B7">
            <w:pPr>
              <w:pStyle w:val="HDau-"/>
              <w:widowControl w:val="0"/>
              <w:numPr>
                <w:ilvl w:val="0"/>
                <w:numId w:val="68"/>
              </w:numPr>
              <w:spacing w:before="40" w:after="40" w:line="288" w:lineRule="auto"/>
              <w:ind w:left="136" w:hanging="136"/>
              <w:rPr>
                <w:spacing w:val="-2"/>
                <w:sz w:val="24"/>
                <w:szCs w:val="24"/>
              </w:rPr>
            </w:pPr>
            <w:r w:rsidRPr="009D6271">
              <w:rPr>
                <w:spacing w:val="-2"/>
                <w:sz w:val="24"/>
                <w:szCs w:val="24"/>
              </w:rPr>
              <w:lastRenderedPageBreak/>
              <w:t>Ban QLDA ghi nhận các ý kiến tham vấn và cam kết thực hiện nghiêm túc các biện pháp giảm thiểu tác động tới môi trường tự nhiên và xã hội.</w:t>
            </w:r>
          </w:p>
        </w:tc>
      </w:tr>
      <w:tr w:rsidR="009B6467" w:rsidRPr="009D6271" w:rsidTr="00210C78">
        <w:trPr>
          <w:jc w:val="center"/>
        </w:trPr>
        <w:tc>
          <w:tcPr>
            <w:tcW w:w="555" w:type="dxa"/>
            <w:vAlign w:val="center"/>
          </w:tcPr>
          <w:p w:rsidR="009B6467" w:rsidRPr="009D6271" w:rsidRDefault="009B6467" w:rsidP="004D55B7">
            <w:pPr>
              <w:widowControl w:val="0"/>
              <w:suppressAutoHyphens w:val="0"/>
            </w:pPr>
            <w:r w:rsidRPr="009D6271">
              <w:rPr>
                <w:lang w:val="en-US"/>
              </w:rPr>
              <w:lastRenderedPageBreak/>
              <w:t>6</w:t>
            </w:r>
          </w:p>
        </w:tc>
        <w:tc>
          <w:tcPr>
            <w:tcW w:w="1192" w:type="dxa"/>
            <w:vAlign w:val="center"/>
          </w:tcPr>
          <w:p w:rsidR="009B6467" w:rsidRPr="009D6271" w:rsidRDefault="009B6467" w:rsidP="004D55B7">
            <w:pPr>
              <w:widowControl w:val="0"/>
              <w:suppressAutoHyphens w:val="0"/>
            </w:pPr>
            <w:r w:rsidRPr="009D6271">
              <w:rPr>
                <w:lang w:val="pt-BR"/>
              </w:rPr>
              <w:t>Xã Ia Hrung</w:t>
            </w:r>
          </w:p>
        </w:tc>
        <w:tc>
          <w:tcPr>
            <w:tcW w:w="1429" w:type="dxa"/>
            <w:vAlign w:val="center"/>
          </w:tcPr>
          <w:p w:rsidR="009B6467" w:rsidRPr="009D6271" w:rsidRDefault="009B6467" w:rsidP="004D55B7">
            <w:pPr>
              <w:widowControl w:val="0"/>
              <w:suppressAutoHyphens w:val="0"/>
              <w:rPr>
                <w:iCs/>
              </w:rPr>
            </w:pPr>
            <w:r w:rsidRPr="009D6271">
              <w:rPr>
                <w:iCs/>
              </w:rPr>
              <w:t xml:space="preserve">Hồ </w:t>
            </w:r>
            <w:r w:rsidRPr="009D6271">
              <w:rPr>
                <w:lang w:val="en-US"/>
              </w:rPr>
              <w:t>Làng Me</w:t>
            </w:r>
          </w:p>
        </w:tc>
        <w:tc>
          <w:tcPr>
            <w:tcW w:w="4093" w:type="dxa"/>
          </w:tcPr>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lang w:val="vi-VN"/>
              </w:rPr>
              <w:t xml:space="preserve">Báo cáo tóm tắt đã nêu ra các tác động tiêu cực của Tiểu dự án đến môi trường tự nhiên và môi trường xã hội đã được trình bày tương đối đầy đủ và phù hợp với tình hình thực tế tại địa phương. </w:t>
            </w:r>
          </w:p>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lang w:val="vi-VN"/>
              </w:rPr>
              <w:t xml:space="preserve">UBND xã </w:t>
            </w:r>
            <w:r w:rsidRPr="009D6271">
              <w:rPr>
                <w:sz w:val="24"/>
                <w:szCs w:val="24"/>
                <w:lang w:val="pt-BR"/>
              </w:rPr>
              <w:t>Ia Hrung</w:t>
            </w:r>
            <w:r w:rsidRPr="009D6271">
              <w:rPr>
                <w:color w:val="auto"/>
                <w:sz w:val="24"/>
                <w:szCs w:val="24"/>
                <w:lang w:val="vi-VN"/>
              </w:rPr>
              <w:t xml:space="preserve"> hoàn toàn đồng ý với các biện pháp giảm thiểu đã nêu ra trong báo cáo tóm tắt của Tiểu dự án nâng cấp hồ đập. </w:t>
            </w:r>
          </w:p>
          <w:p w:rsidR="009B6467" w:rsidRPr="009D6271" w:rsidRDefault="009B6467" w:rsidP="004D55B7">
            <w:pPr>
              <w:pStyle w:val="HDau-"/>
              <w:widowControl w:val="0"/>
              <w:numPr>
                <w:ilvl w:val="0"/>
                <w:numId w:val="68"/>
              </w:numPr>
              <w:spacing w:before="0" w:after="0" w:line="288" w:lineRule="auto"/>
              <w:ind w:left="360"/>
              <w:rPr>
                <w:color w:val="auto"/>
                <w:sz w:val="24"/>
                <w:szCs w:val="24"/>
                <w:lang w:val="vi-VN"/>
              </w:rPr>
            </w:pPr>
            <w:r w:rsidRPr="009D6271">
              <w:rPr>
                <w:color w:val="auto"/>
                <w:sz w:val="24"/>
                <w:szCs w:val="24"/>
                <w:lang w:val="vi-VN"/>
              </w:rPr>
              <w:t>Đề nghị đơn vị thi công khi triển khai tiểu dự án thực hiện nghiêm túc các biện pháp bảo vệ môi trường đã nêu ra, đảm bảo không làm ảnh hưởng đến người dân địa phương.</w:t>
            </w:r>
          </w:p>
        </w:tc>
        <w:tc>
          <w:tcPr>
            <w:tcW w:w="4179" w:type="dxa"/>
          </w:tcPr>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lang w:val="vi-VN"/>
              </w:rPr>
              <w:t xml:space="preserve">UBMTTQ xã </w:t>
            </w:r>
            <w:r w:rsidRPr="009D6271">
              <w:rPr>
                <w:sz w:val="24"/>
                <w:szCs w:val="24"/>
                <w:lang w:val="pt-BR"/>
              </w:rPr>
              <w:t>Ia Hrung</w:t>
            </w:r>
            <w:r w:rsidRPr="009D6271">
              <w:rPr>
                <w:color w:val="auto"/>
                <w:sz w:val="24"/>
                <w:szCs w:val="24"/>
                <w:lang w:val="vi-VN"/>
              </w:rPr>
              <w:t xml:space="preserve"> đồng ý với các tác động tiêu cực khi thực hiện </w:t>
            </w:r>
            <w:r w:rsidRPr="009D6271">
              <w:rPr>
                <w:i/>
                <w:color w:val="auto"/>
                <w:sz w:val="24"/>
                <w:szCs w:val="24"/>
              </w:rPr>
              <w:t>“Sửa chữa và nâng cao an toàn đập (năm 2)</w:t>
            </w:r>
            <w:r w:rsidRPr="009D6271">
              <w:rPr>
                <w:color w:val="auto"/>
                <w:sz w:val="24"/>
                <w:szCs w:val="24"/>
                <w:lang w:val="vi-VN"/>
              </w:rPr>
              <w:t>” được trình bày trong Báo cáo.</w:t>
            </w:r>
          </w:p>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lang w:val="vi-VN"/>
              </w:rPr>
              <w:t>Đơn vị thi công dự án đảm bảo dự án thi công đúng tiến độ.</w:t>
            </w:r>
          </w:p>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lang w:val="vi-VN"/>
              </w:rPr>
              <w:t>Kiến nghị Chủ dự án và đơn vị thi công thực hiện nghiêm túc các biện pháp giảm thiểu ô nhiễm moi trường như đã đưa ra.</w:t>
            </w:r>
          </w:p>
        </w:tc>
        <w:tc>
          <w:tcPr>
            <w:tcW w:w="3339" w:type="dxa"/>
          </w:tcPr>
          <w:p w:rsidR="009B6467" w:rsidRPr="009D6271" w:rsidRDefault="009B6467" w:rsidP="004D55B7">
            <w:pPr>
              <w:pStyle w:val="HDau-"/>
              <w:widowControl w:val="0"/>
              <w:numPr>
                <w:ilvl w:val="0"/>
                <w:numId w:val="68"/>
              </w:numPr>
              <w:spacing w:before="40" w:after="40" w:line="288" w:lineRule="auto"/>
              <w:ind w:left="136" w:hanging="136"/>
              <w:rPr>
                <w:spacing w:val="-2"/>
                <w:sz w:val="24"/>
                <w:szCs w:val="24"/>
              </w:rPr>
            </w:pPr>
            <w:r w:rsidRPr="009D6271">
              <w:rPr>
                <w:spacing w:val="-2"/>
                <w:sz w:val="24"/>
                <w:szCs w:val="24"/>
              </w:rPr>
              <w:t>Ban QLDA ghi nhận các ý kiến tham vấn và cam kết thực hiện nghiêm túc các biện pháp giảm thiểu tác động tới môi trường tự nhiên và xã hội.</w:t>
            </w:r>
          </w:p>
        </w:tc>
      </w:tr>
      <w:tr w:rsidR="009B6467" w:rsidRPr="009D6271" w:rsidTr="00210C78">
        <w:trPr>
          <w:jc w:val="center"/>
        </w:trPr>
        <w:tc>
          <w:tcPr>
            <w:tcW w:w="555" w:type="dxa"/>
            <w:vAlign w:val="center"/>
          </w:tcPr>
          <w:p w:rsidR="009B6467" w:rsidRPr="009D6271" w:rsidRDefault="009B6467" w:rsidP="004D55B7">
            <w:pPr>
              <w:widowControl w:val="0"/>
              <w:suppressAutoHyphens w:val="0"/>
            </w:pPr>
            <w:r w:rsidRPr="009D6271">
              <w:t>7</w:t>
            </w:r>
          </w:p>
        </w:tc>
        <w:tc>
          <w:tcPr>
            <w:tcW w:w="1192" w:type="dxa"/>
            <w:vAlign w:val="center"/>
          </w:tcPr>
          <w:p w:rsidR="009B6467" w:rsidRPr="009D6271" w:rsidRDefault="009B6467" w:rsidP="004D55B7">
            <w:pPr>
              <w:widowControl w:val="0"/>
              <w:suppressAutoHyphens w:val="0"/>
            </w:pPr>
            <w:r w:rsidRPr="009D6271">
              <w:rPr>
                <w:lang w:val="en-US"/>
              </w:rPr>
              <w:t>Xã Ia Dreh</w:t>
            </w:r>
          </w:p>
        </w:tc>
        <w:tc>
          <w:tcPr>
            <w:tcW w:w="1429" w:type="dxa"/>
            <w:vAlign w:val="center"/>
          </w:tcPr>
          <w:p w:rsidR="009B6467" w:rsidRPr="009D6271" w:rsidRDefault="009B6467" w:rsidP="004D55B7">
            <w:pPr>
              <w:widowControl w:val="0"/>
              <w:suppressAutoHyphens w:val="0"/>
              <w:rPr>
                <w:iCs/>
              </w:rPr>
            </w:pPr>
            <w:r w:rsidRPr="009D6271">
              <w:rPr>
                <w:iCs/>
              </w:rPr>
              <w:t xml:space="preserve">Hồ </w:t>
            </w:r>
            <w:r w:rsidRPr="009D6271">
              <w:rPr>
                <w:lang w:val="en-US"/>
              </w:rPr>
              <w:t>Ea Dreh</w:t>
            </w:r>
          </w:p>
        </w:tc>
        <w:tc>
          <w:tcPr>
            <w:tcW w:w="4093" w:type="dxa"/>
          </w:tcPr>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pacing w:val="-4"/>
                <w:sz w:val="24"/>
                <w:szCs w:val="24"/>
                <w:lang w:val="vi-VN"/>
              </w:rPr>
              <w:t xml:space="preserve">UBND xã </w:t>
            </w:r>
            <w:r w:rsidRPr="009D6271">
              <w:rPr>
                <w:spacing w:val="-4"/>
                <w:sz w:val="24"/>
                <w:szCs w:val="24"/>
              </w:rPr>
              <w:t>Ia Dreh</w:t>
            </w:r>
            <w:r w:rsidRPr="009D6271">
              <w:rPr>
                <w:color w:val="auto"/>
                <w:spacing w:val="-4"/>
                <w:sz w:val="24"/>
                <w:szCs w:val="24"/>
                <w:lang w:val="vi-VN"/>
              </w:rPr>
              <w:t xml:space="preserve"> nhất trí với các tác động của Tiểu dự án đến môi trường tự nhiên và môi trường xã hội</w:t>
            </w:r>
            <w:r w:rsidRPr="009D6271">
              <w:rPr>
                <w:color w:val="auto"/>
                <w:sz w:val="24"/>
                <w:szCs w:val="24"/>
                <w:lang w:val="vi-VN"/>
              </w:rPr>
              <w:t xml:space="preserve">. </w:t>
            </w:r>
          </w:p>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lang w:val="vi-VN"/>
              </w:rPr>
              <w:t xml:space="preserve">Các biện pháp giảm thiểu các tác </w:t>
            </w:r>
            <w:r w:rsidRPr="009D6271">
              <w:rPr>
                <w:color w:val="auto"/>
                <w:sz w:val="24"/>
                <w:szCs w:val="24"/>
                <w:lang w:val="vi-VN"/>
              </w:rPr>
              <w:lastRenderedPageBreak/>
              <w:t>động trong báo cáo trình bày hoàn toàn có tính khả thi.</w:t>
            </w:r>
          </w:p>
          <w:p w:rsidR="009B6467" w:rsidRPr="009D6271" w:rsidRDefault="009B6467" w:rsidP="004D55B7">
            <w:pPr>
              <w:pStyle w:val="HDau-"/>
              <w:widowControl w:val="0"/>
              <w:numPr>
                <w:ilvl w:val="0"/>
                <w:numId w:val="68"/>
              </w:numPr>
              <w:spacing w:before="0" w:after="0" w:line="288" w:lineRule="auto"/>
              <w:ind w:left="288" w:hanging="288"/>
              <w:rPr>
                <w:color w:val="auto"/>
                <w:spacing w:val="-4"/>
                <w:sz w:val="24"/>
                <w:szCs w:val="24"/>
                <w:lang w:val="vi-VN"/>
              </w:rPr>
            </w:pPr>
            <w:r w:rsidRPr="009D6271">
              <w:rPr>
                <w:color w:val="auto"/>
                <w:spacing w:val="-4"/>
                <w:sz w:val="24"/>
                <w:szCs w:val="24"/>
                <w:lang w:val="vi-VN"/>
              </w:rPr>
              <w:t>Đề nghị thực hiện TDA đúng tiến độ, tránh những tác động tiêu cực kéo dài ảnh hưởng đến môi trường và điều kiện sống người dân địa phương.</w:t>
            </w:r>
          </w:p>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lang w:val="vi-VN"/>
              </w:rPr>
              <w:t>Chủ dự án chấp hành tốt cam kết về giảm thiểu ô nhiễm tới môi trường trong quá trình thi công và đi vào hoạt động Tiểu dự án.</w:t>
            </w:r>
          </w:p>
        </w:tc>
        <w:tc>
          <w:tcPr>
            <w:tcW w:w="4179" w:type="dxa"/>
          </w:tcPr>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lang w:val="vi-VN"/>
              </w:rPr>
              <w:lastRenderedPageBreak/>
              <w:t xml:space="preserve">Các tác động tiêu cực khi thực hiện Tiểu dự án gồm các tác động đến môi trường tự nhiên và các hoạt động đến kinh tế - xã hội được trình bày trong </w:t>
            </w:r>
            <w:r w:rsidRPr="009D6271">
              <w:rPr>
                <w:color w:val="auto"/>
                <w:sz w:val="24"/>
                <w:szCs w:val="24"/>
                <w:lang w:val="vi-VN"/>
              </w:rPr>
              <w:lastRenderedPageBreak/>
              <w:t>báo cáo tóm tắt.</w:t>
            </w:r>
          </w:p>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lang w:val="vi-VN"/>
              </w:rPr>
              <w:t xml:space="preserve">UBMTTQ xã </w:t>
            </w:r>
            <w:r w:rsidRPr="009D6271">
              <w:rPr>
                <w:sz w:val="24"/>
                <w:szCs w:val="24"/>
              </w:rPr>
              <w:t>Ia Dreh</w:t>
            </w:r>
            <w:r w:rsidRPr="009D6271">
              <w:rPr>
                <w:color w:val="auto"/>
                <w:sz w:val="24"/>
                <w:szCs w:val="24"/>
                <w:lang w:val="vi-VN"/>
              </w:rPr>
              <w:t xml:space="preserve"> hoàn toàn đồng ý với các biện pháp phòng ngừa và giảm thiểu các tác động tiêu cực.</w:t>
            </w:r>
          </w:p>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lang w:val="vi-VN"/>
              </w:rPr>
              <w:t>Đề nghị chủ dự án chịu trách nhiệm bồi thường và khắc phục ô nhiễm, nếu TDA gây ra tác động tiêu cực tới môi trường.</w:t>
            </w:r>
          </w:p>
        </w:tc>
        <w:tc>
          <w:tcPr>
            <w:tcW w:w="3339" w:type="dxa"/>
          </w:tcPr>
          <w:p w:rsidR="009B6467" w:rsidRPr="009D6271" w:rsidRDefault="009B6467" w:rsidP="004D55B7">
            <w:pPr>
              <w:pStyle w:val="HDau-"/>
              <w:widowControl w:val="0"/>
              <w:numPr>
                <w:ilvl w:val="0"/>
                <w:numId w:val="68"/>
              </w:numPr>
              <w:spacing w:before="40" w:after="40" w:line="288" w:lineRule="auto"/>
              <w:ind w:left="136" w:hanging="136"/>
              <w:rPr>
                <w:spacing w:val="-2"/>
                <w:sz w:val="24"/>
                <w:szCs w:val="24"/>
              </w:rPr>
            </w:pPr>
            <w:r w:rsidRPr="009D6271">
              <w:rPr>
                <w:spacing w:val="-2"/>
                <w:sz w:val="24"/>
                <w:szCs w:val="24"/>
              </w:rPr>
              <w:lastRenderedPageBreak/>
              <w:t xml:space="preserve">Ban QLDA ghi nhận các ý kiến tham vấn và cam kết thực hiện nghiêm túc các biện pháp giảm thiểu tác động tới môi trường </w:t>
            </w:r>
            <w:r w:rsidRPr="009D6271">
              <w:rPr>
                <w:spacing w:val="-2"/>
                <w:sz w:val="24"/>
                <w:szCs w:val="24"/>
              </w:rPr>
              <w:lastRenderedPageBreak/>
              <w:t>tự nhiên và xã hội.</w:t>
            </w:r>
          </w:p>
        </w:tc>
      </w:tr>
      <w:tr w:rsidR="009B6467" w:rsidRPr="009D6271" w:rsidTr="00210C78">
        <w:trPr>
          <w:jc w:val="center"/>
        </w:trPr>
        <w:tc>
          <w:tcPr>
            <w:tcW w:w="555" w:type="dxa"/>
            <w:vAlign w:val="center"/>
          </w:tcPr>
          <w:p w:rsidR="009B6467" w:rsidRPr="009D6271" w:rsidRDefault="009B6467" w:rsidP="004D55B7">
            <w:pPr>
              <w:widowControl w:val="0"/>
              <w:suppressAutoHyphens w:val="0"/>
              <w:rPr>
                <w:lang w:val="en-US"/>
              </w:rPr>
            </w:pPr>
            <w:r w:rsidRPr="009D6271">
              <w:rPr>
                <w:lang w:val="en-US"/>
              </w:rPr>
              <w:lastRenderedPageBreak/>
              <w:t>8</w:t>
            </w:r>
          </w:p>
        </w:tc>
        <w:tc>
          <w:tcPr>
            <w:tcW w:w="1192" w:type="dxa"/>
            <w:vAlign w:val="center"/>
          </w:tcPr>
          <w:p w:rsidR="009B6467" w:rsidRPr="009D6271" w:rsidRDefault="009B6467" w:rsidP="004D55B7">
            <w:pPr>
              <w:widowControl w:val="0"/>
              <w:suppressAutoHyphens w:val="0"/>
              <w:rPr>
                <w:lang w:val="en-US"/>
              </w:rPr>
            </w:pPr>
            <w:r w:rsidRPr="009D6271">
              <w:rPr>
                <w:lang w:val="pt-BR"/>
              </w:rPr>
              <w:t>Xã Ia Tiêm</w:t>
            </w:r>
          </w:p>
        </w:tc>
        <w:tc>
          <w:tcPr>
            <w:tcW w:w="1429" w:type="dxa"/>
            <w:vAlign w:val="center"/>
          </w:tcPr>
          <w:p w:rsidR="009B6467" w:rsidRPr="009D6271" w:rsidRDefault="009B6467" w:rsidP="004D55B7">
            <w:pPr>
              <w:widowControl w:val="0"/>
              <w:suppressAutoHyphens w:val="0"/>
              <w:rPr>
                <w:iCs/>
                <w:lang w:val="en-US"/>
              </w:rPr>
            </w:pPr>
            <w:r w:rsidRPr="009D6271">
              <w:rPr>
                <w:iCs/>
                <w:lang w:val="en-US"/>
              </w:rPr>
              <w:t xml:space="preserve">Hồ </w:t>
            </w:r>
            <w:r w:rsidRPr="009D6271">
              <w:rPr>
                <w:lang w:val="en-US"/>
              </w:rPr>
              <w:t>Ia Ring</w:t>
            </w:r>
          </w:p>
        </w:tc>
        <w:tc>
          <w:tcPr>
            <w:tcW w:w="4093" w:type="dxa"/>
          </w:tcPr>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pacing w:val="-4"/>
                <w:sz w:val="24"/>
                <w:szCs w:val="24"/>
                <w:lang w:val="vi-VN"/>
              </w:rPr>
              <w:t>UBND xã Ia Tiêm nhất trí với các tác động của Tiểu dự án đến môi trường tự nhiên và môi trường xã hội</w:t>
            </w:r>
            <w:r w:rsidRPr="009D6271">
              <w:rPr>
                <w:color w:val="auto"/>
                <w:sz w:val="24"/>
                <w:szCs w:val="24"/>
                <w:lang w:val="vi-VN"/>
              </w:rPr>
              <w:t xml:space="preserve">. </w:t>
            </w:r>
          </w:p>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lang w:val="vi-VN"/>
              </w:rPr>
              <w:t>Các biện pháp giảm thiểu các tác động trong báo cáo trình bày hoàn toàn có tính khả thi.</w:t>
            </w:r>
          </w:p>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pacing w:val="-4"/>
                <w:sz w:val="24"/>
                <w:szCs w:val="24"/>
                <w:lang w:val="vi-VN"/>
              </w:rPr>
              <w:t>Đề nghị thực hiện TDA đúng tiến độ, tránh những tác động tiêu cực kéo dài ảnh hưởng đến môi trường và điều kiện sống người dân địa phương</w:t>
            </w:r>
            <w:r w:rsidRPr="009D6271">
              <w:rPr>
                <w:color w:val="auto"/>
                <w:sz w:val="24"/>
                <w:szCs w:val="24"/>
                <w:lang w:val="vi-VN"/>
              </w:rPr>
              <w:t>.</w:t>
            </w:r>
          </w:p>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lang w:val="vi-VN"/>
              </w:rPr>
              <w:t>Chủ dự án chấp hành tốt cam kết về giảm thiểu ô nhiễm tới môi trường trong quá trình thi công và đi vào hoạt động Tiểu dự án.</w:t>
            </w:r>
          </w:p>
        </w:tc>
        <w:tc>
          <w:tcPr>
            <w:tcW w:w="4179" w:type="dxa"/>
          </w:tcPr>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lang w:val="vi-VN"/>
              </w:rPr>
              <w:t>Các tác động tiêu cực khi thực hiện Tiểu dự án gồm các tác động đến môi trường tự nhiên và các hoạt động đến kinh tế - xã hội được trình bày trong báo cáo tóm tắt.</w:t>
            </w:r>
          </w:p>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lang w:val="vi-VN"/>
              </w:rPr>
              <w:t xml:space="preserve">UBMTTQ xã </w:t>
            </w:r>
            <w:r w:rsidRPr="009D6271">
              <w:rPr>
                <w:sz w:val="24"/>
                <w:szCs w:val="24"/>
                <w:lang w:val="pt-BR"/>
              </w:rPr>
              <w:t>Ia Tiêm</w:t>
            </w:r>
            <w:r w:rsidRPr="009D6271">
              <w:rPr>
                <w:color w:val="auto"/>
                <w:sz w:val="24"/>
                <w:szCs w:val="24"/>
                <w:lang w:val="vi-VN"/>
              </w:rPr>
              <w:t xml:space="preserve"> hoàn toàn đồng ý với các biện pháp phòng ngừa và giảm thiểu các tác động tiêu cực.</w:t>
            </w:r>
          </w:p>
          <w:p w:rsidR="009B6467" w:rsidRPr="009D6271" w:rsidRDefault="009B6467" w:rsidP="004D55B7">
            <w:pPr>
              <w:pStyle w:val="HDau-"/>
              <w:widowControl w:val="0"/>
              <w:numPr>
                <w:ilvl w:val="0"/>
                <w:numId w:val="68"/>
              </w:numPr>
              <w:spacing w:before="0" w:after="0" w:line="288" w:lineRule="auto"/>
              <w:ind w:left="288" w:hanging="288"/>
              <w:rPr>
                <w:color w:val="auto"/>
                <w:sz w:val="24"/>
                <w:szCs w:val="24"/>
                <w:lang w:val="vi-VN"/>
              </w:rPr>
            </w:pPr>
            <w:r w:rsidRPr="009D6271">
              <w:rPr>
                <w:color w:val="auto"/>
                <w:sz w:val="24"/>
                <w:szCs w:val="24"/>
                <w:lang w:val="vi-VN"/>
              </w:rPr>
              <w:t>Đề nghị chủ dự án chịu trách nhiệm bồi thường và khắc phục ô nhiễm, nếu TDA gây ra tác động tiêu cực tới môi trường.</w:t>
            </w:r>
          </w:p>
        </w:tc>
        <w:tc>
          <w:tcPr>
            <w:tcW w:w="3339" w:type="dxa"/>
          </w:tcPr>
          <w:p w:rsidR="009B6467" w:rsidRPr="009D6271" w:rsidRDefault="009B6467" w:rsidP="004D55B7">
            <w:pPr>
              <w:pStyle w:val="HDau-"/>
              <w:widowControl w:val="0"/>
              <w:numPr>
                <w:ilvl w:val="0"/>
                <w:numId w:val="68"/>
              </w:numPr>
              <w:spacing w:before="40" w:after="40" w:line="288" w:lineRule="auto"/>
              <w:ind w:left="136" w:hanging="136"/>
              <w:rPr>
                <w:spacing w:val="-2"/>
                <w:sz w:val="24"/>
                <w:szCs w:val="24"/>
              </w:rPr>
            </w:pPr>
            <w:r w:rsidRPr="009D6271">
              <w:rPr>
                <w:spacing w:val="-2"/>
                <w:sz w:val="24"/>
                <w:szCs w:val="24"/>
              </w:rPr>
              <w:t>Ban QLDA ghi nhận các ý kiến tham vấn và cam kết thực hiện nghiêm túc các biện pháp giảm thiểu tác động tới môi trường tự nhiên và xã hội.</w:t>
            </w:r>
          </w:p>
        </w:tc>
      </w:tr>
    </w:tbl>
    <w:p w:rsidR="00531C48" w:rsidRPr="009D6271" w:rsidRDefault="00531C48" w:rsidP="004D55B7">
      <w:pPr>
        <w:pStyle w:val="Heading3"/>
        <w:keepNext w:val="0"/>
        <w:keepLines w:val="0"/>
        <w:widowControl w:val="0"/>
        <w:suppressAutoHyphens w:val="0"/>
        <w:rPr>
          <w:rFonts w:ascii="Times New Roman" w:hAnsi="Times New Roman"/>
          <w:i/>
          <w:iCs/>
          <w:color w:val="000000"/>
          <w:lang w:val="en-US"/>
        </w:rPr>
      </w:pPr>
      <w:bookmarkStart w:id="806" w:name="_Toc510089607"/>
      <w:bookmarkStart w:id="807" w:name="_Toc532796062"/>
      <w:bookmarkStart w:id="808" w:name="_Toc1379235"/>
      <w:bookmarkStart w:id="809" w:name="_Toc5610793"/>
      <w:bookmarkStart w:id="810" w:name="_Toc19606519"/>
      <w:bookmarkEnd w:id="805"/>
    </w:p>
    <w:p w:rsidR="00531C48" w:rsidRPr="009D6271" w:rsidRDefault="00531C48">
      <w:pPr>
        <w:suppressAutoHyphens w:val="0"/>
        <w:rPr>
          <w:i/>
          <w:iCs/>
          <w:color w:val="000000"/>
          <w:lang w:val="en-US"/>
        </w:rPr>
      </w:pPr>
      <w:r w:rsidRPr="009D6271">
        <w:rPr>
          <w:i/>
          <w:iCs/>
          <w:color w:val="000000"/>
          <w:lang w:val="en-US"/>
        </w:rPr>
        <w:br w:type="page"/>
      </w:r>
    </w:p>
    <w:p w:rsidR="0046660B" w:rsidRPr="009D6271" w:rsidRDefault="008729AD" w:rsidP="004D55B7">
      <w:pPr>
        <w:pStyle w:val="Heading3"/>
        <w:keepNext w:val="0"/>
        <w:keepLines w:val="0"/>
        <w:widowControl w:val="0"/>
        <w:suppressAutoHyphens w:val="0"/>
        <w:rPr>
          <w:rFonts w:ascii="Times New Roman" w:hAnsi="Times New Roman"/>
          <w:i/>
          <w:iCs/>
          <w:color w:val="000000"/>
          <w:lang w:val="en-US"/>
        </w:rPr>
      </w:pPr>
      <w:bookmarkStart w:id="811" w:name="_Toc41383531"/>
      <w:r w:rsidRPr="009D6271">
        <w:rPr>
          <w:rFonts w:ascii="Times New Roman" w:hAnsi="Times New Roman"/>
          <w:i/>
          <w:iCs/>
          <w:color w:val="000000"/>
          <w:lang w:val="en-US"/>
        </w:rPr>
        <w:lastRenderedPageBreak/>
        <w:t xml:space="preserve">8.3.1.2. </w:t>
      </w:r>
      <w:r w:rsidR="0046660B" w:rsidRPr="009D6271">
        <w:rPr>
          <w:rFonts w:ascii="Times New Roman" w:hAnsi="Times New Roman"/>
          <w:i/>
          <w:iCs/>
          <w:color w:val="000000"/>
          <w:lang w:val="en-US"/>
        </w:rPr>
        <w:t>Ý kiến của đại diện cộng đồng dân cư chịu tác động trực tiếp bởi TDA</w:t>
      </w:r>
      <w:bookmarkEnd w:id="806"/>
      <w:bookmarkEnd w:id="807"/>
      <w:bookmarkEnd w:id="808"/>
      <w:bookmarkEnd w:id="809"/>
      <w:bookmarkEnd w:id="810"/>
      <w:bookmarkEnd w:id="811"/>
    </w:p>
    <w:p w:rsidR="0046660B" w:rsidRPr="009D6271" w:rsidRDefault="0046660B" w:rsidP="004D55B7">
      <w:pPr>
        <w:widowControl w:val="0"/>
        <w:suppressAutoHyphens w:val="0"/>
        <w:ind w:firstLine="680"/>
        <w:rPr>
          <w:lang w:val="en-US"/>
        </w:rPr>
      </w:pPr>
      <w:r w:rsidRPr="009D6271">
        <w:t>Ý kiến của đại diện cộng đồng dân cư chịu tác động trực tiếp bởi TDA được tóm tắt trong bảng dưới dây:</w:t>
      </w:r>
    </w:p>
    <w:p w:rsidR="0046660B" w:rsidRPr="009D6271" w:rsidRDefault="00996E61" w:rsidP="004D55B7">
      <w:pPr>
        <w:pStyle w:val="Caption"/>
        <w:widowControl w:val="0"/>
        <w:jc w:val="center"/>
        <w:outlineLvl w:val="0"/>
        <w:rPr>
          <w:rFonts w:ascii="Times New Roman" w:hAnsi="Times New Roman"/>
          <w:b w:val="0"/>
          <w:szCs w:val="24"/>
        </w:rPr>
      </w:pPr>
      <w:bookmarkStart w:id="812" w:name="_Toc1378563"/>
      <w:bookmarkStart w:id="813" w:name="_Toc5610677"/>
      <w:bookmarkStart w:id="814" w:name="_Toc41399085"/>
      <w:r w:rsidRPr="009D6271">
        <w:rPr>
          <w:rFonts w:ascii="Times New Roman" w:hAnsi="Times New Roman"/>
          <w:b w:val="0"/>
          <w:szCs w:val="24"/>
        </w:rPr>
        <w:t xml:space="preserve">Bảng </w:t>
      </w:r>
      <w:r w:rsidR="00596199" w:rsidRPr="009D6271">
        <w:rPr>
          <w:rFonts w:ascii="Times New Roman" w:hAnsi="Times New Roman"/>
          <w:b w:val="0"/>
          <w:szCs w:val="24"/>
        </w:rPr>
        <w:fldChar w:fldCharType="begin"/>
      </w:r>
      <w:r w:rsidRPr="009D6271">
        <w:rPr>
          <w:rFonts w:ascii="Times New Roman" w:hAnsi="Times New Roman"/>
          <w:b w:val="0"/>
          <w:szCs w:val="24"/>
        </w:rPr>
        <w:instrText xml:space="preserve"> SEQ Bảng \* ARABIC </w:instrText>
      </w:r>
      <w:r w:rsidR="00596199" w:rsidRPr="009D6271">
        <w:rPr>
          <w:rFonts w:ascii="Times New Roman" w:hAnsi="Times New Roman"/>
          <w:b w:val="0"/>
          <w:szCs w:val="24"/>
        </w:rPr>
        <w:fldChar w:fldCharType="separate"/>
      </w:r>
      <w:r w:rsidR="00B640CD" w:rsidRPr="009D6271">
        <w:rPr>
          <w:rFonts w:ascii="Times New Roman" w:hAnsi="Times New Roman"/>
          <w:b w:val="0"/>
          <w:noProof/>
          <w:szCs w:val="24"/>
        </w:rPr>
        <w:t>72</w:t>
      </w:r>
      <w:r w:rsidR="00596199" w:rsidRPr="009D6271">
        <w:rPr>
          <w:rFonts w:ascii="Times New Roman" w:hAnsi="Times New Roman"/>
          <w:b w:val="0"/>
          <w:szCs w:val="24"/>
        </w:rPr>
        <w:fldChar w:fldCharType="end"/>
      </w:r>
      <w:r w:rsidR="009B600B" w:rsidRPr="009D6271">
        <w:rPr>
          <w:rFonts w:ascii="Times New Roman" w:hAnsi="Times New Roman"/>
          <w:b w:val="0"/>
          <w:szCs w:val="24"/>
        </w:rPr>
        <w:t xml:space="preserve">. </w:t>
      </w:r>
      <w:r w:rsidR="0046660B" w:rsidRPr="009D6271">
        <w:rPr>
          <w:rFonts w:ascii="Times New Roman" w:hAnsi="Times New Roman"/>
          <w:b w:val="0"/>
          <w:szCs w:val="24"/>
        </w:rPr>
        <w:t xml:space="preserve">Ý kiến và kiến nghị của cộng đồng dân cư </w:t>
      </w:r>
      <w:r w:rsidR="000234B0" w:rsidRPr="009D6271">
        <w:rPr>
          <w:rFonts w:ascii="Times New Roman" w:hAnsi="Times New Roman"/>
          <w:b w:val="0"/>
          <w:szCs w:val="24"/>
        </w:rPr>
        <w:t>08 xã</w:t>
      </w:r>
      <w:r w:rsidR="0046660B" w:rsidRPr="009D6271">
        <w:rPr>
          <w:rFonts w:ascii="Times New Roman" w:hAnsi="Times New Roman"/>
          <w:b w:val="0"/>
          <w:szCs w:val="24"/>
        </w:rPr>
        <w:t xml:space="preserve"> thuộc TDA</w:t>
      </w:r>
      <w:bookmarkEnd w:id="812"/>
      <w:bookmarkEnd w:id="813"/>
      <w:bookmarkEnd w:id="8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881"/>
        <w:gridCol w:w="1272"/>
        <w:gridCol w:w="8875"/>
        <w:gridCol w:w="3197"/>
      </w:tblGrid>
      <w:tr w:rsidR="00210C78" w:rsidRPr="009D6271" w:rsidTr="00DE17FA">
        <w:trPr>
          <w:tblHeader/>
          <w:jc w:val="center"/>
        </w:trPr>
        <w:tc>
          <w:tcPr>
            <w:tcW w:w="190" w:type="pct"/>
            <w:vAlign w:val="center"/>
          </w:tcPr>
          <w:p w:rsidR="00210C78" w:rsidRPr="009D6271" w:rsidRDefault="00210C78" w:rsidP="004D55B7">
            <w:pPr>
              <w:pStyle w:val="HNormal"/>
              <w:widowControl w:val="0"/>
              <w:spacing w:before="40" w:after="40" w:line="264" w:lineRule="auto"/>
              <w:ind w:firstLine="0"/>
              <w:jc w:val="center"/>
              <w:rPr>
                <w:rFonts w:eastAsia="Times New Roman"/>
                <w:color w:val="auto"/>
                <w:sz w:val="24"/>
                <w:szCs w:val="24"/>
              </w:rPr>
            </w:pPr>
            <w:r w:rsidRPr="009D6271">
              <w:rPr>
                <w:rFonts w:eastAsia="Times New Roman"/>
                <w:color w:val="auto"/>
                <w:sz w:val="24"/>
                <w:szCs w:val="24"/>
              </w:rPr>
              <w:t>TT</w:t>
            </w:r>
          </w:p>
        </w:tc>
        <w:tc>
          <w:tcPr>
            <w:tcW w:w="298" w:type="pct"/>
            <w:vAlign w:val="center"/>
          </w:tcPr>
          <w:p w:rsidR="00210C78" w:rsidRPr="009D6271" w:rsidRDefault="00210C78" w:rsidP="004D55B7">
            <w:pPr>
              <w:pStyle w:val="HNormal"/>
              <w:widowControl w:val="0"/>
              <w:spacing w:before="40" w:after="40" w:line="264" w:lineRule="auto"/>
              <w:ind w:firstLine="0"/>
              <w:jc w:val="center"/>
              <w:rPr>
                <w:rFonts w:eastAsia="Times New Roman"/>
                <w:color w:val="auto"/>
                <w:sz w:val="24"/>
                <w:szCs w:val="24"/>
              </w:rPr>
            </w:pPr>
            <w:r w:rsidRPr="009D6271">
              <w:rPr>
                <w:rFonts w:eastAsia="Times New Roman"/>
                <w:color w:val="auto"/>
                <w:sz w:val="24"/>
                <w:szCs w:val="24"/>
              </w:rPr>
              <w:t>Tên xã</w:t>
            </w:r>
          </w:p>
        </w:tc>
        <w:tc>
          <w:tcPr>
            <w:tcW w:w="430" w:type="pct"/>
            <w:vAlign w:val="center"/>
          </w:tcPr>
          <w:p w:rsidR="00210C78" w:rsidRPr="009D6271" w:rsidRDefault="00210C78" w:rsidP="004D55B7">
            <w:pPr>
              <w:pStyle w:val="HNormal"/>
              <w:widowControl w:val="0"/>
              <w:spacing w:before="40" w:after="40" w:line="264" w:lineRule="auto"/>
              <w:ind w:firstLine="0"/>
              <w:jc w:val="center"/>
              <w:rPr>
                <w:rFonts w:eastAsia="Times New Roman"/>
                <w:color w:val="auto"/>
                <w:sz w:val="24"/>
                <w:szCs w:val="24"/>
              </w:rPr>
            </w:pPr>
            <w:r w:rsidRPr="009D6271">
              <w:rPr>
                <w:rFonts w:eastAsia="Times New Roman"/>
                <w:color w:val="auto"/>
                <w:sz w:val="24"/>
                <w:szCs w:val="24"/>
              </w:rPr>
              <w:t>Tên hồ</w:t>
            </w:r>
          </w:p>
        </w:tc>
        <w:tc>
          <w:tcPr>
            <w:tcW w:w="3001" w:type="pct"/>
            <w:vAlign w:val="center"/>
          </w:tcPr>
          <w:p w:rsidR="00210C78" w:rsidRPr="009D6271" w:rsidRDefault="00210C78" w:rsidP="004D55B7">
            <w:pPr>
              <w:pStyle w:val="HNormal"/>
              <w:widowControl w:val="0"/>
              <w:spacing w:before="40" w:after="40" w:line="264" w:lineRule="auto"/>
              <w:ind w:firstLine="0"/>
              <w:jc w:val="center"/>
              <w:rPr>
                <w:rFonts w:eastAsia="Times New Roman"/>
                <w:color w:val="auto"/>
                <w:sz w:val="24"/>
                <w:szCs w:val="24"/>
              </w:rPr>
            </w:pPr>
            <w:r w:rsidRPr="009D6271">
              <w:rPr>
                <w:rFonts w:eastAsia="Times New Roman"/>
                <w:color w:val="auto"/>
                <w:sz w:val="24"/>
                <w:szCs w:val="24"/>
              </w:rPr>
              <w:t>Ý kiến và kiến nghị</w:t>
            </w:r>
          </w:p>
        </w:tc>
        <w:tc>
          <w:tcPr>
            <w:tcW w:w="1081" w:type="pct"/>
          </w:tcPr>
          <w:p w:rsidR="00210C78" w:rsidRPr="009D6271" w:rsidRDefault="00210C78" w:rsidP="004D55B7">
            <w:pPr>
              <w:pStyle w:val="HNormal"/>
              <w:widowControl w:val="0"/>
              <w:spacing w:before="40" w:after="40" w:line="264" w:lineRule="auto"/>
              <w:ind w:firstLine="0"/>
              <w:jc w:val="center"/>
              <w:rPr>
                <w:rFonts w:eastAsia="Times New Roman"/>
                <w:sz w:val="24"/>
                <w:szCs w:val="24"/>
              </w:rPr>
            </w:pPr>
            <w:r w:rsidRPr="009D6271">
              <w:rPr>
                <w:rFonts w:eastAsia="Times New Roman"/>
                <w:sz w:val="24"/>
                <w:szCs w:val="24"/>
              </w:rPr>
              <w:t xml:space="preserve">Ý kiến phản hồi của PPMU </w:t>
            </w:r>
          </w:p>
        </w:tc>
      </w:tr>
      <w:tr w:rsidR="00210C78" w:rsidRPr="009D6271" w:rsidTr="00DE17FA">
        <w:trPr>
          <w:jc w:val="center"/>
        </w:trPr>
        <w:tc>
          <w:tcPr>
            <w:tcW w:w="190" w:type="pct"/>
            <w:vAlign w:val="center"/>
          </w:tcPr>
          <w:p w:rsidR="00210C78" w:rsidRPr="009D6271" w:rsidRDefault="00210C78" w:rsidP="004D55B7">
            <w:pPr>
              <w:widowControl w:val="0"/>
              <w:suppressAutoHyphens w:val="0"/>
              <w:spacing w:before="40" w:after="40" w:line="264" w:lineRule="auto"/>
              <w:jc w:val="center"/>
            </w:pPr>
            <w:r w:rsidRPr="009D6271">
              <w:t>1</w:t>
            </w:r>
          </w:p>
        </w:tc>
        <w:tc>
          <w:tcPr>
            <w:tcW w:w="298" w:type="pct"/>
            <w:vAlign w:val="center"/>
          </w:tcPr>
          <w:p w:rsidR="00210C78" w:rsidRPr="009D6271" w:rsidRDefault="00210C78" w:rsidP="004D55B7">
            <w:pPr>
              <w:widowControl w:val="0"/>
              <w:suppressAutoHyphens w:val="0"/>
              <w:spacing w:before="40" w:after="40" w:line="264" w:lineRule="auto"/>
            </w:pPr>
            <w:r w:rsidRPr="009D6271">
              <w:rPr>
                <w:lang w:val="en-US"/>
              </w:rPr>
              <w:t>Xã Sơ Pai</w:t>
            </w:r>
          </w:p>
        </w:tc>
        <w:tc>
          <w:tcPr>
            <w:tcW w:w="430" w:type="pct"/>
            <w:vAlign w:val="center"/>
          </w:tcPr>
          <w:p w:rsidR="00210C78" w:rsidRPr="009D6271" w:rsidRDefault="00210C78" w:rsidP="004D55B7">
            <w:pPr>
              <w:widowControl w:val="0"/>
              <w:suppressAutoHyphens w:val="0"/>
              <w:spacing w:before="40" w:after="40" w:line="264" w:lineRule="auto"/>
              <w:rPr>
                <w:lang w:val="en-US"/>
              </w:rPr>
            </w:pPr>
            <w:r w:rsidRPr="009D6271">
              <w:rPr>
                <w:iCs/>
              </w:rPr>
              <w:t xml:space="preserve">Hồ </w:t>
            </w:r>
            <w:r w:rsidRPr="009D6271">
              <w:rPr>
                <w:lang w:val="en-US"/>
              </w:rPr>
              <w:t xml:space="preserve">Buôn Lưới, </w:t>
            </w:r>
          </w:p>
          <w:p w:rsidR="00210C78" w:rsidRPr="009D6271" w:rsidRDefault="00210C78" w:rsidP="004D55B7">
            <w:pPr>
              <w:widowControl w:val="0"/>
              <w:suppressAutoHyphens w:val="0"/>
              <w:spacing w:before="40" w:after="40" w:line="264" w:lineRule="auto"/>
              <w:rPr>
                <w:iCs/>
              </w:rPr>
            </w:pPr>
            <w:r w:rsidRPr="009D6271">
              <w:rPr>
                <w:iCs/>
              </w:rPr>
              <w:t xml:space="preserve">Hồ </w:t>
            </w:r>
            <w:r w:rsidRPr="009D6271">
              <w:rPr>
                <w:lang w:val="en-US"/>
              </w:rPr>
              <w:t>PleitôKôn</w:t>
            </w:r>
          </w:p>
        </w:tc>
        <w:tc>
          <w:tcPr>
            <w:tcW w:w="3001" w:type="pct"/>
          </w:tcPr>
          <w:p w:rsidR="00210C78" w:rsidRPr="009D6271" w:rsidRDefault="00210C78" w:rsidP="004D55B7">
            <w:pPr>
              <w:pStyle w:val="HDau-"/>
              <w:widowControl w:val="0"/>
              <w:numPr>
                <w:ilvl w:val="0"/>
                <w:numId w:val="68"/>
              </w:numPr>
              <w:spacing w:before="40" w:after="40" w:line="264" w:lineRule="auto"/>
              <w:ind w:left="288" w:hanging="288"/>
              <w:rPr>
                <w:color w:val="auto"/>
                <w:sz w:val="24"/>
                <w:szCs w:val="24"/>
                <w:lang w:val="vi-VN"/>
              </w:rPr>
            </w:pPr>
            <w:r w:rsidRPr="009D6271">
              <w:rPr>
                <w:color w:val="auto"/>
                <w:sz w:val="24"/>
                <w:szCs w:val="24"/>
                <w:lang w:val="vi-VN"/>
              </w:rPr>
              <w:t>Trong quá trình thi công phải đảm bảo chất lượng môi trường sống cho nhân dân khu vực Tiểu dự án.</w:t>
            </w:r>
          </w:p>
          <w:p w:rsidR="00210C78" w:rsidRPr="009D6271" w:rsidRDefault="00210C78" w:rsidP="004D55B7">
            <w:pPr>
              <w:pStyle w:val="HDau-"/>
              <w:widowControl w:val="0"/>
              <w:numPr>
                <w:ilvl w:val="0"/>
                <w:numId w:val="68"/>
              </w:numPr>
              <w:spacing w:before="40" w:after="40" w:line="264" w:lineRule="auto"/>
              <w:ind w:left="288" w:hanging="288"/>
              <w:rPr>
                <w:color w:val="auto"/>
                <w:sz w:val="24"/>
                <w:szCs w:val="24"/>
                <w:lang w:val="vi-VN"/>
              </w:rPr>
            </w:pPr>
            <w:r w:rsidRPr="009D6271">
              <w:rPr>
                <w:color w:val="auto"/>
                <w:spacing w:val="-4"/>
                <w:sz w:val="24"/>
                <w:szCs w:val="24"/>
                <w:lang w:val="vi-VN"/>
              </w:rPr>
              <w:t>Đề nghị bổ sung hạng mục mương tưới do hệ thống đã xuống cấp không đảm bảo tưới</w:t>
            </w:r>
            <w:r w:rsidRPr="009D6271">
              <w:rPr>
                <w:color w:val="auto"/>
                <w:sz w:val="24"/>
                <w:szCs w:val="24"/>
                <w:lang w:val="vi-VN"/>
              </w:rPr>
              <w:t>.</w:t>
            </w:r>
          </w:p>
          <w:p w:rsidR="00210C78" w:rsidRPr="009D6271" w:rsidRDefault="00210C78" w:rsidP="004D55B7">
            <w:pPr>
              <w:pStyle w:val="HDau-"/>
              <w:widowControl w:val="0"/>
              <w:numPr>
                <w:ilvl w:val="0"/>
                <w:numId w:val="68"/>
              </w:numPr>
              <w:spacing w:before="40" w:after="40" w:line="264" w:lineRule="auto"/>
              <w:ind w:left="288" w:hanging="288"/>
              <w:rPr>
                <w:color w:val="auto"/>
                <w:sz w:val="24"/>
                <w:szCs w:val="24"/>
                <w:lang w:val="vi-VN"/>
              </w:rPr>
            </w:pPr>
            <w:r w:rsidRPr="009D6271">
              <w:rPr>
                <w:color w:val="auto"/>
                <w:sz w:val="24"/>
                <w:szCs w:val="24"/>
                <w:lang w:val="vi-VN"/>
              </w:rPr>
              <w:t>Chính quyền và người dân địa phương hoàn toàn nhất trí triển khai thực hiện Tiểu dự án.</w:t>
            </w:r>
          </w:p>
        </w:tc>
        <w:tc>
          <w:tcPr>
            <w:tcW w:w="1081" w:type="pct"/>
          </w:tcPr>
          <w:p w:rsidR="00210C78" w:rsidRPr="009D6271" w:rsidRDefault="00210C78" w:rsidP="004D55B7">
            <w:pPr>
              <w:pStyle w:val="HDau-"/>
              <w:widowControl w:val="0"/>
              <w:numPr>
                <w:ilvl w:val="0"/>
                <w:numId w:val="68"/>
              </w:numPr>
              <w:spacing w:before="40" w:after="40" w:line="264" w:lineRule="auto"/>
              <w:ind w:left="96" w:hanging="116"/>
              <w:rPr>
                <w:sz w:val="24"/>
                <w:szCs w:val="24"/>
                <w:lang w:val="vi-VN"/>
              </w:rPr>
            </w:pPr>
            <w:r w:rsidRPr="009D6271">
              <w:rPr>
                <w:sz w:val="24"/>
                <w:szCs w:val="24"/>
              </w:rPr>
              <w:t xml:space="preserve">Ban QLDA đồng ý với các ý kiến trên và đảm bảo thực hiện các biện pháp thi công, vận chuyển giảm thiểu các tác động tới môi trường tự nhiên và cơ sở hạ tầng giao thông của địa phương       </w:t>
            </w:r>
          </w:p>
        </w:tc>
      </w:tr>
      <w:tr w:rsidR="00210C78" w:rsidRPr="009D6271" w:rsidTr="00DE17FA">
        <w:trPr>
          <w:jc w:val="center"/>
        </w:trPr>
        <w:tc>
          <w:tcPr>
            <w:tcW w:w="190" w:type="pct"/>
            <w:vAlign w:val="center"/>
          </w:tcPr>
          <w:p w:rsidR="00210C78" w:rsidRPr="009D6271" w:rsidRDefault="00210C78" w:rsidP="004D55B7">
            <w:pPr>
              <w:widowControl w:val="0"/>
              <w:suppressAutoHyphens w:val="0"/>
              <w:spacing w:before="40" w:after="40" w:line="264" w:lineRule="auto"/>
              <w:jc w:val="center"/>
            </w:pPr>
            <w:r w:rsidRPr="009D6271">
              <w:t>2</w:t>
            </w:r>
          </w:p>
        </w:tc>
        <w:tc>
          <w:tcPr>
            <w:tcW w:w="298" w:type="pct"/>
            <w:vAlign w:val="center"/>
          </w:tcPr>
          <w:p w:rsidR="00210C78" w:rsidRPr="009D6271" w:rsidRDefault="00210C78" w:rsidP="004D55B7">
            <w:pPr>
              <w:widowControl w:val="0"/>
              <w:suppressAutoHyphens w:val="0"/>
              <w:spacing w:before="40" w:after="40" w:line="264" w:lineRule="auto"/>
            </w:pPr>
            <w:r w:rsidRPr="009D6271">
              <w:t>X</w:t>
            </w:r>
            <w:r w:rsidRPr="009D6271">
              <w:rPr>
                <w:lang w:eastAsia="ja-JP"/>
              </w:rPr>
              <w:t xml:space="preserve">ã </w:t>
            </w:r>
            <w:r w:rsidRPr="009D6271">
              <w:rPr>
                <w:lang w:val="en-US"/>
              </w:rPr>
              <w:t>Ayun Hạ</w:t>
            </w:r>
          </w:p>
        </w:tc>
        <w:tc>
          <w:tcPr>
            <w:tcW w:w="430" w:type="pct"/>
            <w:vMerge w:val="restart"/>
            <w:vAlign w:val="center"/>
          </w:tcPr>
          <w:p w:rsidR="00210C78" w:rsidRPr="009D6271" w:rsidRDefault="00210C78" w:rsidP="004D55B7">
            <w:pPr>
              <w:widowControl w:val="0"/>
              <w:suppressAutoHyphens w:val="0"/>
              <w:spacing w:before="40" w:after="40" w:line="264" w:lineRule="auto"/>
              <w:rPr>
                <w:iCs/>
              </w:rPr>
            </w:pPr>
            <w:r w:rsidRPr="009D6271">
              <w:rPr>
                <w:iCs/>
              </w:rPr>
              <w:t xml:space="preserve">Hồ </w:t>
            </w:r>
            <w:r w:rsidRPr="009D6271">
              <w:rPr>
                <w:lang w:val="en-US"/>
              </w:rPr>
              <w:t>Ayun Hạ</w:t>
            </w:r>
          </w:p>
        </w:tc>
        <w:tc>
          <w:tcPr>
            <w:tcW w:w="3001" w:type="pct"/>
          </w:tcPr>
          <w:p w:rsidR="00210C78" w:rsidRPr="009D6271" w:rsidRDefault="00210C78" w:rsidP="004D55B7">
            <w:pPr>
              <w:pStyle w:val="HDau-"/>
              <w:widowControl w:val="0"/>
              <w:numPr>
                <w:ilvl w:val="0"/>
                <w:numId w:val="68"/>
              </w:numPr>
              <w:spacing w:before="40" w:after="40" w:line="264" w:lineRule="auto"/>
              <w:ind w:left="288" w:hanging="288"/>
              <w:rPr>
                <w:color w:val="auto"/>
                <w:sz w:val="24"/>
                <w:szCs w:val="24"/>
                <w:lang w:val="vi-VN"/>
              </w:rPr>
            </w:pPr>
            <w:r w:rsidRPr="009D6271">
              <w:rPr>
                <w:color w:val="auto"/>
                <w:sz w:val="24"/>
                <w:szCs w:val="24"/>
                <w:lang w:val="vi-VN"/>
              </w:rPr>
              <w:t xml:space="preserve">Hiện trạng môi trường khu vực </w:t>
            </w:r>
            <w:r w:rsidRPr="009D6271">
              <w:rPr>
                <w:color w:val="auto"/>
                <w:sz w:val="24"/>
                <w:szCs w:val="24"/>
              </w:rPr>
              <w:t>TDA</w:t>
            </w:r>
            <w:r w:rsidRPr="009D6271">
              <w:rPr>
                <w:color w:val="auto"/>
                <w:sz w:val="24"/>
                <w:szCs w:val="24"/>
                <w:lang w:val="vi-VN"/>
              </w:rPr>
              <w:t xml:space="preserve">: hiện trạng chất lượng môi trường tốt, không có ô nhiễm. </w:t>
            </w:r>
          </w:p>
          <w:p w:rsidR="00210C78" w:rsidRPr="009D6271" w:rsidRDefault="00210C78" w:rsidP="004D55B7">
            <w:pPr>
              <w:pStyle w:val="HDau-"/>
              <w:widowControl w:val="0"/>
              <w:numPr>
                <w:ilvl w:val="0"/>
                <w:numId w:val="68"/>
              </w:numPr>
              <w:spacing w:before="40" w:after="40" w:line="264" w:lineRule="auto"/>
              <w:ind w:left="288" w:hanging="288"/>
              <w:rPr>
                <w:color w:val="auto"/>
                <w:spacing w:val="-4"/>
                <w:sz w:val="24"/>
                <w:szCs w:val="24"/>
                <w:lang w:val="vi-VN"/>
              </w:rPr>
            </w:pPr>
            <w:r w:rsidRPr="009D6271">
              <w:rPr>
                <w:color w:val="auto"/>
                <w:spacing w:val="-4"/>
                <w:sz w:val="24"/>
                <w:szCs w:val="24"/>
                <w:lang w:val="vi-VN"/>
              </w:rPr>
              <w:t>Yêu cầu chủ đầutư và đơn vị thi công dự án thực hiện các biện pháp bảo vệ môi trường.</w:t>
            </w:r>
          </w:p>
          <w:p w:rsidR="00210C78" w:rsidRPr="009D6271" w:rsidRDefault="00210C78" w:rsidP="004D55B7">
            <w:pPr>
              <w:pStyle w:val="HDau-"/>
              <w:widowControl w:val="0"/>
              <w:numPr>
                <w:ilvl w:val="0"/>
                <w:numId w:val="68"/>
              </w:numPr>
              <w:spacing w:before="40" w:after="40" w:line="264" w:lineRule="auto"/>
              <w:ind w:left="288" w:hanging="288"/>
              <w:rPr>
                <w:color w:val="auto"/>
                <w:sz w:val="24"/>
                <w:szCs w:val="24"/>
                <w:lang w:val="vi-VN"/>
              </w:rPr>
            </w:pPr>
            <w:r w:rsidRPr="009D6271">
              <w:rPr>
                <w:color w:val="auto"/>
                <w:sz w:val="24"/>
                <w:szCs w:val="24"/>
                <w:lang w:val="vi-VN"/>
              </w:rPr>
              <w:t>Trong quá trình thi công nếu có ảnh hưởng đến tài sản của người dân thì phải thực hiện đầy đủ bồi thường và hỗ trợ.</w:t>
            </w:r>
          </w:p>
          <w:p w:rsidR="00210C78" w:rsidRPr="009D6271" w:rsidRDefault="00210C78" w:rsidP="004D55B7">
            <w:pPr>
              <w:pStyle w:val="HDau-"/>
              <w:widowControl w:val="0"/>
              <w:numPr>
                <w:ilvl w:val="0"/>
                <w:numId w:val="68"/>
              </w:numPr>
              <w:spacing w:before="40" w:after="40" w:line="264" w:lineRule="auto"/>
              <w:ind w:left="288" w:hanging="288"/>
              <w:rPr>
                <w:color w:val="auto"/>
                <w:sz w:val="24"/>
                <w:szCs w:val="24"/>
                <w:lang w:val="vi-VN"/>
              </w:rPr>
            </w:pPr>
            <w:r w:rsidRPr="009D6271">
              <w:rPr>
                <w:color w:val="auto"/>
                <w:sz w:val="24"/>
                <w:szCs w:val="24"/>
                <w:lang w:val="vi-VN"/>
              </w:rPr>
              <w:t>Đảm bảo quyền lợi của nhân dân.</w:t>
            </w:r>
          </w:p>
          <w:p w:rsidR="00210C78" w:rsidRPr="009D6271" w:rsidRDefault="00210C78" w:rsidP="004D55B7">
            <w:pPr>
              <w:pStyle w:val="HDau-"/>
              <w:widowControl w:val="0"/>
              <w:numPr>
                <w:ilvl w:val="0"/>
                <w:numId w:val="68"/>
              </w:numPr>
              <w:spacing w:before="40" w:after="40" w:line="264" w:lineRule="auto"/>
              <w:ind w:left="288" w:hanging="288"/>
              <w:rPr>
                <w:color w:val="auto"/>
                <w:sz w:val="24"/>
                <w:szCs w:val="24"/>
                <w:lang w:val="vi-VN"/>
              </w:rPr>
            </w:pPr>
            <w:r w:rsidRPr="009D6271">
              <w:rPr>
                <w:color w:val="auto"/>
                <w:sz w:val="24"/>
                <w:szCs w:val="24"/>
                <w:lang w:val="vi-VN"/>
              </w:rPr>
              <w:t xml:space="preserve">Chính quyền và người dân </w:t>
            </w:r>
            <w:r w:rsidRPr="009D6271">
              <w:rPr>
                <w:color w:val="auto"/>
                <w:sz w:val="24"/>
                <w:szCs w:val="24"/>
              </w:rPr>
              <w:t xml:space="preserve">xã </w:t>
            </w:r>
            <w:r w:rsidRPr="009D6271">
              <w:rPr>
                <w:sz w:val="24"/>
                <w:szCs w:val="24"/>
              </w:rPr>
              <w:t>Ayun Hạ</w:t>
            </w:r>
            <w:r w:rsidRPr="009D6271">
              <w:rPr>
                <w:color w:val="auto"/>
                <w:sz w:val="24"/>
                <w:szCs w:val="24"/>
                <w:lang w:val="vi-VN"/>
              </w:rPr>
              <w:t xml:space="preserve"> hoàn toàn đồng ý để dự án đi vào thực hiện.</w:t>
            </w:r>
          </w:p>
        </w:tc>
        <w:tc>
          <w:tcPr>
            <w:tcW w:w="1081" w:type="pct"/>
          </w:tcPr>
          <w:p w:rsidR="00210C78" w:rsidRPr="009D6271" w:rsidRDefault="00210C78" w:rsidP="004D55B7">
            <w:pPr>
              <w:pStyle w:val="HDau-"/>
              <w:widowControl w:val="0"/>
              <w:numPr>
                <w:ilvl w:val="0"/>
                <w:numId w:val="68"/>
              </w:numPr>
              <w:spacing w:before="40" w:after="40" w:line="264" w:lineRule="auto"/>
              <w:ind w:left="96" w:hanging="142"/>
              <w:rPr>
                <w:sz w:val="24"/>
                <w:szCs w:val="24"/>
                <w:lang w:val="vi-VN"/>
              </w:rPr>
            </w:pPr>
            <w:r w:rsidRPr="009D6271">
              <w:rPr>
                <w:sz w:val="24"/>
                <w:szCs w:val="24"/>
                <w:lang w:val="vi-VN"/>
              </w:rPr>
              <w:t xml:space="preserve">Ban QLDA đồng ý với các ý kiến trên và đảm bảo thực hiện </w:t>
            </w:r>
            <w:r w:rsidRPr="009D6271">
              <w:rPr>
                <w:sz w:val="24"/>
                <w:szCs w:val="24"/>
              </w:rPr>
              <w:t xml:space="preserve">khai báo tạm trú tạm vắng, góp phần giữ gin an ninh trật tự khu vực.        </w:t>
            </w:r>
          </w:p>
        </w:tc>
      </w:tr>
      <w:tr w:rsidR="00210C78" w:rsidRPr="009D6271" w:rsidTr="00DE17FA">
        <w:trPr>
          <w:jc w:val="center"/>
        </w:trPr>
        <w:tc>
          <w:tcPr>
            <w:tcW w:w="190" w:type="pct"/>
            <w:vAlign w:val="center"/>
          </w:tcPr>
          <w:p w:rsidR="00210C78" w:rsidRPr="009D6271" w:rsidRDefault="00210C78" w:rsidP="004D55B7">
            <w:pPr>
              <w:widowControl w:val="0"/>
              <w:suppressAutoHyphens w:val="0"/>
              <w:spacing w:before="40" w:after="40" w:line="264" w:lineRule="auto"/>
              <w:jc w:val="center"/>
            </w:pPr>
            <w:r w:rsidRPr="009D6271">
              <w:t>3</w:t>
            </w:r>
          </w:p>
        </w:tc>
        <w:tc>
          <w:tcPr>
            <w:tcW w:w="298" w:type="pct"/>
            <w:vAlign w:val="center"/>
          </w:tcPr>
          <w:p w:rsidR="00210C78" w:rsidRPr="009D6271" w:rsidRDefault="00210C78" w:rsidP="004D55B7">
            <w:pPr>
              <w:widowControl w:val="0"/>
              <w:suppressAutoHyphens w:val="0"/>
              <w:spacing w:before="40" w:after="40" w:line="264" w:lineRule="auto"/>
            </w:pPr>
            <w:r w:rsidRPr="009D6271">
              <w:t>Chư A Thai</w:t>
            </w:r>
          </w:p>
        </w:tc>
        <w:tc>
          <w:tcPr>
            <w:tcW w:w="430" w:type="pct"/>
            <w:vMerge/>
            <w:vAlign w:val="center"/>
          </w:tcPr>
          <w:p w:rsidR="00210C78" w:rsidRPr="009D6271" w:rsidRDefault="00210C78" w:rsidP="004D55B7">
            <w:pPr>
              <w:widowControl w:val="0"/>
              <w:suppressAutoHyphens w:val="0"/>
              <w:spacing w:before="40" w:after="40" w:line="264" w:lineRule="auto"/>
              <w:rPr>
                <w:iCs/>
              </w:rPr>
            </w:pPr>
          </w:p>
        </w:tc>
        <w:tc>
          <w:tcPr>
            <w:tcW w:w="3001" w:type="pct"/>
          </w:tcPr>
          <w:p w:rsidR="00210C78" w:rsidRPr="009D6271" w:rsidRDefault="00210C78" w:rsidP="004D55B7">
            <w:pPr>
              <w:pStyle w:val="HDau-"/>
              <w:widowControl w:val="0"/>
              <w:numPr>
                <w:ilvl w:val="0"/>
                <w:numId w:val="68"/>
              </w:numPr>
              <w:spacing w:before="40" w:after="40" w:line="264" w:lineRule="auto"/>
              <w:ind w:left="288" w:hanging="288"/>
              <w:rPr>
                <w:sz w:val="24"/>
                <w:szCs w:val="24"/>
                <w:lang w:val="vi-VN"/>
              </w:rPr>
            </w:pPr>
            <w:r w:rsidRPr="009D6271">
              <w:rPr>
                <w:sz w:val="24"/>
                <w:szCs w:val="24"/>
              </w:rPr>
              <w:t>Tiểu d</w:t>
            </w:r>
            <w:r w:rsidRPr="009D6271">
              <w:rPr>
                <w:sz w:val="24"/>
                <w:szCs w:val="24"/>
                <w:lang w:val="vi-VN"/>
              </w:rPr>
              <w:t>ự án triển khai tác động tiêu cực đến môi trường tự nhiên, xã hội của khu vực. Tuy nhiên, chính quyền và người dân địa phương đều thống nhất và cho rằng đây là những tác động mang tính chất tạm thời, chỉ xảy ra trong quá trình thi công dự án, và hoàn toàn có biện pháp phòng ngừa giảm thiểu phù hợp đảm bảo chất lượng môi trường tự nhiên và xã hội khu vực dự án.</w:t>
            </w:r>
          </w:p>
          <w:p w:rsidR="00210C78" w:rsidRPr="009D6271" w:rsidRDefault="00210C78" w:rsidP="004D55B7">
            <w:pPr>
              <w:pStyle w:val="HDau-"/>
              <w:widowControl w:val="0"/>
              <w:numPr>
                <w:ilvl w:val="0"/>
                <w:numId w:val="68"/>
              </w:numPr>
              <w:spacing w:before="40" w:after="40" w:line="264" w:lineRule="auto"/>
              <w:ind w:left="288" w:hanging="288"/>
              <w:rPr>
                <w:color w:val="auto"/>
                <w:spacing w:val="-4"/>
                <w:sz w:val="24"/>
                <w:szCs w:val="24"/>
                <w:lang w:val="vi-VN"/>
              </w:rPr>
            </w:pPr>
            <w:r w:rsidRPr="009D6271">
              <w:rPr>
                <w:spacing w:val="-4"/>
                <w:sz w:val="24"/>
                <w:szCs w:val="24"/>
                <w:lang w:val="vi-VN"/>
              </w:rPr>
              <w:t>Những mâu thuẫn có thể phát sinh giữa người dân địa phương và công nhân; tệ nạn xã hội có khả năng gia tăng. Do đó nhà thầu thi công phải thực hiện đầy đủ việc đăng ký tạm trú tạm vắng, kiểm soát việc sinh hoạt của cán bộ, công nhân lưu trú tại công trường.</w:t>
            </w:r>
          </w:p>
        </w:tc>
        <w:tc>
          <w:tcPr>
            <w:tcW w:w="1081" w:type="pct"/>
          </w:tcPr>
          <w:p w:rsidR="00210C78" w:rsidRPr="009D6271" w:rsidRDefault="00210C78" w:rsidP="004D55B7">
            <w:pPr>
              <w:pStyle w:val="HDau-"/>
              <w:widowControl w:val="0"/>
              <w:numPr>
                <w:ilvl w:val="0"/>
                <w:numId w:val="68"/>
              </w:numPr>
              <w:spacing w:before="40" w:after="40" w:line="264" w:lineRule="auto"/>
              <w:ind w:left="96" w:hanging="142"/>
              <w:rPr>
                <w:sz w:val="24"/>
                <w:szCs w:val="24"/>
                <w:lang w:val="vi-VN"/>
              </w:rPr>
            </w:pPr>
            <w:r w:rsidRPr="009D6271">
              <w:rPr>
                <w:sz w:val="24"/>
                <w:szCs w:val="24"/>
                <w:lang w:val="vi-VN"/>
              </w:rPr>
              <w:t>Ban QLDA đồng ý với các ý kiến trên và</w:t>
            </w:r>
            <w:r w:rsidRPr="009D6271">
              <w:rPr>
                <w:sz w:val="24"/>
                <w:szCs w:val="24"/>
              </w:rPr>
              <w:t xml:space="preserve"> đảm bảo các phương pháp đền bù, hỗ trợ các hộ BAH theo đúng quy định của Khung chính sách và của Chính phủ Việt Nam.</w:t>
            </w:r>
          </w:p>
        </w:tc>
      </w:tr>
      <w:tr w:rsidR="00210C78" w:rsidRPr="009D6271" w:rsidTr="00DE17FA">
        <w:trPr>
          <w:jc w:val="center"/>
        </w:trPr>
        <w:tc>
          <w:tcPr>
            <w:tcW w:w="190" w:type="pct"/>
            <w:vAlign w:val="center"/>
          </w:tcPr>
          <w:p w:rsidR="00210C78" w:rsidRPr="009D6271" w:rsidRDefault="00210C78" w:rsidP="004D55B7">
            <w:pPr>
              <w:widowControl w:val="0"/>
              <w:suppressAutoHyphens w:val="0"/>
              <w:spacing w:before="40" w:after="40" w:line="264" w:lineRule="auto"/>
              <w:jc w:val="center"/>
            </w:pPr>
            <w:r w:rsidRPr="009D6271">
              <w:lastRenderedPageBreak/>
              <w:t>4</w:t>
            </w:r>
          </w:p>
        </w:tc>
        <w:tc>
          <w:tcPr>
            <w:tcW w:w="298" w:type="pct"/>
            <w:vAlign w:val="center"/>
          </w:tcPr>
          <w:p w:rsidR="00210C78" w:rsidRPr="009D6271" w:rsidRDefault="00210C78" w:rsidP="004D55B7">
            <w:pPr>
              <w:widowControl w:val="0"/>
              <w:suppressAutoHyphens w:val="0"/>
              <w:spacing w:before="40" w:after="40" w:line="264" w:lineRule="auto"/>
            </w:pPr>
            <w:r w:rsidRPr="009D6271">
              <w:t>X</w:t>
            </w:r>
            <w:r w:rsidRPr="009D6271">
              <w:rPr>
                <w:lang w:eastAsia="ja-JP"/>
              </w:rPr>
              <w:t xml:space="preserve">ã </w:t>
            </w:r>
            <w:r w:rsidRPr="009D6271">
              <w:rPr>
                <w:lang w:val="en-US"/>
              </w:rPr>
              <w:t>Hà Tam</w:t>
            </w:r>
          </w:p>
        </w:tc>
        <w:tc>
          <w:tcPr>
            <w:tcW w:w="430" w:type="pct"/>
            <w:vAlign w:val="center"/>
          </w:tcPr>
          <w:p w:rsidR="00210C78" w:rsidRPr="009D6271" w:rsidRDefault="00210C78" w:rsidP="004D55B7">
            <w:pPr>
              <w:widowControl w:val="0"/>
              <w:suppressAutoHyphens w:val="0"/>
              <w:spacing w:before="40" w:after="40" w:line="264" w:lineRule="auto"/>
              <w:rPr>
                <w:iCs/>
              </w:rPr>
            </w:pPr>
            <w:r w:rsidRPr="009D6271">
              <w:rPr>
                <w:iCs/>
              </w:rPr>
              <w:t xml:space="preserve">Hồ </w:t>
            </w:r>
            <w:r w:rsidRPr="009D6271">
              <w:rPr>
                <w:lang w:val="en-US"/>
              </w:rPr>
              <w:t>Hà Tam</w:t>
            </w:r>
          </w:p>
        </w:tc>
        <w:tc>
          <w:tcPr>
            <w:tcW w:w="3001" w:type="pct"/>
          </w:tcPr>
          <w:p w:rsidR="00210C78" w:rsidRPr="009D6271" w:rsidRDefault="00210C78" w:rsidP="004D55B7">
            <w:pPr>
              <w:pStyle w:val="HDau-"/>
              <w:widowControl w:val="0"/>
              <w:numPr>
                <w:ilvl w:val="0"/>
                <w:numId w:val="68"/>
              </w:numPr>
              <w:spacing w:before="40" w:after="40" w:line="264" w:lineRule="auto"/>
              <w:ind w:left="288" w:hanging="288"/>
              <w:rPr>
                <w:color w:val="auto"/>
                <w:sz w:val="24"/>
                <w:szCs w:val="24"/>
                <w:lang w:val="vi-VN"/>
              </w:rPr>
            </w:pPr>
            <w:r w:rsidRPr="009D6271">
              <w:rPr>
                <w:color w:val="auto"/>
                <w:sz w:val="24"/>
                <w:szCs w:val="24"/>
                <w:lang w:val="vi-VN"/>
              </w:rPr>
              <w:t xml:space="preserve">Người dân được </w:t>
            </w:r>
            <w:r w:rsidRPr="009D6271">
              <w:rPr>
                <w:color w:val="auto"/>
                <w:sz w:val="24"/>
                <w:szCs w:val="24"/>
              </w:rPr>
              <w:t>cung cấp</w:t>
            </w:r>
            <w:r w:rsidRPr="009D6271">
              <w:rPr>
                <w:color w:val="auto"/>
                <w:sz w:val="24"/>
                <w:szCs w:val="24"/>
                <w:lang w:val="vi-VN"/>
              </w:rPr>
              <w:t xml:space="preserve"> thông tin về tiểu dự án cũng như </w:t>
            </w:r>
            <w:r w:rsidRPr="009D6271">
              <w:rPr>
                <w:color w:val="auto"/>
                <w:sz w:val="24"/>
                <w:szCs w:val="24"/>
              </w:rPr>
              <w:t xml:space="preserve">các </w:t>
            </w:r>
            <w:r w:rsidRPr="009D6271">
              <w:rPr>
                <w:color w:val="auto"/>
                <w:sz w:val="24"/>
                <w:szCs w:val="24"/>
                <w:lang w:val="vi-VN"/>
              </w:rPr>
              <w:t xml:space="preserve">thông tin về bồi thường, hỗ trợ </w:t>
            </w:r>
            <w:r w:rsidRPr="009D6271">
              <w:rPr>
                <w:color w:val="auto"/>
                <w:sz w:val="24"/>
                <w:szCs w:val="24"/>
              </w:rPr>
              <w:t xml:space="preserve">đối với </w:t>
            </w:r>
            <w:r w:rsidRPr="009D6271">
              <w:rPr>
                <w:color w:val="auto"/>
                <w:sz w:val="24"/>
                <w:szCs w:val="24"/>
                <w:lang w:val="vi-VN"/>
              </w:rPr>
              <w:t xml:space="preserve">các hộ bị ảnh hưởng </w:t>
            </w:r>
            <w:r w:rsidRPr="009D6271">
              <w:rPr>
                <w:color w:val="auto"/>
                <w:sz w:val="24"/>
                <w:szCs w:val="24"/>
              </w:rPr>
              <w:t>một cách đầy đủ,</w:t>
            </w:r>
            <w:r w:rsidRPr="009D6271">
              <w:rPr>
                <w:color w:val="auto"/>
                <w:sz w:val="24"/>
                <w:szCs w:val="24"/>
                <w:lang w:val="vi-VN"/>
              </w:rPr>
              <w:t xml:space="preserve"> niêm yết </w:t>
            </w:r>
            <w:r w:rsidRPr="009D6271">
              <w:rPr>
                <w:color w:val="auto"/>
                <w:sz w:val="24"/>
                <w:szCs w:val="24"/>
              </w:rPr>
              <w:t xml:space="preserve">bảng </w:t>
            </w:r>
            <w:r w:rsidRPr="009D6271">
              <w:rPr>
                <w:color w:val="auto"/>
                <w:sz w:val="24"/>
                <w:szCs w:val="24"/>
                <w:lang w:val="vi-VN"/>
              </w:rPr>
              <w:t>giá công khai minh bạch.</w:t>
            </w:r>
          </w:p>
          <w:p w:rsidR="00210C78" w:rsidRPr="009D6271" w:rsidRDefault="00210C78" w:rsidP="004D55B7">
            <w:pPr>
              <w:pStyle w:val="HDau-"/>
              <w:widowControl w:val="0"/>
              <w:numPr>
                <w:ilvl w:val="0"/>
                <w:numId w:val="68"/>
              </w:numPr>
              <w:spacing w:before="40" w:after="40" w:line="264" w:lineRule="auto"/>
              <w:ind w:left="288" w:hanging="288"/>
              <w:rPr>
                <w:color w:val="auto"/>
                <w:sz w:val="24"/>
                <w:szCs w:val="24"/>
                <w:lang w:val="vi-VN"/>
              </w:rPr>
            </w:pPr>
            <w:r w:rsidRPr="009D6271">
              <w:rPr>
                <w:color w:val="auto"/>
                <w:sz w:val="24"/>
                <w:szCs w:val="24"/>
                <w:lang w:val="vi-VN"/>
              </w:rPr>
              <w:t>Quá trình thi công gây ảnh hưởng đến tài sản trên đất trồng rừng (tràm), không có hộ dân bị ảnh hưởng về đất thổ cư.</w:t>
            </w:r>
          </w:p>
          <w:p w:rsidR="00210C78" w:rsidRPr="009D6271" w:rsidRDefault="00210C78" w:rsidP="004D55B7">
            <w:pPr>
              <w:pStyle w:val="HDau-"/>
              <w:widowControl w:val="0"/>
              <w:numPr>
                <w:ilvl w:val="0"/>
                <w:numId w:val="68"/>
              </w:numPr>
              <w:spacing w:before="40" w:after="40" w:line="264" w:lineRule="auto"/>
              <w:ind w:left="288" w:hanging="288"/>
              <w:rPr>
                <w:color w:val="auto"/>
                <w:sz w:val="24"/>
                <w:szCs w:val="24"/>
                <w:lang w:val="vi-VN"/>
              </w:rPr>
            </w:pPr>
            <w:r w:rsidRPr="009D6271">
              <w:rPr>
                <w:color w:val="auto"/>
                <w:sz w:val="24"/>
                <w:szCs w:val="24"/>
                <w:lang w:val="vi-VN"/>
              </w:rPr>
              <w:t>Kiến nghị chủ Dự án sẽ thực hiện đền bù, hỗ trợ các hộ bị ảnh hưởng đảm bảo quyền lợi nhân dân theo đúng quy định pháp luật Việt Nam.</w:t>
            </w:r>
          </w:p>
          <w:p w:rsidR="00210C78" w:rsidRPr="009D6271" w:rsidRDefault="00210C78" w:rsidP="004D55B7">
            <w:pPr>
              <w:pStyle w:val="HDau-"/>
              <w:widowControl w:val="0"/>
              <w:numPr>
                <w:ilvl w:val="0"/>
                <w:numId w:val="68"/>
              </w:numPr>
              <w:spacing w:before="40" w:after="40" w:line="264" w:lineRule="auto"/>
              <w:ind w:left="288" w:hanging="288"/>
              <w:rPr>
                <w:color w:val="auto"/>
                <w:sz w:val="24"/>
                <w:szCs w:val="24"/>
                <w:lang w:val="vi-VN"/>
              </w:rPr>
            </w:pPr>
            <w:r w:rsidRPr="009D6271">
              <w:rPr>
                <w:color w:val="auto"/>
                <w:sz w:val="24"/>
                <w:szCs w:val="24"/>
                <w:lang w:val="vi-VN"/>
              </w:rPr>
              <w:t>Quá trình thi công các hạng mục xác định rõ thời gian đảm bảo thi công đúng tiến độ và chất lượng công trình.</w:t>
            </w:r>
          </w:p>
        </w:tc>
        <w:tc>
          <w:tcPr>
            <w:tcW w:w="1081" w:type="pct"/>
          </w:tcPr>
          <w:p w:rsidR="00210C78" w:rsidRPr="009D6271" w:rsidRDefault="00210C78" w:rsidP="004D55B7">
            <w:pPr>
              <w:pStyle w:val="HDau-"/>
              <w:widowControl w:val="0"/>
              <w:numPr>
                <w:ilvl w:val="0"/>
                <w:numId w:val="68"/>
              </w:numPr>
              <w:spacing w:before="40" w:after="40" w:line="264" w:lineRule="auto"/>
              <w:ind w:left="96" w:hanging="142"/>
              <w:rPr>
                <w:sz w:val="24"/>
                <w:szCs w:val="24"/>
                <w:lang w:val="vi-VN"/>
              </w:rPr>
            </w:pPr>
            <w:r w:rsidRPr="009D6271">
              <w:rPr>
                <w:sz w:val="24"/>
                <w:szCs w:val="24"/>
                <w:lang w:val="vi-VN"/>
              </w:rPr>
              <w:t>Ban QLDA đồng ý với các ý kiến trên và</w:t>
            </w:r>
            <w:r w:rsidRPr="009D6271">
              <w:rPr>
                <w:sz w:val="24"/>
                <w:szCs w:val="24"/>
              </w:rPr>
              <w:t xml:space="preserve"> cam kết thực hiện nghiêm túc các biện pháp đã nêu trong báo cáo.</w:t>
            </w:r>
          </w:p>
        </w:tc>
      </w:tr>
      <w:tr w:rsidR="00210C78" w:rsidRPr="009D6271" w:rsidTr="00DE17FA">
        <w:trPr>
          <w:jc w:val="center"/>
        </w:trPr>
        <w:tc>
          <w:tcPr>
            <w:tcW w:w="190" w:type="pct"/>
            <w:vAlign w:val="center"/>
          </w:tcPr>
          <w:p w:rsidR="00210C78" w:rsidRPr="009D6271" w:rsidRDefault="00210C78" w:rsidP="004D55B7">
            <w:pPr>
              <w:widowControl w:val="0"/>
              <w:suppressAutoHyphens w:val="0"/>
              <w:spacing w:before="40" w:after="40" w:line="264" w:lineRule="auto"/>
              <w:jc w:val="center"/>
            </w:pPr>
            <w:r w:rsidRPr="009D6271">
              <w:t>5</w:t>
            </w:r>
          </w:p>
        </w:tc>
        <w:tc>
          <w:tcPr>
            <w:tcW w:w="298" w:type="pct"/>
            <w:vAlign w:val="center"/>
          </w:tcPr>
          <w:p w:rsidR="00210C78" w:rsidRPr="009D6271" w:rsidRDefault="00210C78" w:rsidP="004D55B7">
            <w:pPr>
              <w:widowControl w:val="0"/>
              <w:suppressAutoHyphens w:val="0"/>
              <w:spacing w:before="40" w:after="40" w:line="264" w:lineRule="auto"/>
            </w:pPr>
            <w:r w:rsidRPr="009D6271">
              <w:rPr>
                <w:lang w:val="pt-BR"/>
              </w:rPr>
              <w:t>Thị trấn Ia Kha</w:t>
            </w:r>
          </w:p>
        </w:tc>
        <w:tc>
          <w:tcPr>
            <w:tcW w:w="430" w:type="pct"/>
            <w:vAlign w:val="center"/>
          </w:tcPr>
          <w:p w:rsidR="00210C78" w:rsidRPr="009D6271" w:rsidRDefault="00210C78" w:rsidP="004D55B7">
            <w:pPr>
              <w:widowControl w:val="0"/>
              <w:suppressAutoHyphens w:val="0"/>
              <w:spacing w:before="40" w:after="40" w:line="264" w:lineRule="auto"/>
              <w:rPr>
                <w:iCs/>
              </w:rPr>
            </w:pPr>
            <w:r w:rsidRPr="009D6271">
              <w:rPr>
                <w:iCs/>
              </w:rPr>
              <w:t xml:space="preserve">Hồ </w:t>
            </w:r>
            <w:r w:rsidRPr="009D6271">
              <w:rPr>
                <w:lang w:val="en-US"/>
              </w:rPr>
              <w:t>Ia Năng</w:t>
            </w:r>
          </w:p>
        </w:tc>
        <w:tc>
          <w:tcPr>
            <w:tcW w:w="3001" w:type="pct"/>
          </w:tcPr>
          <w:p w:rsidR="00210C78" w:rsidRPr="009D6271" w:rsidRDefault="00210C78" w:rsidP="004D55B7">
            <w:pPr>
              <w:pStyle w:val="HDau-"/>
              <w:widowControl w:val="0"/>
              <w:numPr>
                <w:ilvl w:val="0"/>
                <w:numId w:val="68"/>
              </w:numPr>
              <w:spacing w:before="40" w:after="40" w:line="264" w:lineRule="auto"/>
              <w:ind w:left="288" w:hanging="288"/>
              <w:rPr>
                <w:color w:val="auto"/>
                <w:sz w:val="24"/>
                <w:szCs w:val="24"/>
                <w:lang w:val="vi-VN"/>
              </w:rPr>
            </w:pPr>
            <w:r w:rsidRPr="009D6271">
              <w:rPr>
                <w:color w:val="auto"/>
                <w:sz w:val="24"/>
                <w:szCs w:val="24"/>
                <w:lang w:val="vi-VN"/>
              </w:rPr>
              <w:t>Chủ dự án lựa chọn tuyến đường vận chuyển nguyên vật liệu phù hợp nhằm giảm thiểu các tác động tiêu cực.</w:t>
            </w:r>
          </w:p>
          <w:p w:rsidR="00210C78" w:rsidRPr="009D6271" w:rsidRDefault="00210C78" w:rsidP="004D55B7">
            <w:pPr>
              <w:pStyle w:val="HDau-"/>
              <w:widowControl w:val="0"/>
              <w:numPr>
                <w:ilvl w:val="0"/>
                <w:numId w:val="68"/>
              </w:numPr>
              <w:spacing w:before="40" w:after="40" w:line="264" w:lineRule="auto"/>
              <w:ind w:left="288" w:hanging="288"/>
              <w:rPr>
                <w:color w:val="auto"/>
                <w:sz w:val="24"/>
                <w:szCs w:val="24"/>
                <w:lang w:val="vi-VN"/>
              </w:rPr>
            </w:pPr>
            <w:r w:rsidRPr="009D6271">
              <w:rPr>
                <w:color w:val="auto"/>
                <w:sz w:val="24"/>
                <w:szCs w:val="24"/>
                <w:lang w:val="vi-VN"/>
              </w:rPr>
              <w:t>Đề nghị Chủ dự án xác định rõ thời gian thi công đảm bảo thi công đúng tiến độ và chất lượng công trình.</w:t>
            </w:r>
          </w:p>
          <w:p w:rsidR="00210C78" w:rsidRPr="009D6271" w:rsidRDefault="00210C78" w:rsidP="004D55B7">
            <w:pPr>
              <w:pStyle w:val="HDau-"/>
              <w:widowControl w:val="0"/>
              <w:numPr>
                <w:ilvl w:val="0"/>
                <w:numId w:val="68"/>
              </w:numPr>
              <w:spacing w:before="40" w:after="40" w:line="264" w:lineRule="auto"/>
              <w:ind w:left="288" w:hanging="288"/>
              <w:rPr>
                <w:color w:val="auto"/>
                <w:sz w:val="24"/>
                <w:szCs w:val="24"/>
                <w:lang w:val="vi-VN"/>
              </w:rPr>
            </w:pPr>
            <w:r w:rsidRPr="009D6271">
              <w:rPr>
                <w:color w:val="auto"/>
                <w:sz w:val="24"/>
                <w:szCs w:val="24"/>
                <w:lang w:val="vi-VN"/>
              </w:rPr>
              <w:t xml:space="preserve">Thực hiện các biện pháp giảm thiểu tối đa </w:t>
            </w:r>
            <w:r w:rsidRPr="009D6271">
              <w:rPr>
                <w:color w:val="auto"/>
                <w:sz w:val="24"/>
                <w:szCs w:val="24"/>
              </w:rPr>
              <w:t>các tác động đến</w:t>
            </w:r>
            <w:r w:rsidRPr="009D6271">
              <w:rPr>
                <w:color w:val="auto"/>
                <w:sz w:val="24"/>
                <w:szCs w:val="24"/>
                <w:lang w:val="vi-VN"/>
              </w:rPr>
              <w:t xml:space="preserve"> môi trường không gây ảnh hưởng đến môi trường địa phương.</w:t>
            </w:r>
          </w:p>
        </w:tc>
        <w:tc>
          <w:tcPr>
            <w:tcW w:w="1081" w:type="pct"/>
          </w:tcPr>
          <w:p w:rsidR="00210C78" w:rsidRPr="009D6271" w:rsidRDefault="00210C78" w:rsidP="004D55B7">
            <w:pPr>
              <w:pStyle w:val="HDau-"/>
              <w:widowControl w:val="0"/>
              <w:numPr>
                <w:ilvl w:val="0"/>
                <w:numId w:val="68"/>
              </w:numPr>
              <w:spacing w:before="40" w:after="40" w:line="264" w:lineRule="auto"/>
              <w:ind w:left="96" w:hanging="142"/>
              <w:rPr>
                <w:sz w:val="24"/>
                <w:szCs w:val="24"/>
                <w:lang w:val="vi-VN"/>
              </w:rPr>
            </w:pPr>
            <w:r w:rsidRPr="009D6271">
              <w:rPr>
                <w:sz w:val="24"/>
                <w:szCs w:val="24"/>
                <w:lang w:val="vi-VN"/>
              </w:rPr>
              <w:t>Ban QLDA đồng ý với các ý kiến trên và cam kết thực hiện nghiêm túc các biện pháp đã nêu</w:t>
            </w:r>
          </w:p>
        </w:tc>
      </w:tr>
      <w:tr w:rsidR="00210C78" w:rsidRPr="009D6271" w:rsidTr="00DE17FA">
        <w:trPr>
          <w:jc w:val="center"/>
        </w:trPr>
        <w:tc>
          <w:tcPr>
            <w:tcW w:w="190" w:type="pct"/>
            <w:vAlign w:val="center"/>
          </w:tcPr>
          <w:p w:rsidR="00210C78" w:rsidRPr="009D6271" w:rsidRDefault="00210C78" w:rsidP="004D55B7">
            <w:pPr>
              <w:widowControl w:val="0"/>
              <w:suppressAutoHyphens w:val="0"/>
              <w:spacing w:before="40" w:after="40" w:line="264" w:lineRule="auto"/>
              <w:jc w:val="center"/>
            </w:pPr>
            <w:r w:rsidRPr="009D6271">
              <w:t>6</w:t>
            </w:r>
          </w:p>
        </w:tc>
        <w:tc>
          <w:tcPr>
            <w:tcW w:w="298" w:type="pct"/>
            <w:vAlign w:val="center"/>
          </w:tcPr>
          <w:p w:rsidR="00210C78" w:rsidRPr="009D6271" w:rsidRDefault="00210C78" w:rsidP="004D55B7">
            <w:pPr>
              <w:widowControl w:val="0"/>
              <w:suppressAutoHyphens w:val="0"/>
              <w:spacing w:before="40" w:after="40" w:line="264" w:lineRule="auto"/>
            </w:pPr>
            <w:r w:rsidRPr="009D6271">
              <w:rPr>
                <w:lang w:val="pt-BR"/>
              </w:rPr>
              <w:t>Xã Ia Hrung</w:t>
            </w:r>
          </w:p>
        </w:tc>
        <w:tc>
          <w:tcPr>
            <w:tcW w:w="430" w:type="pct"/>
            <w:vAlign w:val="center"/>
          </w:tcPr>
          <w:p w:rsidR="00210C78" w:rsidRPr="009D6271" w:rsidRDefault="00210C78" w:rsidP="004D55B7">
            <w:pPr>
              <w:widowControl w:val="0"/>
              <w:suppressAutoHyphens w:val="0"/>
              <w:spacing w:before="40" w:after="40" w:line="264" w:lineRule="auto"/>
              <w:rPr>
                <w:iCs/>
              </w:rPr>
            </w:pPr>
            <w:r w:rsidRPr="009D6271">
              <w:rPr>
                <w:iCs/>
              </w:rPr>
              <w:t xml:space="preserve">Hồ </w:t>
            </w:r>
            <w:r w:rsidRPr="009D6271">
              <w:rPr>
                <w:lang w:val="en-US"/>
              </w:rPr>
              <w:t>Làng Me</w:t>
            </w:r>
          </w:p>
        </w:tc>
        <w:tc>
          <w:tcPr>
            <w:tcW w:w="3001" w:type="pct"/>
          </w:tcPr>
          <w:p w:rsidR="00210C78" w:rsidRPr="009D6271" w:rsidRDefault="00210C78" w:rsidP="004D55B7">
            <w:pPr>
              <w:pStyle w:val="HDau-"/>
              <w:widowControl w:val="0"/>
              <w:numPr>
                <w:ilvl w:val="0"/>
                <w:numId w:val="68"/>
              </w:numPr>
              <w:spacing w:before="40" w:after="40" w:line="264" w:lineRule="auto"/>
              <w:ind w:left="288" w:hanging="288"/>
              <w:rPr>
                <w:color w:val="auto"/>
                <w:sz w:val="24"/>
                <w:szCs w:val="24"/>
                <w:lang w:val="vi-VN"/>
              </w:rPr>
            </w:pPr>
            <w:r w:rsidRPr="009D6271">
              <w:rPr>
                <w:color w:val="auto"/>
                <w:spacing w:val="-4"/>
                <w:sz w:val="24"/>
                <w:szCs w:val="24"/>
                <w:lang w:val="vi-VN"/>
              </w:rPr>
              <w:t xml:space="preserve">Việc thực hiện Dự án sẽ tác động đến một số hộ dân sống gần đập, yêu cầu chủ đầu tư thực hiện hỗ trợ và đền bù cho các hộ dân nằm trong khu vực chịu ảnh hưởng của </w:t>
            </w:r>
            <w:r w:rsidRPr="009D6271">
              <w:rPr>
                <w:color w:val="auto"/>
                <w:spacing w:val="-4"/>
                <w:sz w:val="24"/>
                <w:szCs w:val="24"/>
              </w:rPr>
              <w:t>TDA</w:t>
            </w:r>
            <w:r w:rsidRPr="009D6271">
              <w:rPr>
                <w:color w:val="auto"/>
                <w:sz w:val="24"/>
                <w:szCs w:val="24"/>
                <w:lang w:val="vi-VN"/>
              </w:rPr>
              <w:t>.</w:t>
            </w:r>
          </w:p>
          <w:p w:rsidR="00210C78" w:rsidRPr="009D6271" w:rsidRDefault="00210C78" w:rsidP="004D55B7">
            <w:pPr>
              <w:pStyle w:val="HDau-"/>
              <w:widowControl w:val="0"/>
              <w:numPr>
                <w:ilvl w:val="0"/>
                <w:numId w:val="68"/>
              </w:numPr>
              <w:spacing w:before="40" w:after="40" w:line="264" w:lineRule="auto"/>
              <w:ind w:left="288" w:hanging="288"/>
              <w:rPr>
                <w:color w:val="auto"/>
                <w:sz w:val="24"/>
                <w:szCs w:val="24"/>
                <w:lang w:val="vi-VN"/>
              </w:rPr>
            </w:pPr>
            <w:r w:rsidRPr="009D6271">
              <w:rPr>
                <w:color w:val="auto"/>
                <w:sz w:val="24"/>
                <w:szCs w:val="24"/>
                <w:lang w:val="vi-VN"/>
              </w:rPr>
              <w:t>Do thân đập có nhiều rễ cây to vì vậy đề nghị Chủ đầu tư và đơn vị thi công có giải pháp chống thấm hiệu quả.</w:t>
            </w:r>
          </w:p>
          <w:p w:rsidR="00210C78" w:rsidRPr="009D6271" w:rsidRDefault="00210C78" w:rsidP="004D55B7">
            <w:pPr>
              <w:pStyle w:val="HDau-"/>
              <w:widowControl w:val="0"/>
              <w:numPr>
                <w:ilvl w:val="0"/>
                <w:numId w:val="68"/>
              </w:numPr>
              <w:spacing w:before="40" w:after="40" w:line="264" w:lineRule="auto"/>
              <w:ind w:left="288" w:hanging="288"/>
              <w:rPr>
                <w:color w:val="auto"/>
                <w:sz w:val="24"/>
                <w:szCs w:val="24"/>
                <w:lang w:val="vi-VN"/>
              </w:rPr>
            </w:pPr>
            <w:r w:rsidRPr="009D6271">
              <w:rPr>
                <w:color w:val="auto"/>
                <w:sz w:val="24"/>
                <w:szCs w:val="24"/>
                <w:lang w:val="vi-VN"/>
              </w:rPr>
              <w:t>Địa phương ủng hộ và mong muốn TDA được triển khai hiệu quả, đảm bảo an toàn công trình.</w:t>
            </w:r>
          </w:p>
          <w:p w:rsidR="00210C78" w:rsidRPr="009D6271" w:rsidRDefault="00210C78" w:rsidP="004D55B7">
            <w:pPr>
              <w:pStyle w:val="HDau-"/>
              <w:widowControl w:val="0"/>
              <w:numPr>
                <w:ilvl w:val="0"/>
                <w:numId w:val="68"/>
              </w:numPr>
              <w:spacing w:before="40" w:after="40" w:line="264" w:lineRule="auto"/>
              <w:ind w:left="288" w:hanging="288"/>
              <w:rPr>
                <w:color w:val="auto"/>
                <w:sz w:val="24"/>
                <w:szCs w:val="24"/>
                <w:lang w:val="vi-VN"/>
              </w:rPr>
            </w:pPr>
            <w:r w:rsidRPr="009D6271">
              <w:rPr>
                <w:color w:val="auto"/>
                <w:sz w:val="24"/>
                <w:szCs w:val="24"/>
                <w:lang w:val="vi-VN"/>
              </w:rPr>
              <w:t>Mong muốn Dự án sớm được thực hiện để đảm bảo an toàn hồ đập và cung cấp đủ nước phục vụ sản xuất.</w:t>
            </w:r>
          </w:p>
        </w:tc>
        <w:tc>
          <w:tcPr>
            <w:tcW w:w="1081" w:type="pct"/>
          </w:tcPr>
          <w:p w:rsidR="00210C78" w:rsidRPr="009D6271" w:rsidRDefault="00210C78" w:rsidP="004D55B7">
            <w:pPr>
              <w:pStyle w:val="HDau-"/>
              <w:widowControl w:val="0"/>
              <w:numPr>
                <w:ilvl w:val="0"/>
                <w:numId w:val="68"/>
              </w:numPr>
              <w:spacing w:before="40" w:after="40" w:line="264" w:lineRule="auto"/>
              <w:ind w:left="96" w:hanging="142"/>
              <w:rPr>
                <w:sz w:val="24"/>
                <w:szCs w:val="24"/>
                <w:lang w:val="vi-VN"/>
              </w:rPr>
            </w:pPr>
            <w:r w:rsidRPr="009D6271">
              <w:rPr>
                <w:sz w:val="24"/>
                <w:szCs w:val="24"/>
                <w:lang w:val="vi-VN"/>
              </w:rPr>
              <w:t>Ban QLDA đồng ý với các ý kiến trên và cam kết thực hiện nghiêm túc các biện pháp đã nêu</w:t>
            </w:r>
          </w:p>
        </w:tc>
      </w:tr>
      <w:tr w:rsidR="00210C78" w:rsidRPr="009D6271" w:rsidTr="00DE17FA">
        <w:trPr>
          <w:jc w:val="center"/>
        </w:trPr>
        <w:tc>
          <w:tcPr>
            <w:tcW w:w="190" w:type="pct"/>
            <w:vAlign w:val="center"/>
          </w:tcPr>
          <w:p w:rsidR="00210C78" w:rsidRPr="009D6271" w:rsidRDefault="00210C78" w:rsidP="004D55B7">
            <w:pPr>
              <w:widowControl w:val="0"/>
              <w:suppressAutoHyphens w:val="0"/>
              <w:spacing w:before="40" w:after="40" w:line="264" w:lineRule="auto"/>
              <w:jc w:val="center"/>
            </w:pPr>
            <w:r w:rsidRPr="009D6271">
              <w:t>7</w:t>
            </w:r>
          </w:p>
        </w:tc>
        <w:tc>
          <w:tcPr>
            <w:tcW w:w="298" w:type="pct"/>
            <w:vAlign w:val="center"/>
          </w:tcPr>
          <w:p w:rsidR="00210C78" w:rsidRPr="009D6271" w:rsidRDefault="00210C78" w:rsidP="004D55B7">
            <w:pPr>
              <w:widowControl w:val="0"/>
              <w:suppressAutoHyphens w:val="0"/>
              <w:spacing w:before="40" w:after="40" w:line="264" w:lineRule="auto"/>
            </w:pPr>
            <w:r w:rsidRPr="009D6271">
              <w:rPr>
                <w:lang w:val="en-US"/>
              </w:rPr>
              <w:t>Xã Ia Dreh</w:t>
            </w:r>
          </w:p>
        </w:tc>
        <w:tc>
          <w:tcPr>
            <w:tcW w:w="430" w:type="pct"/>
            <w:vAlign w:val="center"/>
          </w:tcPr>
          <w:p w:rsidR="00210C78" w:rsidRPr="009D6271" w:rsidRDefault="00210C78" w:rsidP="004D55B7">
            <w:pPr>
              <w:widowControl w:val="0"/>
              <w:suppressAutoHyphens w:val="0"/>
              <w:spacing w:before="40" w:after="40" w:line="264" w:lineRule="auto"/>
              <w:rPr>
                <w:iCs/>
              </w:rPr>
            </w:pPr>
            <w:r w:rsidRPr="009D6271">
              <w:rPr>
                <w:iCs/>
              </w:rPr>
              <w:t xml:space="preserve">Hồ </w:t>
            </w:r>
            <w:r w:rsidRPr="009D6271">
              <w:rPr>
                <w:lang w:val="en-US"/>
              </w:rPr>
              <w:t>Ea Dreh</w:t>
            </w:r>
          </w:p>
        </w:tc>
        <w:tc>
          <w:tcPr>
            <w:tcW w:w="3001" w:type="pct"/>
          </w:tcPr>
          <w:p w:rsidR="00210C78" w:rsidRPr="009D6271" w:rsidRDefault="003C324E" w:rsidP="004D55B7">
            <w:pPr>
              <w:pStyle w:val="HDau-"/>
              <w:widowControl w:val="0"/>
              <w:numPr>
                <w:ilvl w:val="0"/>
                <w:numId w:val="68"/>
              </w:numPr>
              <w:spacing w:before="40" w:after="40" w:line="264" w:lineRule="auto"/>
              <w:ind w:left="288" w:hanging="288"/>
              <w:rPr>
                <w:color w:val="auto"/>
                <w:sz w:val="24"/>
                <w:szCs w:val="24"/>
                <w:lang w:val="vi-VN"/>
              </w:rPr>
            </w:pPr>
            <w:r w:rsidRPr="009D6271">
              <w:rPr>
                <w:color w:val="auto"/>
                <w:sz w:val="24"/>
                <w:szCs w:val="24"/>
                <w:lang w:val="vi-VN"/>
              </w:rPr>
              <w:t>áQ</w:t>
            </w:r>
            <w:r w:rsidR="00210C78" w:rsidRPr="009D6271">
              <w:rPr>
                <w:color w:val="auto"/>
                <w:sz w:val="24"/>
                <w:szCs w:val="24"/>
                <w:lang w:val="vi-VN"/>
              </w:rPr>
              <w:t>Hiện trạng môi trường: đáy hồ bị ô nhiễm môi trường do nhựa thông.</w:t>
            </w:r>
          </w:p>
          <w:p w:rsidR="00210C78" w:rsidRPr="009D6271" w:rsidRDefault="00210C78" w:rsidP="004D55B7">
            <w:pPr>
              <w:pStyle w:val="HDau-"/>
              <w:widowControl w:val="0"/>
              <w:numPr>
                <w:ilvl w:val="0"/>
                <w:numId w:val="68"/>
              </w:numPr>
              <w:spacing w:before="40" w:after="40" w:line="264" w:lineRule="auto"/>
              <w:ind w:left="288" w:hanging="288"/>
              <w:rPr>
                <w:color w:val="auto"/>
                <w:sz w:val="24"/>
                <w:szCs w:val="24"/>
                <w:lang w:val="vi-VN"/>
              </w:rPr>
            </w:pPr>
            <w:r w:rsidRPr="009D6271">
              <w:rPr>
                <w:color w:val="auto"/>
                <w:sz w:val="24"/>
                <w:szCs w:val="24"/>
                <w:lang w:val="vi-VN"/>
              </w:rPr>
              <w:t>Tuyến đường vận chuyển có một vài hộ sinh sống nên ảnh hưởng là không lớn.</w:t>
            </w:r>
          </w:p>
          <w:p w:rsidR="00210C78" w:rsidRPr="009D6271" w:rsidRDefault="00210C78" w:rsidP="004D55B7">
            <w:pPr>
              <w:pStyle w:val="HDau-"/>
              <w:widowControl w:val="0"/>
              <w:numPr>
                <w:ilvl w:val="0"/>
                <w:numId w:val="68"/>
              </w:numPr>
              <w:spacing w:before="40" w:after="40" w:line="264" w:lineRule="auto"/>
              <w:ind w:left="288" w:hanging="288"/>
              <w:rPr>
                <w:color w:val="auto"/>
                <w:sz w:val="24"/>
                <w:szCs w:val="24"/>
                <w:lang w:val="vi-VN"/>
              </w:rPr>
            </w:pPr>
            <w:r w:rsidRPr="009D6271">
              <w:rPr>
                <w:color w:val="auto"/>
                <w:sz w:val="24"/>
                <w:szCs w:val="24"/>
                <w:lang w:val="vi-VN"/>
              </w:rPr>
              <w:lastRenderedPageBreak/>
              <w:t>Kiến nghị đơn vị thi công khôi phục cống Đông để tăng diện tích tưới cây trồng.</w:t>
            </w:r>
          </w:p>
          <w:p w:rsidR="00210C78" w:rsidRPr="009D6271" w:rsidRDefault="00210C78" w:rsidP="004D55B7">
            <w:pPr>
              <w:pStyle w:val="HDau-"/>
              <w:widowControl w:val="0"/>
              <w:numPr>
                <w:ilvl w:val="0"/>
                <w:numId w:val="68"/>
              </w:numPr>
              <w:spacing w:before="40" w:after="40" w:line="264" w:lineRule="auto"/>
              <w:ind w:left="288" w:hanging="288"/>
              <w:rPr>
                <w:color w:val="auto"/>
                <w:sz w:val="24"/>
                <w:szCs w:val="24"/>
                <w:lang w:val="vi-VN"/>
              </w:rPr>
            </w:pPr>
            <w:r w:rsidRPr="009D6271">
              <w:rPr>
                <w:color w:val="auto"/>
                <w:sz w:val="24"/>
                <w:szCs w:val="24"/>
                <w:lang w:val="vi-VN"/>
              </w:rPr>
              <w:t>Đề nghị Chủ đầu tư và đơn vị thi công thực hiện các biện pháp giảm thiểu ô nhiễm như đã đề xuất</w:t>
            </w:r>
            <w:r w:rsidRPr="009D6271">
              <w:rPr>
                <w:color w:val="auto"/>
                <w:sz w:val="24"/>
                <w:szCs w:val="24"/>
              </w:rPr>
              <w:t xml:space="preserve"> trong báo cáo, đảm bảo hạn chế tối đa những tác động tiêu cực có thể xảy ra đối với môi trường xung quanh.</w:t>
            </w:r>
          </w:p>
          <w:p w:rsidR="00210C78" w:rsidRPr="009D6271" w:rsidRDefault="00210C78" w:rsidP="004D55B7">
            <w:pPr>
              <w:pStyle w:val="HDau-"/>
              <w:widowControl w:val="0"/>
              <w:numPr>
                <w:ilvl w:val="0"/>
                <w:numId w:val="68"/>
              </w:numPr>
              <w:spacing w:before="40" w:after="40" w:line="264" w:lineRule="auto"/>
              <w:ind w:left="288" w:hanging="288"/>
              <w:rPr>
                <w:color w:val="auto"/>
                <w:sz w:val="24"/>
                <w:szCs w:val="24"/>
                <w:lang w:val="vi-VN"/>
              </w:rPr>
            </w:pPr>
            <w:r w:rsidRPr="009D6271">
              <w:rPr>
                <w:color w:val="auto"/>
                <w:sz w:val="24"/>
                <w:szCs w:val="24"/>
              </w:rPr>
              <w:t>Cộng đồng</w:t>
            </w:r>
            <w:r w:rsidRPr="009D6271">
              <w:rPr>
                <w:color w:val="auto"/>
                <w:sz w:val="24"/>
                <w:szCs w:val="24"/>
                <w:lang w:val="vi-VN"/>
              </w:rPr>
              <w:t xml:space="preserve"> xã </w:t>
            </w:r>
            <w:r w:rsidRPr="009D6271">
              <w:rPr>
                <w:sz w:val="24"/>
                <w:szCs w:val="24"/>
              </w:rPr>
              <w:t>Ia Dreh</w:t>
            </w:r>
            <w:r w:rsidRPr="009D6271">
              <w:rPr>
                <w:color w:val="auto"/>
                <w:sz w:val="24"/>
                <w:szCs w:val="24"/>
                <w:lang w:val="vi-VN"/>
              </w:rPr>
              <w:t xml:space="preserve"> ủng hộ việc triển khai tiểu dự án và mong dự án sớm triển khai.</w:t>
            </w:r>
          </w:p>
        </w:tc>
        <w:tc>
          <w:tcPr>
            <w:tcW w:w="1081" w:type="pct"/>
          </w:tcPr>
          <w:p w:rsidR="00210C78" w:rsidRPr="009D6271" w:rsidRDefault="00210C78" w:rsidP="004D55B7">
            <w:pPr>
              <w:pStyle w:val="HDau-"/>
              <w:widowControl w:val="0"/>
              <w:numPr>
                <w:ilvl w:val="0"/>
                <w:numId w:val="68"/>
              </w:numPr>
              <w:spacing w:before="40" w:after="40" w:line="264" w:lineRule="auto"/>
              <w:ind w:left="96" w:hanging="142"/>
              <w:rPr>
                <w:sz w:val="24"/>
                <w:szCs w:val="24"/>
                <w:lang w:val="vi-VN"/>
              </w:rPr>
            </w:pPr>
            <w:r w:rsidRPr="009D6271">
              <w:rPr>
                <w:sz w:val="24"/>
                <w:szCs w:val="24"/>
                <w:lang w:val="vi-VN"/>
              </w:rPr>
              <w:lastRenderedPageBreak/>
              <w:t>Ban QLDA đồng ý với các ý kiến trên và</w:t>
            </w:r>
            <w:r w:rsidRPr="009D6271">
              <w:rPr>
                <w:sz w:val="24"/>
                <w:szCs w:val="24"/>
              </w:rPr>
              <w:t xml:space="preserve"> cam kết thực </w:t>
            </w:r>
            <w:r w:rsidRPr="009D6271">
              <w:rPr>
                <w:sz w:val="24"/>
                <w:szCs w:val="24"/>
              </w:rPr>
              <w:lastRenderedPageBreak/>
              <w:t xml:space="preserve">hiện nghiêm túc các biện pháp đã nêu </w:t>
            </w:r>
          </w:p>
        </w:tc>
      </w:tr>
      <w:tr w:rsidR="00210C78" w:rsidRPr="009D6271" w:rsidTr="00DE17FA">
        <w:trPr>
          <w:jc w:val="center"/>
        </w:trPr>
        <w:tc>
          <w:tcPr>
            <w:tcW w:w="190" w:type="pct"/>
            <w:vAlign w:val="center"/>
          </w:tcPr>
          <w:p w:rsidR="00210C78" w:rsidRPr="009D6271" w:rsidRDefault="00210C78" w:rsidP="004D55B7">
            <w:pPr>
              <w:widowControl w:val="0"/>
              <w:suppressAutoHyphens w:val="0"/>
              <w:spacing w:before="40" w:after="40" w:line="264" w:lineRule="auto"/>
              <w:jc w:val="center"/>
            </w:pPr>
          </w:p>
        </w:tc>
        <w:tc>
          <w:tcPr>
            <w:tcW w:w="298" w:type="pct"/>
            <w:vAlign w:val="center"/>
          </w:tcPr>
          <w:p w:rsidR="00210C78" w:rsidRPr="009D6271" w:rsidRDefault="00210C78" w:rsidP="004D55B7">
            <w:pPr>
              <w:widowControl w:val="0"/>
              <w:suppressAutoHyphens w:val="0"/>
              <w:spacing w:before="40" w:after="40" w:line="264" w:lineRule="auto"/>
              <w:rPr>
                <w:lang w:val="en-US"/>
              </w:rPr>
            </w:pPr>
            <w:r w:rsidRPr="009D6271">
              <w:rPr>
                <w:lang w:val="pt-BR"/>
              </w:rPr>
              <w:t>Xã Ia Tiêm</w:t>
            </w:r>
          </w:p>
        </w:tc>
        <w:tc>
          <w:tcPr>
            <w:tcW w:w="430" w:type="pct"/>
            <w:vAlign w:val="center"/>
          </w:tcPr>
          <w:p w:rsidR="00210C78" w:rsidRPr="009D6271" w:rsidRDefault="00210C78" w:rsidP="004D55B7">
            <w:pPr>
              <w:widowControl w:val="0"/>
              <w:suppressAutoHyphens w:val="0"/>
              <w:spacing w:before="40" w:after="40" w:line="264" w:lineRule="auto"/>
              <w:rPr>
                <w:iCs/>
                <w:lang w:val="en-US"/>
              </w:rPr>
            </w:pPr>
            <w:r w:rsidRPr="009D6271">
              <w:rPr>
                <w:iCs/>
                <w:lang w:val="en-US"/>
              </w:rPr>
              <w:t xml:space="preserve">Hồ </w:t>
            </w:r>
            <w:r w:rsidRPr="009D6271">
              <w:rPr>
                <w:lang w:val="en-US"/>
              </w:rPr>
              <w:t>Ia Ring</w:t>
            </w:r>
          </w:p>
        </w:tc>
        <w:tc>
          <w:tcPr>
            <w:tcW w:w="3001" w:type="pct"/>
          </w:tcPr>
          <w:p w:rsidR="00210C78" w:rsidRPr="009D6271" w:rsidRDefault="00210C78" w:rsidP="004D55B7">
            <w:pPr>
              <w:pStyle w:val="HDau-"/>
              <w:widowControl w:val="0"/>
              <w:numPr>
                <w:ilvl w:val="0"/>
                <w:numId w:val="68"/>
              </w:numPr>
              <w:spacing w:before="40" w:after="40" w:line="264" w:lineRule="auto"/>
              <w:ind w:left="288" w:hanging="288"/>
              <w:rPr>
                <w:color w:val="auto"/>
                <w:sz w:val="24"/>
                <w:szCs w:val="24"/>
                <w:lang w:val="vi-VN"/>
              </w:rPr>
            </w:pPr>
            <w:r w:rsidRPr="009D6271">
              <w:rPr>
                <w:color w:val="auto"/>
                <w:spacing w:val="-4"/>
                <w:sz w:val="24"/>
                <w:szCs w:val="24"/>
                <w:lang w:val="vi-VN"/>
              </w:rPr>
              <w:t>Đề nghị người dân được tìm hiểu các thông tin và các hạng mục công trình thi công dự án</w:t>
            </w:r>
            <w:r w:rsidRPr="009D6271">
              <w:rPr>
                <w:color w:val="auto"/>
                <w:sz w:val="24"/>
                <w:szCs w:val="24"/>
              </w:rPr>
              <w:t>.</w:t>
            </w:r>
          </w:p>
          <w:p w:rsidR="00210C78" w:rsidRPr="009D6271" w:rsidRDefault="00210C78" w:rsidP="004D55B7">
            <w:pPr>
              <w:pStyle w:val="HDau-"/>
              <w:widowControl w:val="0"/>
              <w:numPr>
                <w:ilvl w:val="0"/>
                <w:numId w:val="68"/>
              </w:numPr>
              <w:spacing w:before="40" w:after="40" w:line="264" w:lineRule="auto"/>
              <w:ind w:left="288" w:hanging="288"/>
              <w:rPr>
                <w:color w:val="auto"/>
                <w:sz w:val="24"/>
                <w:szCs w:val="24"/>
                <w:lang w:val="vi-VN"/>
              </w:rPr>
            </w:pPr>
            <w:r w:rsidRPr="009D6271">
              <w:rPr>
                <w:color w:val="auto"/>
                <w:sz w:val="24"/>
                <w:szCs w:val="24"/>
              </w:rPr>
              <w:t>Tuyến đường vận chuyển nguyên vật liệu đi qua khu dân cư. Đề nghị đơn vị thi công có các biện pháp phủ bạt, che chắn vật liệu và tránh đi vào giờ cao điểm nhằm giảm thiểu tối đa các tác động đến môi trường.</w:t>
            </w:r>
          </w:p>
          <w:p w:rsidR="00210C78" w:rsidRPr="009D6271" w:rsidRDefault="00210C78" w:rsidP="004D55B7">
            <w:pPr>
              <w:pStyle w:val="HDau-"/>
              <w:widowControl w:val="0"/>
              <w:numPr>
                <w:ilvl w:val="0"/>
                <w:numId w:val="68"/>
              </w:numPr>
              <w:spacing w:before="40" w:after="40" w:line="264" w:lineRule="auto"/>
              <w:ind w:left="288" w:hanging="288"/>
              <w:rPr>
                <w:color w:val="auto"/>
                <w:sz w:val="24"/>
                <w:szCs w:val="24"/>
                <w:lang w:val="vi-VN"/>
              </w:rPr>
            </w:pPr>
            <w:r w:rsidRPr="009D6271">
              <w:rPr>
                <w:color w:val="auto"/>
                <w:sz w:val="24"/>
                <w:szCs w:val="24"/>
                <w:lang w:val="vi-VN"/>
              </w:rPr>
              <w:t>Quá trình thi công các hạng mục chủ đầu tư và đơn vị thi công xác định rõ thời gian đảm bảo thi công đúng tiến độ và chất lượng công trình</w:t>
            </w:r>
            <w:r w:rsidRPr="009D6271">
              <w:rPr>
                <w:color w:val="auto"/>
                <w:sz w:val="24"/>
                <w:szCs w:val="24"/>
              </w:rPr>
              <w:t xml:space="preserve"> và </w:t>
            </w:r>
            <w:r w:rsidRPr="009D6271">
              <w:rPr>
                <w:color w:val="auto"/>
                <w:sz w:val="24"/>
                <w:szCs w:val="24"/>
                <w:lang w:val="vi-VN"/>
              </w:rPr>
              <w:t>giảm thiểu tối đa các tác động tiêu cực đến khu vực chịu ảnh hưởng trực tiếp từ Dự án.</w:t>
            </w:r>
          </w:p>
          <w:p w:rsidR="00210C78" w:rsidRPr="009D6271" w:rsidRDefault="00210C78" w:rsidP="004D55B7">
            <w:pPr>
              <w:pStyle w:val="HDau-"/>
              <w:widowControl w:val="0"/>
              <w:numPr>
                <w:ilvl w:val="0"/>
                <w:numId w:val="68"/>
              </w:numPr>
              <w:spacing w:before="40" w:after="40" w:line="264" w:lineRule="auto"/>
              <w:ind w:left="288" w:hanging="288"/>
              <w:rPr>
                <w:color w:val="auto"/>
                <w:sz w:val="24"/>
                <w:szCs w:val="24"/>
                <w:lang w:val="vi-VN"/>
              </w:rPr>
            </w:pPr>
            <w:r w:rsidRPr="009D6271">
              <w:rPr>
                <w:color w:val="auto"/>
                <w:sz w:val="24"/>
                <w:szCs w:val="24"/>
              </w:rPr>
              <w:t>Người dân</w:t>
            </w:r>
            <w:r w:rsidRPr="009D6271">
              <w:rPr>
                <w:color w:val="auto"/>
                <w:sz w:val="24"/>
                <w:szCs w:val="24"/>
                <w:lang w:val="vi-VN"/>
              </w:rPr>
              <w:t xml:space="preserve"> xã </w:t>
            </w:r>
            <w:r w:rsidRPr="009D6271">
              <w:rPr>
                <w:sz w:val="24"/>
                <w:szCs w:val="24"/>
                <w:lang w:val="pt-BR"/>
              </w:rPr>
              <w:t>Ia Tiêm</w:t>
            </w:r>
            <w:r w:rsidRPr="009D6271">
              <w:rPr>
                <w:color w:val="auto"/>
                <w:sz w:val="24"/>
                <w:szCs w:val="24"/>
                <w:lang w:val="vi-VN"/>
              </w:rPr>
              <w:t xml:space="preserve"> hoàn toàn nhất trí và ủng hộ Dự án đi vào thi công.</w:t>
            </w:r>
          </w:p>
        </w:tc>
        <w:tc>
          <w:tcPr>
            <w:tcW w:w="1081" w:type="pct"/>
          </w:tcPr>
          <w:p w:rsidR="00210C78" w:rsidRPr="009D6271" w:rsidRDefault="00210C78" w:rsidP="004D55B7">
            <w:pPr>
              <w:pStyle w:val="HDau-"/>
              <w:widowControl w:val="0"/>
              <w:numPr>
                <w:ilvl w:val="0"/>
                <w:numId w:val="68"/>
              </w:numPr>
              <w:spacing w:before="40" w:after="40" w:line="264" w:lineRule="auto"/>
              <w:ind w:left="96" w:hanging="142"/>
              <w:rPr>
                <w:sz w:val="24"/>
                <w:szCs w:val="24"/>
                <w:lang w:val="vi-VN"/>
              </w:rPr>
            </w:pPr>
            <w:r w:rsidRPr="009D6271">
              <w:rPr>
                <w:sz w:val="24"/>
                <w:szCs w:val="24"/>
                <w:lang w:val="vi-VN"/>
              </w:rPr>
              <w:t>Ban QLDA đồng ý với các ý kiến trên và</w:t>
            </w:r>
            <w:r w:rsidRPr="009D6271">
              <w:rPr>
                <w:sz w:val="24"/>
                <w:szCs w:val="24"/>
              </w:rPr>
              <w:t xml:space="preserve"> cam kết thực hiện nghiêm túc các biện pháp đã nêu </w:t>
            </w:r>
          </w:p>
        </w:tc>
      </w:tr>
    </w:tbl>
    <w:p w:rsidR="0046660B" w:rsidRPr="009D6271" w:rsidRDefault="0046660B" w:rsidP="004D55B7">
      <w:pPr>
        <w:widowControl w:val="0"/>
        <w:suppressAutoHyphens w:val="0"/>
      </w:pPr>
    </w:p>
    <w:p w:rsidR="0046660B" w:rsidRPr="009D6271" w:rsidRDefault="0046660B" w:rsidP="004D55B7">
      <w:pPr>
        <w:pStyle w:val="Heading3"/>
        <w:keepNext w:val="0"/>
        <w:keepLines w:val="0"/>
        <w:widowControl w:val="0"/>
        <w:suppressAutoHyphens w:val="0"/>
        <w:spacing w:before="0"/>
        <w:rPr>
          <w:rFonts w:ascii="Times New Roman" w:hAnsi="Times New Roman"/>
        </w:rPr>
        <w:sectPr w:rsidR="0046660B" w:rsidRPr="009D6271" w:rsidSect="003523CA">
          <w:pgSz w:w="16839" w:h="11907" w:orient="landscape"/>
          <w:pgMar w:top="1701" w:right="1134" w:bottom="1134" w:left="1134" w:header="1134" w:footer="720" w:gutter="0"/>
          <w:cols w:space="720"/>
          <w:docGrid w:linePitch="360"/>
        </w:sectPr>
      </w:pPr>
    </w:p>
    <w:p w:rsidR="0046660B" w:rsidRPr="009D6271" w:rsidRDefault="0046660B" w:rsidP="004D55B7">
      <w:pPr>
        <w:pStyle w:val="Heading2"/>
        <w:keepNext w:val="0"/>
        <w:keepLines w:val="0"/>
        <w:widowControl w:val="0"/>
        <w:numPr>
          <w:ilvl w:val="1"/>
          <w:numId w:val="69"/>
        </w:numPr>
        <w:suppressAutoHyphens w:val="0"/>
        <w:spacing w:line="288" w:lineRule="auto"/>
        <w:ind w:left="0" w:firstLine="0"/>
        <w:jc w:val="both"/>
        <w:rPr>
          <w:b w:val="0"/>
          <w:color w:val="000000"/>
          <w:szCs w:val="24"/>
          <w:lang w:val="it-IT"/>
        </w:rPr>
      </w:pPr>
      <w:bookmarkStart w:id="815" w:name="_Toc532796064"/>
      <w:bookmarkStart w:id="816" w:name="_Toc1379238"/>
      <w:bookmarkStart w:id="817" w:name="_Toc5610796"/>
      <w:bookmarkStart w:id="818" w:name="_Toc41383532"/>
      <w:r w:rsidRPr="009D6271">
        <w:rPr>
          <w:b w:val="0"/>
          <w:color w:val="000000"/>
          <w:szCs w:val="24"/>
          <w:lang w:val="it-IT"/>
        </w:rPr>
        <w:lastRenderedPageBreak/>
        <w:t>Cam kết của chủ đầu tư</w:t>
      </w:r>
      <w:bookmarkEnd w:id="815"/>
      <w:bookmarkEnd w:id="816"/>
      <w:bookmarkEnd w:id="817"/>
      <w:bookmarkEnd w:id="818"/>
    </w:p>
    <w:bookmarkEnd w:id="770"/>
    <w:bookmarkEnd w:id="771"/>
    <w:p w:rsidR="00DE17FA" w:rsidRPr="009D6271" w:rsidRDefault="00DE17FA" w:rsidP="004D55B7">
      <w:pPr>
        <w:widowControl w:val="0"/>
        <w:suppressAutoHyphens w:val="0"/>
        <w:spacing w:before="60" w:after="60" w:line="288" w:lineRule="auto"/>
        <w:ind w:firstLine="709"/>
        <w:jc w:val="both"/>
        <w:rPr>
          <w:color w:val="000000"/>
          <w:lang w:val="es-ES"/>
        </w:rPr>
      </w:pPr>
      <w:r w:rsidRPr="009D6271">
        <w:rPr>
          <w:color w:val="000000"/>
          <w:lang w:val="es-ES"/>
        </w:rPr>
        <w:t>Chủ đầu tư của dự án đã cam kết:</w:t>
      </w:r>
    </w:p>
    <w:p w:rsidR="00DE17FA" w:rsidRPr="009D6271" w:rsidRDefault="00DE17FA" w:rsidP="004D55B7">
      <w:pPr>
        <w:pStyle w:val="HDau-"/>
        <w:widowControl w:val="0"/>
        <w:numPr>
          <w:ilvl w:val="0"/>
          <w:numId w:val="68"/>
        </w:numPr>
        <w:spacing w:line="288" w:lineRule="auto"/>
        <w:ind w:left="709" w:hanging="283"/>
        <w:rPr>
          <w:sz w:val="24"/>
          <w:szCs w:val="24"/>
          <w:lang w:val="it-IT"/>
        </w:rPr>
      </w:pPr>
      <w:r w:rsidRPr="009D6271">
        <w:rPr>
          <w:sz w:val="24"/>
          <w:szCs w:val="24"/>
          <w:lang w:val="it-IT"/>
        </w:rPr>
        <w:t>Nghiêm chỉnh tuân thủ và đảm bảo các thông số môi trường phù hợp với tiêu chuẩn Quốc gia Việt Nam (quy chuẩn kỹ thuật quốc gia Việt Nam/ Tiêu chuẩn Quốc gia Việt Nam) theo các quy định hiện hành về các thông số chất lượng môi trường.</w:t>
      </w:r>
    </w:p>
    <w:p w:rsidR="00DE17FA" w:rsidRPr="009D6271" w:rsidRDefault="00DE17FA" w:rsidP="004D55B7">
      <w:pPr>
        <w:pStyle w:val="HDau-"/>
        <w:widowControl w:val="0"/>
        <w:numPr>
          <w:ilvl w:val="0"/>
          <w:numId w:val="68"/>
        </w:numPr>
        <w:spacing w:line="288" w:lineRule="auto"/>
        <w:ind w:left="709" w:hanging="283"/>
        <w:rPr>
          <w:sz w:val="24"/>
          <w:szCs w:val="24"/>
          <w:lang w:val="it-IT"/>
        </w:rPr>
      </w:pPr>
      <w:r w:rsidRPr="009D6271">
        <w:rPr>
          <w:sz w:val="24"/>
          <w:szCs w:val="24"/>
          <w:lang w:val="it-IT"/>
        </w:rPr>
        <w:tab/>
        <w:t>Thực hiện tất cả các phương pháp bảo vệ nguồn nước và môi trường trong các biện pháp để giảm thiểu tác động tiêu cực đã nêu trong báo cáo ESIA và kế hoạch quản lý môi trường xã hội (ESMP).</w:t>
      </w:r>
    </w:p>
    <w:p w:rsidR="00DE17FA" w:rsidRPr="009D6271" w:rsidRDefault="00DE17FA" w:rsidP="004D55B7">
      <w:pPr>
        <w:pStyle w:val="HDau-"/>
        <w:widowControl w:val="0"/>
        <w:numPr>
          <w:ilvl w:val="0"/>
          <w:numId w:val="68"/>
        </w:numPr>
        <w:spacing w:line="288" w:lineRule="auto"/>
        <w:ind w:left="709" w:hanging="283"/>
        <w:rPr>
          <w:sz w:val="24"/>
          <w:szCs w:val="24"/>
          <w:lang w:val="it-IT"/>
        </w:rPr>
      </w:pPr>
      <w:r w:rsidRPr="009D6271">
        <w:rPr>
          <w:sz w:val="24"/>
          <w:szCs w:val="24"/>
          <w:lang w:val="it-IT"/>
        </w:rPr>
        <w:tab/>
        <w:t>Chủ dự án cam kết thực hiện nghiêm chỉnh theo quy định của pháp luật về đền bù, khắc phục sự cố môi trường trong các trường hợp sự cố, rủi ro môi trường xảy ra do triển khai dự án gây ra.</w:t>
      </w:r>
    </w:p>
    <w:p w:rsidR="00DE17FA" w:rsidRPr="009D6271" w:rsidRDefault="00DE17FA" w:rsidP="004D55B7">
      <w:pPr>
        <w:pStyle w:val="HDau-"/>
        <w:widowControl w:val="0"/>
        <w:numPr>
          <w:ilvl w:val="0"/>
          <w:numId w:val="68"/>
        </w:numPr>
        <w:spacing w:line="288" w:lineRule="auto"/>
        <w:ind w:left="709" w:hanging="283"/>
        <w:rPr>
          <w:sz w:val="24"/>
          <w:szCs w:val="24"/>
          <w:lang w:val="it-IT"/>
        </w:rPr>
      </w:pPr>
      <w:r w:rsidRPr="009D6271">
        <w:rPr>
          <w:sz w:val="24"/>
          <w:szCs w:val="24"/>
          <w:lang w:val="it-IT"/>
        </w:rPr>
        <w:t>Tuân thủ chính sách OP 4.01 và chính sách của Ngân hàng Thế giới về tiếp cận thông tin; ngay từ giai đoạn chuẩn bị TDA, các thông tin lên quan đã được truyền tải qua phương tiện thông tin đại chúng tới cộng đồng. PPMU đã tiến hành phổ biến và tham vấn trực tiếp cộng đồng trong tháng 4/2018 và gửi thông tin tham vấn tới các Tổ chức phi chính phủ tại địa phương. Bản dự thảo ESIA bằng tiếng Việt được gửi tới UBND các xã để phổ biến thông tin và tham vấn vào tháng 6/2018. Bản cuối cùng dự kiến sẽ công bố thông qua trang web của CPO và trang web riêng của Ngân hàng bằng tiếng Anh trước khi thẩm định Tiểu dự án, cụ thể:</w:t>
      </w:r>
    </w:p>
    <w:p w:rsidR="00DE17FA" w:rsidRPr="009D6271" w:rsidRDefault="00DE17FA" w:rsidP="004D55B7">
      <w:pPr>
        <w:pStyle w:val="HDau-"/>
        <w:widowControl w:val="0"/>
        <w:numPr>
          <w:ilvl w:val="0"/>
          <w:numId w:val="183"/>
        </w:numPr>
        <w:spacing w:line="288" w:lineRule="auto"/>
        <w:ind w:left="1134"/>
        <w:rPr>
          <w:sz w:val="24"/>
          <w:szCs w:val="24"/>
          <w:lang w:val="it-IT"/>
        </w:rPr>
      </w:pPr>
      <w:r w:rsidRPr="009D6271">
        <w:rPr>
          <w:sz w:val="24"/>
          <w:szCs w:val="24"/>
          <w:lang w:val="it-IT"/>
        </w:rPr>
        <w:t xml:space="preserve">Báo cáo ESIA cuối cùng của TDA bằng tiếng Việt sẽ được công bố tại trang thông tin điện tử của Bộ Nông nghiệp và PTNT, Ban Quản lý Trung ương các dự án Thủy lợi, UBND tỉnh </w:t>
      </w:r>
      <w:r w:rsidR="006567E2" w:rsidRPr="009D6271">
        <w:rPr>
          <w:sz w:val="24"/>
          <w:szCs w:val="24"/>
          <w:lang w:val="it-IT"/>
        </w:rPr>
        <w:t>Gia Lai</w:t>
      </w:r>
      <w:r w:rsidRPr="009D6271">
        <w:rPr>
          <w:sz w:val="24"/>
          <w:szCs w:val="24"/>
          <w:lang w:val="it-IT"/>
        </w:rPr>
        <w:t xml:space="preserve">. Bản tóm tắt ESIA được gửi đến Sở Tài nguyên và Môi trường </w:t>
      </w:r>
      <w:r w:rsidR="007B4FB0" w:rsidRPr="009D6271">
        <w:rPr>
          <w:sz w:val="24"/>
          <w:szCs w:val="24"/>
          <w:lang w:val="it-IT"/>
        </w:rPr>
        <w:t>Gia Lai</w:t>
      </w:r>
      <w:r w:rsidRPr="009D6271">
        <w:rPr>
          <w:sz w:val="24"/>
          <w:szCs w:val="24"/>
          <w:lang w:val="it-IT"/>
        </w:rPr>
        <w:t xml:space="preserve">, UBND các </w:t>
      </w:r>
      <w:r w:rsidR="007B4FB0" w:rsidRPr="009D6271">
        <w:t>huyện Kbang; huyện Phú Thiện; huyện Đăk Pơ; huyện Ia Grai; huyện Krông Pa và huyện Chư Sê</w:t>
      </w:r>
      <w:r w:rsidRPr="009D6271">
        <w:rPr>
          <w:sz w:val="24"/>
          <w:szCs w:val="24"/>
          <w:lang w:val="it-IT"/>
        </w:rPr>
        <w:t xml:space="preserve"> và UBND </w:t>
      </w:r>
      <w:r w:rsidR="006567E2" w:rsidRPr="009D6271">
        <w:rPr>
          <w:sz w:val="24"/>
          <w:szCs w:val="24"/>
          <w:lang w:val="it-IT"/>
        </w:rPr>
        <w:t xml:space="preserve">07 </w:t>
      </w:r>
      <w:r w:rsidRPr="009D6271">
        <w:rPr>
          <w:sz w:val="24"/>
          <w:szCs w:val="24"/>
          <w:lang w:val="it-IT"/>
        </w:rPr>
        <w:t>xã vùng TDA để cộng đồng và các tổ chức quan tâm có thể tiếp cận, giám sát và thực hiện kế hoạch ESMP.</w:t>
      </w:r>
    </w:p>
    <w:p w:rsidR="00C478BF" w:rsidRPr="009D6271" w:rsidRDefault="00DE17FA" w:rsidP="004D55B7">
      <w:pPr>
        <w:widowControl w:val="0"/>
        <w:numPr>
          <w:ilvl w:val="0"/>
          <w:numId w:val="183"/>
        </w:numPr>
        <w:suppressAutoHyphens w:val="0"/>
        <w:spacing w:before="60" w:after="60" w:line="288" w:lineRule="auto"/>
        <w:ind w:left="1134"/>
        <w:jc w:val="both"/>
        <w:rPr>
          <w:rFonts w:eastAsia="Calibri"/>
        </w:rPr>
      </w:pPr>
      <w:r w:rsidRPr="009D6271">
        <w:rPr>
          <w:lang w:val="it-IT"/>
        </w:rPr>
        <w:t>Báo cáo ESIA cuối cùng của TDA bằng tiếng Anh sẽ công khai trên trang web của Ngân hàng thế giới.</w:t>
      </w:r>
    </w:p>
    <w:p w:rsidR="007026DC" w:rsidRPr="009D6271" w:rsidRDefault="007026DC" w:rsidP="004D55B7">
      <w:pPr>
        <w:widowControl w:val="0"/>
        <w:suppressAutoHyphens w:val="0"/>
        <w:spacing w:before="120" w:line="0" w:lineRule="atLeast"/>
        <w:rPr>
          <w:lang w:val="nl-NL"/>
        </w:rPr>
      </w:pPr>
    </w:p>
    <w:p w:rsidR="007026DC" w:rsidRPr="009D6271" w:rsidRDefault="007026DC" w:rsidP="004D55B7">
      <w:pPr>
        <w:widowControl w:val="0"/>
        <w:suppressAutoHyphens w:val="0"/>
        <w:spacing w:before="120" w:line="0" w:lineRule="atLeast"/>
        <w:rPr>
          <w:lang w:val="nl-NL"/>
        </w:rPr>
      </w:pPr>
    </w:p>
    <w:p w:rsidR="007026DC" w:rsidRPr="009D6271" w:rsidRDefault="007026DC" w:rsidP="004D55B7">
      <w:pPr>
        <w:widowControl w:val="0"/>
        <w:suppressAutoHyphens w:val="0"/>
        <w:spacing w:before="120" w:line="0" w:lineRule="atLeast"/>
        <w:rPr>
          <w:lang w:val="nl-NL"/>
        </w:rPr>
      </w:pPr>
    </w:p>
    <w:p w:rsidR="007026DC" w:rsidRPr="009D6271" w:rsidRDefault="007026DC" w:rsidP="004D55B7">
      <w:pPr>
        <w:widowControl w:val="0"/>
        <w:suppressAutoHyphens w:val="0"/>
        <w:spacing w:before="120" w:line="0" w:lineRule="atLeast"/>
        <w:rPr>
          <w:lang w:val="nl-NL"/>
        </w:rPr>
      </w:pPr>
    </w:p>
    <w:p w:rsidR="007026DC" w:rsidRPr="009D6271" w:rsidRDefault="007026DC" w:rsidP="004D55B7">
      <w:pPr>
        <w:widowControl w:val="0"/>
        <w:suppressAutoHyphens w:val="0"/>
        <w:spacing w:before="120" w:line="0" w:lineRule="atLeast"/>
        <w:rPr>
          <w:lang w:val="nl-NL"/>
        </w:rPr>
      </w:pPr>
    </w:p>
    <w:p w:rsidR="004D326C" w:rsidRPr="009D6271" w:rsidRDefault="00015B80" w:rsidP="004D55B7">
      <w:pPr>
        <w:pStyle w:val="Heading1"/>
        <w:keepNext w:val="0"/>
        <w:widowControl w:val="0"/>
        <w:suppressAutoHyphens w:val="0"/>
        <w:spacing w:after="120" w:line="288" w:lineRule="auto"/>
        <w:ind w:left="0" w:firstLine="0"/>
        <w:jc w:val="center"/>
        <w:rPr>
          <w:b w:val="0"/>
          <w:bCs w:val="0"/>
        </w:rPr>
      </w:pPr>
      <w:r w:rsidRPr="009D6271">
        <w:rPr>
          <w:b w:val="0"/>
          <w:bCs w:val="0"/>
        </w:rPr>
        <w:br w:type="page"/>
      </w:r>
      <w:bookmarkStart w:id="819" w:name="_Toc41383533"/>
      <w:r w:rsidR="00D2016D" w:rsidRPr="009D6271">
        <w:rPr>
          <w:b w:val="0"/>
          <w:bCs w:val="0"/>
        </w:rPr>
        <w:lastRenderedPageBreak/>
        <w:t>KẾT LUẬN</w:t>
      </w:r>
      <w:r w:rsidR="00E978F2" w:rsidRPr="009D6271">
        <w:rPr>
          <w:b w:val="0"/>
          <w:bCs w:val="0"/>
        </w:rPr>
        <w:t xml:space="preserve">, </w:t>
      </w:r>
      <w:r w:rsidR="004D326C" w:rsidRPr="009D6271">
        <w:rPr>
          <w:b w:val="0"/>
          <w:bCs w:val="0"/>
        </w:rPr>
        <w:t>KIẾN NGHỊ</w:t>
      </w:r>
      <w:r w:rsidR="00E978F2" w:rsidRPr="009D6271">
        <w:rPr>
          <w:b w:val="0"/>
          <w:bCs w:val="0"/>
        </w:rPr>
        <w:t xml:space="preserve"> VÀ CAM KẾT</w:t>
      </w:r>
      <w:bookmarkEnd w:id="819"/>
    </w:p>
    <w:p w:rsidR="004D326C" w:rsidRPr="009D6271" w:rsidRDefault="004D326C" w:rsidP="004D55B7">
      <w:pPr>
        <w:pStyle w:val="Heading2"/>
        <w:keepNext w:val="0"/>
        <w:keepLines w:val="0"/>
        <w:widowControl w:val="0"/>
        <w:numPr>
          <w:ilvl w:val="0"/>
          <w:numId w:val="184"/>
        </w:numPr>
        <w:suppressAutoHyphens w:val="0"/>
        <w:ind w:left="284" w:hanging="284"/>
        <w:rPr>
          <w:b w:val="0"/>
          <w:color w:val="000000"/>
          <w:kern w:val="24"/>
          <w:szCs w:val="24"/>
          <w:lang w:val="en-US"/>
        </w:rPr>
      </w:pPr>
      <w:bookmarkStart w:id="820" w:name="_Toc41383534"/>
      <w:r w:rsidRPr="009D6271">
        <w:rPr>
          <w:b w:val="0"/>
          <w:color w:val="000000"/>
          <w:kern w:val="24"/>
          <w:szCs w:val="24"/>
          <w:lang w:val="en-US"/>
        </w:rPr>
        <w:t>Kết luận</w:t>
      </w:r>
      <w:bookmarkEnd w:id="820"/>
    </w:p>
    <w:p w:rsidR="00DD4A60" w:rsidRPr="009D6271" w:rsidRDefault="00DD4A60" w:rsidP="004D55B7">
      <w:pPr>
        <w:pStyle w:val="VIECA-Pragraph"/>
        <w:widowControl w:val="0"/>
        <w:ind w:firstLine="720"/>
        <w:rPr>
          <w:color w:val="000000"/>
          <w:sz w:val="24"/>
          <w:szCs w:val="24"/>
          <w:lang w:val="af-ZA"/>
        </w:rPr>
      </w:pPr>
      <w:r w:rsidRPr="009D6271">
        <w:rPr>
          <w:i/>
          <w:color w:val="000000"/>
          <w:sz w:val="24"/>
          <w:szCs w:val="24"/>
          <w:lang w:val="en-US"/>
        </w:rPr>
        <w:t>Tiểu dự án “Sửa chữa và nâng cao an toàn đập (WB8) tỉnh Gia Lai”</w:t>
      </w:r>
      <w:r w:rsidRPr="009D6271">
        <w:rPr>
          <w:color w:val="000000"/>
          <w:sz w:val="24"/>
          <w:szCs w:val="24"/>
          <w:lang w:val="af-ZA"/>
        </w:rPr>
        <w:t xml:space="preserve">thực hiện trên địa bàn </w:t>
      </w:r>
      <w:r w:rsidRPr="009D6271">
        <w:rPr>
          <w:color w:val="000000"/>
          <w:sz w:val="24"/>
          <w:szCs w:val="24"/>
          <w:shd w:val="clear" w:color="auto" w:fill="FFFFFF"/>
        </w:rPr>
        <w:t>0</w:t>
      </w:r>
      <w:r w:rsidRPr="009D6271">
        <w:rPr>
          <w:color w:val="000000"/>
          <w:sz w:val="24"/>
          <w:szCs w:val="24"/>
          <w:shd w:val="clear" w:color="auto" w:fill="FFFFFF"/>
          <w:lang w:val="en-US"/>
        </w:rPr>
        <w:t>8</w:t>
      </w:r>
      <w:r w:rsidRPr="009D6271">
        <w:rPr>
          <w:color w:val="000000"/>
          <w:sz w:val="24"/>
          <w:szCs w:val="24"/>
          <w:shd w:val="clear" w:color="auto" w:fill="FFFFFF"/>
        </w:rPr>
        <w:t xml:space="preserve"> xã</w:t>
      </w:r>
      <w:r w:rsidRPr="009D6271">
        <w:rPr>
          <w:color w:val="000000"/>
          <w:sz w:val="24"/>
          <w:szCs w:val="24"/>
          <w:shd w:val="clear" w:color="auto" w:fill="FFFFFF"/>
          <w:lang w:val="en-US"/>
        </w:rPr>
        <w:t xml:space="preserve">/ thị trấn </w:t>
      </w:r>
      <w:r w:rsidRPr="009D6271">
        <w:rPr>
          <w:color w:val="000000"/>
          <w:sz w:val="24"/>
          <w:szCs w:val="24"/>
          <w:shd w:val="clear" w:color="auto" w:fill="FFFFFF"/>
        </w:rPr>
        <w:t xml:space="preserve">thuộc 06 huyện của tỉnh </w:t>
      </w:r>
      <w:r w:rsidRPr="009D6271">
        <w:rPr>
          <w:color w:val="000000"/>
          <w:sz w:val="24"/>
          <w:szCs w:val="24"/>
          <w:shd w:val="clear" w:color="auto" w:fill="FFFFFF"/>
          <w:lang w:val="en-US"/>
        </w:rPr>
        <w:t xml:space="preserve">Gia Lai </w:t>
      </w:r>
      <w:r w:rsidRPr="009D6271">
        <w:rPr>
          <w:color w:val="000000"/>
          <w:sz w:val="24"/>
          <w:szCs w:val="24"/>
          <w:shd w:val="clear" w:color="auto" w:fill="FFFFFF"/>
        </w:rPr>
        <w:t>(</w:t>
      </w:r>
      <w:r w:rsidRPr="009D6271">
        <w:rPr>
          <w:color w:val="000000"/>
          <w:sz w:val="24"/>
          <w:szCs w:val="24"/>
          <w:lang w:val="en-US"/>
        </w:rPr>
        <w:t xml:space="preserve">các hồ Buôn Lưới, </w:t>
      </w:r>
      <w:r w:rsidRPr="009D6271">
        <w:rPr>
          <w:color w:val="000000"/>
          <w:sz w:val="24"/>
          <w:szCs w:val="24"/>
        </w:rPr>
        <w:t>PleitôKôn (</w:t>
      </w:r>
      <w:r w:rsidRPr="009D6271">
        <w:rPr>
          <w:color w:val="000000"/>
          <w:sz w:val="24"/>
          <w:szCs w:val="24"/>
          <w:lang w:val="en-US"/>
        </w:rPr>
        <w:t xml:space="preserve">xã Sơ Pai - </w:t>
      </w:r>
      <w:r w:rsidRPr="009D6271">
        <w:rPr>
          <w:color w:val="000000"/>
          <w:sz w:val="24"/>
          <w:szCs w:val="24"/>
        </w:rPr>
        <w:t xml:space="preserve">huyện </w:t>
      </w:r>
      <w:r w:rsidRPr="009D6271">
        <w:rPr>
          <w:color w:val="000000"/>
          <w:sz w:val="24"/>
          <w:szCs w:val="24"/>
          <w:lang w:val="en-US"/>
        </w:rPr>
        <w:t>Kbang</w:t>
      </w:r>
      <w:r w:rsidRPr="009D6271">
        <w:rPr>
          <w:color w:val="000000"/>
          <w:sz w:val="24"/>
          <w:szCs w:val="24"/>
        </w:rPr>
        <w:t xml:space="preserve">); </w:t>
      </w:r>
      <w:r w:rsidRPr="009D6271">
        <w:rPr>
          <w:color w:val="000000"/>
          <w:sz w:val="24"/>
          <w:szCs w:val="24"/>
          <w:lang w:val="en-US"/>
        </w:rPr>
        <w:t>hồ Ayun Hạ</w:t>
      </w:r>
      <w:r w:rsidRPr="009D6271">
        <w:rPr>
          <w:color w:val="000000"/>
          <w:sz w:val="24"/>
          <w:szCs w:val="24"/>
        </w:rPr>
        <w:t xml:space="preserve"> (</w:t>
      </w:r>
      <w:r w:rsidRPr="009D6271">
        <w:rPr>
          <w:color w:val="000000"/>
          <w:sz w:val="24"/>
          <w:szCs w:val="24"/>
          <w:lang w:val="en-US"/>
        </w:rPr>
        <w:t xml:space="preserve">xã </w:t>
      </w:r>
      <w:r w:rsidR="006567E2" w:rsidRPr="009D6271">
        <w:rPr>
          <w:color w:val="000000"/>
          <w:sz w:val="24"/>
          <w:szCs w:val="24"/>
          <w:lang w:val="en-US"/>
        </w:rPr>
        <w:t xml:space="preserve">Chư </w:t>
      </w:r>
      <w:r w:rsidRPr="009D6271">
        <w:rPr>
          <w:color w:val="000000"/>
          <w:sz w:val="24"/>
          <w:szCs w:val="24"/>
          <w:lang w:val="en-US"/>
        </w:rPr>
        <w:t xml:space="preserve">A Thai, Ayun Hạ - </w:t>
      </w:r>
      <w:r w:rsidRPr="009D6271">
        <w:rPr>
          <w:color w:val="000000"/>
          <w:sz w:val="24"/>
          <w:szCs w:val="24"/>
        </w:rPr>
        <w:t xml:space="preserve">huyện </w:t>
      </w:r>
      <w:r w:rsidRPr="009D6271">
        <w:rPr>
          <w:color w:val="000000"/>
          <w:sz w:val="24"/>
          <w:szCs w:val="24"/>
          <w:lang w:val="en-US"/>
        </w:rPr>
        <w:t>Phú Thiện</w:t>
      </w:r>
      <w:r w:rsidRPr="009D6271">
        <w:rPr>
          <w:color w:val="000000"/>
          <w:sz w:val="24"/>
          <w:szCs w:val="24"/>
        </w:rPr>
        <w:t xml:space="preserve">); </w:t>
      </w:r>
      <w:r w:rsidRPr="009D6271">
        <w:rPr>
          <w:color w:val="000000"/>
          <w:sz w:val="24"/>
          <w:szCs w:val="24"/>
          <w:lang w:val="en-US"/>
        </w:rPr>
        <w:t xml:space="preserve">hồ Hà Tam (xã Hà Tam - huyện </w:t>
      </w:r>
      <w:r w:rsidR="008515DA" w:rsidRPr="009D6271">
        <w:rPr>
          <w:color w:val="000000"/>
          <w:sz w:val="24"/>
          <w:szCs w:val="24"/>
          <w:lang w:val="en-US"/>
        </w:rPr>
        <w:t>Đăk Pơ</w:t>
      </w:r>
      <w:r w:rsidRPr="009D6271">
        <w:rPr>
          <w:color w:val="000000"/>
          <w:sz w:val="24"/>
          <w:szCs w:val="24"/>
          <w:lang w:val="en-US"/>
        </w:rPr>
        <w:t>); hồ Ia Năng (thị trấn Ia Kha - huyện Ia Grai); hồ Làng Me (xã Ia Hrung - huyện Ia Grai), hồ Ea Dreh (xã Ia Dreh – huyện Krông Pa) và hồ Ia Ring (xã Ia Tiêm - huyện Chư Sê)</w:t>
      </w:r>
      <w:r w:rsidRPr="009D6271">
        <w:rPr>
          <w:color w:val="000000"/>
          <w:sz w:val="24"/>
          <w:szCs w:val="24"/>
          <w:shd w:val="clear" w:color="auto" w:fill="FFFFFF"/>
        </w:rPr>
        <w:t xml:space="preserve">) - </w:t>
      </w:r>
      <w:r w:rsidRPr="009D6271">
        <w:rPr>
          <w:color w:val="000000"/>
          <w:sz w:val="24"/>
          <w:szCs w:val="24"/>
          <w:lang w:val="af-ZA"/>
        </w:rPr>
        <w:t xml:space="preserve">là phù hợp với quy hoạch thủy lợi, đảm bảo an toàn cho người dân phía hạ lưu hồ và tạo điều kiện phát triển kinh tế- xã hội cho người dân địa phương. Đồng thời tăng cường năng lực quốc gia, cấp tỉnh và địa phương để phòng chống thiên tai, chuẩn bị và giảm nhẹ thiên tai. </w:t>
      </w:r>
    </w:p>
    <w:p w:rsidR="00DD4A60" w:rsidRPr="009D6271" w:rsidRDefault="00DD4A60" w:rsidP="004D55B7">
      <w:pPr>
        <w:pStyle w:val="VIECA-Pragraph"/>
        <w:widowControl w:val="0"/>
        <w:ind w:firstLine="720"/>
        <w:rPr>
          <w:color w:val="000000"/>
          <w:sz w:val="24"/>
          <w:szCs w:val="24"/>
        </w:rPr>
      </w:pPr>
      <w:r w:rsidRPr="009D6271">
        <w:rPr>
          <w:color w:val="000000"/>
          <w:sz w:val="24"/>
          <w:szCs w:val="24"/>
        </w:rPr>
        <w:t xml:space="preserve">Sau khi </w:t>
      </w:r>
      <w:r w:rsidRPr="009D6271">
        <w:rPr>
          <w:color w:val="000000"/>
          <w:sz w:val="24"/>
          <w:szCs w:val="24"/>
          <w:lang w:val="en-US"/>
        </w:rPr>
        <w:t>TDA</w:t>
      </w:r>
      <w:r w:rsidRPr="009D6271">
        <w:rPr>
          <w:color w:val="000000"/>
          <w:sz w:val="24"/>
          <w:szCs w:val="24"/>
        </w:rPr>
        <w:t xml:space="preserve"> đi vào hoạt động sẽ đảm bảo an toàn cho công trình trong việc trữ nước và phòng lũ cho hạ du. Bên cạnh đó, do khắc phục được hiện tượng cống lấy nước bị rò rỉ nên việc cấp nước cho sản xuất nông nghiệp và sinh hoạt được đảm bảo theo như thiết kế ban đầu.</w:t>
      </w:r>
    </w:p>
    <w:p w:rsidR="00DD4A60" w:rsidRPr="009D6271" w:rsidRDefault="00DD4A60" w:rsidP="004D55B7">
      <w:pPr>
        <w:pStyle w:val="VIECA-Pragraph"/>
        <w:widowControl w:val="0"/>
        <w:ind w:firstLine="720"/>
        <w:rPr>
          <w:color w:val="000000"/>
          <w:sz w:val="24"/>
          <w:szCs w:val="24"/>
        </w:rPr>
      </w:pPr>
      <w:r w:rsidRPr="009D6271">
        <w:rPr>
          <w:color w:val="000000"/>
          <w:sz w:val="24"/>
          <w:szCs w:val="24"/>
        </w:rPr>
        <w:t>Việc đảm bảo cấp nước cho hoạt động sản xuất nông nghiệp tạo ra cơ hội tăng vụ, mở rộng diện tích trồng lúa làm tăng nhu cầu lao động nông nghiệp ở địa phương, phù hợp với năng lực của phụ nữ. Mặt khác khi nông nghiệp tăng trưởng cũng tạo thêm nhiều cơ hội phát triển các ngành nghề khác như chế biến nông sản.</w:t>
      </w:r>
    </w:p>
    <w:p w:rsidR="00DD4A60" w:rsidRPr="009D6271" w:rsidRDefault="00DD4A60" w:rsidP="004D55B7">
      <w:pPr>
        <w:pStyle w:val="VIECA-Pragraph"/>
        <w:widowControl w:val="0"/>
        <w:ind w:firstLine="720"/>
        <w:rPr>
          <w:color w:val="000000"/>
          <w:spacing w:val="-4"/>
          <w:sz w:val="24"/>
          <w:szCs w:val="24"/>
        </w:rPr>
      </w:pPr>
      <w:r w:rsidRPr="009D6271">
        <w:rPr>
          <w:color w:val="000000"/>
          <w:spacing w:val="-4"/>
          <w:sz w:val="24"/>
          <w:szCs w:val="24"/>
        </w:rPr>
        <w:t>Việc đảm bảo cấp nước sạch cũng tạo điều kiện cho nhiều người dân được tiếp xúc với nguồn nước sạch ổn định hơn. Nước sạch có hàm lượng kim loại và coliform ít hơn rất nhiều so với nước sông, nước giếng. Vì vậy khi sử dụng nước sạch trong sinh hoạt sẽ giúp người dân tránh được các loại bệnh như dị ứng da, viêm đường ruột, tiêu chảy...</w:t>
      </w:r>
    </w:p>
    <w:p w:rsidR="00DD4A60" w:rsidRPr="009D6271" w:rsidRDefault="00DD4A60" w:rsidP="004D55B7">
      <w:pPr>
        <w:pStyle w:val="VIECA-Pragraph"/>
        <w:widowControl w:val="0"/>
        <w:ind w:firstLine="720"/>
        <w:rPr>
          <w:color w:val="000000"/>
          <w:sz w:val="24"/>
          <w:szCs w:val="24"/>
          <w:lang w:val="af-ZA"/>
        </w:rPr>
      </w:pPr>
      <w:r w:rsidRPr="009D6271">
        <w:rPr>
          <w:color w:val="000000"/>
          <w:sz w:val="24"/>
          <w:szCs w:val="24"/>
          <w:lang w:val="af-ZA"/>
        </w:rPr>
        <w:t>Tuy nhiên, trong giai đoạn xây dựng Tiểu dự án sẽ gây ra một số tác động tới môi trường- xã hội xung quanh như:</w:t>
      </w:r>
    </w:p>
    <w:p w:rsidR="006B6095" w:rsidRPr="009D6271" w:rsidRDefault="006B6095" w:rsidP="004D55B7">
      <w:pPr>
        <w:widowControl w:val="0"/>
        <w:suppressAutoHyphens w:val="0"/>
        <w:ind w:firstLine="709"/>
        <w:rPr>
          <w:i/>
          <w:color w:val="000000"/>
          <w:lang w:val="af-ZA"/>
        </w:rPr>
      </w:pPr>
      <w:r w:rsidRPr="009D6271">
        <w:rPr>
          <w:i/>
          <w:color w:val="000000"/>
          <w:lang w:val="af-ZA"/>
        </w:rPr>
        <w:t>Các tác động môi trường:</w:t>
      </w:r>
    </w:p>
    <w:p w:rsidR="006B6095" w:rsidRPr="009D6271" w:rsidRDefault="006B6095" w:rsidP="004D55B7">
      <w:pPr>
        <w:widowControl w:val="0"/>
        <w:numPr>
          <w:ilvl w:val="0"/>
          <w:numId w:val="186"/>
        </w:numPr>
        <w:suppressAutoHyphens w:val="0"/>
        <w:spacing w:before="60" w:after="60" w:line="288" w:lineRule="auto"/>
        <w:ind w:left="709" w:hanging="357"/>
        <w:jc w:val="both"/>
        <w:rPr>
          <w:color w:val="000000"/>
          <w:spacing w:val="-4"/>
        </w:rPr>
      </w:pPr>
      <w:r w:rsidRPr="009D6271">
        <w:rPr>
          <w:color w:val="000000"/>
          <w:spacing w:val="-4"/>
        </w:rPr>
        <w:t>Môi trường không khí: Bụi, khí thải từ các hoạt động thi công, đào đắp đất, từ các phương tiện giao thông vận chuyển nguyên vật liệu tác động đến chất lượng môi trường không khí khu vực. Tuy nhiên những tác động này không mang tính lâu dài, sau khi quá trình thi công chấm dứt thì những tác động này cũng kết thúc.</w:t>
      </w:r>
    </w:p>
    <w:p w:rsidR="006B6095" w:rsidRPr="009D6271" w:rsidRDefault="006B6095" w:rsidP="004D55B7">
      <w:pPr>
        <w:widowControl w:val="0"/>
        <w:numPr>
          <w:ilvl w:val="0"/>
          <w:numId w:val="186"/>
        </w:numPr>
        <w:suppressAutoHyphens w:val="0"/>
        <w:spacing w:before="60" w:after="60" w:line="288" w:lineRule="auto"/>
        <w:ind w:left="709" w:hanging="357"/>
        <w:jc w:val="both"/>
        <w:rPr>
          <w:color w:val="000000"/>
        </w:rPr>
      </w:pPr>
      <w:r w:rsidRPr="009D6271">
        <w:rPr>
          <w:color w:val="000000"/>
        </w:rPr>
        <w:t>Tiếng ồn, rung: phát sinh từ các phương tiện, máy móc thi công. Tuy nhiên, do tiếng ồn lan truyền trong không khí và giảm dần theo khoảng cách, khu vực Tiểu dự án nằm xa khu dân cư nên mức độ ảnh hưởng đến khu vực dân cư là không đáng kể.</w:t>
      </w:r>
    </w:p>
    <w:p w:rsidR="006B6095" w:rsidRPr="009D6271" w:rsidRDefault="006B6095" w:rsidP="004D55B7">
      <w:pPr>
        <w:widowControl w:val="0"/>
        <w:numPr>
          <w:ilvl w:val="0"/>
          <w:numId w:val="186"/>
        </w:numPr>
        <w:suppressAutoHyphens w:val="0"/>
        <w:spacing w:before="60" w:after="60" w:line="288" w:lineRule="auto"/>
        <w:ind w:left="709" w:hanging="357"/>
        <w:jc w:val="both"/>
        <w:rPr>
          <w:color w:val="000000"/>
        </w:rPr>
      </w:pPr>
      <w:r w:rsidRPr="009D6271">
        <w:rPr>
          <w:color w:val="000000"/>
        </w:rPr>
        <w:t>Môi trường nước: Nước thải phát sinh chủ yếu từ hoạt động thi công và sinh hoạt của công nhân. Nếu không thu gom, xử lý sẽ làm tăng nguy cơ ô nhiễm nguồn nước.</w:t>
      </w:r>
    </w:p>
    <w:p w:rsidR="006B6095" w:rsidRPr="009D6271" w:rsidRDefault="006B6095" w:rsidP="004D55B7">
      <w:pPr>
        <w:widowControl w:val="0"/>
        <w:numPr>
          <w:ilvl w:val="0"/>
          <w:numId w:val="186"/>
        </w:numPr>
        <w:suppressAutoHyphens w:val="0"/>
        <w:spacing w:before="60" w:after="60" w:line="288" w:lineRule="auto"/>
        <w:ind w:left="709" w:hanging="357"/>
        <w:jc w:val="both"/>
        <w:rPr>
          <w:color w:val="000000"/>
        </w:rPr>
      </w:pPr>
      <w:r w:rsidRPr="009D6271">
        <w:rPr>
          <w:color w:val="000000"/>
        </w:rPr>
        <w:t>Sau khi dự án hoàn thành sẽ đem lại các tác động tích cực cho địa phương như:</w:t>
      </w:r>
    </w:p>
    <w:p w:rsidR="006B6095" w:rsidRPr="009D6271" w:rsidRDefault="006B6095" w:rsidP="004D55B7">
      <w:pPr>
        <w:widowControl w:val="0"/>
        <w:numPr>
          <w:ilvl w:val="0"/>
          <w:numId w:val="186"/>
        </w:numPr>
        <w:suppressAutoHyphens w:val="0"/>
        <w:spacing w:before="60" w:after="60" w:line="288" w:lineRule="auto"/>
        <w:ind w:left="709" w:hanging="357"/>
        <w:jc w:val="both"/>
        <w:rPr>
          <w:color w:val="000000"/>
        </w:rPr>
      </w:pPr>
      <w:r w:rsidRPr="009D6271">
        <w:rPr>
          <w:color w:val="000000"/>
        </w:rPr>
        <w:t>Bảo vệ an toàn cho dân cư sống gần khu vực phần hạ lưu, cung cấp nguồn nước tưới ổn định cho người dân sản xuất.</w:t>
      </w:r>
    </w:p>
    <w:p w:rsidR="006B6095" w:rsidRPr="009D6271" w:rsidRDefault="006B6095" w:rsidP="004D55B7">
      <w:pPr>
        <w:widowControl w:val="0"/>
        <w:numPr>
          <w:ilvl w:val="0"/>
          <w:numId w:val="186"/>
        </w:numPr>
        <w:suppressAutoHyphens w:val="0"/>
        <w:spacing w:before="60" w:after="60" w:line="288" w:lineRule="auto"/>
        <w:ind w:left="709" w:hanging="357"/>
        <w:jc w:val="both"/>
        <w:rPr>
          <w:color w:val="000000"/>
        </w:rPr>
      </w:pPr>
      <w:r w:rsidRPr="009D6271">
        <w:rPr>
          <w:color w:val="000000"/>
        </w:rPr>
        <w:t>Từng bước cải thiện điều kiện môi trường, tình hình dân sinh kinh tế, xã hội.</w:t>
      </w:r>
    </w:p>
    <w:p w:rsidR="006B6095" w:rsidRPr="009D6271" w:rsidRDefault="006B6095" w:rsidP="004D55B7">
      <w:pPr>
        <w:widowControl w:val="0"/>
        <w:suppressAutoHyphens w:val="0"/>
        <w:ind w:firstLine="709"/>
        <w:rPr>
          <w:i/>
          <w:color w:val="000000"/>
          <w:lang w:val="af-ZA"/>
        </w:rPr>
      </w:pPr>
      <w:r w:rsidRPr="009D6271">
        <w:rPr>
          <w:i/>
          <w:color w:val="000000"/>
          <w:lang w:val="af-ZA"/>
        </w:rPr>
        <w:t>Các tác động xã hội:</w:t>
      </w:r>
    </w:p>
    <w:p w:rsidR="006B6095" w:rsidRPr="009D6271" w:rsidRDefault="006B6095" w:rsidP="004D55B7">
      <w:pPr>
        <w:widowControl w:val="0"/>
        <w:numPr>
          <w:ilvl w:val="0"/>
          <w:numId w:val="186"/>
        </w:numPr>
        <w:suppressAutoHyphens w:val="0"/>
        <w:spacing w:before="60" w:after="60" w:line="288" w:lineRule="auto"/>
        <w:ind w:left="709" w:hanging="357"/>
        <w:jc w:val="both"/>
        <w:rPr>
          <w:color w:val="000000"/>
        </w:rPr>
      </w:pPr>
      <w:r w:rsidRPr="009D6271">
        <w:rPr>
          <w:color w:val="000000"/>
        </w:rPr>
        <w:t xml:space="preserve">Có thể nói các tác động tiêu cực của Dự án tới xã hội là không thể tránh khỏi, tuy nhiên chủ dự án sẽ phối hợp với các cơ quan chức năng và yêu cầu các nhà thầu áp </w:t>
      </w:r>
      <w:r w:rsidRPr="009D6271">
        <w:rPr>
          <w:color w:val="000000"/>
        </w:rPr>
        <w:lastRenderedPageBreak/>
        <w:t>dụng các biện pháp tích cực để giảm thiểu các tác động xã hội, triển khai các biện pháp giảm thiểu, các công trình môi trường và kế hoạch quản lý - giám sát môi trường- xã hội được nêu rõ trong Chương 6.</w:t>
      </w:r>
    </w:p>
    <w:p w:rsidR="006B6095" w:rsidRPr="009D6271" w:rsidRDefault="006B6095" w:rsidP="004D55B7">
      <w:pPr>
        <w:widowControl w:val="0"/>
        <w:numPr>
          <w:ilvl w:val="0"/>
          <w:numId w:val="186"/>
        </w:numPr>
        <w:suppressAutoHyphens w:val="0"/>
        <w:spacing w:before="60" w:after="60" w:line="288" w:lineRule="auto"/>
        <w:ind w:left="709" w:hanging="357"/>
        <w:jc w:val="both"/>
        <w:rPr>
          <w:color w:val="000000"/>
        </w:rPr>
      </w:pPr>
      <w:r w:rsidRPr="009D6271">
        <w:rPr>
          <w:color w:val="000000"/>
        </w:rPr>
        <w:t>Việc giảm thiểu các tác động tiêu cực của dự án đến môi trường- xã hội một cách hiệu quả không thể chỉ phụ thuộc vào bản thân chủ dự án mà còn cần có sự phối hợp của cộng đồng, các cấp chính quyền, các cơ quan quản lý nhà nước nói chung và các cơ quan bảo vệ môi trường nói riêng. Đồng thời phải có sự thay đổi về nhận thức của mọi người dân về ý thức về môi trường- xã hội, đặc biệt là nhân dân sống trong khu vực Tiểu dự án.</w:t>
      </w:r>
    </w:p>
    <w:p w:rsidR="006B6095" w:rsidRPr="009D6271" w:rsidRDefault="006B6095" w:rsidP="004D55B7">
      <w:pPr>
        <w:widowControl w:val="0"/>
        <w:numPr>
          <w:ilvl w:val="0"/>
          <w:numId w:val="186"/>
        </w:numPr>
        <w:suppressAutoHyphens w:val="0"/>
        <w:spacing w:before="60" w:after="60" w:line="288" w:lineRule="auto"/>
        <w:ind w:left="709" w:hanging="357"/>
        <w:jc w:val="both"/>
        <w:rPr>
          <w:color w:val="000000"/>
        </w:rPr>
      </w:pPr>
      <w:r w:rsidRPr="009D6271">
        <w:rPr>
          <w:color w:val="000000"/>
        </w:rPr>
        <w:t>Việc thực hiện Tiểu dự án đem lại nhiều tác động tích cực hơn là tiêu cực đối với xã hội. Đảm bảo cấp nước cho các hoạt động sản xuất nông nghiệp và sinh hoạt, tạo việc làm, tăng thu nhập cho người dân, qua đó thúc đẩy nền kinh tế xã hội cho khu vực. Quan trọng hơn là Tiểu dự án đem lại an toàn cho hồ chứa và phòng chống lũ cho hạ du, đảm bảo an toàn cho hàng ngàn người dân sinh sống ở hạ du trên địa bàn 09 xãthuộc TDA.</w:t>
      </w:r>
    </w:p>
    <w:p w:rsidR="006B6095" w:rsidRPr="009D6271" w:rsidRDefault="006B6095" w:rsidP="004D55B7">
      <w:pPr>
        <w:pStyle w:val="VIECA-Pragraph"/>
        <w:widowControl w:val="0"/>
        <w:ind w:firstLine="360"/>
        <w:rPr>
          <w:i/>
          <w:iCs/>
          <w:color w:val="000000"/>
          <w:sz w:val="24"/>
          <w:szCs w:val="24"/>
          <w:lang w:val="pl-PL"/>
        </w:rPr>
      </w:pPr>
      <w:r w:rsidRPr="009D6271">
        <w:rPr>
          <w:i/>
          <w:iCs/>
          <w:color w:val="000000"/>
          <w:sz w:val="24"/>
          <w:szCs w:val="24"/>
          <w:lang w:val="pl-PL"/>
        </w:rPr>
        <w:t>Đánh giá mức độ tin cậy của các dự báo và tính khả thi của các biện pháp giảm thiểu</w:t>
      </w:r>
    </w:p>
    <w:p w:rsidR="006B6095" w:rsidRPr="009D6271" w:rsidRDefault="006B6095" w:rsidP="00BD55F6">
      <w:pPr>
        <w:pStyle w:val="HNormal"/>
        <w:widowControl w:val="0"/>
        <w:spacing w:before="40" w:after="40" w:line="264" w:lineRule="auto"/>
        <w:ind w:firstLine="709"/>
        <w:rPr>
          <w:sz w:val="24"/>
          <w:szCs w:val="24"/>
          <w:lang w:val="de-DE"/>
        </w:rPr>
      </w:pPr>
      <w:r w:rsidRPr="009D6271">
        <w:rPr>
          <w:sz w:val="24"/>
          <w:szCs w:val="24"/>
          <w:lang w:val="de-DE"/>
        </w:rPr>
        <w:t>Đánh giá tác động tới môi trường của Tiểu dự án tuân thủ theo trình tự:</w:t>
      </w:r>
    </w:p>
    <w:p w:rsidR="006B6095" w:rsidRPr="009D6271" w:rsidRDefault="006B6095" w:rsidP="00BD55F6">
      <w:pPr>
        <w:pStyle w:val="HDau-"/>
        <w:widowControl w:val="0"/>
        <w:numPr>
          <w:ilvl w:val="0"/>
          <w:numId w:val="68"/>
        </w:numPr>
        <w:spacing w:before="40" w:after="40" w:line="264" w:lineRule="auto"/>
        <w:ind w:left="714" w:hanging="357"/>
        <w:rPr>
          <w:sz w:val="24"/>
          <w:szCs w:val="24"/>
          <w:lang w:val="de-DE"/>
        </w:rPr>
      </w:pPr>
      <w:r w:rsidRPr="009D6271">
        <w:rPr>
          <w:sz w:val="24"/>
          <w:szCs w:val="24"/>
          <w:lang w:val="de-DE"/>
        </w:rPr>
        <w:t>Xác định và định lượng nguồn gây tác động theo từng hoạt động (hoặc từng thành phần của các hoạt động) gây tác động của dự án.</w:t>
      </w:r>
    </w:p>
    <w:p w:rsidR="006B6095" w:rsidRPr="009D6271" w:rsidRDefault="006B6095" w:rsidP="00BD55F6">
      <w:pPr>
        <w:pStyle w:val="HDau-"/>
        <w:widowControl w:val="0"/>
        <w:numPr>
          <w:ilvl w:val="0"/>
          <w:numId w:val="68"/>
        </w:numPr>
        <w:spacing w:before="40" w:after="40" w:line="264" w:lineRule="auto"/>
        <w:ind w:left="714" w:hanging="357"/>
        <w:rPr>
          <w:sz w:val="24"/>
          <w:szCs w:val="24"/>
          <w:lang w:val="de-DE"/>
        </w:rPr>
      </w:pPr>
      <w:r w:rsidRPr="009D6271">
        <w:rPr>
          <w:sz w:val="24"/>
          <w:szCs w:val="24"/>
          <w:lang w:val="de-DE"/>
        </w:rPr>
        <w:t>Xác định quy mô không gian và thời gian của các đối tượng bị tác động.</w:t>
      </w:r>
    </w:p>
    <w:p w:rsidR="006B6095" w:rsidRPr="009D6271" w:rsidRDefault="006B6095">
      <w:pPr>
        <w:pStyle w:val="HDau-"/>
        <w:widowControl w:val="0"/>
        <w:numPr>
          <w:ilvl w:val="0"/>
          <w:numId w:val="68"/>
        </w:numPr>
        <w:spacing w:before="40" w:after="40" w:line="264" w:lineRule="auto"/>
        <w:ind w:left="714" w:hanging="357"/>
        <w:rPr>
          <w:sz w:val="24"/>
          <w:szCs w:val="24"/>
          <w:lang w:val="de-DE"/>
        </w:rPr>
      </w:pPr>
      <w:r w:rsidRPr="009D6271">
        <w:rPr>
          <w:sz w:val="24"/>
          <w:szCs w:val="24"/>
          <w:lang w:val="de-DE"/>
        </w:rPr>
        <w:t>Đánh giá tác động dựa trên quy mô nguồn gây tác động, quy mô không gian, thời gian và tính nhạy cảm của các đối tượng chịu tác động.</w:t>
      </w:r>
    </w:p>
    <w:p w:rsidR="006B6095" w:rsidRPr="009D6271" w:rsidRDefault="006B6095" w:rsidP="004D55B7">
      <w:pPr>
        <w:pStyle w:val="HNormal"/>
        <w:widowControl w:val="0"/>
        <w:spacing w:before="0" w:after="0"/>
        <w:ind w:firstLine="709"/>
        <w:rPr>
          <w:color w:val="auto"/>
          <w:sz w:val="24"/>
          <w:szCs w:val="24"/>
          <w:lang w:val="it-IT"/>
        </w:rPr>
      </w:pPr>
      <w:r w:rsidRPr="009D6271">
        <w:rPr>
          <w:sz w:val="24"/>
          <w:szCs w:val="24"/>
          <w:lang w:val="de-DE"/>
        </w:rPr>
        <w:t>Các đánh giá về các tác động của TDA là khá chi tiết và cụ thể. Cũng chính vì vậy mà trên cơ sở các đánh giá, Tiểu dự án đã đề ra được các biện pháp giảm thiểu các tác động xấu, phòng ngừa và ứng cố môi trường một cách khả thi.</w:t>
      </w:r>
    </w:p>
    <w:p w:rsidR="004D326C" w:rsidRPr="009D6271" w:rsidRDefault="004D326C" w:rsidP="004D55B7">
      <w:pPr>
        <w:pStyle w:val="Heading2"/>
        <w:keepNext w:val="0"/>
        <w:keepLines w:val="0"/>
        <w:widowControl w:val="0"/>
        <w:numPr>
          <w:ilvl w:val="0"/>
          <w:numId w:val="184"/>
        </w:numPr>
        <w:suppressAutoHyphens w:val="0"/>
        <w:ind w:left="284" w:hanging="284"/>
        <w:rPr>
          <w:b w:val="0"/>
          <w:color w:val="000000"/>
          <w:kern w:val="24"/>
          <w:szCs w:val="24"/>
          <w:lang w:val="en-US"/>
        </w:rPr>
      </w:pPr>
      <w:bookmarkStart w:id="821" w:name="_Toc41383535"/>
      <w:r w:rsidRPr="009D6271">
        <w:rPr>
          <w:b w:val="0"/>
          <w:color w:val="000000"/>
          <w:kern w:val="24"/>
          <w:szCs w:val="24"/>
          <w:lang w:val="en-US"/>
        </w:rPr>
        <w:t>Kiến nghị</w:t>
      </w:r>
      <w:bookmarkEnd w:id="821"/>
    </w:p>
    <w:p w:rsidR="006B6095" w:rsidRPr="009D6271" w:rsidRDefault="006B6095" w:rsidP="004D55B7">
      <w:pPr>
        <w:widowControl w:val="0"/>
        <w:numPr>
          <w:ilvl w:val="0"/>
          <w:numId w:val="186"/>
        </w:numPr>
        <w:suppressAutoHyphens w:val="0"/>
        <w:spacing w:before="60" w:after="60" w:line="288" w:lineRule="auto"/>
        <w:ind w:left="709" w:hanging="357"/>
        <w:jc w:val="both"/>
        <w:rPr>
          <w:color w:val="000000"/>
        </w:rPr>
      </w:pPr>
      <w:bookmarkStart w:id="822" w:name="_Toc240164224"/>
      <w:bookmarkStart w:id="823" w:name="_Toc240164357"/>
      <w:bookmarkStart w:id="824" w:name="_Toc301857096"/>
      <w:bookmarkStart w:id="825" w:name="_Toc301857157"/>
      <w:bookmarkStart w:id="826" w:name="_Toc302400616"/>
      <w:bookmarkStart w:id="827" w:name="_Toc304875503"/>
      <w:bookmarkStart w:id="828" w:name="_Toc304898318"/>
      <w:bookmarkStart w:id="829" w:name="_Toc306778774"/>
      <w:bookmarkStart w:id="830" w:name="_Toc306887476"/>
      <w:r w:rsidRPr="009D6271">
        <w:rPr>
          <w:color w:val="000000"/>
        </w:rPr>
        <w:t xml:space="preserve">Kiến nghị các cơ quan Bảo vệ môi trường tỉnh </w:t>
      </w:r>
      <w:r w:rsidR="006567E2" w:rsidRPr="009D6271">
        <w:rPr>
          <w:color w:val="000000"/>
        </w:rPr>
        <w:t>Gia Lai</w:t>
      </w:r>
      <w:r w:rsidRPr="009D6271">
        <w:rPr>
          <w:color w:val="000000"/>
        </w:rPr>
        <w:t xml:space="preserve"> phối hợp với Ban QLDA trong việc thực hiện giám sát các biện pháp giảm thiểu, chương trình quản lý môi trường trong các giai đoạn chuẩn bị, xây dựng và vận hành Dự án</w:t>
      </w:r>
      <w:bookmarkEnd w:id="822"/>
      <w:bookmarkEnd w:id="823"/>
      <w:bookmarkEnd w:id="824"/>
      <w:bookmarkEnd w:id="825"/>
      <w:bookmarkEnd w:id="826"/>
      <w:bookmarkEnd w:id="827"/>
      <w:bookmarkEnd w:id="828"/>
      <w:bookmarkEnd w:id="829"/>
      <w:bookmarkEnd w:id="830"/>
      <w:r w:rsidRPr="009D6271">
        <w:rPr>
          <w:color w:val="000000"/>
        </w:rPr>
        <w:t>.</w:t>
      </w:r>
    </w:p>
    <w:p w:rsidR="004D326C" w:rsidRPr="009D6271" w:rsidRDefault="006B6095" w:rsidP="00BD55F6">
      <w:pPr>
        <w:pStyle w:val="BodyText"/>
        <w:numPr>
          <w:ilvl w:val="0"/>
          <w:numId w:val="186"/>
        </w:numPr>
        <w:spacing w:before="60" w:after="60" w:line="288" w:lineRule="auto"/>
        <w:ind w:left="709" w:right="90" w:hanging="357"/>
        <w:jc w:val="both"/>
        <w:rPr>
          <w:sz w:val="24"/>
          <w:szCs w:val="24"/>
        </w:rPr>
      </w:pPr>
      <w:r w:rsidRPr="009D6271">
        <w:rPr>
          <w:color w:val="000000"/>
          <w:sz w:val="24"/>
          <w:szCs w:val="24"/>
        </w:rPr>
        <w:t xml:space="preserve">Kiến nghị UBND </w:t>
      </w:r>
      <w:r w:rsidRPr="009D6271">
        <w:rPr>
          <w:color w:val="000000"/>
          <w:sz w:val="24"/>
          <w:szCs w:val="24"/>
          <w:lang w:val="pl-PL"/>
        </w:rPr>
        <w:t xml:space="preserve">08 xã/thị trấn thuộc TDA </w:t>
      </w:r>
      <w:r w:rsidRPr="009D6271">
        <w:rPr>
          <w:color w:val="000000"/>
          <w:sz w:val="24"/>
          <w:szCs w:val="24"/>
        </w:rPr>
        <w:t>hợp tác trong việc thực hiện chương trình truyền thông, phổ biến thông tin, kế hoạch triển khai dự án để được người dân ủng hỗ và hỗ trợ Tiểu dự án. Đồng thời nâng cao nhận thức cộng đồng về vấn đề môi trường- xã hội, thực hiện đầy đủ các biện pháp nhằm giảm thiểu tác động tiêu cực của dự án đến môi trường – xã hội đã được đề xuất trong báo cáo ESIA này và đưa ra các thể chế, chính sách phù hợp nhằm thúc đẩy và phát triển kinh tế sau khi Dự án đi vào vận hành</w:t>
      </w:r>
      <w:r w:rsidR="00D2016D" w:rsidRPr="009D6271">
        <w:rPr>
          <w:sz w:val="24"/>
          <w:szCs w:val="24"/>
        </w:rPr>
        <w:t>.</w:t>
      </w:r>
    </w:p>
    <w:p w:rsidR="00E978F2" w:rsidRPr="009D6271" w:rsidRDefault="00E978F2" w:rsidP="004D55B7">
      <w:pPr>
        <w:pStyle w:val="Heading2"/>
        <w:keepNext w:val="0"/>
        <w:keepLines w:val="0"/>
        <w:widowControl w:val="0"/>
        <w:numPr>
          <w:ilvl w:val="0"/>
          <w:numId w:val="184"/>
        </w:numPr>
        <w:suppressAutoHyphens w:val="0"/>
        <w:ind w:left="284" w:hanging="284"/>
        <w:rPr>
          <w:b w:val="0"/>
          <w:color w:val="000000"/>
          <w:kern w:val="24"/>
          <w:szCs w:val="24"/>
          <w:lang w:val="en-US"/>
        </w:rPr>
      </w:pPr>
      <w:bookmarkStart w:id="831" w:name="_Toc41383536"/>
      <w:r w:rsidRPr="009D6271">
        <w:rPr>
          <w:b w:val="0"/>
          <w:color w:val="000000"/>
          <w:kern w:val="24"/>
          <w:szCs w:val="24"/>
          <w:lang w:val="en-US"/>
        </w:rPr>
        <w:t>Cam kết của chủ đầu tư</w:t>
      </w:r>
      <w:bookmarkEnd w:id="831"/>
    </w:p>
    <w:p w:rsidR="006B6095" w:rsidRPr="009D6271" w:rsidRDefault="006B6095" w:rsidP="004D55B7">
      <w:pPr>
        <w:widowControl w:val="0"/>
        <w:suppressAutoHyphens w:val="0"/>
        <w:spacing w:line="276" w:lineRule="auto"/>
        <w:ind w:firstLine="720"/>
        <w:rPr>
          <w:color w:val="000000"/>
          <w:lang w:val="pl-PL"/>
        </w:rPr>
      </w:pPr>
      <w:r w:rsidRPr="009D6271">
        <w:rPr>
          <w:color w:val="000000"/>
          <w:lang w:val="pl-PL"/>
        </w:rPr>
        <w:t>Chủ dự án cam kết tuân thủ đầy đủ các cở sở pháp lý về bảo vệ môi trường. Đồng thời, cam kết thực hiện các biện pháp bảo vệ môi trường đã trình bày trong báo cáo này.</w:t>
      </w:r>
    </w:p>
    <w:p w:rsidR="006B6095" w:rsidRPr="009D6271" w:rsidRDefault="006B6095" w:rsidP="004D55B7">
      <w:pPr>
        <w:widowControl w:val="0"/>
        <w:suppressAutoHyphens w:val="0"/>
        <w:spacing w:line="276" w:lineRule="auto"/>
        <w:ind w:firstLine="720"/>
        <w:rPr>
          <w:color w:val="000000"/>
          <w:lang w:val="pl-PL"/>
        </w:rPr>
      </w:pPr>
      <w:r w:rsidRPr="009D6271">
        <w:rPr>
          <w:color w:val="000000"/>
          <w:lang w:val="pl-PL"/>
        </w:rPr>
        <w:t>Trong quá trình thực hiện dự án, Ban QLDA cam kết thực hiện đầy đủ các biện pháp bảo vệ môi trường cụ thể:</w:t>
      </w:r>
    </w:p>
    <w:p w:rsidR="008E0723" w:rsidRPr="009D6271" w:rsidRDefault="008E0723" w:rsidP="004D55B7">
      <w:pPr>
        <w:widowControl w:val="0"/>
        <w:numPr>
          <w:ilvl w:val="0"/>
          <w:numId w:val="186"/>
        </w:numPr>
        <w:suppressAutoHyphens w:val="0"/>
        <w:spacing w:before="60" w:after="60" w:line="288" w:lineRule="auto"/>
        <w:ind w:left="709" w:hanging="357"/>
        <w:jc w:val="both"/>
        <w:rPr>
          <w:color w:val="000000"/>
        </w:rPr>
      </w:pPr>
      <w:r w:rsidRPr="009D6271">
        <w:rPr>
          <w:color w:val="000000"/>
        </w:rPr>
        <w:t xml:space="preserve">Rà phá bom mìn toàn bộ khu vực thi công trước khi bàn giao mặt bằng thi công cho </w:t>
      </w:r>
      <w:r w:rsidRPr="009D6271">
        <w:rPr>
          <w:color w:val="000000"/>
        </w:rPr>
        <w:lastRenderedPageBreak/>
        <w:t>các nhà thầu.</w:t>
      </w:r>
    </w:p>
    <w:p w:rsidR="006B6095" w:rsidRPr="009D6271" w:rsidRDefault="006B6095" w:rsidP="004D55B7">
      <w:pPr>
        <w:widowControl w:val="0"/>
        <w:numPr>
          <w:ilvl w:val="0"/>
          <w:numId w:val="186"/>
        </w:numPr>
        <w:suppressAutoHyphens w:val="0"/>
        <w:spacing w:before="60" w:after="60" w:line="288" w:lineRule="auto"/>
        <w:ind w:left="709" w:hanging="357"/>
        <w:jc w:val="both"/>
        <w:rPr>
          <w:color w:val="000000"/>
        </w:rPr>
      </w:pPr>
      <w:r w:rsidRPr="009D6271">
        <w:rPr>
          <w:color w:val="000000"/>
        </w:rPr>
        <w:t>Thực hiện các biện pháp thu gom vận chuyển lưu trữ xử lý chất thải (chất thải rắn sinh hoạt, chất thải rắn xây dựng, chất thải rắn nguy hại, nước thải sinh hoạt....). theo như đã mô tả tại Chương 7 của báo cáo;</w:t>
      </w:r>
    </w:p>
    <w:p w:rsidR="006B6095" w:rsidRPr="009D6271" w:rsidRDefault="006B6095" w:rsidP="004D55B7">
      <w:pPr>
        <w:widowControl w:val="0"/>
        <w:numPr>
          <w:ilvl w:val="0"/>
          <w:numId w:val="186"/>
        </w:numPr>
        <w:suppressAutoHyphens w:val="0"/>
        <w:spacing w:before="60" w:after="60" w:line="288" w:lineRule="auto"/>
        <w:ind w:left="709" w:hanging="357"/>
        <w:jc w:val="both"/>
        <w:rPr>
          <w:color w:val="000000"/>
        </w:rPr>
      </w:pPr>
      <w:r w:rsidRPr="009D6271">
        <w:rPr>
          <w:color w:val="000000"/>
        </w:rPr>
        <w:t>Nghiêm chỉnh thực hiện các biện pháp phòng cháy chữa cháy trong suốt giai đoạn xây dựng.</w:t>
      </w:r>
    </w:p>
    <w:p w:rsidR="006B6095" w:rsidRPr="009D6271" w:rsidRDefault="006B6095" w:rsidP="004D55B7">
      <w:pPr>
        <w:widowControl w:val="0"/>
        <w:numPr>
          <w:ilvl w:val="0"/>
          <w:numId w:val="186"/>
        </w:numPr>
        <w:suppressAutoHyphens w:val="0"/>
        <w:spacing w:before="60" w:after="60" w:line="288" w:lineRule="auto"/>
        <w:ind w:left="709" w:hanging="357"/>
        <w:jc w:val="both"/>
        <w:rPr>
          <w:color w:val="000000"/>
        </w:rPr>
      </w:pPr>
      <w:r w:rsidRPr="009D6271">
        <w:rPr>
          <w:color w:val="000000"/>
        </w:rPr>
        <w:t xml:space="preserve">Chịu trách nhiệm với cơ quan quản lý môi trường của Nhà nước và chính quyền địa phương về các vấn đề môi trường trong quá trình triển khai Tiểu dự án “Sửa chữa và nâng cao an toàn đập (WB8) tỉnh </w:t>
      </w:r>
      <w:r w:rsidR="00EB31D8" w:rsidRPr="009D6271">
        <w:rPr>
          <w:color w:val="000000"/>
        </w:rPr>
        <w:t>Gia Lai</w:t>
      </w:r>
      <w:r w:rsidRPr="009D6271">
        <w:rPr>
          <w:color w:val="000000"/>
        </w:rPr>
        <w:t>”.</w:t>
      </w:r>
    </w:p>
    <w:p w:rsidR="006B6095" w:rsidRPr="009D6271" w:rsidRDefault="006B6095" w:rsidP="004D55B7">
      <w:pPr>
        <w:widowControl w:val="0"/>
        <w:numPr>
          <w:ilvl w:val="0"/>
          <w:numId w:val="186"/>
        </w:numPr>
        <w:suppressAutoHyphens w:val="0"/>
        <w:spacing w:before="60" w:after="60" w:line="288" w:lineRule="auto"/>
        <w:ind w:left="709" w:hanging="357"/>
        <w:jc w:val="both"/>
        <w:rPr>
          <w:color w:val="000000"/>
        </w:rPr>
      </w:pPr>
      <w:r w:rsidRPr="009D6271">
        <w:rPr>
          <w:color w:val="000000"/>
        </w:rPr>
        <w:t>Thực hiện chương trình hoàn nguyên môi trường sau khi hoàn thành dự án, bao gồm: trồng cây xanh tại bãi vật liệu và các khu vực cần thiết; dọn dẹp vệ sinh đường xã, bờ kênh mương khu vực chịu ảnh hưởng, tưới nước làm sạch các khu vực đảm bảo vệ sinh môi trường.</w:t>
      </w:r>
    </w:p>
    <w:p w:rsidR="006B6095" w:rsidRPr="009D6271" w:rsidRDefault="006B6095" w:rsidP="004D55B7">
      <w:pPr>
        <w:widowControl w:val="0"/>
        <w:numPr>
          <w:ilvl w:val="0"/>
          <w:numId w:val="186"/>
        </w:numPr>
        <w:suppressAutoHyphens w:val="0"/>
        <w:spacing w:before="60" w:after="60" w:line="288" w:lineRule="auto"/>
        <w:ind w:left="709" w:hanging="357"/>
        <w:jc w:val="both"/>
        <w:rPr>
          <w:color w:val="000000"/>
        </w:rPr>
      </w:pPr>
      <w:r w:rsidRPr="009D6271">
        <w:rPr>
          <w:color w:val="000000"/>
        </w:rPr>
        <w:t>Đền bù và khắc phục ô nhiễm môi trường trong trường hợp các sự cố, rủi ro môi trường xảy ra do triển khai dự án.</w:t>
      </w:r>
    </w:p>
    <w:p w:rsidR="006B6095" w:rsidRPr="009D6271" w:rsidRDefault="006B6095" w:rsidP="004D55B7">
      <w:pPr>
        <w:widowControl w:val="0"/>
        <w:numPr>
          <w:ilvl w:val="0"/>
          <w:numId w:val="186"/>
        </w:numPr>
        <w:suppressAutoHyphens w:val="0"/>
        <w:spacing w:before="60" w:after="60" w:line="288" w:lineRule="auto"/>
        <w:ind w:left="709" w:hanging="357"/>
        <w:jc w:val="both"/>
        <w:rPr>
          <w:color w:val="000000"/>
        </w:rPr>
      </w:pPr>
      <w:r w:rsidRPr="009D6271">
        <w:rPr>
          <w:color w:val="000000"/>
        </w:rPr>
        <w:t>Chịu trách nhiệm sửa chữa, hoàn trả lại các tuyến đường quản lý, vận chuyển nguyên vật liệu của địa phương do ảnh hưởng bởi hoạt động thi công TDA</w:t>
      </w:r>
    </w:p>
    <w:p w:rsidR="006B6095" w:rsidRPr="009D6271" w:rsidRDefault="006B6095" w:rsidP="004D55B7">
      <w:pPr>
        <w:widowControl w:val="0"/>
        <w:numPr>
          <w:ilvl w:val="0"/>
          <w:numId w:val="186"/>
        </w:numPr>
        <w:suppressAutoHyphens w:val="0"/>
        <w:spacing w:before="60" w:after="60" w:line="288" w:lineRule="auto"/>
        <w:ind w:left="709" w:hanging="357"/>
        <w:jc w:val="both"/>
        <w:rPr>
          <w:color w:val="000000"/>
        </w:rPr>
      </w:pPr>
      <w:r w:rsidRPr="009D6271">
        <w:rPr>
          <w:color w:val="000000"/>
        </w:rPr>
        <w:t>Chủ dự án cam kết nhà thầu thi công chịu trách nhiệm sửa chữa hư hỏng các tuyến đường do quá trình thi công gây ra.</w:t>
      </w:r>
    </w:p>
    <w:p w:rsidR="006B6095" w:rsidRPr="009D6271" w:rsidRDefault="006B6095" w:rsidP="004D55B7">
      <w:pPr>
        <w:widowControl w:val="0"/>
        <w:numPr>
          <w:ilvl w:val="0"/>
          <w:numId w:val="186"/>
        </w:numPr>
        <w:suppressAutoHyphens w:val="0"/>
        <w:spacing w:before="60" w:after="60" w:line="288" w:lineRule="auto"/>
        <w:ind w:left="709" w:hanging="357"/>
        <w:jc w:val="both"/>
        <w:rPr>
          <w:color w:val="000000"/>
        </w:rPr>
      </w:pPr>
      <w:r w:rsidRPr="009D6271">
        <w:rPr>
          <w:color w:val="000000"/>
        </w:rPr>
        <w:t xml:space="preserve">Chương trình quan trắc, quản lý môi trường theo định kỳ như đã mô tả ở chương 7 của Báo cáo; </w:t>
      </w:r>
    </w:p>
    <w:p w:rsidR="00DD278D" w:rsidRPr="009D6271" w:rsidRDefault="006B6095" w:rsidP="004D55B7">
      <w:pPr>
        <w:widowControl w:val="0"/>
        <w:numPr>
          <w:ilvl w:val="0"/>
          <w:numId w:val="186"/>
        </w:numPr>
        <w:suppressAutoHyphens w:val="0"/>
        <w:spacing w:before="60" w:after="60" w:line="288" w:lineRule="auto"/>
        <w:ind w:left="709" w:hanging="357"/>
        <w:jc w:val="center"/>
        <w:rPr>
          <w:kern w:val="1"/>
          <w:lang w:val="nl-NL"/>
        </w:rPr>
      </w:pPr>
      <w:r w:rsidRPr="009D6271">
        <w:rPr>
          <w:color w:val="000000"/>
        </w:rPr>
        <w:t xml:space="preserve">Xây dựng báo cáo quan trắc môi trường định kỳ 6 tháng/lần và nộp báo cáo cho Sở Tài nguyên và Môi trường tỉnh </w:t>
      </w:r>
      <w:r w:rsidR="006567E2" w:rsidRPr="009D6271">
        <w:rPr>
          <w:color w:val="000000"/>
        </w:rPr>
        <w:t>Gia Lai</w:t>
      </w:r>
      <w:r w:rsidRPr="009D6271">
        <w:rPr>
          <w:color w:val="000000"/>
        </w:rPr>
        <w:t xml:space="preserve"> trước ngày cuối cùng của quý</w:t>
      </w:r>
      <w:r w:rsidR="00716A7B" w:rsidRPr="009D6271">
        <w:br w:type="page"/>
      </w:r>
    </w:p>
    <w:p w:rsidR="00DD278D" w:rsidRPr="009D6271" w:rsidRDefault="00DD278D" w:rsidP="004D55B7">
      <w:pPr>
        <w:widowControl w:val="0"/>
        <w:suppressAutoHyphens w:val="0"/>
        <w:spacing w:before="60" w:after="60" w:line="288" w:lineRule="auto"/>
        <w:ind w:left="352"/>
        <w:jc w:val="center"/>
        <w:rPr>
          <w:kern w:val="1"/>
          <w:lang w:val="nl-NL"/>
        </w:rPr>
      </w:pPr>
      <w:r w:rsidRPr="009D6271">
        <w:rPr>
          <w:kern w:val="1"/>
          <w:lang w:val="nl-NL"/>
        </w:rPr>
        <w:lastRenderedPageBreak/>
        <w:t>DANH MỤC TÀI LIỆU THAM KHẢO</w:t>
      </w:r>
    </w:p>
    <w:p w:rsidR="00DD278D" w:rsidRPr="009D6271" w:rsidRDefault="00DD278D" w:rsidP="004D55B7">
      <w:pPr>
        <w:widowControl w:val="0"/>
        <w:suppressAutoHyphens w:val="0"/>
      </w:pPr>
    </w:p>
    <w:p w:rsidR="00DD278D" w:rsidRPr="009D6271" w:rsidRDefault="00DD278D" w:rsidP="004D55B7">
      <w:pPr>
        <w:pStyle w:val="Header"/>
        <w:widowControl w:val="0"/>
        <w:numPr>
          <w:ilvl w:val="0"/>
          <w:numId w:val="216"/>
        </w:numPr>
        <w:tabs>
          <w:tab w:val="clear" w:pos="4320"/>
          <w:tab w:val="clear" w:pos="8640"/>
        </w:tabs>
        <w:autoSpaceDE/>
        <w:autoSpaceDN/>
        <w:adjustRightInd/>
        <w:spacing w:before="60" w:after="60" w:line="288" w:lineRule="auto"/>
        <w:jc w:val="both"/>
        <w:rPr>
          <w:spacing w:val="-2"/>
        </w:rPr>
      </w:pPr>
      <w:r w:rsidRPr="009D6271">
        <w:rPr>
          <w:spacing w:val="-2"/>
        </w:rPr>
        <w:t>Tiếng Việt</w:t>
      </w:r>
    </w:p>
    <w:p w:rsidR="00DD278D" w:rsidRPr="009D6271" w:rsidRDefault="00DD278D" w:rsidP="004D55B7">
      <w:pPr>
        <w:pStyle w:val="Header"/>
        <w:widowControl w:val="0"/>
        <w:numPr>
          <w:ilvl w:val="0"/>
          <w:numId w:val="217"/>
        </w:numPr>
        <w:tabs>
          <w:tab w:val="clear" w:pos="4320"/>
          <w:tab w:val="clear" w:pos="8640"/>
        </w:tabs>
        <w:autoSpaceDE/>
        <w:autoSpaceDN/>
        <w:adjustRightInd/>
        <w:spacing w:before="60" w:after="60" w:line="288" w:lineRule="auto"/>
        <w:jc w:val="both"/>
      </w:pPr>
      <w:r w:rsidRPr="009D6271">
        <w:t>CPO, 2015, Khung Quản lý an toàn môi trường xã hội dự án DRSIP.</w:t>
      </w:r>
    </w:p>
    <w:p w:rsidR="00DD278D" w:rsidRPr="009D6271" w:rsidRDefault="00DD278D" w:rsidP="004D55B7">
      <w:pPr>
        <w:pStyle w:val="Header"/>
        <w:widowControl w:val="0"/>
        <w:numPr>
          <w:ilvl w:val="0"/>
          <w:numId w:val="217"/>
        </w:numPr>
        <w:tabs>
          <w:tab w:val="clear" w:pos="4320"/>
          <w:tab w:val="clear" w:pos="8640"/>
        </w:tabs>
        <w:autoSpaceDE/>
        <w:autoSpaceDN/>
        <w:adjustRightInd/>
        <w:spacing w:before="60" w:after="60" w:line="288" w:lineRule="auto"/>
        <w:jc w:val="both"/>
      </w:pPr>
      <w:r w:rsidRPr="009D6271">
        <w:t>IFC, 2010, Hướng dẫn chung Môi trường – Sức khỏe – An toàn (EHS).;</w:t>
      </w:r>
    </w:p>
    <w:p w:rsidR="00DD278D" w:rsidRPr="009D6271" w:rsidRDefault="00DD278D" w:rsidP="004D55B7">
      <w:pPr>
        <w:pStyle w:val="Header"/>
        <w:widowControl w:val="0"/>
        <w:numPr>
          <w:ilvl w:val="0"/>
          <w:numId w:val="217"/>
        </w:numPr>
        <w:tabs>
          <w:tab w:val="clear" w:pos="4320"/>
          <w:tab w:val="clear" w:pos="8640"/>
        </w:tabs>
        <w:autoSpaceDE/>
        <w:autoSpaceDN/>
        <w:adjustRightInd/>
        <w:spacing w:before="60" w:after="60" w:line="288" w:lineRule="auto"/>
        <w:jc w:val="both"/>
      </w:pPr>
      <w:r w:rsidRPr="009D6271">
        <w:t>Báo cáo nghiên cứu khả thi (FS) của tiểu dự án Sửa chữa và nâng cao an toàn đập tỉnh Gia Lai; tháng 01/2018</w:t>
      </w:r>
    </w:p>
    <w:p w:rsidR="00DD278D" w:rsidRPr="009D6271" w:rsidRDefault="00DD278D" w:rsidP="004D55B7">
      <w:pPr>
        <w:pStyle w:val="Header"/>
        <w:widowControl w:val="0"/>
        <w:numPr>
          <w:ilvl w:val="0"/>
          <w:numId w:val="217"/>
        </w:numPr>
        <w:tabs>
          <w:tab w:val="clear" w:pos="4320"/>
          <w:tab w:val="clear" w:pos="8640"/>
        </w:tabs>
        <w:autoSpaceDE/>
        <w:autoSpaceDN/>
        <w:adjustRightInd/>
        <w:spacing w:before="60" w:after="60" w:line="288" w:lineRule="auto"/>
        <w:jc w:val="both"/>
      </w:pPr>
      <w:r w:rsidRPr="009D6271">
        <w:t>Báo cáo kế hoạch hành động tái định cư, Báo cáo đánh giá tác động xã hội tiểu dự án Sửa chữa và nâng cao an toàn đập tỉnh Gia Lai; tháng 5/2018</w:t>
      </w:r>
    </w:p>
    <w:p w:rsidR="00DD278D" w:rsidRPr="009D6271" w:rsidRDefault="00DD278D" w:rsidP="004D55B7">
      <w:pPr>
        <w:pStyle w:val="Header"/>
        <w:widowControl w:val="0"/>
        <w:numPr>
          <w:ilvl w:val="0"/>
          <w:numId w:val="217"/>
        </w:numPr>
        <w:tabs>
          <w:tab w:val="clear" w:pos="4320"/>
          <w:tab w:val="clear" w:pos="8640"/>
        </w:tabs>
        <w:autoSpaceDE/>
        <w:autoSpaceDN/>
        <w:adjustRightInd/>
        <w:spacing w:before="60" w:after="60" w:line="288" w:lineRule="auto"/>
        <w:jc w:val="both"/>
      </w:pPr>
      <w:r w:rsidRPr="009D6271">
        <w:t>Báo cáo Tổng kết tình hình kinh tế xã hội 08 xã năm 2017 định hướng 2018;</w:t>
      </w:r>
    </w:p>
    <w:p w:rsidR="00DD278D" w:rsidRPr="009D6271" w:rsidRDefault="00DD278D" w:rsidP="004D55B7">
      <w:pPr>
        <w:pStyle w:val="Header"/>
        <w:widowControl w:val="0"/>
        <w:numPr>
          <w:ilvl w:val="0"/>
          <w:numId w:val="217"/>
        </w:numPr>
        <w:tabs>
          <w:tab w:val="clear" w:pos="4320"/>
          <w:tab w:val="clear" w:pos="8640"/>
        </w:tabs>
        <w:autoSpaceDE/>
        <w:autoSpaceDN/>
        <w:adjustRightInd/>
        <w:spacing w:before="60" w:after="60" w:line="288" w:lineRule="auto"/>
        <w:jc w:val="both"/>
        <w:rPr>
          <w:spacing w:val="-2"/>
        </w:rPr>
      </w:pPr>
      <w:r w:rsidRPr="009D6271">
        <w:t xml:space="preserve">Báo cáo Tổng kết tình hình kinh tế xã hội năm 2017 của </w:t>
      </w:r>
      <w:r w:rsidRPr="009D6271">
        <w:rPr>
          <w:lang w:val="en-US"/>
        </w:rPr>
        <w:t xml:space="preserve">06 </w:t>
      </w:r>
      <w:r w:rsidRPr="009D6271">
        <w:t>huyện</w:t>
      </w:r>
      <w:r w:rsidRPr="009D6271">
        <w:rPr>
          <w:lang w:val="en-US"/>
        </w:rPr>
        <w:t xml:space="preserve"> thuộc TDA</w:t>
      </w:r>
    </w:p>
    <w:p w:rsidR="00DD278D" w:rsidRPr="009D6271" w:rsidRDefault="00DD278D" w:rsidP="004D55B7">
      <w:pPr>
        <w:pStyle w:val="Header"/>
        <w:widowControl w:val="0"/>
        <w:numPr>
          <w:ilvl w:val="0"/>
          <w:numId w:val="217"/>
        </w:numPr>
        <w:tabs>
          <w:tab w:val="clear" w:pos="4320"/>
          <w:tab w:val="clear" w:pos="8640"/>
        </w:tabs>
        <w:autoSpaceDE/>
        <w:autoSpaceDN/>
        <w:adjustRightInd/>
        <w:spacing w:before="60" w:after="60" w:line="288" w:lineRule="auto"/>
        <w:jc w:val="both"/>
        <w:rPr>
          <w:spacing w:val="-2"/>
        </w:rPr>
      </w:pPr>
      <w:r w:rsidRPr="009D6271">
        <w:rPr>
          <w:spacing w:val="-2"/>
        </w:rPr>
        <w:t xml:space="preserve">Cổng thông tin điện tử tỉnh </w:t>
      </w:r>
      <w:r w:rsidRPr="009D6271">
        <w:rPr>
          <w:spacing w:val="-2"/>
          <w:lang w:val="en-US"/>
        </w:rPr>
        <w:t>Gia Lai</w:t>
      </w:r>
    </w:p>
    <w:p w:rsidR="00DD278D" w:rsidRPr="009D6271" w:rsidRDefault="00DD278D" w:rsidP="004D55B7">
      <w:pPr>
        <w:pStyle w:val="Header"/>
        <w:widowControl w:val="0"/>
        <w:numPr>
          <w:ilvl w:val="0"/>
          <w:numId w:val="217"/>
        </w:numPr>
        <w:tabs>
          <w:tab w:val="clear" w:pos="4320"/>
          <w:tab w:val="clear" w:pos="8640"/>
        </w:tabs>
        <w:autoSpaceDE/>
        <w:autoSpaceDN/>
        <w:adjustRightInd/>
        <w:spacing w:before="60" w:after="60" w:line="288" w:lineRule="auto"/>
        <w:jc w:val="both"/>
        <w:rPr>
          <w:spacing w:val="-2"/>
        </w:rPr>
      </w:pPr>
      <w:r w:rsidRPr="009D6271">
        <w:rPr>
          <w:spacing w:val="-2"/>
          <w:kern w:val="28"/>
          <w:lang w:val="af-ZA"/>
        </w:rPr>
        <w:t>Lê Thạc Cán và tập thể tác giả, Đánh giá môi trường: Phương pháp luận và kinh nghiệm thực tiễn, NXB Khoa học kỹ thuật, Hà Nội, 1994.</w:t>
      </w:r>
    </w:p>
    <w:p w:rsidR="00DD278D" w:rsidRPr="009D6271" w:rsidRDefault="00DD278D" w:rsidP="004D55B7">
      <w:pPr>
        <w:pStyle w:val="Header"/>
        <w:widowControl w:val="0"/>
        <w:numPr>
          <w:ilvl w:val="0"/>
          <w:numId w:val="217"/>
        </w:numPr>
        <w:tabs>
          <w:tab w:val="clear" w:pos="4320"/>
          <w:tab w:val="clear" w:pos="8640"/>
        </w:tabs>
        <w:autoSpaceDE/>
        <w:autoSpaceDN/>
        <w:adjustRightInd/>
        <w:spacing w:before="60" w:after="60" w:line="288" w:lineRule="auto"/>
        <w:jc w:val="both"/>
        <w:rPr>
          <w:spacing w:val="-2"/>
        </w:rPr>
      </w:pPr>
      <w:r w:rsidRPr="009D6271">
        <w:t>Báo cáo Hiện trạng môi trường tỉnh Gia Lai, giai đoạn 2011-2015</w:t>
      </w:r>
    </w:p>
    <w:p w:rsidR="00DD278D" w:rsidRPr="009D6271" w:rsidRDefault="00DD278D" w:rsidP="004D55B7">
      <w:pPr>
        <w:pStyle w:val="Header"/>
        <w:widowControl w:val="0"/>
        <w:numPr>
          <w:ilvl w:val="0"/>
          <w:numId w:val="217"/>
        </w:numPr>
        <w:tabs>
          <w:tab w:val="clear" w:pos="4320"/>
          <w:tab w:val="clear" w:pos="8640"/>
        </w:tabs>
        <w:autoSpaceDE/>
        <w:autoSpaceDN/>
        <w:adjustRightInd/>
        <w:spacing w:before="60" w:after="60" w:line="288" w:lineRule="auto"/>
        <w:jc w:val="both"/>
        <w:rPr>
          <w:spacing w:val="-2"/>
        </w:rPr>
      </w:pPr>
      <w:r w:rsidRPr="009D6271">
        <w:rPr>
          <w:spacing w:val="-2"/>
          <w:lang w:val="af-ZA"/>
        </w:rPr>
        <w:t>Hoàng Xuân Cơ, Phạm Ngọc Hồ, Giáo trình Đánh giá Tác động Môi trường, NXB Đại học Quốc gia Hà Nội, 1998.</w:t>
      </w:r>
    </w:p>
    <w:p w:rsidR="00DD278D" w:rsidRPr="009D6271" w:rsidRDefault="00DD278D" w:rsidP="004D55B7">
      <w:pPr>
        <w:pStyle w:val="Header"/>
        <w:widowControl w:val="0"/>
        <w:numPr>
          <w:ilvl w:val="0"/>
          <w:numId w:val="217"/>
        </w:numPr>
        <w:tabs>
          <w:tab w:val="clear" w:pos="4320"/>
          <w:tab w:val="clear" w:pos="8640"/>
        </w:tabs>
        <w:autoSpaceDE/>
        <w:autoSpaceDN/>
        <w:adjustRightInd/>
        <w:spacing w:before="60" w:after="60" w:line="288" w:lineRule="auto"/>
        <w:jc w:val="both"/>
        <w:rPr>
          <w:spacing w:val="-2"/>
        </w:rPr>
      </w:pPr>
      <w:r w:rsidRPr="009D6271">
        <w:rPr>
          <w:spacing w:val="-2"/>
          <w:lang w:val="af-ZA"/>
        </w:rPr>
        <w:t>Phạm Ngọc Đăng, Ô nhiễm Môi trường không khí đô thị và khu công nghiệp, NXB Khoa học kỹ thuật, Hà Nội, 1997.</w:t>
      </w:r>
    </w:p>
    <w:p w:rsidR="00DD278D" w:rsidRPr="009D6271" w:rsidRDefault="00DD278D" w:rsidP="004D55B7">
      <w:pPr>
        <w:pStyle w:val="Header"/>
        <w:widowControl w:val="0"/>
        <w:numPr>
          <w:ilvl w:val="0"/>
          <w:numId w:val="217"/>
        </w:numPr>
        <w:tabs>
          <w:tab w:val="clear" w:pos="4320"/>
          <w:tab w:val="clear" w:pos="8640"/>
        </w:tabs>
        <w:autoSpaceDE/>
        <w:autoSpaceDN/>
        <w:adjustRightInd/>
        <w:spacing w:before="60" w:after="60" w:line="288" w:lineRule="auto"/>
        <w:jc w:val="both"/>
        <w:rPr>
          <w:spacing w:val="-2"/>
        </w:rPr>
      </w:pPr>
      <w:r w:rsidRPr="009D6271">
        <w:rPr>
          <w:spacing w:val="-2"/>
        </w:rPr>
        <w:t xml:space="preserve">Tổng cục Thống kê, Niên giám thống kê tỉnh </w:t>
      </w:r>
      <w:r w:rsidRPr="009D6271">
        <w:rPr>
          <w:spacing w:val="-2"/>
          <w:lang w:val="en-US"/>
        </w:rPr>
        <w:t>Gia Lai</w:t>
      </w:r>
      <w:r w:rsidRPr="009D6271">
        <w:rPr>
          <w:spacing w:val="-2"/>
        </w:rPr>
        <w:t xml:space="preserve"> 201</w:t>
      </w:r>
      <w:r w:rsidRPr="009D6271">
        <w:rPr>
          <w:spacing w:val="-2"/>
          <w:lang w:val="en-US"/>
        </w:rPr>
        <w:t>7</w:t>
      </w:r>
      <w:r w:rsidRPr="009D6271">
        <w:rPr>
          <w:spacing w:val="-2"/>
        </w:rPr>
        <w:t>, NXB Thống kê.</w:t>
      </w:r>
    </w:p>
    <w:p w:rsidR="00DD278D" w:rsidRPr="009D6271" w:rsidRDefault="00DD278D" w:rsidP="004D55B7">
      <w:pPr>
        <w:pStyle w:val="Header"/>
        <w:widowControl w:val="0"/>
        <w:numPr>
          <w:ilvl w:val="0"/>
          <w:numId w:val="217"/>
        </w:numPr>
        <w:tabs>
          <w:tab w:val="clear" w:pos="4320"/>
          <w:tab w:val="clear" w:pos="8640"/>
        </w:tabs>
        <w:autoSpaceDE/>
        <w:autoSpaceDN/>
        <w:adjustRightInd/>
        <w:spacing w:before="60" w:after="60" w:line="288" w:lineRule="auto"/>
        <w:jc w:val="both"/>
      </w:pPr>
      <w:r w:rsidRPr="009D6271">
        <w:t>Các loại bản đồ:</w:t>
      </w:r>
    </w:p>
    <w:p w:rsidR="00DD278D" w:rsidRPr="009D6271" w:rsidRDefault="00DD278D" w:rsidP="004D55B7">
      <w:pPr>
        <w:pStyle w:val="Header"/>
        <w:widowControl w:val="0"/>
        <w:numPr>
          <w:ilvl w:val="0"/>
          <w:numId w:val="217"/>
        </w:numPr>
        <w:tabs>
          <w:tab w:val="clear" w:pos="4320"/>
          <w:tab w:val="clear" w:pos="8640"/>
        </w:tabs>
        <w:autoSpaceDE/>
        <w:autoSpaceDN/>
        <w:adjustRightInd/>
        <w:spacing w:before="60" w:after="60" w:line="288" w:lineRule="auto"/>
        <w:jc w:val="both"/>
      </w:pPr>
      <w:r w:rsidRPr="009D6271">
        <w:t>Bản đồ khu vực dự án</w:t>
      </w:r>
    </w:p>
    <w:p w:rsidR="00DD278D" w:rsidRPr="009D6271" w:rsidRDefault="00DD278D" w:rsidP="004D55B7">
      <w:pPr>
        <w:pStyle w:val="Header"/>
        <w:widowControl w:val="0"/>
        <w:numPr>
          <w:ilvl w:val="0"/>
          <w:numId w:val="217"/>
        </w:numPr>
        <w:tabs>
          <w:tab w:val="clear" w:pos="4320"/>
          <w:tab w:val="clear" w:pos="8640"/>
        </w:tabs>
        <w:autoSpaceDE/>
        <w:autoSpaceDN/>
        <w:adjustRightInd/>
        <w:spacing w:before="60" w:after="60" w:line="288" w:lineRule="auto"/>
        <w:jc w:val="both"/>
      </w:pPr>
      <w:r w:rsidRPr="009D6271">
        <w:t>Bản đồ hiện trạng và qui hoạch sử dụng đất vùng dự án.</w:t>
      </w:r>
    </w:p>
    <w:p w:rsidR="00DD278D" w:rsidRPr="009D6271" w:rsidRDefault="00DD278D" w:rsidP="004D55B7">
      <w:pPr>
        <w:pStyle w:val="Header"/>
        <w:widowControl w:val="0"/>
        <w:numPr>
          <w:ilvl w:val="0"/>
          <w:numId w:val="217"/>
        </w:numPr>
        <w:tabs>
          <w:tab w:val="clear" w:pos="4320"/>
          <w:tab w:val="clear" w:pos="8640"/>
        </w:tabs>
        <w:autoSpaceDE/>
        <w:autoSpaceDN/>
        <w:adjustRightInd/>
        <w:spacing w:before="60" w:after="60" w:line="288" w:lineRule="auto"/>
        <w:jc w:val="both"/>
      </w:pPr>
      <w:r w:rsidRPr="009D6271">
        <w:t xml:space="preserve">Quy hoạch khai thác khoáng sản vật liệu thông thường (đất san lấp) phục vụ các dự án trên địa bàn tỉnh </w:t>
      </w:r>
      <w:r w:rsidRPr="009D6271">
        <w:rPr>
          <w:lang w:val="en-US"/>
        </w:rPr>
        <w:t>Gia Lai</w:t>
      </w:r>
      <w:r w:rsidRPr="009D6271">
        <w:t>, 201</w:t>
      </w:r>
      <w:r w:rsidRPr="009D6271">
        <w:rPr>
          <w:lang w:val="en-US"/>
        </w:rPr>
        <w:t>7.</w:t>
      </w:r>
    </w:p>
    <w:p w:rsidR="00DD278D" w:rsidRPr="009D6271" w:rsidRDefault="00DD278D" w:rsidP="004D55B7">
      <w:pPr>
        <w:pStyle w:val="Header"/>
        <w:widowControl w:val="0"/>
        <w:numPr>
          <w:ilvl w:val="0"/>
          <w:numId w:val="216"/>
        </w:numPr>
        <w:tabs>
          <w:tab w:val="clear" w:pos="4320"/>
          <w:tab w:val="clear" w:pos="8640"/>
        </w:tabs>
        <w:autoSpaceDE/>
        <w:autoSpaceDN/>
        <w:adjustRightInd/>
        <w:spacing w:before="60" w:after="60" w:line="288" w:lineRule="auto"/>
        <w:jc w:val="both"/>
        <w:rPr>
          <w:spacing w:val="-2"/>
        </w:rPr>
      </w:pPr>
      <w:r w:rsidRPr="009D6271">
        <w:rPr>
          <w:spacing w:val="-2"/>
        </w:rPr>
        <w:t>Tiếng Anh</w:t>
      </w:r>
    </w:p>
    <w:p w:rsidR="00DD278D" w:rsidRPr="009D6271" w:rsidRDefault="00DD278D" w:rsidP="004D55B7">
      <w:pPr>
        <w:pStyle w:val="Header"/>
        <w:widowControl w:val="0"/>
        <w:numPr>
          <w:ilvl w:val="0"/>
          <w:numId w:val="218"/>
        </w:numPr>
        <w:tabs>
          <w:tab w:val="clear" w:pos="4320"/>
          <w:tab w:val="clear" w:pos="8640"/>
        </w:tabs>
        <w:autoSpaceDE/>
        <w:autoSpaceDN/>
        <w:adjustRightInd/>
        <w:spacing w:before="60" w:after="60" w:line="288" w:lineRule="auto"/>
        <w:jc w:val="both"/>
        <w:rPr>
          <w:spacing w:val="-2"/>
        </w:rPr>
      </w:pPr>
      <w:r w:rsidRPr="009D6271">
        <w:rPr>
          <w:rFonts w:eastAsia=".VnTime"/>
          <w:spacing w:val="-2"/>
        </w:rPr>
        <w:t xml:space="preserve">Environmental Assessment Guidelines, </w:t>
      </w:r>
      <w:r w:rsidRPr="009D6271">
        <w:rPr>
          <w:spacing w:val="-2"/>
        </w:rPr>
        <w:t>Asian Development Bank, 2003.</w:t>
      </w:r>
    </w:p>
    <w:p w:rsidR="00DD278D" w:rsidRPr="009D6271" w:rsidRDefault="00DD278D" w:rsidP="004D55B7">
      <w:pPr>
        <w:pStyle w:val="Header"/>
        <w:widowControl w:val="0"/>
        <w:numPr>
          <w:ilvl w:val="0"/>
          <w:numId w:val="218"/>
        </w:numPr>
        <w:tabs>
          <w:tab w:val="clear" w:pos="4320"/>
          <w:tab w:val="clear" w:pos="8640"/>
        </w:tabs>
        <w:autoSpaceDE/>
        <w:autoSpaceDN/>
        <w:adjustRightInd/>
        <w:spacing w:before="60" w:after="60" w:line="288" w:lineRule="auto"/>
        <w:jc w:val="both"/>
        <w:rPr>
          <w:spacing w:val="-2"/>
        </w:rPr>
      </w:pPr>
      <w:r w:rsidRPr="009D6271">
        <w:rPr>
          <w:iCs/>
          <w:spacing w:val="-2"/>
          <w:lang w:val="de-DE"/>
        </w:rPr>
        <w:t>Environmental Assessment Sourcebook, Volume II, Sectoral Guidelines, Environment, World Bank, Washington D.C, 1991</w:t>
      </w:r>
    </w:p>
    <w:p w:rsidR="00DD278D" w:rsidRPr="009D6271" w:rsidRDefault="00DD278D" w:rsidP="004D55B7">
      <w:pPr>
        <w:pStyle w:val="Header"/>
        <w:widowControl w:val="0"/>
        <w:numPr>
          <w:ilvl w:val="0"/>
          <w:numId w:val="218"/>
        </w:numPr>
        <w:tabs>
          <w:tab w:val="clear" w:pos="4320"/>
          <w:tab w:val="clear" w:pos="8640"/>
        </w:tabs>
        <w:autoSpaceDE/>
        <w:autoSpaceDN/>
        <w:adjustRightInd/>
        <w:spacing w:before="60" w:after="60" w:line="288" w:lineRule="auto"/>
        <w:jc w:val="both"/>
        <w:rPr>
          <w:spacing w:val="-2"/>
        </w:rPr>
      </w:pPr>
      <w:r w:rsidRPr="009D6271">
        <w:rPr>
          <w:spacing w:val="-2"/>
        </w:rPr>
        <w:t>P.A. Economopolous, Assessment of Sources of Water, Solid, Air and Land Pollution Sources, WHO, Geneva, 1993.</w:t>
      </w:r>
    </w:p>
    <w:p w:rsidR="00DD278D" w:rsidRPr="009D6271" w:rsidRDefault="00DD278D" w:rsidP="004D55B7">
      <w:pPr>
        <w:pStyle w:val="Header"/>
        <w:widowControl w:val="0"/>
        <w:numPr>
          <w:ilvl w:val="0"/>
          <w:numId w:val="218"/>
        </w:numPr>
        <w:tabs>
          <w:tab w:val="clear" w:pos="4320"/>
          <w:tab w:val="clear" w:pos="8640"/>
        </w:tabs>
        <w:autoSpaceDE/>
        <w:autoSpaceDN/>
        <w:adjustRightInd/>
        <w:spacing w:before="60" w:after="60" w:line="288" w:lineRule="auto"/>
        <w:jc w:val="both"/>
        <w:rPr>
          <w:spacing w:val="-2"/>
        </w:rPr>
      </w:pPr>
      <w:r w:rsidRPr="009D6271">
        <w:rPr>
          <w:spacing w:val="-2"/>
        </w:rPr>
        <w:t>Wrap Fugitive Dust Handbook, Countess Environmental 4001 Whitesail Circle, September 7, 2006</w:t>
      </w:r>
    </w:p>
    <w:p w:rsidR="0085745E" w:rsidRPr="009D6271" w:rsidRDefault="0085745E" w:rsidP="004D55B7">
      <w:pPr>
        <w:widowControl w:val="0"/>
        <w:numPr>
          <w:ilvl w:val="0"/>
          <w:numId w:val="186"/>
        </w:numPr>
        <w:suppressAutoHyphens w:val="0"/>
        <w:spacing w:before="60" w:after="60" w:line="288" w:lineRule="auto"/>
        <w:ind w:left="709" w:hanging="357"/>
        <w:jc w:val="both"/>
      </w:pPr>
    </w:p>
    <w:p w:rsidR="00430CC8" w:rsidRPr="009D6271" w:rsidRDefault="00430CC8" w:rsidP="004D55B7">
      <w:pPr>
        <w:pStyle w:val="nomal"/>
        <w:widowControl w:val="0"/>
        <w:rPr>
          <w:sz w:val="24"/>
          <w:szCs w:val="24"/>
        </w:rPr>
      </w:pPr>
    </w:p>
    <w:p w:rsidR="00130B07" w:rsidRPr="009D6271" w:rsidRDefault="00130B07" w:rsidP="004D55B7">
      <w:pPr>
        <w:pStyle w:val="nomal"/>
        <w:widowControl w:val="0"/>
        <w:rPr>
          <w:sz w:val="24"/>
          <w:szCs w:val="24"/>
        </w:rPr>
      </w:pPr>
    </w:p>
    <w:p w:rsidR="00130B07" w:rsidRPr="009D6271" w:rsidRDefault="00130B07" w:rsidP="004D55B7">
      <w:pPr>
        <w:pStyle w:val="nomal"/>
        <w:widowControl w:val="0"/>
        <w:rPr>
          <w:sz w:val="24"/>
          <w:szCs w:val="24"/>
        </w:rPr>
      </w:pPr>
    </w:p>
    <w:p w:rsidR="000702EF" w:rsidRPr="009D6271" w:rsidRDefault="000702EF" w:rsidP="004D55B7">
      <w:pPr>
        <w:pStyle w:val="nomal"/>
        <w:widowControl w:val="0"/>
        <w:rPr>
          <w:sz w:val="24"/>
          <w:szCs w:val="24"/>
        </w:rPr>
      </w:pPr>
    </w:p>
    <w:p w:rsidR="008F0409" w:rsidRPr="009D6271" w:rsidRDefault="008F0409" w:rsidP="004D55B7">
      <w:pPr>
        <w:widowControl w:val="0"/>
        <w:suppressAutoHyphens w:val="0"/>
        <w:spacing w:before="60" w:after="60" w:line="288" w:lineRule="auto"/>
        <w:ind w:left="352"/>
        <w:jc w:val="center"/>
        <w:rPr>
          <w:kern w:val="1"/>
          <w:lang w:val="nl-NL"/>
        </w:rPr>
      </w:pPr>
      <w:r w:rsidRPr="009D6271">
        <w:rPr>
          <w:kern w:val="1"/>
          <w:lang w:val="nl-NL"/>
        </w:rPr>
        <w:lastRenderedPageBreak/>
        <w:t>PHỤ LỤC</w:t>
      </w:r>
    </w:p>
    <w:p w:rsidR="008F0409" w:rsidRPr="009D6271" w:rsidRDefault="008F0409" w:rsidP="004D55B7">
      <w:pPr>
        <w:widowControl w:val="0"/>
        <w:suppressAutoHyphens w:val="0"/>
      </w:pPr>
    </w:p>
    <w:p w:rsidR="008F0409" w:rsidRPr="009D6271" w:rsidRDefault="008F0409" w:rsidP="004D55B7">
      <w:pPr>
        <w:widowControl w:val="0"/>
        <w:suppressAutoHyphens w:val="0"/>
      </w:pPr>
      <w:r w:rsidRPr="009D6271">
        <w:t>PHỤ LỤC 1: CHI PHÍ THỰC HIỆN ĐỐI VỚI CÁC CÔNG TRÌNH BVMT TẠI TỪNG HẠNG MỤC CÔNG TRINH HỒ</w:t>
      </w:r>
    </w:p>
    <w:p w:rsidR="008F0409" w:rsidRPr="009D6271" w:rsidRDefault="008F0409" w:rsidP="004D55B7">
      <w:pPr>
        <w:widowControl w:val="0"/>
        <w:suppressAutoHyphens w:val="0"/>
      </w:pPr>
      <w:r w:rsidRPr="009D6271">
        <w:t>PHỤ LỤC 2: CHI PHÍ ƯỚC TÍNH PHÂN TÍCH MÔI TRƯỜNG TRONG QUÁ TRÌNH THỰC HIỆN TIẾU DỰ ÁN</w:t>
      </w:r>
    </w:p>
    <w:p w:rsidR="008F0409" w:rsidRPr="009D6271" w:rsidRDefault="008F0409" w:rsidP="004D55B7">
      <w:pPr>
        <w:widowControl w:val="0"/>
        <w:suppressAutoHyphens w:val="0"/>
      </w:pPr>
      <w:r w:rsidRPr="009D6271">
        <w:t>PHỤ LỤC 3: BIÊN BẢN THAM VẤN CỘNG ĐỒNG, BIÊN BẢN LIÊN QUAN CÔNG TRÌNH PHỤ TRỢ (Lần 1, 2)</w:t>
      </w:r>
    </w:p>
    <w:p w:rsidR="008F0409" w:rsidRPr="009D6271" w:rsidRDefault="008F0409" w:rsidP="004D55B7">
      <w:pPr>
        <w:widowControl w:val="0"/>
        <w:suppressAutoHyphens w:val="0"/>
      </w:pPr>
      <w:r w:rsidRPr="009D6271">
        <w:t>PHỤ LỤC 4: HÌNH ẢNH THAM VẤN</w:t>
      </w:r>
    </w:p>
    <w:p w:rsidR="008F0409" w:rsidRPr="009D6271" w:rsidRDefault="008F0409" w:rsidP="004D55B7">
      <w:pPr>
        <w:widowControl w:val="0"/>
        <w:suppressAutoHyphens w:val="0"/>
      </w:pPr>
      <w:r w:rsidRPr="009D6271">
        <w:t>PHỤ LỤC 5: SƠ ĐỒ VỊ TRÍ VÀ KẾT QUẢ QUAN TRẮC MÔI TRƯỜNG</w:t>
      </w:r>
    </w:p>
    <w:p w:rsidR="008F0409" w:rsidRPr="009D6271" w:rsidRDefault="008F0409" w:rsidP="004D55B7">
      <w:pPr>
        <w:widowControl w:val="0"/>
        <w:suppressAutoHyphens w:val="0"/>
      </w:pPr>
      <w:r w:rsidRPr="009D6271">
        <w:t>PHỤ LỤC 6: KẾT QUẢ QUAN TRẮC MÔI TRƯỜNG</w:t>
      </w:r>
    </w:p>
    <w:p w:rsidR="008F0409" w:rsidRPr="009D6271" w:rsidRDefault="008F0409" w:rsidP="004D55B7">
      <w:pPr>
        <w:widowControl w:val="0"/>
        <w:suppressAutoHyphens w:val="0"/>
      </w:pPr>
      <w:r w:rsidRPr="009D6271">
        <w:t>PHỤ LỤC 7: BẢNG SÀNG LỌC MÔI TRƯỜNG VÀ XÃ HỘI ĐÃ ĐƯỢC CPO PHÊ DUYỆT</w:t>
      </w:r>
    </w:p>
    <w:p w:rsidR="008F0409" w:rsidRPr="009D6271" w:rsidRDefault="008F0409" w:rsidP="004D55B7">
      <w:pPr>
        <w:widowControl w:val="0"/>
        <w:suppressAutoHyphens w:val="0"/>
      </w:pPr>
      <w:r w:rsidRPr="009D6271">
        <w:t>PHỤ LỤC 8: KẾ HOẠCH HÀNH ĐỘNG GIỚI</w:t>
      </w:r>
    </w:p>
    <w:p w:rsidR="008F0409" w:rsidRPr="009D6271" w:rsidRDefault="008F0409" w:rsidP="004D55B7">
      <w:pPr>
        <w:widowControl w:val="0"/>
        <w:suppressAutoHyphens w:val="0"/>
      </w:pPr>
      <w:r w:rsidRPr="009D6271">
        <w:t>PHỤ LỤC 9: CHƯƠNG TRÌNH QUẢN LÝ DỊCH HẠI TỔNG HỢP</w:t>
      </w:r>
    </w:p>
    <w:p w:rsidR="008F0409" w:rsidRPr="009D6271" w:rsidRDefault="008F0409" w:rsidP="004D55B7">
      <w:pPr>
        <w:widowControl w:val="0"/>
        <w:suppressAutoHyphens w:val="0"/>
      </w:pPr>
    </w:p>
    <w:p w:rsidR="008F0409" w:rsidRPr="009D6271" w:rsidRDefault="008F0409" w:rsidP="004D55B7">
      <w:pPr>
        <w:widowControl w:val="0"/>
        <w:suppressAutoHyphens w:val="0"/>
      </w:pPr>
    </w:p>
    <w:p w:rsidR="008F0409" w:rsidRPr="009D6271" w:rsidRDefault="008F0409" w:rsidP="004D55B7">
      <w:pPr>
        <w:widowControl w:val="0"/>
        <w:suppressAutoHyphens w:val="0"/>
      </w:pPr>
    </w:p>
    <w:p w:rsidR="008F0409" w:rsidRPr="009D6271" w:rsidRDefault="008F0409" w:rsidP="004D55B7">
      <w:pPr>
        <w:widowControl w:val="0"/>
        <w:suppressAutoHyphens w:val="0"/>
      </w:pPr>
    </w:p>
    <w:p w:rsidR="008F0409" w:rsidRPr="009D6271" w:rsidRDefault="008F0409" w:rsidP="004D55B7">
      <w:pPr>
        <w:widowControl w:val="0"/>
        <w:suppressAutoHyphens w:val="0"/>
      </w:pPr>
    </w:p>
    <w:p w:rsidR="008F0409" w:rsidRPr="009D6271" w:rsidRDefault="008F0409" w:rsidP="004D55B7">
      <w:pPr>
        <w:widowControl w:val="0"/>
        <w:suppressAutoHyphens w:val="0"/>
      </w:pPr>
    </w:p>
    <w:p w:rsidR="008F0409" w:rsidRPr="009D6271" w:rsidRDefault="008F0409" w:rsidP="004D55B7">
      <w:pPr>
        <w:widowControl w:val="0"/>
        <w:suppressAutoHyphens w:val="0"/>
        <w:spacing w:before="60" w:after="60" w:line="288" w:lineRule="auto"/>
        <w:ind w:left="352"/>
        <w:jc w:val="center"/>
        <w:rPr>
          <w:kern w:val="1"/>
          <w:lang w:val="nl-NL"/>
        </w:rPr>
      </w:pPr>
      <w:r w:rsidRPr="009D6271">
        <w:br w:type="page"/>
      </w:r>
      <w:bookmarkStart w:id="832" w:name="_Toc29210460"/>
      <w:r w:rsidRPr="009D6271">
        <w:rPr>
          <w:kern w:val="1"/>
          <w:lang w:val="nl-NL"/>
        </w:rPr>
        <w:lastRenderedPageBreak/>
        <w:t>PHỤ LỤC 1: CHI PHÍ THỰC HIỆN ĐỐI VỚI CÁC CÔNG TRÌNH BVMT TẠI TỪNG HẠNG MỤC CÔNG TRINH HỒ</w:t>
      </w:r>
      <w:bookmarkEnd w:id="8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784"/>
        <w:gridCol w:w="1461"/>
        <w:gridCol w:w="2189"/>
      </w:tblGrid>
      <w:tr w:rsidR="00765CD4" w:rsidRPr="009D6271" w:rsidTr="009F6B72">
        <w:trPr>
          <w:tblHeader/>
          <w:jc w:val="center"/>
        </w:trPr>
        <w:tc>
          <w:tcPr>
            <w:tcW w:w="708" w:type="dxa"/>
            <w:shd w:val="clear" w:color="auto" w:fill="DAEEF3"/>
            <w:vAlign w:val="center"/>
          </w:tcPr>
          <w:p w:rsidR="00765CD4" w:rsidRPr="009D6271" w:rsidRDefault="00765CD4" w:rsidP="004D55B7">
            <w:pPr>
              <w:widowControl w:val="0"/>
              <w:suppressAutoHyphens w:val="0"/>
              <w:spacing w:before="20" w:after="20" w:line="264" w:lineRule="auto"/>
              <w:jc w:val="center"/>
            </w:pPr>
            <w:r w:rsidRPr="009D6271">
              <w:t>STT</w:t>
            </w:r>
          </w:p>
        </w:tc>
        <w:tc>
          <w:tcPr>
            <w:tcW w:w="4784" w:type="dxa"/>
            <w:shd w:val="clear" w:color="auto" w:fill="DAEEF3"/>
            <w:vAlign w:val="center"/>
          </w:tcPr>
          <w:p w:rsidR="00765CD4" w:rsidRPr="009D6271" w:rsidRDefault="00765CD4" w:rsidP="004D55B7">
            <w:pPr>
              <w:widowControl w:val="0"/>
              <w:suppressAutoHyphens w:val="0"/>
              <w:spacing w:before="20" w:after="20" w:line="264" w:lineRule="auto"/>
              <w:jc w:val="center"/>
            </w:pPr>
            <w:r w:rsidRPr="009D6271">
              <w:t>Công trình bảo vệ môi trường</w:t>
            </w:r>
          </w:p>
        </w:tc>
        <w:tc>
          <w:tcPr>
            <w:tcW w:w="1461" w:type="dxa"/>
            <w:shd w:val="clear" w:color="auto" w:fill="DAEEF3"/>
            <w:vAlign w:val="center"/>
          </w:tcPr>
          <w:p w:rsidR="00765CD4" w:rsidRPr="009D6271" w:rsidRDefault="00765CD4" w:rsidP="004D55B7">
            <w:pPr>
              <w:widowControl w:val="0"/>
              <w:suppressAutoHyphens w:val="0"/>
              <w:spacing w:before="20" w:after="20" w:line="264" w:lineRule="auto"/>
              <w:jc w:val="center"/>
            </w:pPr>
            <w:r w:rsidRPr="009D6271">
              <w:t>Đơn vị tính</w:t>
            </w:r>
          </w:p>
        </w:tc>
        <w:tc>
          <w:tcPr>
            <w:tcW w:w="2189" w:type="dxa"/>
            <w:shd w:val="clear" w:color="auto" w:fill="DAEEF3"/>
            <w:vAlign w:val="center"/>
          </w:tcPr>
          <w:p w:rsidR="00765CD4" w:rsidRPr="009D6271" w:rsidRDefault="00765CD4" w:rsidP="004D55B7">
            <w:pPr>
              <w:widowControl w:val="0"/>
              <w:suppressAutoHyphens w:val="0"/>
              <w:spacing w:before="20" w:after="20" w:line="264" w:lineRule="auto"/>
              <w:jc w:val="center"/>
            </w:pPr>
            <w:r w:rsidRPr="009D6271">
              <w:t>Kinh phí thực hiện</w:t>
            </w:r>
          </w:p>
        </w:tc>
      </w:tr>
      <w:tr w:rsidR="00765CD4" w:rsidRPr="009D6271" w:rsidTr="009F6B72">
        <w:trPr>
          <w:jc w:val="center"/>
        </w:trPr>
        <w:tc>
          <w:tcPr>
            <w:tcW w:w="708" w:type="dxa"/>
            <w:shd w:val="clear" w:color="auto" w:fill="auto"/>
          </w:tcPr>
          <w:p w:rsidR="00765CD4" w:rsidRPr="009D6271" w:rsidRDefault="00765CD4" w:rsidP="004D55B7">
            <w:pPr>
              <w:widowControl w:val="0"/>
              <w:suppressAutoHyphens w:val="0"/>
              <w:spacing w:before="20" w:after="20" w:line="264" w:lineRule="auto"/>
              <w:jc w:val="center"/>
            </w:pPr>
            <w:r w:rsidRPr="009D6271">
              <w:t>I</w:t>
            </w:r>
          </w:p>
        </w:tc>
        <w:tc>
          <w:tcPr>
            <w:tcW w:w="8434" w:type="dxa"/>
            <w:gridSpan w:val="3"/>
            <w:shd w:val="clear" w:color="auto" w:fill="auto"/>
          </w:tcPr>
          <w:p w:rsidR="00765CD4" w:rsidRPr="009D6271" w:rsidRDefault="00765CD4" w:rsidP="004D55B7">
            <w:pPr>
              <w:widowControl w:val="0"/>
              <w:suppressAutoHyphens w:val="0"/>
              <w:spacing w:before="20" w:after="20" w:line="264" w:lineRule="auto"/>
              <w:jc w:val="both"/>
            </w:pPr>
            <w:r w:rsidRPr="009D6271">
              <w:t>Giai đoạn chuẩn bị</w:t>
            </w:r>
          </w:p>
        </w:tc>
      </w:tr>
      <w:tr w:rsidR="00765CD4" w:rsidRPr="009D6271" w:rsidTr="009F6B72">
        <w:trPr>
          <w:jc w:val="center"/>
        </w:trPr>
        <w:tc>
          <w:tcPr>
            <w:tcW w:w="708"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1</w:t>
            </w:r>
          </w:p>
        </w:tc>
        <w:tc>
          <w:tcPr>
            <w:tcW w:w="4784" w:type="dxa"/>
            <w:shd w:val="clear" w:color="auto" w:fill="auto"/>
          </w:tcPr>
          <w:p w:rsidR="00765CD4" w:rsidRPr="009D6271" w:rsidRDefault="00765CD4" w:rsidP="004D55B7">
            <w:pPr>
              <w:widowControl w:val="0"/>
              <w:suppressAutoHyphens w:val="0"/>
              <w:spacing w:before="20" w:after="20" w:line="264" w:lineRule="auto"/>
              <w:jc w:val="both"/>
            </w:pPr>
            <w:r w:rsidRPr="009D6271">
              <w:t>Xử lý chất thải rắn do phát quang cây cối.</w:t>
            </w:r>
          </w:p>
        </w:tc>
        <w:tc>
          <w:tcPr>
            <w:tcW w:w="1461"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Đồng/hồ</w:t>
            </w:r>
          </w:p>
        </w:tc>
        <w:tc>
          <w:tcPr>
            <w:tcW w:w="2189"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w:t>
            </w:r>
          </w:p>
        </w:tc>
      </w:tr>
      <w:tr w:rsidR="00765CD4" w:rsidRPr="009D6271" w:rsidTr="009F6B72">
        <w:trPr>
          <w:jc w:val="center"/>
        </w:trPr>
        <w:tc>
          <w:tcPr>
            <w:tcW w:w="708" w:type="dxa"/>
            <w:shd w:val="clear" w:color="auto" w:fill="auto"/>
          </w:tcPr>
          <w:p w:rsidR="00765CD4" w:rsidRPr="009D6271" w:rsidRDefault="00765CD4" w:rsidP="004D55B7">
            <w:pPr>
              <w:widowControl w:val="0"/>
              <w:suppressAutoHyphens w:val="0"/>
              <w:spacing w:before="20" w:after="20" w:line="264" w:lineRule="auto"/>
              <w:jc w:val="center"/>
            </w:pPr>
            <w:r w:rsidRPr="009D6271">
              <w:t>II</w:t>
            </w:r>
          </w:p>
        </w:tc>
        <w:tc>
          <w:tcPr>
            <w:tcW w:w="8434" w:type="dxa"/>
            <w:gridSpan w:val="3"/>
            <w:shd w:val="clear" w:color="auto" w:fill="auto"/>
          </w:tcPr>
          <w:p w:rsidR="00765CD4" w:rsidRPr="009D6271" w:rsidRDefault="00765CD4" w:rsidP="004D55B7">
            <w:pPr>
              <w:widowControl w:val="0"/>
              <w:suppressAutoHyphens w:val="0"/>
              <w:spacing w:before="20" w:after="20" w:line="264" w:lineRule="auto"/>
              <w:jc w:val="both"/>
            </w:pPr>
            <w:r w:rsidRPr="009D6271">
              <w:t>Giai đoạn thi công xây dựng</w:t>
            </w:r>
          </w:p>
        </w:tc>
      </w:tr>
      <w:tr w:rsidR="00765CD4" w:rsidRPr="009D6271" w:rsidTr="009F6B72">
        <w:trPr>
          <w:jc w:val="center"/>
        </w:trPr>
        <w:tc>
          <w:tcPr>
            <w:tcW w:w="708"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1</w:t>
            </w:r>
          </w:p>
        </w:tc>
        <w:tc>
          <w:tcPr>
            <w:tcW w:w="4784" w:type="dxa"/>
            <w:shd w:val="clear" w:color="auto" w:fill="auto"/>
            <w:vAlign w:val="center"/>
          </w:tcPr>
          <w:p w:rsidR="00765CD4" w:rsidRPr="009D6271" w:rsidRDefault="00765CD4" w:rsidP="004D55B7">
            <w:pPr>
              <w:widowControl w:val="0"/>
              <w:suppressAutoHyphens w:val="0"/>
              <w:spacing w:before="20" w:after="20" w:line="264" w:lineRule="auto"/>
              <w:jc w:val="both"/>
            </w:pPr>
            <w:bookmarkStart w:id="833" w:name="_Toc444523152"/>
            <w:r w:rsidRPr="009D6271">
              <w:t>Tưới ẩm các đoạn đường vận chuyển. 02 lần/ngày. Số ngày tưới dự kiến khoảng 130 ngày.</w:t>
            </w:r>
            <w:bookmarkEnd w:id="833"/>
            <w:r w:rsidRPr="009D6271">
              <w:t xml:space="preserve"> Nguồn kinh phí xây dựng.</w:t>
            </w:r>
          </w:p>
        </w:tc>
        <w:tc>
          <w:tcPr>
            <w:tcW w:w="1461"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Đồng/hồ</w:t>
            </w:r>
          </w:p>
        </w:tc>
        <w:tc>
          <w:tcPr>
            <w:tcW w:w="2189"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w:t>
            </w:r>
          </w:p>
        </w:tc>
      </w:tr>
      <w:tr w:rsidR="00765CD4" w:rsidRPr="009D6271" w:rsidTr="009F6B72">
        <w:trPr>
          <w:jc w:val="center"/>
        </w:trPr>
        <w:tc>
          <w:tcPr>
            <w:tcW w:w="708"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2</w:t>
            </w:r>
          </w:p>
        </w:tc>
        <w:tc>
          <w:tcPr>
            <w:tcW w:w="4784" w:type="dxa"/>
            <w:shd w:val="clear" w:color="auto" w:fill="auto"/>
            <w:vAlign w:val="center"/>
          </w:tcPr>
          <w:p w:rsidR="00765CD4" w:rsidRPr="009D6271" w:rsidRDefault="00765CD4" w:rsidP="004D55B7">
            <w:pPr>
              <w:widowControl w:val="0"/>
              <w:suppressAutoHyphens w:val="0"/>
              <w:spacing w:before="20" w:after="20" w:line="264" w:lineRule="auto"/>
              <w:jc w:val="both"/>
            </w:pPr>
            <w:r w:rsidRPr="009D6271">
              <w:t>Tưới ẩm tại khu vực san nền, thi công đường giao thông, 02 lần/ngày. Nguồn kinh phí xây dựng.</w:t>
            </w:r>
          </w:p>
        </w:tc>
        <w:tc>
          <w:tcPr>
            <w:tcW w:w="1461"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Đồng/hồ</w:t>
            </w:r>
          </w:p>
        </w:tc>
        <w:tc>
          <w:tcPr>
            <w:tcW w:w="2189"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w:t>
            </w:r>
          </w:p>
        </w:tc>
      </w:tr>
      <w:tr w:rsidR="00765CD4" w:rsidRPr="009D6271" w:rsidTr="009F6B72">
        <w:trPr>
          <w:jc w:val="center"/>
        </w:trPr>
        <w:tc>
          <w:tcPr>
            <w:tcW w:w="708"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3</w:t>
            </w:r>
          </w:p>
        </w:tc>
        <w:tc>
          <w:tcPr>
            <w:tcW w:w="4784" w:type="dxa"/>
            <w:shd w:val="clear" w:color="auto" w:fill="auto"/>
            <w:vAlign w:val="center"/>
          </w:tcPr>
          <w:p w:rsidR="00765CD4" w:rsidRPr="009D6271" w:rsidRDefault="00765CD4" w:rsidP="004D55B7">
            <w:pPr>
              <w:widowControl w:val="0"/>
              <w:suppressAutoHyphens w:val="0"/>
              <w:spacing w:before="20" w:after="20" w:line="264" w:lineRule="auto"/>
              <w:jc w:val="both"/>
            </w:pPr>
            <w:r w:rsidRPr="009D6271">
              <w:t>Tưới ẩm tại khu vực đổ thải đất thừa. Nguồn kinh phí xây dựng.</w:t>
            </w:r>
          </w:p>
        </w:tc>
        <w:tc>
          <w:tcPr>
            <w:tcW w:w="1461"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Đồng/hồ</w:t>
            </w:r>
          </w:p>
        </w:tc>
        <w:tc>
          <w:tcPr>
            <w:tcW w:w="2189"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w:t>
            </w:r>
          </w:p>
        </w:tc>
      </w:tr>
      <w:tr w:rsidR="00765CD4" w:rsidRPr="009D6271" w:rsidTr="009F6B72">
        <w:trPr>
          <w:jc w:val="center"/>
        </w:trPr>
        <w:tc>
          <w:tcPr>
            <w:tcW w:w="708"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4</w:t>
            </w:r>
          </w:p>
        </w:tc>
        <w:tc>
          <w:tcPr>
            <w:tcW w:w="4784" w:type="dxa"/>
            <w:shd w:val="clear" w:color="auto" w:fill="auto"/>
            <w:vAlign w:val="center"/>
          </w:tcPr>
          <w:p w:rsidR="00765CD4" w:rsidRPr="009D6271" w:rsidRDefault="00765CD4" w:rsidP="004D55B7">
            <w:pPr>
              <w:widowControl w:val="0"/>
              <w:suppressAutoHyphens w:val="0"/>
              <w:spacing w:before="20" w:after="20" w:line="264" w:lineRule="auto"/>
              <w:jc w:val="both"/>
            </w:pPr>
            <w:r w:rsidRPr="009D6271">
              <w:t>Che chắn xung quanh khu vực thi công.</w:t>
            </w:r>
          </w:p>
        </w:tc>
        <w:tc>
          <w:tcPr>
            <w:tcW w:w="1461"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Đồng/hồ</w:t>
            </w:r>
          </w:p>
        </w:tc>
        <w:tc>
          <w:tcPr>
            <w:tcW w:w="2189"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1.000.000</w:t>
            </w:r>
          </w:p>
        </w:tc>
      </w:tr>
      <w:tr w:rsidR="00765CD4" w:rsidRPr="009D6271" w:rsidTr="009F6B72">
        <w:trPr>
          <w:jc w:val="center"/>
        </w:trPr>
        <w:tc>
          <w:tcPr>
            <w:tcW w:w="708" w:type="dxa"/>
            <w:shd w:val="clear" w:color="auto" w:fill="auto"/>
          </w:tcPr>
          <w:p w:rsidR="00765CD4" w:rsidRPr="009D6271" w:rsidRDefault="00765CD4" w:rsidP="004D55B7">
            <w:pPr>
              <w:widowControl w:val="0"/>
              <w:suppressAutoHyphens w:val="0"/>
              <w:spacing w:before="20" w:after="20" w:line="264" w:lineRule="auto"/>
              <w:jc w:val="center"/>
            </w:pPr>
            <w:r w:rsidRPr="009D6271">
              <w:t>5</w:t>
            </w:r>
          </w:p>
        </w:tc>
        <w:tc>
          <w:tcPr>
            <w:tcW w:w="4784" w:type="dxa"/>
            <w:shd w:val="clear" w:color="auto" w:fill="auto"/>
          </w:tcPr>
          <w:p w:rsidR="00765CD4" w:rsidRPr="009D6271" w:rsidRDefault="00765CD4" w:rsidP="004D55B7">
            <w:pPr>
              <w:widowControl w:val="0"/>
              <w:suppressAutoHyphens w:val="0"/>
              <w:spacing w:before="20" w:after="20" w:line="264" w:lineRule="auto"/>
              <w:jc w:val="both"/>
            </w:pPr>
            <w:r w:rsidRPr="009D6271">
              <w:t>Xây dựng nhà vệ sinh hố đất tự nhiên, rải vôi thường xuyên.</w:t>
            </w:r>
          </w:p>
        </w:tc>
        <w:tc>
          <w:tcPr>
            <w:tcW w:w="1461"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Đồng/hồ</w:t>
            </w:r>
          </w:p>
        </w:tc>
        <w:tc>
          <w:tcPr>
            <w:tcW w:w="2189"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3.000.000</w:t>
            </w:r>
          </w:p>
        </w:tc>
      </w:tr>
      <w:tr w:rsidR="00765CD4" w:rsidRPr="009D6271" w:rsidTr="009F6B72">
        <w:trPr>
          <w:jc w:val="center"/>
        </w:trPr>
        <w:tc>
          <w:tcPr>
            <w:tcW w:w="708"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6</w:t>
            </w:r>
          </w:p>
        </w:tc>
        <w:tc>
          <w:tcPr>
            <w:tcW w:w="4784" w:type="dxa"/>
            <w:shd w:val="clear" w:color="auto" w:fill="auto"/>
          </w:tcPr>
          <w:p w:rsidR="00765CD4" w:rsidRPr="009D6271" w:rsidRDefault="00765CD4" w:rsidP="004D55B7">
            <w:pPr>
              <w:widowControl w:val="0"/>
              <w:suppressAutoHyphens w:val="0"/>
              <w:spacing w:before="20" w:after="20" w:line="264" w:lineRule="auto"/>
              <w:jc w:val="both"/>
            </w:pPr>
            <w:r w:rsidRPr="009D6271">
              <w:t>Kinh phí dọn dẹp công trường, hoàn trả lại mặt bằng.</w:t>
            </w:r>
          </w:p>
        </w:tc>
        <w:tc>
          <w:tcPr>
            <w:tcW w:w="1461"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Đồng/hồ</w:t>
            </w:r>
          </w:p>
        </w:tc>
        <w:tc>
          <w:tcPr>
            <w:tcW w:w="2189"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3.000.000</w:t>
            </w:r>
          </w:p>
        </w:tc>
      </w:tr>
      <w:tr w:rsidR="00765CD4" w:rsidRPr="009D6271" w:rsidTr="009F6B72">
        <w:trPr>
          <w:jc w:val="center"/>
        </w:trPr>
        <w:tc>
          <w:tcPr>
            <w:tcW w:w="708"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7</w:t>
            </w:r>
          </w:p>
        </w:tc>
        <w:tc>
          <w:tcPr>
            <w:tcW w:w="4784" w:type="dxa"/>
            <w:shd w:val="clear" w:color="auto" w:fill="auto"/>
          </w:tcPr>
          <w:p w:rsidR="00765CD4" w:rsidRPr="009D6271" w:rsidRDefault="00765CD4" w:rsidP="004D55B7">
            <w:pPr>
              <w:widowControl w:val="0"/>
              <w:suppressAutoHyphens w:val="0"/>
              <w:spacing w:before="20" w:after="20" w:line="264" w:lineRule="auto"/>
              <w:jc w:val="both"/>
            </w:pPr>
            <w:r w:rsidRPr="009D6271">
              <w:t>Xây dựng hệ thống thoát nước. Nguồn kinh phí xây dựng.</w:t>
            </w:r>
          </w:p>
        </w:tc>
        <w:tc>
          <w:tcPr>
            <w:tcW w:w="1461"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Đồng/hồ</w:t>
            </w:r>
          </w:p>
        </w:tc>
        <w:tc>
          <w:tcPr>
            <w:tcW w:w="2189"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w:t>
            </w:r>
          </w:p>
        </w:tc>
      </w:tr>
      <w:tr w:rsidR="00765CD4" w:rsidRPr="009D6271" w:rsidTr="009F6B72">
        <w:trPr>
          <w:jc w:val="center"/>
        </w:trPr>
        <w:tc>
          <w:tcPr>
            <w:tcW w:w="708" w:type="dxa"/>
            <w:shd w:val="clear" w:color="auto" w:fill="auto"/>
          </w:tcPr>
          <w:p w:rsidR="00765CD4" w:rsidRPr="009D6271" w:rsidRDefault="00765CD4" w:rsidP="004D55B7">
            <w:pPr>
              <w:widowControl w:val="0"/>
              <w:suppressAutoHyphens w:val="0"/>
              <w:spacing w:before="20" w:after="20" w:line="264" w:lineRule="auto"/>
              <w:jc w:val="center"/>
            </w:pPr>
            <w:r w:rsidRPr="009D6271">
              <w:t>8</w:t>
            </w:r>
          </w:p>
        </w:tc>
        <w:tc>
          <w:tcPr>
            <w:tcW w:w="4784" w:type="dxa"/>
            <w:shd w:val="clear" w:color="auto" w:fill="auto"/>
          </w:tcPr>
          <w:p w:rsidR="00765CD4" w:rsidRPr="009D6271" w:rsidRDefault="00765CD4" w:rsidP="004D55B7">
            <w:pPr>
              <w:widowControl w:val="0"/>
              <w:suppressAutoHyphens w:val="0"/>
              <w:spacing w:before="20" w:after="20" w:line="264" w:lineRule="auto"/>
              <w:jc w:val="both"/>
            </w:pPr>
            <w:r w:rsidRPr="009D6271">
              <w:t>Bố trí mương thoát nước, hố thu tại khu sinh hoạt công nhân, tại điểm trộn bê tông, tại bãi thải đất dư.</w:t>
            </w:r>
          </w:p>
        </w:tc>
        <w:tc>
          <w:tcPr>
            <w:tcW w:w="1461"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Đồng/hồ</w:t>
            </w:r>
          </w:p>
        </w:tc>
        <w:tc>
          <w:tcPr>
            <w:tcW w:w="2189"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3.000.000</w:t>
            </w:r>
          </w:p>
        </w:tc>
      </w:tr>
      <w:tr w:rsidR="00765CD4" w:rsidRPr="009D6271" w:rsidTr="009F6B72">
        <w:trPr>
          <w:jc w:val="center"/>
        </w:trPr>
        <w:tc>
          <w:tcPr>
            <w:tcW w:w="708" w:type="dxa"/>
            <w:shd w:val="clear" w:color="auto" w:fill="auto"/>
          </w:tcPr>
          <w:p w:rsidR="00765CD4" w:rsidRPr="009D6271" w:rsidRDefault="00765CD4" w:rsidP="004D55B7">
            <w:pPr>
              <w:widowControl w:val="0"/>
              <w:suppressAutoHyphens w:val="0"/>
              <w:spacing w:before="20" w:after="20" w:line="264" w:lineRule="auto"/>
              <w:jc w:val="center"/>
            </w:pPr>
            <w:r w:rsidRPr="009D6271">
              <w:t>9</w:t>
            </w:r>
          </w:p>
        </w:tc>
        <w:tc>
          <w:tcPr>
            <w:tcW w:w="4784" w:type="dxa"/>
            <w:shd w:val="clear" w:color="auto" w:fill="auto"/>
          </w:tcPr>
          <w:p w:rsidR="00765CD4" w:rsidRPr="009D6271" w:rsidRDefault="00765CD4" w:rsidP="004D55B7">
            <w:pPr>
              <w:widowControl w:val="0"/>
              <w:suppressAutoHyphens w:val="0"/>
              <w:spacing w:before="20" w:after="20" w:line="264" w:lineRule="auto"/>
              <w:jc w:val="both"/>
            </w:pPr>
            <w:bookmarkStart w:id="834" w:name="_Toc444523164"/>
            <w:r w:rsidRPr="009D6271">
              <w:t>Kho lưu trữ nguyên vật liệu và dầu, nhớt thải 02 kho</w:t>
            </w:r>
            <w:bookmarkEnd w:id="834"/>
            <w:r w:rsidRPr="009D6271">
              <w:t>.</w:t>
            </w:r>
          </w:p>
        </w:tc>
        <w:tc>
          <w:tcPr>
            <w:tcW w:w="1461"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Đồng/hồ</w:t>
            </w:r>
          </w:p>
        </w:tc>
        <w:tc>
          <w:tcPr>
            <w:tcW w:w="2189"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6.000.000</w:t>
            </w:r>
          </w:p>
        </w:tc>
      </w:tr>
      <w:tr w:rsidR="00765CD4" w:rsidRPr="009D6271" w:rsidTr="009F6B72">
        <w:trPr>
          <w:jc w:val="center"/>
        </w:trPr>
        <w:tc>
          <w:tcPr>
            <w:tcW w:w="708"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10</w:t>
            </w:r>
          </w:p>
        </w:tc>
        <w:tc>
          <w:tcPr>
            <w:tcW w:w="4784" w:type="dxa"/>
            <w:shd w:val="clear" w:color="auto" w:fill="auto"/>
          </w:tcPr>
          <w:p w:rsidR="00765CD4" w:rsidRPr="009D6271" w:rsidRDefault="00765CD4" w:rsidP="004D55B7">
            <w:pPr>
              <w:widowControl w:val="0"/>
              <w:suppressAutoHyphens w:val="0"/>
              <w:spacing w:before="20" w:after="20" w:line="264" w:lineRule="auto"/>
              <w:jc w:val="both"/>
            </w:pPr>
            <w:r w:rsidRPr="009D6271">
              <w:t>Trang bị 02 thùng rác thu gom rác thải sinh hoạt tại lán trại.</w:t>
            </w:r>
          </w:p>
        </w:tc>
        <w:tc>
          <w:tcPr>
            <w:tcW w:w="1461" w:type="dxa"/>
            <w:shd w:val="clear" w:color="auto" w:fill="auto"/>
          </w:tcPr>
          <w:p w:rsidR="00765CD4" w:rsidRPr="009D6271" w:rsidRDefault="00765CD4" w:rsidP="004D55B7">
            <w:pPr>
              <w:widowControl w:val="0"/>
              <w:suppressAutoHyphens w:val="0"/>
              <w:spacing w:before="20" w:after="20" w:line="264" w:lineRule="auto"/>
              <w:jc w:val="center"/>
            </w:pPr>
            <w:r w:rsidRPr="009D6271">
              <w:t>Đồng/hồ</w:t>
            </w:r>
          </w:p>
        </w:tc>
        <w:tc>
          <w:tcPr>
            <w:tcW w:w="2189" w:type="dxa"/>
            <w:shd w:val="clear" w:color="auto" w:fill="auto"/>
          </w:tcPr>
          <w:p w:rsidR="00765CD4" w:rsidRPr="009D6271" w:rsidRDefault="00765CD4" w:rsidP="004D55B7">
            <w:pPr>
              <w:widowControl w:val="0"/>
              <w:suppressAutoHyphens w:val="0"/>
              <w:spacing w:before="20" w:after="20" w:line="264" w:lineRule="auto"/>
              <w:jc w:val="center"/>
            </w:pPr>
            <w:r w:rsidRPr="009D6271">
              <w:t>2.400.000</w:t>
            </w:r>
          </w:p>
        </w:tc>
      </w:tr>
      <w:tr w:rsidR="00765CD4" w:rsidRPr="009D6271" w:rsidTr="009F6B72">
        <w:trPr>
          <w:jc w:val="center"/>
        </w:trPr>
        <w:tc>
          <w:tcPr>
            <w:tcW w:w="708"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11</w:t>
            </w:r>
          </w:p>
        </w:tc>
        <w:tc>
          <w:tcPr>
            <w:tcW w:w="4784" w:type="dxa"/>
            <w:shd w:val="clear" w:color="auto" w:fill="auto"/>
            <w:vAlign w:val="center"/>
          </w:tcPr>
          <w:p w:rsidR="00765CD4" w:rsidRPr="009D6271" w:rsidRDefault="00765CD4" w:rsidP="004D55B7">
            <w:pPr>
              <w:widowControl w:val="0"/>
              <w:suppressAutoHyphens w:val="0"/>
              <w:spacing w:before="20" w:after="20" w:line="264" w:lineRule="auto"/>
              <w:jc w:val="both"/>
            </w:pPr>
            <w:r w:rsidRPr="009D6271">
              <w:t>Kinh phí xử lý chất thải rắn hàng ngày. (Theo thực tế)</w:t>
            </w:r>
          </w:p>
        </w:tc>
        <w:tc>
          <w:tcPr>
            <w:tcW w:w="1461"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Đồng/hồ</w:t>
            </w:r>
          </w:p>
        </w:tc>
        <w:tc>
          <w:tcPr>
            <w:tcW w:w="2189"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6.000.000</w:t>
            </w:r>
          </w:p>
        </w:tc>
      </w:tr>
      <w:tr w:rsidR="00765CD4" w:rsidRPr="009D6271" w:rsidTr="009F6B72">
        <w:trPr>
          <w:jc w:val="center"/>
        </w:trPr>
        <w:tc>
          <w:tcPr>
            <w:tcW w:w="708"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12</w:t>
            </w:r>
          </w:p>
        </w:tc>
        <w:tc>
          <w:tcPr>
            <w:tcW w:w="4784" w:type="dxa"/>
            <w:shd w:val="clear" w:color="auto" w:fill="auto"/>
            <w:vAlign w:val="center"/>
          </w:tcPr>
          <w:p w:rsidR="00765CD4" w:rsidRPr="009D6271" w:rsidRDefault="00765CD4" w:rsidP="004D55B7">
            <w:pPr>
              <w:widowControl w:val="0"/>
              <w:suppressAutoHyphens w:val="0"/>
              <w:spacing w:before="20" w:after="20" w:line="264" w:lineRule="auto"/>
              <w:jc w:val="both"/>
            </w:pPr>
            <w:r w:rsidRPr="009D6271">
              <w:t>Kinh phí thuê đơn vị chuyên môn thu gom xử lý chất thải nguy hại (định kỳ 3 tháng).</w:t>
            </w:r>
          </w:p>
        </w:tc>
        <w:tc>
          <w:tcPr>
            <w:tcW w:w="1461"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Đồng/hồ</w:t>
            </w:r>
          </w:p>
        </w:tc>
        <w:tc>
          <w:tcPr>
            <w:tcW w:w="2189"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5.000.000</w:t>
            </w:r>
          </w:p>
        </w:tc>
      </w:tr>
      <w:tr w:rsidR="00765CD4" w:rsidRPr="009D6271" w:rsidTr="009F6B72">
        <w:trPr>
          <w:jc w:val="center"/>
        </w:trPr>
        <w:tc>
          <w:tcPr>
            <w:tcW w:w="708" w:type="dxa"/>
            <w:shd w:val="clear" w:color="auto" w:fill="auto"/>
          </w:tcPr>
          <w:p w:rsidR="00765CD4" w:rsidRPr="009D6271" w:rsidRDefault="00765CD4" w:rsidP="004D55B7">
            <w:pPr>
              <w:widowControl w:val="0"/>
              <w:suppressAutoHyphens w:val="0"/>
              <w:spacing w:before="20" w:after="20" w:line="264" w:lineRule="auto"/>
              <w:jc w:val="center"/>
            </w:pPr>
            <w:r w:rsidRPr="009D6271">
              <w:t>13</w:t>
            </w:r>
          </w:p>
        </w:tc>
        <w:tc>
          <w:tcPr>
            <w:tcW w:w="4784" w:type="dxa"/>
            <w:shd w:val="clear" w:color="auto" w:fill="auto"/>
          </w:tcPr>
          <w:p w:rsidR="00765CD4" w:rsidRPr="009D6271" w:rsidRDefault="00765CD4" w:rsidP="004D55B7">
            <w:pPr>
              <w:widowControl w:val="0"/>
              <w:suppressAutoHyphens w:val="0"/>
              <w:spacing w:before="20" w:after="20" w:line="264" w:lineRule="auto"/>
              <w:jc w:val="both"/>
            </w:pPr>
            <w:bookmarkStart w:id="835" w:name="_Toc444523172"/>
            <w:r w:rsidRPr="009D6271">
              <w:t>Kinh phí dự trù cho các sự cố môi trường xảy ra nếu có</w:t>
            </w:r>
            <w:bookmarkEnd w:id="835"/>
          </w:p>
        </w:tc>
        <w:tc>
          <w:tcPr>
            <w:tcW w:w="1461"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Đồng/hồ</w:t>
            </w:r>
          </w:p>
        </w:tc>
        <w:tc>
          <w:tcPr>
            <w:tcW w:w="2189"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5.000.000</w:t>
            </w:r>
          </w:p>
        </w:tc>
      </w:tr>
      <w:tr w:rsidR="00765CD4" w:rsidRPr="009D6271" w:rsidTr="009F6B72">
        <w:trPr>
          <w:jc w:val="center"/>
        </w:trPr>
        <w:tc>
          <w:tcPr>
            <w:tcW w:w="708" w:type="dxa"/>
            <w:shd w:val="clear" w:color="auto" w:fill="auto"/>
          </w:tcPr>
          <w:p w:rsidR="00765CD4" w:rsidRPr="009D6271" w:rsidRDefault="00765CD4" w:rsidP="004D55B7">
            <w:pPr>
              <w:widowControl w:val="0"/>
              <w:suppressAutoHyphens w:val="0"/>
              <w:spacing w:before="20" w:after="20" w:line="264" w:lineRule="auto"/>
              <w:jc w:val="center"/>
            </w:pPr>
            <w:r w:rsidRPr="009D6271">
              <w:t>*</w:t>
            </w:r>
          </w:p>
        </w:tc>
        <w:tc>
          <w:tcPr>
            <w:tcW w:w="4784" w:type="dxa"/>
            <w:shd w:val="clear" w:color="auto" w:fill="auto"/>
          </w:tcPr>
          <w:p w:rsidR="00765CD4" w:rsidRPr="009D6271" w:rsidRDefault="00765CD4" w:rsidP="004D55B7">
            <w:pPr>
              <w:widowControl w:val="0"/>
              <w:suppressAutoHyphens w:val="0"/>
              <w:spacing w:before="20" w:after="20" w:line="264" w:lineRule="auto"/>
              <w:jc w:val="both"/>
            </w:pPr>
            <w:bookmarkStart w:id="836" w:name="_Toc439677006"/>
            <w:bookmarkStart w:id="837" w:name="_Toc439683514"/>
            <w:bookmarkStart w:id="838" w:name="_Toc444523176"/>
            <w:r w:rsidRPr="009D6271">
              <w:t>Tổng chi phí thực hiện các công trình bảo vệ môi trường giai đoạn thi công</w:t>
            </w:r>
            <w:bookmarkEnd w:id="836"/>
            <w:bookmarkEnd w:id="837"/>
            <w:bookmarkEnd w:id="838"/>
            <w:r w:rsidRPr="009D6271">
              <w:t xml:space="preserve"> của 1 hồ chứa.</w:t>
            </w:r>
          </w:p>
        </w:tc>
        <w:tc>
          <w:tcPr>
            <w:tcW w:w="1461"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Đồng/hồ</w:t>
            </w:r>
          </w:p>
        </w:tc>
        <w:tc>
          <w:tcPr>
            <w:tcW w:w="2189" w:type="dxa"/>
            <w:shd w:val="clear" w:color="auto" w:fill="auto"/>
            <w:vAlign w:val="center"/>
          </w:tcPr>
          <w:p w:rsidR="00765CD4" w:rsidRPr="009D6271" w:rsidRDefault="00765CD4" w:rsidP="004D55B7">
            <w:pPr>
              <w:widowControl w:val="0"/>
              <w:suppressAutoHyphens w:val="0"/>
              <w:spacing w:before="20" w:after="20" w:line="264" w:lineRule="auto"/>
              <w:jc w:val="center"/>
            </w:pPr>
            <w:bookmarkStart w:id="839" w:name="_Toc439677007"/>
            <w:bookmarkStart w:id="840" w:name="_Toc439683515"/>
            <w:bookmarkStart w:id="841" w:name="_Toc444523177"/>
            <w:r w:rsidRPr="009D6271">
              <w:t>34.400.000</w:t>
            </w:r>
            <w:bookmarkEnd w:id="839"/>
            <w:bookmarkEnd w:id="840"/>
            <w:bookmarkEnd w:id="841"/>
          </w:p>
        </w:tc>
      </w:tr>
      <w:tr w:rsidR="00765CD4" w:rsidRPr="009D6271" w:rsidTr="009F6B72">
        <w:trPr>
          <w:jc w:val="center"/>
        </w:trPr>
        <w:tc>
          <w:tcPr>
            <w:tcW w:w="708" w:type="dxa"/>
            <w:shd w:val="clear" w:color="auto" w:fill="auto"/>
          </w:tcPr>
          <w:p w:rsidR="00765CD4" w:rsidRPr="009D6271" w:rsidRDefault="00765CD4" w:rsidP="004D55B7">
            <w:pPr>
              <w:widowControl w:val="0"/>
              <w:suppressAutoHyphens w:val="0"/>
              <w:spacing w:before="20" w:after="20" w:line="264" w:lineRule="auto"/>
              <w:jc w:val="center"/>
            </w:pPr>
            <w:r w:rsidRPr="009D6271">
              <w:t>III</w:t>
            </w:r>
          </w:p>
        </w:tc>
        <w:tc>
          <w:tcPr>
            <w:tcW w:w="8434" w:type="dxa"/>
            <w:gridSpan w:val="3"/>
            <w:shd w:val="clear" w:color="auto" w:fill="auto"/>
          </w:tcPr>
          <w:p w:rsidR="00765CD4" w:rsidRPr="009D6271" w:rsidRDefault="00765CD4" w:rsidP="004D55B7">
            <w:pPr>
              <w:widowControl w:val="0"/>
              <w:suppressAutoHyphens w:val="0"/>
              <w:spacing w:before="20" w:after="20" w:line="264" w:lineRule="auto"/>
              <w:jc w:val="both"/>
            </w:pPr>
            <w:r w:rsidRPr="009D6271">
              <w:t>Giai đoạn Dự án đi vào hoạt động</w:t>
            </w:r>
          </w:p>
        </w:tc>
      </w:tr>
      <w:tr w:rsidR="00765CD4" w:rsidRPr="009D6271" w:rsidTr="009F6B72">
        <w:trPr>
          <w:jc w:val="center"/>
        </w:trPr>
        <w:tc>
          <w:tcPr>
            <w:tcW w:w="708"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w:t>
            </w:r>
          </w:p>
        </w:tc>
        <w:tc>
          <w:tcPr>
            <w:tcW w:w="4784" w:type="dxa"/>
            <w:shd w:val="clear" w:color="auto" w:fill="auto"/>
          </w:tcPr>
          <w:p w:rsidR="00765CD4" w:rsidRPr="009D6271" w:rsidRDefault="00765CD4" w:rsidP="004D55B7">
            <w:pPr>
              <w:widowControl w:val="0"/>
              <w:suppressAutoHyphens w:val="0"/>
              <w:spacing w:before="20" w:after="20" w:line="264" w:lineRule="auto"/>
              <w:jc w:val="both"/>
            </w:pPr>
            <w:bookmarkStart w:id="842" w:name="_Toc444523185"/>
            <w:r w:rsidRPr="009D6271">
              <w:t>Kinh phí dự trù cho các sự cố môi trường xảy ra nếu có</w:t>
            </w:r>
            <w:bookmarkEnd w:id="842"/>
          </w:p>
        </w:tc>
        <w:tc>
          <w:tcPr>
            <w:tcW w:w="1461"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Đồng/hồ</w:t>
            </w:r>
          </w:p>
        </w:tc>
        <w:tc>
          <w:tcPr>
            <w:tcW w:w="2189" w:type="dxa"/>
            <w:shd w:val="clear" w:color="auto" w:fill="auto"/>
            <w:vAlign w:val="center"/>
          </w:tcPr>
          <w:p w:rsidR="00765CD4" w:rsidRPr="009D6271" w:rsidRDefault="00765CD4" w:rsidP="004D55B7">
            <w:pPr>
              <w:widowControl w:val="0"/>
              <w:suppressAutoHyphens w:val="0"/>
              <w:spacing w:before="20" w:after="20" w:line="264" w:lineRule="auto"/>
              <w:jc w:val="center"/>
            </w:pPr>
            <w:bookmarkStart w:id="843" w:name="_Toc439677017"/>
            <w:bookmarkStart w:id="844" w:name="_Toc439683525"/>
            <w:bookmarkStart w:id="845" w:name="_Toc444523187"/>
            <w:r w:rsidRPr="009D6271">
              <w:t>5.000.000</w:t>
            </w:r>
            <w:bookmarkEnd w:id="843"/>
            <w:bookmarkEnd w:id="844"/>
            <w:bookmarkEnd w:id="845"/>
          </w:p>
        </w:tc>
      </w:tr>
      <w:tr w:rsidR="00765CD4" w:rsidRPr="009D6271" w:rsidTr="009F6B72">
        <w:trPr>
          <w:trHeight w:val="50"/>
          <w:jc w:val="center"/>
        </w:trPr>
        <w:tc>
          <w:tcPr>
            <w:tcW w:w="5492" w:type="dxa"/>
            <w:gridSpan w:val="2"/>
            <w:shd w:val="clear" w:color="auto" w:fill="auto"/>
          </w:tcPr>
          <w:p w:rsidR="00765CD4" w:rsidRPr="009D6271" w:rsidRDefault="00765CD4" w:rsidP="004D55B7">
            <w:pPr>
              <w:widowControl w:val="0"/>
              <w:suppressAutoHyphens w:val="0"/>
              <w:spacing w:before="20" w:after="20" w:line="264" w:lineRule="auto"/>
              <w:jc w:val="both"/>
            </w:pPr>
            <w:r w:rsidRPr="009D6271">
              <w:t>Tổng chi phí các công trình bảo vệ môi trường tại một hồ chứa</w:t>
            </w:r>
          </w:p>
        </w:tc>
        <w:tc>
          <w:tcPr>
            <w:tcW w:w="1461"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Đồng/hồ</w:t>
            </w:r>
          </w:p>
        </w:tc>
        <w:tc>
          <w:tcPr>
            <w:tcW w:w="2189" w:type="dxa"/>
            <w:shd w:val="clear" w:color="auto" w:fill="auto"/>
            <w:vAlign w:val="center"/>
          </w:tcPr>
          <w:p w:rsidR="00765CD4" w:rsidRPr="009D6271" w:rsidRDefault="00765CD4" w:rsidP="004D55B7">
            <w:pPr>
              <w:widowControl w:val="0"/>
              <w:suppressAutoHyphens w:val="0"/>
              <w:spacing w:before="20" w:after="20" w:line="264" w:lineRule="auto"/>
              <w:jc w:val="center"/>
            </w:pPr>
            <w:r w:rsidRPr="009D6271">
              <w:t>39.400.000</w:t>
            </w:r>
          </w:p>
        </w:tc>
      </w:tr>
    </w:tbl>
    <w:p w:rsidR="00765CD4" w:rsidRPr="009D6271" w:rsidRDefault="00765CD4" w:rsidP="004D55B7">
      <w:pPr>
        <w:widowControl w:val="0"/>
        <w:suppressAutoHyphens w:val="0"/>
        <w:spacing w:before="60" w:after="60" w:line="288" w:lineRule="auto"/>
        <w:ind w:left="352"/>
        <w:jc w:val="both"/>
        <w:rPr>
          <w:i/>
          <w:iCs/>
          <w:kern w:val="1"/>
          <w:lang w:val="nl-NL"/>
        </w:rPr>
      </w:pPr>
      <w:r w:rsidRPr="009D6271">
        <w:rPr>
          <w:i/>
          <w:iCs/>
          <w:kern w:val="1"/>
          <w:u w:val="single"/>
          <w:lang w:val="nl-NL"/>
        </w:rPr>
        <w:t>Ghi chú</w:t>
      </w:r>
      <w:r w:rsidRPr="009D6271">
        <w:rPr>
          <w:i/>
          <w:iCs/>
          <w:kern w:val="1"/>
          <w:lang w:val="nl-NL"/>
        </w:rPr>
        <w:t>: Như vậy tổng chi phí các công trình bảo vệ môi trường cho toàn bộ TDA (bao gồm 08 hạng mục hồ) là: 39.400.000đ</w:t>
      </w:r>
      <w:r w:rsidR="00716112" w:rsidRPr="009D6271">
        <w:rPr>
          <w:i/>
          <w:iCs/>
          <w:kern w:val="1"/>
          <w:lang w:val="nl-NL"/>
        </w:rPr>
        <w:t>ồng</w:t>
      </w:r>
      <w:r w:rsidRPr="009D6271">
        <w:rPr>
          <w:i/>
          <w:iCs/>
          <w:kern w:val="1"/>
          <w:lang w:val="nl-NL"/>
        </w:rPr>
        <w:t xml:space="preserve">x 8 hồ = </w:t>
      </w:r>
      <w:r w:rsidR="00716112" w:rsidRPr="009D6271">
        <w:rPr>
          <w:i/>
          <w:iCs/>
          <w:kern w:val="1"/>
          <w:lang w:val="nl-NL"/>
        </w:rPr>
        <w:t>315.200.000 đồng.</w:t>
      </w:r>
    </w:p>
    <w:p w:rsidR="008F0409" w:rsidRPr="009D6271" w:rsidRDefault="00765CD4" w:rsidP="004D55B7">
      <w:pPr>
        <w:widowControl w:val="0"/>
        <w:suppressAutoHyphens w:val="0"/>
        <w:spacing w:before="60" w:after="60" w:line="288" w:lineRule="auto"/>
        <w:ind w:left="352"/>
        <w:jc w:val="center"/>
        <w:rPr>
          <w:kern w:val="1"/>
          <w:lang w:val="nl-NL"/>
        </w:rPr>
      </w:pPr>
      <w:bookmarkStart w:id="846" w:name="_Toc29210461"/>
      <w:r w:rsidRPr="009D6271">
        <w:rPr>
          <w:kern w:val="1"/>
          <w:lang w:val="nl-NL"/>
        </w:rPr>
        <w:br w:type="page"/>
      </w:r>
      <w:r w:rsidR="008F0409" w:rsidRPr="009D6271">
        <w:rPr>
          <w:kern w:val="1"/>
          <w:lang w:val="nl-NL"/>
        </w:rPr>
        <w:lastRenderedPageBreak/>
        <w:t>PHỤ LỤC 2: CHI PHÍ ƯỚC TÍNH PHÂN TÍCH MÔI TRƯỜNG TRONG QUÁ TRÌNH THỰC HIỆN TIẾU DỰ ÁN</w:t>
      </w:r>
      <w:bookmarkEnd w:id="846"/>
    </w:p>
    <w:tbl>
      <w:tblPr>
        <w:tblW w:w="0" w:type="auto"/>
        <w:tblLayout w:type="fixed"/>
        <w:tblLook w:val="04A0" w:firstRow="1" w:lastRow="0" w:firstColumn="1" w:lastColumn="0" w:noHBand="0" w:noVBand="1"/>
      </w:tblPr>
      <w:tblGrid>
        <w:gridCol w:w="537"/>
        <w:gridCol w:w="2690"/>
        <w:gridCol w:w="1134"/>
        <w:gridCol w:w="709"/>
        <w:gridCol w:w="1559"/>
        <w:gridCol w:w="1134"/>
        <w:gridCol w:w="1527"/>
      </w:tblGrid>
      <w:tr w:rsidR="00D42253" w:rsidRPr="009D6271" w:rsidTr="00541989">
        <w:trPr>
          <w:trHeight w:val="63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TT</w:t>
            </w:r>
          </w:p>
        </w:tc>
        <w:tc>
          <w:tcPr>
            <w:tcW w:w="2690" w:type="dxa"/>
            <w:tcBorders>
              <w:top w:val="single" w:sz="4" w:space="0" w:color="auto"/>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Hoạt động</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Số lượng (mẫu/hồ)</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val="en-US" w:eastAsia="en-US"/>
              </w:rPr>
              <w:t>Số hồ</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Tần suất lấy mẫu (đợt)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Đơn giá (VNĐ)</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Thành tiền (VNĐ)</w:t>
            </w:r>
          </w:p>
        </w:tc>
      </w:tr>
      <w:tr w:rsidR="00D42253" w:rsidRPr="009D6271" w:rsidTr="00D42253">
        <w:trPr>
          <w:trHeight w:val="315"/>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A</w:t>
            </w:r>
          </w:p>
        </w:tc>
        <w:tc>
          <w:tcPr>
            <w:tcW w:w="7226" w:type="dxa"/>
            <w:gridSpan w:val="5"/>
            <w:tcBorders>
              <w:top w:val="single" w:sz="4" w:space="0" w:color="auto"/>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both"/>
              <w:rPr>
                <w:color w:val="000000"/>
                <w:lang w:val="en-US" w:eastAsia="en-US"/>
              </w:rPr>
            </w:pPr>
            <w:r w:rsidRPr="009D6271">
              <w:rPr>
                <w:color w:val="000000"/>
                <w:lang w:eastAsia="en-US"/>
              </w:rPr>
              <w:t>GIAI ĐOẠN XÂY DỰNG</w:t>
            </w:r>
          </w:p>
        </w:tc>
        <w:tc>
          <w:tcPr>
            <w:tcW w:w="1527"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color w:val="000000"/>
                <w:lang w:val="en-US" w:eastAsia="en-US"/>
              </w:rPr>
            </w:pPr>
            <w:r w:rsidRPr="009D6271">
              <w:rPr>
                <w:color w:val="000000"/>
                <w:lang w:eastAsia="en-US"/>
              </w:rPr>
              <w:t>449.707.104</w:t>
            </w:r>
          </w:p>
        </w:tc>
      </w:tr>
      <w:tr w:rsidR="00D42253" w:rsidRPr="009D6271" w:rsidTr="00541989">
        <w:trPr>
          <w:trHeight w:val="315"/>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I</w:t>
            </w:r>
          </w:p>
        </w:tc>
        <w:tc>
          <w:tcPr>
            <w:tcW w:w="2690"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both"/>
              <w:rPr>
                <w:color w:val="000000"/>
                <w:lang w:val="en-US" w:eastAsia="en-US"/>
              </w:rPr>
            </w:pPr>
            <w:r w:rsidRPr="009D6271">
              <w:rPr>
                <w:color w:val="000000"/>
                <w:lang w:eastAsia="en-US"/>
              </w:rPr>
              <w:t xml:space="preserve">Chất lượng không khí </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i/>
                <w:iCs/>
                <w:color w:val="000000"/>
                <w:lang w:val="en-US" w:eastAsia="en-US"/>
              </w:rPr>
            </w:pPr>
            <w:r w:rsidRPr="009D6271">
              <w:rPr>
                <w:i/>
                <w:iCs/>
                <w:color w:val="000000"/>
                <w:lang w:eastAsia="en-US"/>
              </w:rPr>
              <w:t> </w:t>
            </w:r>
          </w:p>
        </w:tc>
        <w:tc>
          <w:tcPr>
            <w:tcW w:w="70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i/>
                <w:iCs/>
                <w:color w:val="000000"/>
                <w:lang w:val="en-US" w:eastAsia="en-US"/>
              </w:rPr>
            </w:pPr>
            <w:r w:rsidRPr="009D6271">
              <w:rPr>
                <w:i/>
                <w:iCs/>
                <w:color w:val="000000"/>
                <w:lang w:val="en-US" w:eastAsia="en-US"/>
              </w:rPr>
              <w:t> </w:t>
            </w:r>
          </w:p>
        </w:tc>
        <w:tc>
          <w:tcPr>
            <w:tcW w:w="155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rPr>
                <w:color w:val="000000"/>
                <w:lang w:val="en-US" w:eastAsia="en-US"/>
              </w:rPr>
            </w:pPr>
            <w:r w:rsidRPr="009D6271">
              <w:rPr>
                <w:color w:val="000000"/>
                <w:lang w:val="en-US" w:eastAsia="en-US"/>
              </w:rPr>
              <w:t> </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i/>
                <w:iCs/>
                <w:color w:val="000000"/>
                <w:lang w:val="en-US" w:eastAsia="en-US"/>
              </w:rPr>
            </w:pPr>
            <w:r w:rsidRPr="009D6271">
              <w:rPr>
                <w:i/>
                <w:iCs/>
                <w:color w:val="000000"/>
                <w:lang w:eastAsia="en-US"/>
              </w:rPr>
              <w:t> </w:t>
            </w:r>
          </w:p>
        </w:tc>
        <w:tc>
          <w:tcPr>
            <w:tcW w:w="1527"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i/>
                <w:iCs/>
                <w:color w:val="000000"/>
                <w:lang w:val="en-US" w:eastAsia="en-US"/>
              </w:rPr>
            </w:pPr>
            <w:r w:rsidRPr="009D6271">
              <w:rPr>
                <w:i/>
                <w:iCs/>
                <w:color w:val="000000"/>
                <w:lang w:eastAsia="en-US"/>
              </w:rPr>
              <w:t>219.388.320</w:t>
            </w:r>
          </w:p>
        </w:tc>
      </w:tr>
      <w:tr w:rsidR="00D42253" w:rsidRPr="009D6271" w:rsidTr="00541989">
        <w:trPr>
          <w:trHeight w:val="315"/>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val="en-US" w:eastAsia="en-US"/>
              </w:rPr>
              <w:t>1</w:t>
            </w:r>
          </w:p>
        </w:tc>
        <w:tc>
          <w:tcPr>
            <w:tcW w:w="2690"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both"/>
              <w:rPr>
                <w:color w:val="000000"/>
                <w:lang w:val="en-US" w:eastAsia="en-US"/>
              </w:rPr>
            </w:pPr>
            <w:r w:rsidRPr="009D6271">
              <w:rPr>
                <w:color w:val="000000"/>
                <w:lang w:eastAsia="en-US"/>
              </w:rPr>
              <w:t>Nhiệt độ, độ ẩm</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3</w:t>
            </w:r>
          </w:p>
        </w:tc>
        <w:tc>
          <w:tcPr>
            <w:tcW w:w="70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8</w:t>
            </w:r>
          </w:p>
        </w:tc>
        <w:tc>
          <w:tcPr>
            <w:tcW w:w="155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6</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color w:val="000000"/>
                <w:lang w:val="en-US" w:eastAsia="en-US"/>
              </w:rPr>
            </w:pPr>
            <w:r w:rsidRPr="009D6271">
              <w:rPr>
                <w:color w:val="000000"/>
                <w:lang w:eastAsia="en-US"/>
              </w:rPr>
              <w:t>47.810</w:t>
            </w:r>
          </w:p>
        </w:tc>
        <w:tc>
          <w:tcPr>
            <w:tcW w:w="1527"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color w:val="000000"/>
                <w:lang w:val="en-US" w:eastAsia="en-US"/>
              </w:rPr>
            </w:pPr>
            <w:r w:rsidRPr="009D6271">
              <w:rPr>
                <w:color w:val="000000"/>
                <w:lang w:eastAsia="en-US"/>
              </w:rPr>
              <w:t>6.884.640</w:t>
            </w:r>
          </w:p>
        </w:tc>
      </w:tr>
      <w:tr w:rsidR="00D42253" w:rsidRPr="009D6271" w:rsidTr="00541989">
        <w:trPr>
          <w:trHeight w:val="315"/>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val="en-US" w:eastAsia="en-US"/>
              </w:rPr>
              <w:t>2</w:t>
            </w:r>
          </w:p>
        </w:tc>
        <w:tc>
          <w:tcPr>
            <w:tcW w:w="2690"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both"/>
              <w:rPr>
                <w:color w:val="000000"/>
                <w:lang w:val="en-US" w:eastAsia="en-US"/>
              </w:rPr>
            </w:pPr>
            <w:r w:rsidRPr="009D6271">
              <w:rPr>
                <w:color w:val="000000"/>
                <w:lang w:eastAsia="en-US"/>
              </w:rPr>
              <w:t>Vận tốc gió</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3</w:t>
            </w:r>
          </w:p>
        </w:tc>
        <w:tc>
          <w:tcPr>
            <w:tcW w:w="70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8</w:t>
            </w:r>
          </w:p>
        </w:tc>
        <w:tc>
          <w:tcPr>
            <w:tcW w:w="155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6</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color w:val="000000"/>
                <w:lang w:val="en-US" w:eastAsia="en-US"/>
              </w:rPr>
            </w:pPr>
            <w:r w:rsidRPr="009D6271">
              <w:rPr>
                <w:color w:val="000000"/>
                <w:lang w:eastAsia="en-US"/>
              </w:rPr>
              <w:t>47.778</w:t>
            </w:r>
          </w:p>
        </w:tc>
        <w:tc>
          <w:tcPr>
            <w:tcW w:w="1527"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color w:val="000000"/>
                <w:lang w:val="en-US" w:eastAsia="en-US"/>
              </w:rPr>
            </w:pPr>
            <w:r w:rsidRPr="009D6271">
              <w:rPr>
                <w:color w:val="000000"/>
                <w:lang w:eastAsia="en-US"/>
              </w:rPr>
              <w:t>6.880.032</w:t>
            </w:r>
          </w:p>
        </w:tc>
      </w:tr>
      <w:tr w:rsidR="00D42253" w:rsidRPr="009D6271" w:rsidTr="00541989">
        <w:trPr>
          <w:trHeight w:val="315"/>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val="en-US" w:eastAsia="en-US"/>
              </w:rPr>
              <w:t>3</w:t>
            </w:r>
          </w:p>
        </w:tc>
        <w:tc>
          <w:tcPr>
            <w:tcW w:w="2690"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both"/>
              <w:rPr>
                <w:color w:val="000000"/>
                <w:lang w:val="en-US" w:eastAsia="en-US"/>
              </w:rPr>
            </w:pPr>
            <w:r w:rsidRPr="009D6271">
              <w:rPr>
                <w:color w:val="000000"/>
                <w:lang w:eastAsia="en-US"/>
              </w:rPr>
              <w:t>Bụi lơ lửng (TSP)</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3</w:t>
            </w:r>
          </w:p>
        </w:tc>
        <w:tc>
          <w:tcPr>
            <w:tcW w:w="70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8</w:t>
            </w:r>
          </w:p>
        </w:tc>
        <w:tc>
          <w:tcPr>
            <w:tcW w:w="155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6</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color w:val="000000"/>
                <w:lang w:val="en-US" w:eastAsia="en-US"/>
              </w:rPr>
            </w:pPr>
            <w:r w:rsidRPr="009D6271">
              <w:rPr>
                <w:color w:val="000000"/>
                <w:lang w:eastAsia="en-US"/>
              </w:rPr>
              <w:t>155.102</w:t>
            </w:r>
          </w:p>
        </w:tc>
        <w:tc>
          <w:tcPr>
            <w:tcW w:w="1527"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color w:val="000000"/>
                <w:lang w:val="en-US" w:eastAsia="en-US"/>
              </w:rPr>
            </w:pPr>
            <w:r w:rsidRPr="009D6271">
              <w:rPr>
                <w:color w:val="000000"/>
                <w:lang w:eastAsia="en-US"/>
              </w:rPr>
              <w:t>22.334.688</w:t>
            </w:r>
          </w:p>
        </w:tc>
      </w:tr>
      <w:tr w:rsidR="00D42253" w:rsidRPr="009D6271" w:rsidTr="00541989">
        <w:trPr>
          <w:trHeight w:val="315"/>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val="en-US" w:eastAsia="en-US"/>
              </w:rPr>
              <w:t>4</w:t>
            </w:r>
          </w:p>
        </w:tc>
        <w:tc>
          <w:tcPr>
            <w:tcW w:w="2690"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both"/>
              <w:rPr>
                <w:color w:val="000000"/>
                <w:lang w:val="en-US" w:eastAsia="en-US"/>
              </w:rPr>
            </w:pPr>
            <w:r w:rsidRPr="009D6271">
              <w:rPr>
                <w:color w:val="000000"/>
                <w:lang w:eastAsia="en-US"/>
              </w:rPr>
              <w:t>Tiếng ồn</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3</w:t>
            </w:r>
          </w:p>
        </w:tc>
        <w:tc>
          <w:tcPr>
            <w:tcW w:w="70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8</w:t>
            </w:r>
          </w:p>
        </w:tc>
        <w:tc>
          <w:tcPr>
            <w:tcW w:w="155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6</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color w:val="000000"/>
                <w:lang w:val="en-US" w:eastAsia="en-US"/>
              </w:rPr>
            </w:pPr>
            <w:r w:rsidRPr="009D6271">
              <w:rPr>
                <w:color w:val="000000"/>
                <w:lang w:eastAsia="en-US"/>
              </w:rPr>
              <w:t>122.044</w:t>
            </w:r>
          </w:p>
        </w:tc>
        <w:tc>
          <w:tcPr>
            <w:tcW w:w="1527"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color w:val="000000"/>
                <w:lang w:val="en-US" w:eastAsia="en-US"/>
              </w:rPr>
            </w:pPr>
            <w:r w:rsidRPr="009D6271">
              <w:rPr>
                <w:color w:val="000000"/>
                <w:lang w:eastAsia="en-US"/>
              </w:rPr>
              <w:t>17.574.336</w:t>
            </w:r>
          </w:p>
        </w:tc>
      </w:tr>
      <w:tr w:rsidR="00D42253" w:rsidRPr="009D6271" w:rsidTr="00541989">
        <w:trPr>
          <w:trHeight w:val="375"/>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val="en-US" w:eastAsia="en-US"/>
              </w:rPr>
              <w:t>5</w:t>
            </w:r>
          </w:p>
        </w:tc>
        <w:tc>
          <w:tcPr>
            <w:tcW w:w="2690"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both"/>
              <w:rPr>
                <w:color w:val="000000"/>
                <w:lang w:val="en-US" w:eastAsia="en-US"/>
              </w:rPr>
            </w:pPr>
            <w:r w:rsidRPr="009D6271">
              <w:rPr>
                <w:color w:val="000000"/>
                <w:lang w:eastAsia="en-US"/>
              </w:rPr>
              <w:t>SO</w:t>
            </w:r>
            <w:r w:rsidRPr="009D6271">
              <w:rPr>
                <w:color w:val="000000"/>
                <w:vertAlign w:val="subscript"/>
                <w:lang w:eastAsia="en-US"/>
              </w:rPr>
              <w:t xml:space="preserve">2, </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3</w:t>
            </w:r>
          </w:p>
        </w:tc>
        <w:tc>
          <w:tcPr>
            <w:tcW w:w="70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8</w:t>
            </w:r>
          </w:p>
        </w:tc>
        <w:tc>
          <w:tcPr>
            <w:tcW w:w="155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6</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color w:val="000000"/>
                <w:lang w:val="en-US" w:eastAsia="en-US"/>
              </w:rPr>
            </w:pPr>
            <w:r w:rsidRPr="009D6271">
              <w:rPr>
                <w:color w:val="000000"/>
                <w:lang w:eastAsia="en-US"/>
              </w:rPr>
              <w:t>415.034</w:t>
            </w:r>
          </w:p>
        </w:tc>
        <w:tc>
          <w:tcPr>
            <w:tcW w:w="1527"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color w:val="000000"/>
                <w:lang w:val="en-US" w:eastAsia="en-US"/>
              </w:rPr>
            </w:pPr>
            <w:r w:rsidRPr="009D6271">
              <w:rPr>
                <w:color w:val="000000"/>
                <w:lang w:eastAsia="en-US"/>
              </w:rPr>
              <w:t>59.764.896</w:t>
            </w:r>
          </w:p>
        </w:tc>
      </w:tr>
      <w:tr w:rsidR="00D42253" w:rsidRPr="009D6271" w:rsidTr="00541989">
        <w:trPr>
          <w:trHeight w:val="315"/>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val="en-US" w:eastAsia="en-US"/>
              </w:rPr>
              <w:t>6</w:t>
            </w:r>
          </w:p>
        </w:tc>
        <w:tc>
          <w:tcPr>
            <w:tcW w:w="2690"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both"/>
              <w:rPr>
                <w:color w:val="000000"/>
                <w:lang w:val="en-US" w:eastAsia="en-US"/>
              </w:rPr>
            </w:pPr>
            <w:r w:rsidRPr="009D6271">
              <w:rPr>
                <w:color w:val="000000"/>
                <w:lang w:eastAsia="en-US"/>
              </w:rPr>
              <w:t>NO2</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3</w:t>
            </w:r>
          </w:p>
        </w:tc>
        <w:tc>
          <w:tcPr>
            <w:tcW w:w="70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8</w:t>
            </w:r>
          </w:p>
        </w:tc>
        <w:tc>
          <w:tcPr>
            <w:tcW w:w="155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6</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color w:val="000000"/>
                <w:lang w:val="en-US" w:eastAsia="en-US"/>
              </w:rPr>
            </w:pPr>
            <w:r w:rsidRPr="009D6271">
              <w:rPr>
                <w:color w:val="000000"/>
                <w:lang w:eastAsia="en-US"/>
              </w:rPr>
              <w:t>306.110</w:t>
            </w:r>
          </w:p>
        </w:tc>
        <w:tc>
          <w:tcPr>
            <w:tcW w:w="1527"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color w:val="000000"/>
                <w:lang w:val="en-US" w:eastAsia="en-US"/>
              </w:rPr>
            </w:pPr>
            <w:r w:rsidRPr="009D6271">
              <w:rPr>
                <w:color w:val="000000"/>
                <w:lang w:eastAsia="en-US"/>
              </w:rPr>
              <w:t>44.079.840</w:t>
            </w:r>
          </w:p>
        </w:tc>
      </w:tr>
      <w:tr w:rsidR="00D42253" w:rsidRPr="009D6271" w:rsidTr="00541989">
        <w:trPr>
          <w:trHeight w:val="315"/>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val="en-US" w:eastAsia="en-US"/>
              </w:rPr>
              <w:t>7</w:t>
            </w:r>
          </w:p>
        </w:tc>
        <w:tc>
          <w:tcPr>
            <w:tcW w:w="2690"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both"/>
              <w:rPr>
                <w:color w:val="000000"/>
                <w:lang w:val="en-US" w:eastAsia="en-US"/>
              </w:rPr>
            </w:pPr>
            <w:r w:rsidRPr="009D6271">
              <w:rPr>
                <w:color w:val="000000"/>
                <w:lang w:eastAsia="en-US"/>
              </w:rPr>
              <w:t>CO</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3</w:t>
            </w:r>
          </w:p>
        </w:tc>
        <w:tc>
          <w:tcPr>
            <w:tcW w:w="70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8</w:t>
            </w:r>
          </w:p>
        </w:tc>
        <w:tc>
          <w:tcPr>
            <w:tcW w:w="155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6</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color w:val="000000"/>
                <w:lang w:val="en-US" w:eastAsia="en-US"/>
              </w:rPr>
            </w:pPr>
            <w:r w:rsidRPr="009D6271">
              <w:rPr>
                <w:color w:val="000000"/>
                <w:lang w:eastAsia="en-US"/>
              </w:rPr>
              <w:t>429.652</w:t>
            </w:r>
          </w:p>
        </w:tc>
        <w:tc>
          <w:tcPr>
            <w:tcW w:w="1527"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color w:val="000000"/>
                <w:lang w:val="en-US" w:eastAsia="en-US"/>
              </w:rPr>
            </w:pPr>
            <w:r w:rsidRPr="009D6271">
              <w:rPr>
                <w:color w:val="000000"/>
                <w:lang w:eastAsia="en-US"/>
              </w:rPr>
              <w:t>61.869.888</w:t>
            </w:r>
          </w:p>
        </w:tc>
      </w:tr>
      <w:tr w:rsidR="00D42253" w:rsidRPr="009D6271" w:rsidTr="00541989">
        <w:trPr>
          <w:trHeight w:val="315"/>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II</w:t>
            </w:r>
          </w:p>
        </w:tc>
        <w:tc>
          <w:tcPr>
            <w:tcW w:w="2690"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both"/>
              <w:rPr>
                <w:color w:val="000000"/>
                <w:lang w:val="en-US" w:eastAsia="en-US"/>
              </w:rPr>
            </w:pPr>
            <w:r w:rsidRPr="009D6271">
              <w:rPr>
                <w:color w:val="000000"/>
                <w:lang w:eastAsia="en-US"/>
              </w:rPr>
              <w:t>Chất lượng nước mặt</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i/>
                <w:iCs/>
                <w:color w:val="000000"/>
                <w:lang w:val="en-US" w:eastAsia="en-US"/>
              </w:rPr>
            </w:pPr>
            <w:r w:rsidRPr="009D6271">
              <w:rPr>
                <w:i/>
                <w:iCs/>
                <w:color w:val="000000"/>
                <w:lang w:eastAsia="en-US"/>
              </w:rPr>
              <w:t> </w:t>
            </w:r>
          </w:p>
        </w:tc>
        <w:tc>
          <w:tcPr>
            <w:tcW w:w="70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i/>
                <w:iCs/>
                <w:color w:val="000000"/>
                <w:lang w:val="en-US" w:eastAsia="en-US"/>
              </w:rPr>
            </w:pPr>
            <w:r w:rsidRPr="009D6271">
              <w:rPr>
                <w:i/>
                <w:iCs/>
                <w:color w:val="000000"/>
                <w:lang w:eastAsia="en-US"/>
              </w:rPr>
              <w:t> </w:t>
            </w:r>
          </w:p>
        </w:tc>
        <w:tc>
          <w:tcPr>
            <w:tcW w:w="155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i/>
                <w:iCs/>
                <w:color w:val="000000"/>
                <w:lang w:val="en-US" w:eastAsia="en-US"/>
              </w:rPr>
            </w:pPr>
            <w:r w:rsidRPr="009D6271">
              <w:rPr>
                <w:i/>
                <w:iCs/>
                <w:color w:val="000000"/>
                <w:lang w:eastAsia="en-US"/>
              </w:rPr>
              <w:t> </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i/>
                <w:iCs/>
                <w:color w:val="000000"/>
                <w:lang w:val="en-US" w:eastAsia="en-US"/>
              </w:rPr>
            </w:pPr>
            <w:r w:rsidRPr="009D6271">
              <w:rPr>
                <w:i/>
                <w:iCs/>
                <w:color w:val="000000"/>
                <w:lang w:eastAsia="en-US"/>
              </w:rPr>
              <w:t> </w:t>
            </w:r>
          </w:p>
        </w:tc>
        <w:tc>
          <w:tcPr>
            <w:tcW w:w="1527"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color w:val="000000"/>
                <w:lang w:val="en-US" w:eastAsia="en-US"/>
              </w:rPr>
            </w:pPr>
            <w:r w:rsidRPr="009D6271">
              <w:rPr>
                <w:color w:val="000000"/>
                <w:lang w:eastAsia="en-US"/>
              </w:rPr>
              <w:t>230.318.784</w:t>
            </w:r>
          </w:p>
        </w:tc>
      </w:tr>
      <w:tr w:rsidR="00D42253" w:rsidRPr="009D6271" w:rsidTr="00541989">
        <w:trPr>
          <w:trHeight w:val="315"/>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val="en-US" w:eastAsia="en-US"/>
              </w:rPr>
              <w:t>1</w:t>
            </w:r>
          </w:p>
        </w:tc>
        <w:tc>
          <w:tcPr>
            <w:tcW w:w="2690"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both"/>
              <w:rPr>
                <w:color w:val="000000"/>
                <w:lang w:val="en-US" w:eastAsia="en-US"/>
              </w:rPr>
            </w:pPr>
            <w:r w:rsidRPr="009D6271">
              <w:rPr>
                <w:color w:val="000000"/>
                <w:lang w:eastAsia="en-US"/>
              </w:rPr>
              <w:t>pH</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2</w:t>
            </w:r>
          </w:p>
        </w:tc>
        <w:tc>
          <w:tcPr>
            <w:tcW w:w="70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8</w:t>
            </w:r>
          </w:p>
        </w:tc>
        <w:tc>
          <w:tcPr>
            <w:tcW w:w="155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6</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color w:val="000000"/>
                <w:lang w:val="en-US" w:eastAsia="en-US"/>
              </w:rPr>
            </w:pPr>
            <w:r w:rsidRPr="009D6271">
              <w:rPr>
                <w:color w:val="000000"/>
                <w:lang w:eastAsia="en-US"/>
              </w:rPr>
              <w:t>115.124</w:t>
            </w:r>
          </w:p>
        </w:tc>
        <w:tc>
          <w:tcPr>
            <w:tcW w:w="1527"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color w:val="000000"/>
                <w:lang w:val="en-US" w:eastAsia="en-US"/>
              </w:rPr>
            </w:pPr>
            <w:r w:rsidRPr="009D6271">
              <w:rPr>
                <w:color w:val="000000"/>
                <w:lang w:eastAsia="en-US"/>
              </w:rPr>
              <w:t>11.051.904</w:t>
            </w:r>
          </w:p>
        </w:tc>
      </w:tr>
      <w:tr w:rsidR="00D42253" w:rsidRPr="009D6271" w:rsidTr="00541989">
        <w:trPr>
          <w:trHeight w:val="375"/>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val="en-US" w:eastAsia="en-US"/>
              </w:rPr>
              <w:t>2</w:t>
            </w:r>
          </w:p>
        </w:tc>
        <w:tc>
          <w:tcPr>
            <w:tcW w:w="2690"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both"/>
              <w:rPr>
                <w:color w:val="000000"/>
                <w:lang w:val="en-US" w:eastAsia="en-US"/>
              </w:rPr>
            </w:pPr>
            <w:r w:rsidRPr="009D6271">
              <w:rPr>
                <w:color w:val="000000"/>
                <w:lang w:eastAsia="en-US"/>
              </w:rPr>
              <w:t>Nhu cầu oxy hóa (BOD</w:t>
            </w:r>
            <w:r w:rsidRPr="009D6271">
              <w:rPr>
                <w:color w:val="000000"/>
                <w:vertAlign w:val="subscript"/>
                <w:lang w:eastAsia="en-US"/>
              </w:rPr>
              <w:t>5</w:t>
            </w:r>
            <w:r w:rsidRPr="009D6271">
              <w:rPr>
                <w:color w:val="000000"/>
                <w:lang w:eastAsia="en-US"/>
              </w:rPr>
              <w:t>)</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2</w:t>
            </w:r>
          </w:p>
        </w:tc>
        <w:tc>
          <w:tcPr>
            <w:tcW w:w="70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8</w:t>
            </w:r>
          </w:p>
        </w:tc>
        <w:tc>
          <w:tcPr>
            <w:tcW w:w="155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6</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color w:val="000000"/>
                <w:lang w:val="en-US" w:eastAsia="en-US"/>
              </w:rPr>
            </w:pPr>
            <w:r w:rsidRPr="009D6271">
              <w:rPr>
                <w:color w:val="000000"/>
                <w:lang w:eastAsia="en-US"/>
              </w:rPr>
              <w:t>363.811</w:t>
            </w:r>
          </w:p>
        </w:tc>
        <w:tc>
          <w:tcPr>
            <w:tcW w:w="1527"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color w:val="000000"/>
                <w:lang w:val="en-US" w:eastAsia="en-US"/>
              </w:rPr>
            </w:pPr>
            <w:r w:rsidRPr="009D6271">
              <w:rPr>
                <w:color w:val="000000"/>
                <w:lang w:eastAsia="en-US"/>
              </w:rPr>
              <w:t>34.925.856</w:t>
            </w:r>
          </w:p>
        </w:tc>
      </w:tr>
      <w:tr w:rsidR="00D42253" w:rsidRPr="009D6271" w:rsidTr="00541989">
        <w:trPr>
          <w:trHeight w:val="630"/>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val="en-US" w:eastAsia="en-US"/>
              </w:rPr>
              <w:t>3</w:t>
            </w:r>
          </w:p>
        </w:tc>
        <w:tc>
          <w:tcPr>
            <w:tcW w:w="2690"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both"/>
              <w:rPr>
                <w:color w:val="000000"/>
                <w:lang w:val="en-US" w:eastAsia="en-US"/>
              </w:rPr>
            </w:pPr>
            <w:r w:rsidRPr="009D6271">
              <w:rPr>
                <w:color w:val="000000"/>
                <w:lang w:eastAsia="en-US"/>
              </w:rPr>
              <w:t>Nhu cầu oxy hóa học (COD)</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2</w:t>
            </w:r>
          </w:p>
        </w:tc>
        <w:tc>
          <w:tcPr>
            <w:tcW w:w="70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8</w:t>
            </w:r>
          </w:p>
        </w:tc>
        <w:tc>
          <w:tcPr>
            <w:tcW w:w="155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6</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color w:val="000000"/>
                <w:lang w:val="en-US" w:eastAsia="en-US"/>
              </w:rPr>
            </w:pPr>
            <w:r w:rsidRPr="009D6271">
              <w:rPr>
                <w:color w:val="000000"/>
                <w:lang w:eastAsia="en-US"/>
              </w:rPr>
              <w:t>297.131</w:t>
            </w:r>
          </w:p>
        </w:tc>
        <w:tc>
          <w:tcPr>
            <w:tcW w:w="1527"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color w:val="000000"/>
                <w:lang w:val="en-US" w:eastAsia="en-US"/>
              </w:rPr>
            </w:pPr>
            <w:r w:rsidRPr="009D6271">
              <w:rPr>
                <w:color w:val="000000"/>
                <w:lang w:eastAsia="en-US"/>
              </w:rPr>
              <w:t>28.524.576</w:t>
            </w:r>
          </w:p>
        </w:tc>
      </w:tr>
      <w:tr w:rsidR="00D42253" w:rsidRPr="009D6271" w:rsidTr="00541989">
        <w:trPr>
          <w:trHeight w:val="315"/>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val="en-US" w:eastAsia="en-US"/>
              </w:rPr>
              <w:t>4</w:t>
            </w:r>
          </w:p>
        </w:tc>
        <w:tc>
          <w:tcPr>
            <w:tcW w:w="2690"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both"/>
              <w:rPr>
                <w:color w:val="000000"/>
                <w:lang w:val="en-US" w:eastAsia="en-US"/>
              </w:rPr>
            </w:pPr>
            <w:r w:rsidRPr="009D6271">
              <w:rPr>
                <w:color w:val="000000"/>
                <w:lang w:eastAsia="en-US"/>
              </w:rPr>
              <w:t>Nhu cầu oxy hòa tan (DO)</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2</w:t>
            </w:r>
          </w:p>
        </w:tc>
        <w:tc>
          <w:tcPr>
            <w:tcW w:w="70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8</w:t>
            </w:r>
          </w:p>
        </w:tc>
        <w:tc>
          <w:tcPr>
            <w:tcW w:w="155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6</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color w:val="000000"/>
                <w:lang w:val="en-US" w:eastAsia="en-US"/>
              </w:rPr>
            </w:pPr>
            <w:r w:rsidRPr="009D6271">
              <w:rPr>
                <w:color w:val="000000"/>
                <w:lang w:eastAsia="en-US"/>
              </w:rPr>
              <w:t>112.431</w:t>
            </w:r>
          </w:p>
        </w:tc>
        <w:tc>
          <w:tcPr>
            <w:tcW w:w="1527"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color w:val="000000"/>
                <w:lang w:val="en-US" w:eastAsia="en-US"/>
              </w:rPr>
            </w:pPr>
            <w:r w:rsidRPr="009D6271">
              <w:rPr>
                <w:color w:val="000000"/>
                <w:lang w:eastAsia="en-US"/>
              </w:rPr>
              <w:t>10.793.376</w:t>
            </w:r>
          </w:p>
        </w:tc>
      </w:tr>
      <w:tr w:rsidR="00D42253" w:rsidRPr="009D6271" w:rsidTr="00541989">
        <w:trPr>
          <w:trHeight w:val="630"/>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val="en-US" w:eastAsia="en-US"/>
              </w:rPr>
              <w:t>5</w:t>
            </w:r>
          </w:p>
        </w:tc>
        <w:tc>
          <w:tcPr>
            <w:tcW w:w="2690"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both"/>
              <w:rPr>
                <w:color w:val="000000"/>
                <w:lang w:val="en-US" w:eastAsia="en-US"/>
              </w:rPr>
            </w:pPr>
            <w:r w:rsidRPr="009D6271">
              <w:rPr>
                <w:color w:val="000000"/>
                <w:lang w:eastAsia="en-US"/>
              </w:rPr>
              <w:t>Tổng chất rắn lơ lửng (TSS)</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2</w:t>
            </w:r>
          </w:p>
        </w:tc>
        <w:tc>
          <w:tcPr>
            <w:tcW w:w="70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8</w:t>
            </w:r>
          </w:p>
        </w:tc>
        <w:tc>
          <w:tcPr>
            <w:tcW w:w="155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6</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color w:val="000000"/>
                <w:lang w:val="en-US" w:eastAsia="en-US"/>
              </w:rPr>
            </w:pPr>
            <w:r w:rsidRPr="009D6271">
              <w:rPr>
                <w:color w:val="000000"/>
                <w:lang w:eastAsia="en-US"/>
              </w:rPr>
              <w:t>232.713</w:t>
            </w:r>
          </w:p>
        </w:tc>
        <w:tc>
          <w:tcPr>
            <w:tcW w:w="1527"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color w:val="000000"/>
                <w:lang w:val="en-US" w:eastAsia="en-US"/>
              </w:rPr>
            </w:pPr>
            <w:r w:rsidRPr="009D6271">
              <w:rPr>
                <w:color w:val="000000"/>
                <w:lang w:eastAsia="en-US"/>
              </w:rPr>
              <w:t>22.340.448</w:t>
            </w:r>
          </w:p>
        </w:tc>
      </w:tr>
      <w:tr w:rsidR="00D42253" w:rsidRPr="009D6271" w:rsidTr="00541989">
        <w:trPr>
          <w:trHeight w:val="315"/>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val="en-US" w:eastAsia="en-US"/>
              </w:rPr>
              <w:t>6</w:t>
            </w:r>
          </w:p>
        </w:tc>
        <w:tc>
          <w:tcPr>
            <w:tcW w:w="2690"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both"/>
              <w:rPr>
                <w:color w:val="000000"/>
                <w:lang w:val="en-US" w:eastAsia="en-US"/>
              </w:rPr>
            </w:pPr>
            <w:r w:rsidRPr="009D6271">
              <w:rPr>
                <w:color w:val="000000"/>
                <w:lang w:eastAsia="en-US"/>
              </w:rPr>
              <w:t>Tổng N</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2</w:t>
            </w:r>
          </w:p>
        </w:tc>
        <w:tc>
          <w:tcPr>
            <w:tcW w:w="70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8</w:t>
            </w:r>
          </w:p>
        </w:tc>
        <w:tc>
          <w:tcPr>
            <w:tcW w:w="155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6</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color w:val="000000"/>
                <w:lang w:val="en-US" w:eastAsia="en-US"/>
              </w:rPr>
            </w:pPr>
            <w:r w:rsidRPr="009D6271">
              <w:rPr>
                <w:color w:val="000000"/>
                <w:lang w:eastAsia="en-US"/>
              </w:rPr>
              <w:t>333.772</w:t>
            </w:r>
          </w:p>
        </w:tc>
        <w:tc>
          <w:tcPr>
            <w:tcW w:w="1527"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color w:val="000000"/>
                <w:lang w:val="en-US" w:eastAsia="en-US"/>
              </w:rPr>
            </w:pPr>
            <w:r w:rsidRPr="009D6271">
              <w:rPr>
                <w:color w:val="000000"/>
                <w:lang w:eastAsia="en-US"/>
              </w:rPr>
              <w:t>32.042.112</w:t>
            </w:r>
          </w:p>
        </w:tc>
      </w:tr>
      <w:tr w:rsidR="00D42253" w:rsidRPr="009D6271" w:rsidTr="00541989">
        <w:trPr>
          <w:trHeight w:val="315"/>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val="en-US" w:eastAsia="en-US"/>
              </w:rPr>
              <w:t>7</w:t>
            </w:r>
          </w:p>
        </w:tc>
        <w:tc>
          <w:tcPr>
            <w:tcW w:w="2690"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both"/>
              <w:rPr>
                <w:color w:val="000000"/>
                <w:lang w:val="en-US" w:eastAsia="en-US"/>
              </w:rPr>
            </w:pPr>
            <w:r w:rsidRPr="009D6271">
              <w:rPr>
                <w:color w:val="000000"/>
                <w:lang w:eastAsia="en-US"/>
              </w:rPr>
              <w:t>Tổng P</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2</w:t>
            </w:r>
          </w:p>
        </w:tc>
        <w:tc>
          <w:tcPr>
            <w:tcW w:w="70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8</w:t>
            </w:r>
          </w:p>
        </w:tc>
        <w:tc>
          <w:tcPr>
            <w:tcW w:w="155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6</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color w:val="000000"/>
                <w:lang w:val="en-US" w:eastAsia="en-US"/>
              </w:rPr>
            </w:pPr>
            <w:r w:rsidRPr="009D6271">
              <w:rPr>
                <w:color w:val="000000"/>
                <w:lang w:eastAsia="en-US"/>
              </w:rPr>
              <w:t>298.822</w:t>
            </w:r>
          </w:p>
        </w:tc>
        <w:tc>
          <w:tcPr>
            <w:tcW w:w="1527"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color w:val="000000"/>
                <w:lang w:val="en-US" w:eastAsia="en-US"/>
              </w:rPr>
            </w:pPr>
            <w:r w:rsidRPr="009D6271">
              <w:rPr>
                <w:color w:val="000000"/>
                <w:lang w:eastAsia="en-US"/>
              </w:rPr>
              <w:t>28.686.912</w:t>
            </w:r>
          </w:p>
        </w:tc>
      </w:tr>
      <w:tr w:rsidR="00D42253" w:rsidRPr="009D6271" w:rsidTr="00541989">
        <w:trPr>
          <w:trHeight w:val="315"/>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val="en-US" w:eastAsia="en-US"/>
              </w:rPr>
              <w:t>8</w:t>
            </w:r>
          </w:p>
        </w:tc>
        <w:tc>
          <w:tcPr>
            <w:tcW w:w="2690"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both"/>
              <w:rPr>
                <w:color w:val="000000"/>
                <w:lang w:val="en-US" w:eastAsia="en-US"/>
              </w:rPr>
            </w:pPr>
            <w:r w:rsidRPr="009D6271">
              <w:rPr>
                <w:color w:val="000000"/>
                <w:lang w:eastAsia="en-US"/>
              </w:rPr>
              <w:t>Coliform</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2</w:t>
            </w:r>
          </w:p>
        </w:tc>
        <w:tc>
          <w:tcPr>
            <w:tcW w:w="70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8</w:t>
            </w:r>
          </w:p>
        </w:tc>
        <w:tc>
          <w:tcPr>
            <w:tcW w:w="1559"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6</w:t>
            </w:r>
          </w:p>
        </w:tc>
        <w:tc>
          <w:tcPr>
            <w:tcW w:w="1134"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color w:val="000000"/>
                <w:lang w:val="en-US" w:eastAsia="en-US"/>
              </w:rPr>
            </w:pPr>
            <w:r w:rsidRPr="009D6271">
              <w:rPr>
                <w:color w:val="000000"/>
                <w:lang w:eastAsia="en-US"/>
              </w:rPr>
              <w:t>645.350</w:t>
            </w:r>
          </w:p>
        </w:tc>
        <w:tc>
          <w:tcPr>
            <w:tcW w:w="1527" w:type="dxa"/>
            <w:tcBorders>
              <w:top w:val="nil"/>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right"/>
              <w:rPr>
                <w:color w:val="000000"/>
                <w:lang w:val="en-US" w:eastAsia="en-US"/>
              </w:rPr>
            </w:pPr>
            <w:r w:rsidRPr="009D6271">
              <w:rPr>
                <w:color w:val="000000"/>
                <w:lang w:eastAsia="en-US"/>
              </w:rPr>
              <w:t>61.953.600</w:t>
            </w:r>
          </w:p>
        </w:tc>
      </w:tr>
      <w:tr w:rsidR="00D42253" w:rsidRPr="009D6271" w:rsidTr="00D42253">
        <w:trPr>
          <w:trHeight w:val="315"/>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jc w:val="center"/>
              <w:rPr>
                <w:color w:val="000000"/>
                <w:lang w:val="en-US" w:eastAsia="en-US"/>
              </w:rPr>
            </w:pPr>
            <w:r w:rsidRPr="009D6271">
              <w:rPr>
                <w:color w:val="000000"/>
                <w:lang w:eastAsia="en-US"/>
              </w:rPr>
              <w:t>B</w:t>
            </w:r>
          </w:p>
        </w:tc>
        <w:tc>
          <w:tcPr>
            <w:tcW w:w="7226" w:type="dxa"/>
            <w:gridSpan w:val="5"/>
            <w:tcBorders>
              <w:top w:val="single" w:sz="4" w:space="0" w:color="auto"/>
              <w:left w:val="nil"/>
              <w:bottom w:val="single" w:sz="4" w:space="0" w:color="auto"/>
              <w:right w:val="single" w:sz="4" w:space="0" w:color="auto"/>
            </w:tcBorders>
            <w:shd w:val="clear" w:color="auto" w:fill="auto"/>
            <w:vAlign w:val="center"/>
            <w:hideMark/>
          </w:tcPr>
          <w:p w:rsidR="0047286D" w:rsidRPr="009D6271" w:rsidRDefault="0047286D" w:rsidP="004D55B7">
            <w:pPr>
              <w:widowControl w:val="0"/>
              <w:suppressAutoHyphens w:val="0"/>
              <w:rPr>
                <w:color w:val="000000"/>
                <w:lang w:val="en-US" w:eastAsia="en-US"/>
              </w:rPr>
            </w:pPr>
            <w:r w:rsidRPr="009D6271">
              <w:rPr>
                <w:color w:val="000000"/>
                <w:lang w:eastAsia="en-US"/>
              </w:rPr>
              <w:t xml:space="preserve">GIAI ĐOẠN VẬN HÀNH </w:t>
            </w:r>
          </w:p>
        </w:tc>
        <w:tc>
          <w:tcPr>
            <w:tcW w:w="1527" w:type="dxa"/>
            <w:tcBorders>
              <w:top w:val="nil"/>
              <w:left w:val="nil"/>
              <w:bottom w:val="single" w:sz="4" w:space="0" w:color="auto"/>
              <w:right w:val="single" w:sz="4" w:space="0" w:color="auto"/>
            </w:tcBorders>
            <w:shd w:val="clear" w:color="auto" w:fill="auto"/>
            <w:noWrap/>
            <w:vAlign w:val="bottom"/>
            <w:hideMark/>
          </w:tcPr>
          <w:p w:rsidR="0047286D" w:rsidRPr="009D6271" w:rsidRDefault="004476BC" w:rsidP="004D55B7">
            <w:pPr>
              <w:widowControl w:val="0"/>
              <w:suppressAutoHyphens w:val="0"/>
              <w:jc w:val="right"/>
              <w:rPr>
                <w:color w:val="000000"/>
                <w:lang w:val="en-US" w:eastAsia="en-US"/>
              </w:rPr>
            </w:pPr>
            <w:r w:rsidRPr="009D6271">
              <w:rPr>
                <w:color w:val="000000"/>
              </w:rPr>
              <w:t>76.772.928</w:t>
            </w:r>
          </w:p>
        </w:tc>
      </w:tr>
      <w:tr w:rsidR="00D42253" w:rsidRPr="009D6271" w:rsidTr="00541989">
        <w:trPr>
          <w:trHeight w:val="315"/>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color w:val="000000"/>
                <w:lang w:val="en-US" w:eastAsia="en-US"/>
              </w:rPr>
            </w:pPr>
            <w:r w:rsidRPr="009D6271">
              <w:rPr>
                <w:color w:val="000000"/>
                <w:lang w:eastAsia="en-US"/>
              </w:rPr>
              <w:t>I</w:t>
            </w:r>
          </w:p>
        </w:tc>
        <w:tc>
          <w:tcPr>
            <w:tcW w:w="2690"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both"/>
              <w:rPr>
                <w:color w:val="000000"/>
                <w:lang w:val="en-US" w:eastAsia="en-US"/>
              </w:rPr>
            </w:pPr>
            <w:r w:rsidRPr="009D6271">
              <w:rPr>
                <w:color w:val="000000"/>
                <w:lang w:eastAsia="en-US"/>
              </w:rPr>
              <w:t>Chất lượng nước mặt</w:t>
            </w:r>
          </w:p>
        </w:tc>
        <w:tc>
          <w:tcPr>
            <w:tcW w:w="1134"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color w:val="000000"/>
                <w:lang w:val="en-US" w:eastAsia="en-US"/>
              </w:rPr>
            </w:pPr>
            <w:r w:rsidRPr="009D6271">
              <w:rPr>
                <w:color w:val="000000"/>
                <w:lang w:eastAsia="en-US"/>
              </w:rPr>
              <w:t> </w:t>
            </w:r>
          </w:p>
        </w:tc>
        <w:tc>
          <w:tcPr>
            <w:tcW w:w="709"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rPr>
                <w:rFonts w:ascii="Calibri" w:hAnsi="Calibri" w:cs="Calibri"/>
                <w:color w:val="000000"/>
                <w:lang w:val="en-US" w:eastAsia="en-US"/>
              </w:rPr>
            </w:pPr>
            <w:r w:rsidRPr="009D6271">
              <w:rPr>
                <w:rFonts w:ascii="Calibri" w:hAnsi="Calibri" w:cs="Calibri"/>
                <w:color w:val="000000"/>
                <w:lang w:val="en-US" w:eastAsia="en-US"/>
              </w:rPr>
              <w:t> </w:t>
            </w:r>
          </w:p>
        </w:tc>
        <w:tc>
          <w:tcPr>
            <w:tcW w:w="1559"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right"/>
              <w:rPr>
                <w:color w:val="000000"/>
                <w:lang w:val="en-US" w:eastAsia="en-US"/>
              </w:rPr>
            </w:pPr>
            <w:r w:rsidRPr="009D6271">
              <w:rPr>
                <w:color w:val="000000"/>
                <w:lang w:eastAsia="en-US"/>
              </w:rPr>
              <w:t> </w:t>
            </w:r>
          </w:p>
        </w:tc>
        <w:tc>
          <w:tcPr>
            <w:tcW w:w="1134"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right"/>
              <w:rPr>
                <w:color w:val="000000"/>
                <w:lang w:val="en-US" w:eastAsia="en-US"/>
              </w:rPr>
            </w:pPr>
            <w:r w:rsidRPr="009D6271">
              <w:rPr>
                <w:color w:val="000000"/>
                <w:lang w:eastAsia="en-US"/>
              </w:rPr>
              <w:t> </w:t>
            </w:r>
          </w:p>
        </w:tc>
        <w:tc>
          <w:tcPr>
            <w:tcW w:w="1527" w:type="dxa"/>
            <w:tcBorders>
              <w:top w:val="nil"/>
              <w:left w:val="nil"/>
              <w:bottom w:val="single" w:sz="4" w:space="0" w:color="auto"/>
              <w:right w:val="single" w:sz="4" w:space="0" w:color="auto"/>
            </w:tcBorders>
            <w:shd w:val="clear" w:color="auto" w:fill="auto"/>
            <w:noWrap/>
            <w:vAlign w:val="center"/>
            <w:hideMark/>
          </w:tcPr>
          <w:p w:rsidR="00DA5924" w:rsidRPr="009D6271" w:rsidRDefault="00DA5924" w:rsidP="004D55B7">
            <w:pPr>
              <w:widowControl w:val="0"/>
              <w:suppressAutoHyphens w:val="0"/>
              <w:jc w:val="right"/>
              <w:rPr>
                <w:color w:val="000000"/>
                <w:lang w:val="en-US" w:eastAsia="en-US"/>
              </w:rPr>
            </w:pPr>
            <w:r w:rsidRPr="009D6271">
              <w:rPr>
                <w:color w:val="000000"/>
              </w:rPr>
              <w:t>76.772.928</w:t>
            </w:r>
          </w:p>
        </w:tc>
      </w:tr>
      <w:tr w:rsidR="00D42253" w:rsidRPr="009D6271" w:rsidTr="00541989">
        <w:trPr>
          <w:trHeight w:val="315"/>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rFonts w:ascii="Calibri" w:hAnsi="Calibri" w:cs="Calibri"/>
                <w:color w:val="000000"/>
                <w:lang w:val="en-US" w:eastAsia="en-US"/>
              </w:rPr>
            </w:pPr>
            <w:r w:rsidRPr="009D6271">
              <w:rPr>
                <w:rFonts w:ascii="Calibri" w:hAnsi="Calibri" w:cs="Calibri"/>
                <w:color w:val="000000"/>
                <w:lang w:val="en-US" w:eastAsia="en-US"/>
              </w:rPr>
              <w:t>1</w:t>
            </w:r>
          </w:p>
        </w:tc>
        <w:tc>
          <w:tcPr>
            <w:tcW w:w="2690"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both"/>
              <w:rPr>
                <w:color w:val="000000"/>
                <w:lang w:val="en-US" w:eastAsia="en-US"/>
              </w:rPr>
            </w:pPr>
            <w:r w:rsidRPr="009D6271">
              <w:rPr>
                <w:color w:val="000000"/>
                <w:lang w:eastAsia="en-US"/>
              </w:rPr>
              <w:t>pH</w:t>
            </w:r>
          </w:p>
        </w:tc>
        <w:tc>
          <w:tcPr>
            <w:tcW w:w="1134"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color w:val="000000"/>
                <w:lang w:val="en-US" w:eastAsia="en-US"/>
              </w:rPr>
            </w:pPr>
            <w:r w:rsidRPr="009D6271">
              <w:rPr>
                <w:color w:val="000000"/>
                <w:lang w:eastAsia="en-US"/>
              </w:rPr>
              <w:t>2</w:t>
            </w:r>
          </w:p>
        </w:tc>
        <w:tc>
          <w:tcPr>
            <w:tcW w:w="709"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color w:val="000000"/>
                <w:lang w:val="en-US" w:eastAsia="en-US"/>
              </w:rPr>
            </w:pPr>
            <w:r w:rsidRPr="009D6271">
              <w:rPr>
                <w:color w:val="000000"/>
                <w:lang w:eastAsia="en-US"/>
              </w:rPr>
              <w:t>8</w:t>
            </w:r>
          </w:p>
        </w:tc>
        <w:tc>
          <w:tcPr>
            <w:tcW w:w="1559"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color w:val="000000"/>
                <w:lang w:val="en-US" w:eastAsia="en-US"/>
              </w:rPr>
            </w:pPr>
            <w:r w:rsidRPr="009D6271">
              <w:rPr>
                <w:color w:val="000000"/>
                <w:lang w:val="en-US" w:eastAsia="en-US"/>
              </w:rPr>
              <w:t>2</w:t>
            </w:r>
          </w:p>
        </w:tc>
        <w:tc>
          <w:tcPr>
            <w:tcW w:w="1134"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right"/>
              <w:rPr>
                <w:color w:val="000000"/>
                <w:lang w:val="en-US" w:eastAsia="en-US"/>
              </w:rPr>
            </w:pPr>
            <w:r w:rsidRPr="009D6271">
              <w:rPr>
                <w:color w:val="000000"/>
                <w:lang w:eastAsia="en-US"/>
              </w:rPr>
              <w:t>115.124</w:t>
            </w:r>
          </w:p>
        </w:tc>
        <w:tc>
          <w:tcPr>
            <w:tcW w:w="1527"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right"/>
              <w:rPr>
                <w:color w:val="000000"/>
                <w:lang w:val="en-US" w:eastAsia="en-US"/>
              </w:rPr>
            </w:pPr>
            <w:r w:rsidRPr="009D6271">
              <w:rPr>
                <w:color w:val="000000"/>
              </w:rPr>
              <w:t>3.683.968</w:t>
            </w:r>
          </w:p>
        </w:tc>
      </w:tr>
      <w:tr w:rsidR="00D42253" w:rsidRPr="009D6271" w:rsidTr="00541989">
        <w:trPr>
          <w:trHeight w:val="375"/>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rFonts w:ascii="Calibri" w:hAnsi="Calibri" w:cs="Calibri"/>
                <w:color w:val="000000"/>
                <w:lang w:val="en-US" w:eastAsia="en-US"/>
              </w:rPr>
            </w:pPr>
            <w:r w:rsidRPr="009D6271">
              <w:rPr>
                <w:rFonts w:ascii="Calibri" w:hAnsi="Calibri" w:cs="Calibri"/>
                <w:color w:val="000000"/>
                <w:lang w:val="en-US" w:eastAsia="en-US"/>
              </w:rPr>
              <w:t>2</w:t>
            </w:r>
          </w:p>
        </w:tc>
        <w:tc>
          <w:tcPr>
            <w:tcW w:w="2690"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both"/>
              <w:rPr>
                <w:color w:val="000000"/>
                <w:lang w:val="en-US" w:eastAsia="en-US"/>
              </w:rPr>
            </w:pPr>
            <w:r w:rsidRPr="009D6271">
              <w:rPr>
                <w:color w:val="000000"/>
                <w:lang w:eastAsia="en-US"/>
              </w:rPr>
              <w:t>Nhu cầu oxy hóa (BOD</w:t>
            </w:r>
            <w:r w:rsidRPr="009D6271">
              <w:rPr>
                <w:color w:val="000000"/>
                <w:vertAlign w:val="subscript"/>
                <w:lang w:eastAsia="en-US"/>
              </w:rPr>
              <w:t>5</w:t>
            </w:r>
            <w:r w:rsidRPr="009D6271">
              <w:rPr>
                <w:color w:val="000000"/>
                <w:lang w:eastAsia="en-US"/>
              </w:rPr>
              <w:t>)</w:t>
            </w:r>
          </w:p>
        </w:tc>
        <w:tc>
          <w:tcPr>
            <w:tcW w:w="1134"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color w:val="000000"/>
                <w:lang w:val="en-US" w:eastAsia="en-US"/>
              </w:rPr>
            </w:pPr>
            <w:r w:rsidRPr="009D6271">
              <w:rPr>
                <w:color w:val="000000"/>
                <w:lang w:eastAsia="en-US"/>
              </w:rPr>
              <w:t>2</w:t>
            </w:r>
          </w:p>
        </w:tc>
        <w:tc>
          <w:tcPr>
            <w:tcW w:w="709"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color w:val="000000"/>
                <w:lang w:val="en-US" w:eastAsia="en-US"/>
              </w:rPr>
            </w:pPr>
            <w:r w:rsidRPr="009D6271">
              <w:rPr>
                <w:color w:val="000000"/>
                <w:lang w:eastAsia="en-US"/>
              </w:rPr>
              <w:t>8</w:t>
            </w:r>
          </w:p>
        </w:tc>
        <w:tc>
          <w:tcPr>
            <w:tcW w:w="1559"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color w:val="000000"/>
                <w:lang w:val="en-US" w:eastAsia="en-US"/>
              </w:rPr>
            </w:pPr>
            <w:r w:rsidRPr="009D6271">
              <w:rPr>
                <w:color w:val="000000"/>
                <w:lang w:val="en-US" w:eastAsia="en-US"/>
              </w:rPr>
              <w:t>2</w:t>
            </w:r>
          </w:p>
        </w:tc>
        <w:tc>
          <w:tcPr>
            <w:tcW w:w="1134"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right"/>
              <w:rPr>
                <w:color w:val="000000"/>
                <w:lang w:val="en-US" w:eastAsia="en-US"/>
              </w:rPr>
            </w:pPr>
            <w:r w:rsidRPr="009D6271">
              <w:rPr>
                <w:color w:val="000000"/>
                <w:lang w:eastAsia="en-US"/>
              </w:rPr>
              <w:t>363.811</w:t>
            </w:r>
          </w:p>
        </w:tc>
        <w:tc>
          <w:tcPr>
            <w:tcW w:w="1527"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right"/>
              <w:rPr>
                <w:color w:val="000000"/>
                <w:lang w:val="en-US" w:eastAsia="en-US"/>
              </w:rPr>
            </w:pPr>
            <w:r w:rsidRPr="009D6271">
              <w:rPr>
                <w:color w:val="000000"/>
              </w:rPr>
              <w:t>11.641.952</w:t>
            </w:r>
          </w:p>
        </w:tc>
      </w:tr>
      <w:tr w:rsidR="00D42253" w:rsidRPr="009D6271" w:rsidTr="00541989">
        <w:trPr>
          <w:trHeight w:val="393"/>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rFonts w:ascii="Calibri" w:hAnsi="Calibri" w:cs="Calibri"/>
                <w:color w:val="000000"/>
                <w:lang w:val="en-US" w:eastAsia="en-US"/>
              </w:rPr>
            </w:pPr>
            <w:r w:rsidRPr="009D6271">
              <w:rPr>
                <w:rFonts w:ascii="Calibri" w:hAnsi="Calibri" w:cs="Calibri"/>
                <w:color w:val="000000"/>
                <w:lang w:val="en-US" w:eastAsia="en-US"/>
              </w:rPr>
              <w:t>3</w:t>
            </w:r>
          </w:p>
        </w:tc>
        <w:tc>
          <w:tcPr>
            <w:tcW w:w="2690"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both"/>
              <w:rPr>
                <w:color w:val="000000"/>
                <w:lang w:val="en-US" w:eastAsia="en-US"/>
              </w:rPr>
            </w:pPr>
            <w:r w:rsidRPr="009D6271">
              <w:rPr>
                <w:color w:val="000000"/>
                <w:lang w:eastAsia="en-US"/>
              </w:rPr>
              <w:t>Nhu cầu oxy hóa học (COD)</w:t>
            </w:r>
          </w:p>
        </w:tc>
        <w:tc>
          <w:tcPr>
            <w:tcW w:w="1134"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color w:val="000000"/>
                <w:lang w:val="en-US" w:eastAsia="en-US"/>
              </w:rPr>
            </w:pPr>
            <w:r w:rsidRPr="009D6271">
              <w:rPr>
                <w:color w:val="000000"/>
                <w:lang w:eastAsia="en-US"/>
              </w:rPr>
              <w:t>2</w:t>
            </w:r>
          </w:p>
        </w:tc>
        <w:tc>
          <w:tcPr>
            <w:tcW w:w="709"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color w:val="000000"/>
                <w:lang w:val="en-US" w:eastAsia="en-US"/>
              </w:rPr>
            </w:pPr>
            <w:r w:rsidRPr="009D6271">
              <w:rPr>
                <w:color w:val="000000"/>
                <w:lang w:eastAsia="en-US"/>
              </w:rPr>
              <w:t>8</w:t>
            </w:r>
          </w:p>
        </w:tc>
        <w:tc>
          <w:tcPr>
            <w:tcW w:w="1559"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color w:val="000000"/>
                <w:lang w:val="en-US" w:eastAsia="en-US"/>
              </w:rPr>
            </w:pPr>
            <w:r w:rsidRPr="009D6271">
              <w:rPr>
                <w:color w:val="000000"/>
                <w:lang w:val="en-US" w:eastAsia="en-US"/>
              </w:rPr>
              <w:t>2</w:t>
            </w:r>
          </w:p>
        </w:tc>
        <w:tc>
          <w:tcPr>
            <w:tcW w:w="1134"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right"/>
              <w:rPr>
                <w:color w:val="000000"/>
                <w:lang w:val="en-US" w:eastAsia="en-US"/>
              </w:rPr>
            </w:pPr>
            <w:r w:rsidRPr="009D6271">
              <w:rPr>
                <w:color w:val="000000"/>
                <w:lang w:eastAsia="en-US"/>
              </w:rPr>
              <w:t>297.131</w:t>
            </w:r>
          </w:p>
        </w:tc>
        <w:tc>
          <w:tcPr>
            <w:tcW w:w="1527"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right"/>
              <w:rPr>
                <w:color w:val="000000"/>
                <w:lang w:val="en-US" w:eastAsia="en-US"/>
              </w:rPr>
            </w:pPr>
            <w:r w:rsidRPr="009D6271">
              <w:rPr>
                <w:color w:val="000000"/>
              </w:rPr>
              <w:t>9.508.192</w:t>
            </w:r>
          </w:p>
        </w:tc>
      </w:tr>
      <w:tr w:rsidR="00D42253" w:rsidRPr="009D6271" w:rsidTr="00541989">
        <w:trPr>
          <w:trHeight w:val="315"/>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rFonts w:ascii="Calibri" w:hAnsi="Calibri" w:cs="Calibri"/>
                <w:color w:val="000000"/>
                <w:lang w:val="en-US" w:eastAsia="en-US"/>
              </w:rPr>
            </w:pPr>
            <w:r w:rsidRPr="009D6271">
              <w:rPr>
                <w:rFonts w:ascii="Calibri" w:hAnsi="Calibri" w:cs="Calibri"/>
                <w:color w:val="000000"/>
                <w:lang w:val="en-US" w:eastAsia="en-US"/>
              </w:rPr>
              <w:t>4</w:t>
            </w:r>
          </w:p>
        </w:tc>
        <w:tc>
          <w:tcPr>
            <w:tcW w:w="2690"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both"/>
              <w:rPr>
                <w:color w:val="000000"/>
                <w:lang w:val="en-US" w:eastAsia="en-US"/>
              </w:rPr>
            </w:pPr>
            <w:r w:rsidRPr="009D6271">
              <w:rPr>
                <w:color w:val="000000"/>
                <w:lang w:eastAsia="en-US"/>
              </w:rPr>
              <w:t>Nhu cầu oxy hòa tan (DO)</w:t>
            </w:r>
          </w:p>
        </w:tc>
        <w:tc>
          <w:tcPr>
            <w:tcW w:w="1134"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color w:val="000000"/>
                <w:lang w:val="en-US" w:eastAsia="en-US"/>
              </w:rPr>
            </w:pPr>
            <w:r w:rsidRPr="009D6271">
              <w:rPr>
                <w:color w:val="000000"/>
                <w:lang w:eastAsia="en-US"/>
              </w:rPr>
              <w:t>2</w:t>
            </w:r>
          </w:p>
        </w:tc>
        <w:tc>
          <w:tcPr>
            <w:tcW w:w="709"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color w:val="000000"/>
                <w:lang w:val="en-US" w:eastAsia="en-US"/>
              </w:rPr>
            </w:pPr>
            <w:r w:rsidRPr="009D6271">
              <w:rPr>
                <w:color w:val="000000"/>
                <w:lang w:eastAsia="en-US"/>
              </w:rPr>
              <w:t>8</w:t>
            </w:r>
          </w:p>
        </w:tc>
        <w:tc>
          <w:tcPr>
            <w:tcW w:w="1559"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color w:val="000000"/>
                <w:lang w:val="en-US" w:eastAsia="en-US"/>
              </w:rPr>
            </w:pPr>
            <w:r w:rsidRPr="009D6271">
              <w:rPr>
                <w:color w:val="000000"/>
                <w:lang w:val="en-US" w:eastAsia="en-US"/>
              </w:rPr>
              <w:t>2</w:t>
            </w:r>
          </w:p>
        </w:tc>
        <w:tc>
          <w:tcPr>
            <w:tcW w:w="1134"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right"/>
              <w:rPr>
                <w:color w:val="000000"/>
                <w:lang w:val="en-US" w:eastAsia="en-US"/>
              </w:rPr>
            </w:pPr>
            <w:r w:rsidRPr="009D6271">
              <w:rPr>
                <w:color w:val="000000"/>
                <w:lang w:eastAsia="en-US"/>
              </w:rPr>
              <w:t>112.431</w:t>
            </w:r>
          </w:p>
        </w:tc>
        <w:tc>
          <w:tcPr>
            <w:tcW w:w="1527"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right"/>
              <w:rPr>
                <w:color w:val="000000"/>
                <w:lang w:val="en-US" w:eastAsia="en-US"/>
              </w:rPr>
            </w:pPr>
            <w:r w:rsidRPr="009D6271">
              <w:rPr>
                <w:color w:val="000000"/>
              </w:rPr>
              <w:t>3.597.792</w:t>
            </w:r>
          </w:p>
        </w:tc>
      </w:tr>
      <w:tr w:rsidR="00D42253" w:rsidRPr="009D6271" w:rsidTr="00541989">
        <w:trPr>
          <w:trHeight w:val="60"/>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rFonts w:ascii="Calibri" w:hAnsi="Calibri" w:cs="Calibri"/>
                <w:color w:val="000000"/>
                <w:lang w:val="en-US" w:eastAsia="en-US"/>
              </w:rPr>
            </w:pPr>
            <w:r w:rsidRPr="009D6271">
              <w:rPr>
                <w:rFonts w:ascii="Calibri" w:hAnsi="Calibri" w:cs="Calibri"/>
                <w:color w:val="000000"/>
                <w:lang w:val="en-US" w:eastAsia="en-US"/>
              </w:rPr>
              <w:t>5</w:t>
            </w:r>
          </w:p>
        </w:tc>
        <w:tc>
          <w:tcPr>
            <w:tcW w:w="2690"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both"/>
              <w:rPr>
                <w:color w:val="000000"/>
                <w:lang w:val="en-US" w:eastAsia="en-US"/>
              </w:rPr>
            </w:pPr>
            <w:r w:rsidRPr="009D6271">
              <w:rPr>
                <w:color w:val="000000"/>
                <w:lang w:eastAsia="en-US"/>
              </w:rPr>
              <w:t>Tổng chất rắn lơ lửng (TSS)</w:t>
            </w:r>
          </w:p>
        </w:tc>
        <w:tc>
          <w:tcPr>
            <w:tcW w:w="1134"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color w:val="000000"/>
                <w:lang w:val="en-US" w:eastAsia="en-US"/>
              </w:rPr>
            </w:pPr>
            <w:r w:rsidRPr="009D6271">
              <w:rPr>
                <w:color w:val="000000"/>
                <w:lang w:eastAsia="en-US"/>
              </w:rPr>
              <w:t>2</w:t>
            </w:r>
          </w:p>
        </w:tc>
        <w:tc>
          <w:tcPr>
            <w:tcW w:w="709"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color w:val="000000"/>
                <w:lang w:val="en-US" w:eastAsia="en-US"/>
              </w:rPr>
            </w:pPr>
            <w:r w:rsidRPr="009D6271">
              <w:rPr>
                <w:color w:val="000000"/>
                <w:lang w:eastAsia="en-US"/>
              </w:rPr>
              <w:t>8</w:t>
            </w:r>
          </w:p>
        </w:tc>
        <w:tc>
          <w:tcPr>
            <w:tcW w:w="1559"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color w:val="000000"/>
                <w:lang w:val="en-US" w:eastAsia="en-US"/>
              </w:rPr>
            </w:pPr>
            <w:r w:rsidRPr="009D6271">
              <w:rPr>
                <w:color w:val="000000"/>
                <w:lang w:val="en-US" w:eastAsia="en-US"/>
              </w:rPr>
              <w:t>2</w:t>
            </w:r>
          </w:p>
        </w:tc>
        <w:tc>
          <w:tcPr>
            <w:tcW w:w="1134"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right"/>
              <w:rPr>
                <w:color w:val="000000"/>
                <w:lang w:val="en-US" w:eastAsia="en-US"/>
              </w:rPr>
            </w:pPr>
            <w:r w:rsidRPr="009D6271">
              <w:rPr>
                <w:color w:val="000000"/>
                <w:lang w:eastAsia="en-US"/>
              </w:rPr>
              <w:t>232.713</w:t>
            </w:r>
          </w:p>
        </w:tc>
        <w:tc>
          <w:tcPr>
            <w:tcW w:w="1527"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right"/>
              <w:rPr>
                <w:color w:val="000000"/>
                <w:lang w:val="en-US" w:eastAsia="en-US"/>
              </w:rPr>
            </w:pPr>
            <w:r w:rsidRPr="009D6271">
              <w:rPr>
                <w:color w:val="000000"/>
              </w:rPr>
              <w:t>7.446.816</w:t>
            </w:r>
          </w:p>
        </w:tc>
      </w:tr>
      <w:tr w:rsidR="00D42253" w:rsidRPr="009D6271" w:rsidTr="00541989">
        <w:trPr>
          <w:trHeight w:val="315"/>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rFonts w:ascii="Calibri" w:hAnsi="Calibri" w:cs="Calibri"/>
                <w:color w:val="000000"/>
                <w:lang w:val="en-US" w:eastAsia="en-US"/>
              </w:rPr>
            </w:pPr>
            <w:r w:rsidRPr="009D6271">
              <w:rPr>
                <w:rFonts w:ascii="Calibri" w:hAnsi="Calibri" w:cs="Calibri"/>
                <w:color w:val="000000"/>
                <w:lang w:val="en-US" w:eastAsia="en-US"/>
              </w:rPr>
              <w:t>6</w:t>
            </w:r>
          </w:p>
        </w:tc>
        <w:tc>
          <w:tcPr>
            <w:tcW w:w="2690"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both"/>
              <w:rPr>
                <w:color w:val="000000"/>
                <w:lang w:val="en-US" w:eastAsia="en-US"/>
              </w:rPr>
            </w:pPr>
            <w:r w:rsidRPr="009D6271">
              <w:rPr>
                <w:color w:val="000000"/>
                <w:lang w:eastAsia="en-US"/>
              </w:rPr>
              <w:t>Tổng N</w:t>
            </w:r>
          </w:p>
        </w:tc>
        <w:tc>
          <w:tcPr>
            <w:tcW w:w="1134"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color w:val="000000"/>
                <w:lang w:val="en-US" w:eastAsia="en-US"/>
              </w:rPr>
            </w:pPr>
            <w:r w:rsidRPr="009D6271">
              <w:rPr>
                <w:color w:val="000000"/>
                <w:lang w:eastAsia="en-US"/>
              </w:rPr>
              <w:t>2</w:t>
            </w:r>
          </w:p>
        </w:tc>
        <w:tc>
          <w:tcPr>
            <w:tcW w:w="709"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color w:val="000000"/>
                <w:lang w:val="en-US" w:eastAsia="en-US"/>
              </w:rPr>
            </w:pPr>
            <w:r w:rsidRPr="009D6271">
              <w:rPr>
                <w:color w:val="000000"/>
                <w:lang w:eastAsia="en-US"/>
              </w:rPr>
              <w:t>8</w:t>
            </w:r>
          </w:p>
        </w:tc>
        <w:tc>
          <w:tcPr>
            <w:tcW w:w="1559"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color w:val="000000"/>
                <w:lang w:val="en-US" w:eastAsia="en-US"/>
              </w:rPr>
            </w:pPr>
            <w:r w:rsidRPr="009D6271">
              <w:rPr>
                <w:color w:val="000000"/>
                <w:lang w:val="en-US" w:eastAsia="en-US"/>
              </w:rPr>
              <w:t>2</w:t>
            </w:r>
          </w:p>
        </w:tc>
        <w:tc>
          <w:tcPr>
            <w:tcW w:w="1134"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right"/>
              <w:rPr>
                <w:color w:val="000000"/>
                <w:lang w:val="en-US" w:eastAsia="en-US"/>
              </w:rPr>
            </w:pPr>
            <w:r w:rsidRPr="009D6271">
              <w:rPr>
                <w:color w:val="000000"/>
                <w:lang w:eastAsia="en-US"/>
              </w:rPr>
              <w:t>333.772</w:t>
            </w:r>
          </w:p>
        </w:tc>
        <w:tc>
          <w:tcPr>
            <w:tcW w:w="1527"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right"/>
              <w:rPr>
                <w:color w:val="000000"/>
                <w:lang w:val="en-US" w:eastAsia="en-US"/>
              </w:rPr>
            </w:pPr>
            <w:r w:rsidRPr="009D6271">
              <w:rPr>
                <w:color w:val="000000"/>
              </w:rPr>
              <w:t>10.680.704</w:t>
            </w:r>
          </w:p>
        </w:tc>
      </w:tr>
      <w:tr w:rsidR="00D42253" w:rsidRPr="009D6271" w:rsidTr="00541989">
        <w:trPr>
          <w:trHeight w:val="315"/>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rFonts w:ascii="Calibri" w:hAnsi="Calibri" w:cs="Calibri"/>
                <w:color w:val="000000"/>
                <w:lang w:val="en-US" w:eastAsia="en-US"/>
              </w:rPr>
            </w:pPr>
            <w:r w:rsidRPr="009D6271">
              <w:rPr>
                <w:rFonts w:ascii="Calibri" w:hAnsi="Calibri" w:cs="Calibri"/>
                <w:color w:val="000000"/>
                <w:lang w:val="en-US" w:eastAsia="en-US"/>
              </w:rPr>
              <w:t>7</w:t>
            </w:r>
          </w:p>
        </w:tc>
        <w:tc>
          <w:tcPr>
            <w:tcW w:w="2690"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both"/>
              <w:rPr>
                <w:color w:val="000000"/>
                <w:lang w:val="en-US" w:eastAsia="en-US"/>
              </w:rPr>
            </w:pPr>
            <w:r w:rsidRPr="009D6271">
              <w:rPr>
                <w:color w:val="000000"/>
                <w:lang w:eastAsia="en-US"/>
              </w:rPr>
              <w:t>Tổng P</w:t>
            </w:r>
          </w:p>
        </w:tc>
        <w:tc>
          <w:tcPr>
            <w:tcW w:w="1134"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color w:val="000000"/>
                <w:lang w:val="en-US" w:eastAsia="en-US"/>
              </w:rPr>
            </w:pPr>
            <w:r w:rsidRPr="009D6271">
              <w:rPr>
                <w:color w:val="000000"/>
                <w:lang w:eastAsia="en-US"/>
              </w:rPr>
              <w:t>2</w:t>
            </w:r>
          </w:p>
        </w:tc>
        <w:tc>
          <w:tcPr>
            <w:tcW w:w="709"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color w:val="000000"/>
                <w:lang w:val="en-US" w:eastAsia="en-US"/>
              </w:rPr>
            </w:pPr>
            <w:r w:rsidRPr="009D6271">
              <w:rPr>
                <w:color w:val="000000"/>
                <w:lang w:eastAsia="en-US"/>
              </w:rPr>
              <w:t>8</w:t>
            </w:r>
          </w:p>
        </w:tc>
        <w:tc>
          <w:tcPr>
            <w:tcW w:w="1559"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color w:val="000000"/>
                <w:lang w:val="en-US" w:eastAsia="en-US"/>
              </w:rPr>
            </w:pPr>
            <w:r w:rsidRPr="009D6271">
              <w:rPr>
                <w:color w:val="000000"/>
                <w:lang w:val="en-US" w:eastAsia="en-US"/>
              </w:rPr>
              <w:t>2</w:t>
            </w:r>
          </w:p>
        </w:tc>
        <w:tc>
          <w:tcPr>
            <w:tcW w:w="1134"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right"/>
              <w:rPr>
                <w:color w:val="000000"/>
                <w:lang w:val="en-US" w:eastAsia="en-US"/>
              </w:rPr>
            </w:pPr>
            <w:r w:rsidRPr="009D6271">
              <w:rPr>
                <w:color w:val="000000"/>
                <w:lang w:eastAsia="en-US"/>
              </w:rPr>
              <w:t>298.822</w:t>
            </w:r>
          </w:p>
        </w:tc>
        <w:tc>
          <w:tcPr>
            <w:tcW w:w="1527"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right"/>
              <w:rPr>
                <w:color w:val="000000"/>
                <w:lang w:val="en-US" w:eastAsia="en-US"/>
              </w:rPr>
            </w:pPr>
            <w:r w:rsidRPr="009D6271">
              <w:rPr>
                <w:color w:val="000000"/>
              </w:rPr>
              <w:t>9.562.304</w:t>
            </w:r>
          </w:p>
        </w:tc>
      </w:tr>
      <w:tr w:rsidR="00D42253" w:rsidRPr="009D6271" w:rsidTr="00541989">
        <w:trPr>
          <w:trHeight w:val="315"/>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rFonts w:ascii="Calibri" w:hAnsi="Calibri" w:cs="Calibri"/>
                <w:color w:val="000000"/>
                <w:lang w:val="en-US" w:eastAsia="en-US"/>
              </w:rPr>
            </w:pPr>
            <w:r w:rsidRPr="009D6271">
              <w:rPr>
                <w:rFonts w:ascii="Calibri" w:hAnsi="Calibri" w:cs="Calibri"/>
                <w:color w:val="000000"/>
                <w:lang w:val="en-US" w:eastAsia="en-US"/>
              </w:rPr>
              <w:t>8</w:t>
            </w:r>
          </w:p>
        </w:tc>
        <w:tc>
          <w:tcPr>
            <w:tcW w:w="2690"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both"/>
              <w:rPr>
                <w:color w:val="000000"/>
                <w:lang w:val="en-US" w:eastAsia="en-US"/>
              </w:rPr>
            </w:pPr>
            <w:r w:rsidRPr="009D6271">
              <w:rPr>
                <w:color w:val="000000"/>
                <w:lang w:eastAsia="en-US"/>
              </w:rPr>
              <w:t>Coliform</w:t>
            </w:r>
          </w:p>
        </w:tc>
        <w:tc>
          <w:tcPr>
            <w:tcW w:w="1134"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color w:val="000000"/>
                <w:lang w:val="en-US" w:eastAsia="en-US"/>
              </w:rPr>
            </w:pPr>
            <w:r w:rsidRPr="009D6271">
              <w:rPr>
                <w:color w:val="000000"/>
                <w:lang w:eastAsia="en-US"/>
              </w:rPr>
              <w:t>2</w:t>
            </w:r>
          </w:p>
        </w:tc>
        <w:tc>
          <w:tcPr>
            <w:tcW w:w="709"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color w:val="000000"/>
                <w:lang w:val="en-US" w:eastAsia="en-US"/>
              </w:rPr>
            </w:pPr>
            <w:r w:rsidRPr="009D6271">
              <w:rPr>
                <w:color w:val="000000"/>
                <w:lang w:eastAsia="en-US"/>
              </w:rPr>
              <w:t>8</w:t>
            </w:r>
          </w:p>
        </w:tc>
        <w:tc>
          <w:tcPr>
            <w:tcW w:w="1559"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center"/>
              <w:rPr>
                <w:color w:val="000000"/>
                <w:lang w:val="en-US" w:eastAsia="en-US"/>
              </w:rPr>
            </w:pPr>
            <w:r w:rsidRPr="009D6271">
              <w:rPr>
                <w:color w:val="000000"/>
                <w:lang w:val="en-US" w:eastAsia="en-US"/>
              </w:rPr>
              <w:t>2</w:t>
            </w:r>
          </w:p>
        </w:tc>
        <w:tc>
          <w:tcPr>
            <w:tcW w:w="1134"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right"/>
              <w:rPr>
                <w:color w:val="000000"/>
                <w:lang w:val="en-US" w:eastAsia="en-US"/>
              </w:rPr>
            </w:pPr>
            <w:r w:rsidRPr="009D6271">
              <w:rPr>
                <w:color w:val="000000"/>
                <w:lang w:eastAsia="en-US"/>
              </w:rPr>
              <w:t>645.350</w:t>
            </w:r>
          </w:p>
        </w:tc>
        <w:tc>
          <w:tcPr>
            <w:tcW w:w="1527" w:type="dxa"/>
            <w:tcBorders>
              <w:top w:val="nil"/>
              <w:left w:val="nil"/>
              <w:bottom w:val="single" w:sz="4" w:space="0" w:color="auto"/>
              <w:right w:val="single" w:sz="4" w:space="0" w:color="auto"/>
            </w:tcBorders>
            <w:shd w:val="clear" w:color="auto" w:fill="auto"/>
            <w:vAlign w:val="center"/>
            <w:hideMark/>
          </w:tcPr>
          <w:p w:rsidR="00DA5924" w:rsidRPr="009D6271" w:rsidRDefault="00DA5924" w:rsidP="004D55B7">
            <w:pPr>
              <w:widowControl w:val="0"/>
              <w:suppressAutoHyphens w:val="0"/>
              <w:jc w:val="right"/>
              <w:rPr>
                <w:color w:val="000000"/>
                <w:lang w:val="en-US" w:eastAsia="en-US"/>
              </w:rPr>
            </w:pPr>
            <w:r w:rsidRPr="009D6271">
              <w:rPr>
                <w:color w:val="000000"/>
              </w:rPr>
              <w:t>20.651.200</w:t>
            </w:r>
          </w:p>
        </w:tc>
      </w:tr>
      <w:tr w:rsidR="00D42253" w:rsidRPr="009D6271" w:rsidTr="00541989">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4476BC" w:rsidRPr="009D6271" w:rsidRDefault="004476BC" w:rsidP="004D55B7">
            <w:pPr>
              <w:widowControl w:val="0"/>
              <w:suppressAutoHyphens w:val="0"/>
              <w:rPr>
                <w:color w:val="000000"/>
                <w:lang w:val="en-US" w:eastAsia="en-US"/>
              </w:rPr>
            </w:pPr>
            <w:r w:rsidRPr="009D6271">
              <w:rPr>
                <w:color w:val="000000"/>
                <w:lang w:val="en-US" w:eastAsia="en-US"/>
              </w:rPr>
              <w:t> </w:t>
            </w:r>
          </w:p>
        </w:tc>
        <w:tc>
          <w:tcPr>
            <w:tcW w:w="2690" w:type="dxa"/>
            <w:tcBorders>
              <w:top w:val="nil"/>
              <w:left w:val="nil"/>
              <w:bottom w:val="single" w:sz="4" w:space="0" w:color="auto"/>
              <w:right w:val="single" w:sz="4" w:space="0" w:color="auto"/>
            </w:tcBorders>
            <w:shd w:val="clear" w:color="auto" w:fill="auto"/>
            <w:noWrap/>
            <w:vAlign w:val="bottom"/>
            <w:hideMark/>
          </w:tcPr>
          <w:p w:rsidR="004476BC" w:rsidRPr="009D6271" w:rsidRDefault="004476BC" w:rsidP="004D55B7">
            <w:pPr>
              <w:widowControl w:val="0"/>
              <w:suppressAutoHyphens w:val="0"/>
              <w:rPr>
                <w:color w:val="000000"/>
                <w:lang w:val="en-US" w:eastAsia="en-US"/>
              </w:rPr>
            </w:pPr>
            <w:r w:rsidRPr="009D6271">
              <w:rPr>
                <w:color w:val="000000"/>
                <w:lang w:val="en-US" w:eastAsia="en-US"/>
              </w:rPr>
              <w:t>Tổng trước thuế</w:t>
            </w:r>
          </w:p>
        </w:tc>
        <w:tc>
          <w:tcPr>
            <w:tcW w:w="1134" w:type="dxa"/>
            <w:tcBorders>
              <w:top w:val="nil"/>
              <w:left w:val="nil"/>
              <w:bottom w:val="single" w:sz="4" w:space="0" w:color="auto"/>
              <w:right w:val="single" w:sz="4" w:space="0" w:color="auto"/>
            </w:tcBorders>
            <w:shd w:val="clear" w:color="auto" w:fill="auto"/>
            <w:noWrap/>
            <w:vAlign w:val="bottom"/>
            <w:hideMark/>
          </w:tcPr>
          <w:p w:rsidR="004476BC" w:rsidRPr="009D6271" w:rsidRDefault="004476BC" w:rsidP="004D55B7">
            <w:pPr>
              <w:widowControl w:val="0"/>
              <w:suppressAutoHyphens w:val="0"/>
              <w:rPr>
                <w:color w:val="000000"/>
                <w:lang w:val="en-US" w:eastAsia="en-US"/>
              </w:rPr>
            </w:pPr>
            <w:r w:rsidRPr="009D6271">
              <w:rPr>
                <w:color w:val="000000"/>
                <w:lang w:val="en-US" w:eastAsia="en-US"/>
              </w:rPr>
              <w:t> </w:t>
            </w:r>
          </w:p>
        </w:tc>
        <w:tc>
          <w:tcPr>
            <w:tcW w:w="709" w:type="dxa"/>
            <w:tcBorders>
              <w:top w:val="nil"/>
              <w:left w:val="nil"/>
              <w:bottom w:val="single" w:sz="4" w:space="0" w:color="auto"/>
              <w:right w:val="single" w:sz="4" w:space="0" w:color="auto"/>
            </w:tcBorders>
            <w:shd w:val="clear" w:color="auto" w:fill="auto"/>
            <w:noWrap/>
            <w:vAlign w:val="bottom"/>
            <w:hideMark/>
          </w:tcPr>
          <w:p w:rsidR="004476BC" w:rsidRPr="009D6271" w:rsidRDefault="004476BC" w:rsidP="004D55B7">
            <w:pPr>
              <w:widowControl w:val="0"/>
              <w:suppressAutoHyphens w:val="0"/>
              <w:rPr>
                <w:color w:val="000000"/>
                <w:lang w:val="en-US" w:eastAsia="en-US"/>
              </w:rPr>
            </w:pPr>
            <w:r w:rsidRPr="009D6271">
              <w:rPr>
                <w:color w:val="000000"/>
                <w:lang w:val="en-US" w:eastAsia="en-US"/>
              </w:rPr>
              <w:t> </w:t>
            </w:r>
          </w:p>
        </w:tc>
        <w:tc>
          <w:tcPr>
            <w:tcW w:w="1559" w:type="dxa"/>
            <w:tcBorders>
              <w:top w:val="nil"/>
              <w:left w:val="nil"/>
              <w:bottom w:val="single" w:sz="4" w:space="0" w:color="auto"/>
              <w:right w:val="single" w:sz="4" w:space="0" w:color="auto"/>
            </w:tcBorders>
            <w:shd w:val="clear" w:color="auto" w:fill="auto"/>
            <w:noWrap/>
            <w:vAlign w:val="bottom"/>
            <w:hideMark/>
          </w:tcPr>
          <w:p w:rsidR="004476BC" w:rsidRPr="009D6271" w:rsidRDefault="004476BC" w:rsidP="004D55B7">
            <w:pPr>
              <w:widowControl w:val="0"/>
              <w:suppressAutoHyphens w:val="0"/>
              <w:rPr>
                <w:color w:val="000000"/>
                <w:lang w:val="en-US" w:eastAsia="en-US"/>
              </w:rPr>
            </w:pPr>
            <w:r w:rsidRPr="009D6271">
              <w:rPr>
                <w:color w:val="000000"/>
                <w:lang w:val="en-US" w:eastAsia="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4476BC" w:rsidRPr="009D6271" w:rsidRDefault="004476BC" w:rsidP="004D55B7">
            <w:pPr>
              <w:widowControl w:val="0"/>
              <w:suppressAutoHyphens w:val="0"/>
              <w:rPr>
                <w:color w:val="000000"/>
                <w:lang w:val="en-US" w:eastAsia="en-US"/>
              </w:rPr>
            </w:pPr>
            <w:r w:rsidRPr="009D6271">
              <w:rPr>
                <w:color w:val="000000"/>
                <w:lang w:val="en-US" w:eastAsia="en-US"/>
              </w:rPr>
              <w:t> </w:t>
            </w:r>
          </w:p>
        </w:tc>
        <w:tc>
          <w:tcPr>
            <w:tcW w:w="1527" w:type="dxa"/>
            <w:tcBorders>
              <w:top w:val="nil"/>
              <w:left w:val="nil"/>
              <w:bottom w:val="single" w:sz="4" w:space="0" w:color="auto"/>
              <w:right w:val="single" w:sz="4" w:space="0" w:color="auto"/>
            </w:tcBorders>
            <w:shd w:val="clear" w:color="auto" w:fill="auto"/>
            <w:noWrap/>
            <w:vAlign w:val="bottom"/>
            <w:hideMark/>
          </w:tcPr>
          <w:p w:rsidR="004476BC" w:rsidRPr="009D6271" w:rsidRDefault="004476BC" w:rsidP="004D55B7">
            <w:pPr>
              <w:widowControl w:val="0"/>
              <w:suppressAutoHyphens w:val="0"/>
              <w:jc w:val="right"/>
              <w:rPr>
                <w:color w:val="000000"/>
              </w:rPr>
            </w:pPr>
            <w:r w:rsidRPr="009D6271">
              <w:rPr>
                <w:color w:val="000000"/>
              </w:rPr>
              <w:t>526.480.032</w:t>
            </w:r>
          </w:p>
        </w:tc>
      </w:tr>
      <w:tr w:rsidR="00D42253" w:rsidRPr="009D6271" w:rsidTr="00541989">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4476BC" w:rsidRPr="009D6271" w:rsidRDefault="004476BC" w:rsidP="004D55B7">
            <w:pPr>
              <w:widowControl w:val="0"/>
              <w:suppressAutoHyphens w:val="0"/>
              <w:rPr>
                <w:color w:val="000000"/>
                <w:lang w:val="en-US" w:eastAsia="en-US"/>
              </w:rPr>
            </w:pPr>
            <w:r w:rsidRPr="009D6271">
              <w:rPr>
                <w:color w:val="000000"/>
                <w:lang w:val="en-US" w:eastAsia="en-US"/>
              </w:rPr>
              <w:t> </w:t>
            </w:r>
          </w:p>
        </w:tc>
        <w:tc>
          <w:tcPr>
            <w:tcW w:w="2690" w:type="dxa"/>
            <w:tcBorders>
              <w:top w:val="nil"/>
              <w:left w:val="nil"/>
              <w:bottom w:val="single" w:sz="4" w:space="0" w:color="auto"/>
              <w:right w:val="single" w:sz="4" w:space="0" w:color="auto"/>
            </w:tcBorders>
            <w:shd w:val="clear" w:color="auto" w:fill="auto"/>
            <w:noWrap/>
            <w:vAlign w:val="bottom"/>
            <w:hideMark/>
          </w:tcPr>
          <w:p w:rsidR="004476BC" w:rsidRPr="009D6271" w:rsidRDefault="004476BC" w:rsidP="004D55B7">
            <w:pPr>
              <w:widowControl w:val="0"/>
              <w:suppressAutoHyphens w:val="0"/>
              <w:rPr>
                <w:color w:val="000000"/>
                <w:lang w:val="en-US" w:eastAsia="en-US"/>
              </w:rPr>
            </w:pPr>
            <w:r w:rsidRPr="009D6271">
              <w:rPr>
                <w:color w:val="000000"/>
                <w:lang w:val="en-US" w:eastAsia="en-US"/>
              </w:rPr>
              <w:t>Thuế VAT</w:t>
            </w:r>
            <w:r w:rsidR="009C70A6" w:rsidRPr="009D6271">
              <w:rPr>
                <w:color w:val="000000"/>
                <w:lang w:val="en-US" w:eastAsia="en-US"/>
              </w:rPr>
              <w:t xml:space="preserve"> 10%</w:t>
            </w:r>
          </w:p>
        </w:tc>
        <w:tc>
          <w:tcPr>
            <w:tcW w:w="1134" w:type="dxa"/>
            <w:tcBorders>
              <w:top w:val="nil"/>
              <w:left w:val="nil"/>
              <w:bottom w:val="single" w:sz="4" w:space="0" w:color="auto"/>
              <w:right w:val="single" w:sz="4" w:space="0" w:color="auto"/>
            </w:tcBorders>
            <w:shd w:val="clear" w:color="auto" w:fill="auto"/>
            <w:noWrap/>
            <w:vAlign w:val="bottom"/>
            <w:hideMark/>
          </w:tcPr>
          <w:p w:rsidR="004476BC" w:rsidRPr="009D6271" w:rsidRDefault="004476BC" w:rsidP="004D55B7">
            <w:pPr>
              <w:widowControl w:val="0"/>
              <w:suppressAutoHyphens w:val="0"/>
              <w:rPr>
                <w:color w:val="000000"/>
                <w:lang w:val="en-US" w:eastAsia="en-US"/>
              </w:rPr>
            </w:pPr>
            <w:r w:rsidRPr="009D6271">
              <w:rPr>
                <w:color w:val="000000"/>
                <w:lang w:val="en-US" w:eastAsia="en-US"/>
              </w:rPr>
              <w:t> </w:t>
            </w:r>
          </w:p>
        </w:tc>
        <w:tc>
          <w:tcPr>
            <w:tcW w:w="709" w:type="dxa"/>
            <w:tcBorders>
              <w:top w:val="nil"/>
              <w:left w:val="nil"/>
              <w:bottom w:val="single" w:sz="4" w:space="0" w:color="auto"/>
              <w:right w:val="single" w:sz="4" w:space="0" w:color="auto"/>
            </w:tcBorders>
            <w:shd w:val="clear" w:color="auto" w:fill="auto"/>
            <w:noWrap/>
            <w:vAlign w:val="bottom"/>
            <w:hideMark/>
          </w:tcPr>
          <w:p w:rsidR="004476BC" w:rsidRPr="009D6271" w:rsidRDefault="004476BC" w:rsidP="004D55B7">
            <w:pPr>
              <w:widowControl w:val="0"/>
              <w:suppressAutoHyphens w:val="0"/>
              <w:rPr>
                <w:color w:val="000000"/>
                <w:lang w:val="en-US" w:eastAsia="en-US"/>
              </w:rPr>
            </w:pPr>
            <w:r w:rsidRPr="009D6271">
              <w:rPr>
                <w:color w:val="000000"/>
                <w:lang w:val="en-US" w:eastAsia="en-US"/>
              </w:rPr>
              <w:t> </w:t>
            </w:r>
          </w:p>
        </w:tc>
        <w:tc>
          <w:tcPr>
            <w:tcW w:w="1559" w:type="dxa"/>
            <w:tcBorders>
              <w:top w:val="nil"/>
              <w:left w:val="nil"/>
              <w:bottom w:val="single" w:sz="4" w:space="0" w:color="auto"/>
              <w:right w:val="single" w:sz="4" w:space="0" w:color="auto"/>
            </w:tcBorders>
            <w:shd w:val="clear" w:color="auto" w:fill="auto"/>
            <w:noWrap/>
            <w:vAlign w:val="bottom"/>
            <w:hideMark/>
          </w:tcPr>
          <w:p w:rsidR="004476BC" w:rsidRPr="009D6271" w:rsidRDefault="004476BC" w:rsidP="004D55B7">
            <w:pPr>
              <w:widowControl w:val="0"/>
              <w:suppressAutoHyphens w:val="0"/>
              <w:rPr>
                <w:color w:val="000000"/>
                <w:lang w:val="en-US" w:eastAsia="en-US"/>
              </w:rPr>
            </w:pPr>
            <w:r w:rsidRPr="009D6271">
              <w:rPr>
                <w:color w:val="000000"/>
                <w:lang w:val="en-US" w:eastAsia="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4476BC" w:rsidRPr="009D6271" w:rsidRDefault="004476BC" w:rsidP="004D55B7">
            <w:pPr>
              <w:widowControl w:val="0"/>
              <w:suppressAutoHyphens w:val="0"/>
              <w:rPr>
                <w:color w:val="000000"/>
                <w:lang w:val="en-US" w:eastAsia="en-US"/>
              </w:rPr>
            </w:pPr>
            <w:r w:rsidRPr="009D6271">
              <w:rPr>
                <w:color w:val="000000"/>
                <w:lang w:val="en-US" w:eastAsia="en-US"/>
              </w:rPr>
              <w:t> </w:t>
            </w:r>
          </w:p>
        </w:tc>
        <w:tc>
          <w:tcPr>
            <w:tcW w:w="1527" w:type="dxa"/>
            <w:tcBorders>
              <w:top w:val="nil"/>
              <w:left w:val="nil"/>
              <w:bottom w:val="single" w:sz="4" w:space="0" w:color="auto"/>
              <w:right w:val="single" w:sz="4" w:space="0" w:color="auto"/>
            </w:tcBorders>
            <w:shd w:val="clear" w:color="auto" w:fill="auto"/>
            <w:noWrap/>
            <w:vAlign w:val="bottom"/>
            <w:hideMark/>
          </w:tcPr>
          <w:p w:rsidR="004476BC" w:rsidRPr="009D6271" w:rsidRDefault="004476BC" w:rsidP="004D55B7">
            <w:pPr>
              <w:widowControl w:val="0"/>
              <w:suppressAutoHyphens w:val="0"/>
              <w:jc w:val="right"/>
              <w:rPr>
                <w:color w:val="000000"/>
              </w:rPr>
            </w:pPr>
            <w:r w:rsidRPr="009D6271">
              <w:rPr>
                <w:color w:val="000000"/>
              </w:rPr>
              <w:t>52648003,2</w:t>
            </w:r>
          </w:p>
        </w:tc>
      </w:tr>
      <w:tr w:rsidR="00D42253" w:rsidRPr="009D6271" w:rsidTr="00541989">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4476BC" w:rsidRPr="009D6271" w:rsidRDefault="004476BC" w:rsidP="004D55B7">
            <w:pPr>
              <w:widowControl w:val="0"/>
              <w:suppressAutoHyphens w:val="0"/>
              <w:rPr>
                <w:color w:val="000000"/>
                <w:lang w:val="en-US" w:eastAsia="en-US"/>
              </w:rPr>
            </w:pPr>
            <w:r w:rsidRPr="009D6271">
              <w:rPr>
                <w:color w:val="000000"/>
                <w:lang w:val="en-US" w:eastAsia="en-US"/>
              </w:rPr>
              <w:t> </w:t>
            </w:r>
          </w:p>
        </w:tc>
        <w:tc>
          <w:tcPr>
            <w:tcW w:w="2690" w:type="dxa"/>
            <w:tcBorders>
              <w:top w:val="nil"/>
              <w:left w:val="nil"/>
              <w:bottom w:val="single" w:sz="4" w:space="0" w:color="auto"/>
              <w:right w:val="single" w:sz="4" w:space="0" w:color="auto"/>
            </w:tcBorders>
            <w:shd w:val="clear" w:color="auto" w:fill="auto"/>
            <w:noWrap/>
            <w:vAlign w:val="bottom"/>
            <w:hideMark/>
          </w:tcPr>
          <w:p w:rsidR="004476BC" w:rsidRPr="009D6271" w:rsidRDefault="004476BC" w:rsidP="004D55B7">
            <w:pPr>
              <w:widowControl w:val="0"/>
              <w:suppressAutoHyphens w:val="0"/>
              <w:rPr>
                <w:color w:val="000000"/>
                <w:lang w:val="en-US" w:eastAsia="en-US"/>
              </w:rPr>
            </w:pPr>
            <w:r w:rsidRPr="009D6271">
              <w:rPr>
                <w:color w:val="000000"/>
                <w:lang w:val="en-US" w:eastAsia="en-US"/>
              </w:rPr>
              <w:t>Tổng sau thuế</w:t>
            </w:r>
          </w:p>
        </w:tc>
        <w:tc>
          <w:tcPr>
            <w:tcW w:w="1134" w:type="dxa"/>
            <w:tcBorders>
              <w:top w:val="nil"/>
              <w:left w:val="nil"/>
              <w:bottom w:val="single" w:sz="4" w:space="0" w:color="auto"/>
              <w:right w:val="single" w:sz="4" w:space="0" w:color="auto"/>
            </w:tcBorders>
            <w:shd w:val="clear" w:color="auto" w:fill="auto"/>
            <w:noWrap/>
            <w:vAlign w:val="bottom"/>
            <w:hideMark/>
          </w:tcPr>
          <w:p w:rsidR="004476BC" w:rsidRPr="009D6271" w:rsidRDefault="004476BC" w:rsidP="004D55B7">
            <w:pPr>
              <w:widowControl w:val="0"/>
              <w:suppressAutoHyphens w:val="0"/>
              <w:rPr>
                <w:color w:val="000000"/>
                <w:lang w:val="en-US" w:eastAsia="en-US"/>
              </w:rPr>
            </w:pPr>
            <w:r w:rsidRPr="009D6271">
              <w:rPr>
                <w:color w:val="000000"/>
                <w:lang w:val="en-US" w:eastAsia="en-US"/>
              </w:rPr>
              <w:t> </w:t>
            </w:r>
          </w:p>
        </w:tc>
        <w:tc>
          <w:tcPr>
            <w:tcW w:w="709" w:type="dxa"/>
            <w:tcBorders>
              <w:top w:val="nil"/>
              <w:left w:val="nil"/>
              <w:bottom w:val="single" w:sz="4" w:space="0" w:color="auto"/>
              <w:right w:val="single" w:sz="4" w:space="0" w:color="auto"/>
            </w:tcBorders>
            <w:shd w:val="clear" w:color="auto" w:fill="auto"/>
            <w:noWrap/>
            <w:vAlign w:val="bottom"/>
            <w:hideMark/>
          </w:tcPr>
          <w:p w:rsidR="004476BC" w:rsidRPr="009D6271" w:rsidRDefault="004476BC" w:rsidP="004D55B7">
            <w:pPr>
              <w:widowControl w:val="0"/>
              <w:suppressAutoHyphens w:val="0"/>
              <w:rPr>
                <w:color w:val="000000"/>
                <w:lang w:val="en-US" w:eastAsia="en-US"/>
              </w:rPr>
            </w:pPr>
            <w:r w:rsidRPr="009D6271">
              <w:rPr>
                <w:color w:val="000000"/>
                <w:lang w:val="en-US" w:eastAsia="en-US"/>
              </w:rPr>
              <w:t> </w:t>
            </w:r>
          </w:p>
        </w:tc>
        <w:tc>
          <w:tcPr>
            <w:tcW w:w="1559" w:type="dxa"/>
            <w:tcBorders>
              <w:top w:val="nil"/>
              <w:left w:val="nil"/>
              <w:bottom w:val="single" w:sz="4" w:space="0" w:color="auto"/>
              <w:right w:val="single" w:sz="4" w:space="0" w:color="auto"/>
            </w:tcBorders>
            <w:shd w:val="clear" w:color="auto" w:fill="auto"/>
            <w:noWrap/>
            <w:vAlign w:val="bottom"/>
            <w:hideMark/>
          </w:tcPr>
          <w:p w:rsidR="004476BC" w:rsidRPr="009D6271" w:rsidRDefault="004476BC" w:rsidP="004D55B7">
            <w:pPr>
              <w:widowControl w:val="0"/>
              <w:suppressAutoHyphens w:val="0"/>
              <w:rPr>
                <w:color w:val="000000"/>
                <w:lang w:val="en-US" w:eastAsia="en-US"/>
              </w:rPr>
            </w:pPr>
            <w:r w:rsidRPr="009D6271">
              <w:rPr>
                <w:color w:val="000000"/>
                <w:lang w:val="en-US" w:eastAsia="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4476BC" w:rsidRPr="009D6271" w:rsidRDefault="004476BC" w:rsidP="004D55B7">
            <w:pPr>
              <w:widowControl w:val="0"/>
              <w:suppressAutoHyphens w:val="0"/>
              <w:rPr>
                <w:color w:val="000000"/>
                <w:lang w:val="en-US" w:eastAsia="en-US"/>
              </w:rPr>
            </w:pPr>
            <w:r w:rsidRPr="009D6271">
              <w:rPr>
                <w:color w:val="000000"/>
                <w:lang w:val="en-US" w:eastAsia="en-US"/>
              </w:rPr>
              <w:t> </w:t>
            </w:r>
          </w:p>
        </w:tc>
        <w:tc>
          <w:tcPr>
            <w:tcW w:w="1527" w:type="dxa"/>
            <w:tcBorders>
              <w:top w:val="nil"/>
              <w:left w:val="nil"/>
              <w:bottom w:val="single" w:sz="4" w:space="0" w:color="auto"/>
              <w:right w:val="single" w:sz="4" w:space="0" w:color="auto"/>
            </w:tcBorders>
            <w:shd w:val="clear" w:color="auto" w:fill="auto"/>
            <w:noWrap/>
            <w:vAlign w:val="bottom"/>
            <w:hideMark/>
          </w:tcPr>
          <w:p w:rsidR="004476BC" w:rsidRPr="009D6271" w:rsidRDefault="004476BC" w:rsidP="004D55B7">
            <w:pPr>
              <w:widowControl w:val="0"/>
              <w:suppressAutoHyphens w:val="0"/>
              <w:jc w:val="right"/>
              <w:rPr>
                <w:color w:val="000000"/>
              </w:rPr>
            </w:pPr>
            <w:r w:rsidRPr="009D6271">
              <w:rPr>
                <w:color w:val="000000"/>
              </w:rPr>
              <w:t>579.128.035</w:t>
            </w:r>
          </w:p>
        </w:tc>
      </w:tr>
    </w:tbl>
    <w:p w:rsidR="0047286D" w:rsidRPr="009D6271" w:rsidRDefault="0047286D" w:rsidP="004D55B7">
      <w:pPr>
        <w:widowControl w:val="0"/>
        <w:suppressAutoHyphens w:val="0"/>
        <w:spacing w:before="120"/>
        <w:jc w:val="both"/>
        <w:rPr>
          <w:i/>
          <w:iCs/>
        </w:rPr>
      </w:pPr>
      <w:r w:rsidRPr="009D6271">
        <w:rPr>
          <w:i/>
          <w:iCs/>
        </w:rPr>
        <w:t xml:space="preserve">Ghi chú: </w:t>
      </w:r>
    </w:p>
    <w:p w:rsidR="0047286D" w:rsidRPr="009D6271" w:rsidRDefault="0047286D" w:rsidP="004D55B7">
      <w:pPr>
        <w:widowControl w:val="0"/>
        <w:suppressAutoHyphens w:val="0"/>
        <w:spacing w:before="120"/>
        <w:jc w:val="both"/>
        <w:rPr>
          <w:i/>
          <w:iCs/>
        </w:rPr>
      </w:pPr>
      <w:r w:rsidRPr="009D6271">
        <w:rPr>
          <w:i/>
          <w:iCs/>
        </w:rPr>
        <w:t xml:space="preserve">- Giai đoạn xây dựng lấy mẫu trong thời gian 18 tháng, tần suất lấy mẫu 3 tháng/lần; giai đoạn vận hành lấy mẫu trong thời gian 12 tháng, tần suất lấy mẫu </w:t>
      </w:r>
      <w:r w:rsidR="004476BC" w:rsidRPr="009D6271">
        <w:rPr>
          <w:i/>
          <w:iCs/>
        </w:rPr>
        <w:t>6</w:t>
      </w:r>
      <w:r w:rsidRPr="009D6271">
        <w:rPr>
          <w:i/>
          <w:iCs/>
        </w:rPr>
        <w:t xml:space="preserve"> tháng/lần;</w:t>
      </w:r>
    </w:p>
    <w:p w:rsidR="0047286D" w:rsidRPr="009D6271" w:rsidRDefault="0047286D" w:rsidP="004D55B7">
      <w:pPr>
        <w:widowControl w:val="0"/>
        <w:suppressAutoHyphens w:val="0"/>
        <w:spacing w:before="120"/>
        <w:jc w:val="both"/>
        <w:rPr>
          <w:i/>
          <w:iCs/>
        </w:rPr>
      </w:pPr>
      <w:r w:rsidRPr="009D6271">
        <w:rPr>
          <w:i/>
          <w:iCs/>
        </w:rPr>
        <w:t xml:space="preserve">- Đơn giá lấy mẫu vận dụng đơn giá bộ đơn giá quan trắc môi trường tỉnh Kon Tum quy định </w:t>
      </w:r>
      <w:r w:rsidRPr="009D6271">
        <w:rPr>
          <w:i/>
          <w:iCs/>
        </w:rPr>
        <w:lastRenderedPageBreak/>
        <w:t>tại Quyết định số 1526/QĐ-UBND ngày 14/12/2016 của UBND tỉnh Kon Tum (do tỉnh Gia Lai chưa ban hành cập nhật bộ đơn giá quan trắc môi trường).</w:t>
      </w:r>
    </w:p>
    <w:p w:rsidR="00BF2FF4" w:rsidRPr="009D6271" w:rsidRDefault="00BF2FF4">
      <w:pPr>
        <w:suppressAutoHyphens w:val="0"/>
        <w:rPr>
          <w:lang w:val="en-US"/>
        </w:rPr>
      </w:pPr>
      <w:r w:rsidRPr="009D6271">
        <w:rPr>
          <w:lang w:val="en-US"/>
        </w:rPr>
        <w:br w:type="page"/>
      </w:r>
    </w:p>
    <w:p w:rsidR="00BF2FF4" w:rsidRPr="009D6271" w:rsidRDefault="00BF2FF4" w:rsidP="00BF2FF4">
      <w:pPr>
        <w:widowControl w:val="0"/>
        <w:suppressAutoHyphens w:val="0"/>
        <w:spacing w:before="60" w:after="60" w:line="288" w:lineRule="auto"/>
        <w:ind w:left="352"/>
        <w:jc w:val="center"/>
        <w:rPr>
          <w:kern w:val="1"/>
          <w:lang w:val="nl-NL"/>
        </w:rPr>
      </w:pPr>
      <w:r w:rsidRPr="009D6271">
        <w:rPr>
          <w:kern w:val="1"/>
          <w:lang w:val="nl-NL"/>
        </w:rPr>
        <w:lastRenderedPageBreak/>
        <w:t>PHỤ LỤC 3: BIÊN BẢN THAM VẤN CỘNG ĐỒNG, BIÊN BẢN LIÊN QUAN CÔNG TRÌNH PHỤ TRỢ (Lần 1, 2)</w:t>
      </w:r>
    </w:p>
    <w:p w:rsidR="00BF2FF4" w:rsidRPr="009D6271" w:rsidRDefault="00BF2FF4" w:rsidP="00BF2FF4">
      <w:pPr>
        <w:widowControl w:val="0"/>
        <w:suppressAutoHyphens w:val="0"/>
        <w:spacing w:before="60" w:after="60" w:line="288" w:lineRule="auto"/>
        <w:ind w:left="352"/>
        <w:jc w:val="center"/>
        <w:rPr>
          <w:kern w:val="1"/>
          <w:lang w:val="nl-NL"/>
        </w:rPr>
      </w:pPr>
    </w:p>
    <w:p w:rsidR="00BF2FF4" w:rsidRPr="009D6271" w:rsidRDefault="00BF2FF4" w:rsidP="00BF2FF4">
      <w:pPr>
        <w:widowControl w:val="0"/>
        <w:suppressAutoHyphens w:val="0"/>
        <w:spacing w:before="60" w:after="60" w:line="288" w:lineRule="auto"/>
        <w:ind w:left="352"/>
        <w:jc w:val="center"/>
        <w:rPr>
          <w:kern w:val="1"/>
          <w:lang w:val="nl-NL"/>
        </w:rPr>
      </w:pPr>
      <w:r w:rsidRPr="009D6271">
        <w:br w:type="page"/>
      </w:r>
      <w:bookmarkStart w:id="847" w:name="_Toc29210463"/>
      <w:r w:rsidRPr="009D6271">
        <w:rPr>
          <w:kern w:val="1"/>
          <w:lang w:val="nl-NL"/>
        </w:rPr>
        <w:lastRenderedPageBreak/>
        <w:t>PHỤ LỤC 4: HÌNH ẢNH THAM VẤN</w:t>
      </w:r>
      <w:bookmarkEnd w:id="847"/>
    </w:p>
    <w:p w:rsidR="00BF2FF4" w:rsidRPr="009D6271" w:rsidRDefault="00BF2FF4" w:rsidP="00BF2FF4"/>
    <w:tbl>
      <w:tblP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0"/>
        <w:gridCol w:w="4540"/>
      </w:tblGrid>
      <w:tr w:rsidR="00BF2FF4" w:rsidRPr="009D6271" w:rsidTr="00BF2FF4">
        <w:tc>
          <w:tcPr>
            <w:tcW w:w="4400" w:type="dxa"/>
            <w:shd w:val="clear" w:color="auto" w:fill="auto"/>
          </w:tcPr>
          <w:p w:rsidR="00BF2FF4" w:rsidRPr="009D6271" w:rsidRDefault="00BF2FF4" w:rsidP="00BF2FF4">
            <w:r w:rsidRPr="009D6271">
              <w:rPr>
                <w:noProof/>
                <w:lang w:val="en-US" w:eastAsia="en-US"/>
              </w:rPr>
              <w:drawing>
                <wp:inline distT="0" distB="0" distL="0" distR="0" wp14:anchorId="0667C0B1" wp14:editId="5558058A">
                  <wp:extent cx="2732405" cy="204660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32405" cy="2046605"/>
                          </a:xfrm>
                          <a:prstGeom prst="rect">
                            <a:avLst/>
                          </a:prstGeom>
                          <a:noFill/>
                          <a:ln>
                            <a:noFill/>
                          </a:ln>
                        </pic:spPr>
                      </pic:pic>
                    </a:graphicData>
                  </a:graphic>
                </wp:inline>
              </w:drawing>
            </w:r>
          </w:p>
        </w:tc>
        <w:tc>
          <w:tcPr>
            <w:tcW w:w="4630" w:type="dxa"/>
            <w:shd w:val="clear" w:color="auto" w:fill="auto"/>
          </w:tcPr>
          <w:p w:rsidR="00BF2FF4" w:rsidRPr="009D6271" w:rsidRDefault="00BF2FF4" w:rsidP="00BF2FF4">
            <w:r w:rsidRPr="009D6271">
              <w:rPr>
                <w:noProof/>
                <w:lang w:val="en-US" w:eastAsia="en-US"/>
              </w:rPr>
              <w:drawing>
                <wp:inline distT="0" distB="0" distL="0" distR="0" wp14:anchorId="2CD97029" wp14:editId="2CB09423">
                  <wp:extent cx="2764790" cy="2078990"/>
                  <wp:effectExtent l="0" t="0" r="0" b="0"/>
                  <wp:docPr id="123" name="Picture 123" descr="C:\Users\Admin\AppData\Local\Microsoft\Windows\INetCache\Content.Word\20170731_14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20170731_141307.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64790" cy="2078990"/>
                          </a:xfrm>
                          <a:prstGeom prst="rect">
                            <a:avLst/>
                          </a:prstGeom>
                          <a:noFill/>
                          <a:ln>
                            <a:noFill/>
                          </a:ln>
                        </pic:spPr>
                      </pic:pic>
                    </a:graphicData>
                  </a:graphic>
                </wp:inline>
              </w:drawing>
            </w:r>
          </w:p>
        </w:tc>
      </w:tr>
      <w:tr w:rsidR="00BF2FF4" w:rsidRPr="009D6271" w:rsidTr="00BF2FF4">
        <w:tc>
          <w:tcPr>
            <w:tcW w:w="4400" w:type="dxa"/>
            <w:shd w:val="clear" w:color="auto" w:fill="auto"/>
          </w:tcPr>
          <w:p w:rsidR="00BF2FF4" w:rsidRPr="009D6271" w:rsidRDefault="00BF2FF4" w:rsidP="00BF2FF4">
            <w:pPr>
              <w:jc w:val="center"/>
            </w:pPr>
            <w:r w:rsidRPr="009D6271">
              <w:t>xã Ia Dreh - huyện Krông Pa</w:t>
            </w:r>
          </w:p>
        </w:tc>
        <w:tc>
          <w:tcPr>
            <w:tcW w:w="4630" w:type="dxa"/>
            <w:shd w:val="clear" w:color="auto" w:fill="auto"/>
          </w:tcPr>
          <w:p w:rsidR="00BF2FF4" w:rsidRPr="009D6271" w:rsidRDefault="00BF2FF4" w:rsidP="00BF2FF4">
            <w:pPr>
              <w:jc w:val="center"/>
            </w:pPr>
            <w:r w:rsidRPr="009D6271">
              <w:t>xã Sơ Pai - huyện Kbang</w:t>
            </w:r>
          </w:p>
        </w:tc>
      </w:tr>
      <w:tr w:rsidR="00BF2FF4" w:rsidRPr="009D6271" w:rsidTr="00BF2FF4">
        <w:tc>
          <w:tcPr>
            <w:tcW w:w="4400" w:type="dxa"/>
            <w:shd w:val="clear" w:color="auto" w:fill="auto"/>
          </w:tcPr>
          <w:p w:rsidR="00BF2FF4" w:rsidRPr="009D6271" w:rsidRDefault="00BF2FF4" w:rsidP="00BF2FF4">
            <w:r w:rsidRPr="009D6271">
              <w:rPr>
                <w:noProof/>
                <w:lang w:val="en-US" w:eastAsia="en-US"/>
              </w:rPr>
              <w:drawing>
                <wp:inline distT="0" distB="0" distL="0" distR="0" wp14:anchorId="0D2FC1E2" wp14:editId="7C2DB34B">
                  <wp:extent cx="2656205" cy="2002790"/>
                  <wp:effectExtent l="0" t="0" r="0" b="0"/>
                  <wp:docPr id="122" name="Picture 122" descr="C:\Users\Admin\AppData\Local\Microsoft\Windows\INetCache\Content.Word\IMG_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IMG_031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56205" cy="2002790"/>
                          </a:xfrm>
                          <a:prstGeom prst="rect">
                            <a:avLst/>
                          </a:prstGeom>
                          <a:noFill/>
                          <a:ln>
                            <a:noFill/>
                          </a:ln>
                        </pic:spPr>
                      </pic:pic>
                    </a:graphicData>
                  </a:graphic>
                </wp:inline>
              </w:drawing>
            </w:r>
          </w:p>
        </w:tc>
        <w:tc>
          <w:tcPr>
            <w:tcW w:w="4630" w:type="dxa"/>
            <w:shd w:val="clear" w:color="auto" w:fill="auto"/>
          </w:tcPr>
          <w:p w:rsidR="00BF2FF4" w:rsidRPr="009D6271" w:rsidRDefault="00BF2FF4" w:rsidP="00BF2FF4">
            <w:r w:rsidRPr="009D6271">
              <w:rPr>
                <w:noProof/>
                <w:lang w:val="en-US" w:eastAsia="en-US"/>
              </w:rPr>
              <w:drawing>
                <wp:inline distT="0" distB="0" distL="0" distR="0" wp14:anchorId="00444D4B" wp14:editId="5755F243">
                  <wp:extent cx="2710815" cy="204660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10815" cy="2046605"/>
                          </a:xfrm>
                          <a:prstGeom prst="rect">
                            <a:avLst/>
                          </a:prstGeom>
                          <a:noFill/>
                          <a:ln>
                            <a:noFill/>
                          </a:ln>
                        </pic:spPr>
                      </pic:pic>
                    </a:graphicData>
                  </a:graphic>
                </wp:inline>
              </w:drawing>
            </w:r>
          </w:p>
        </w:tc>
      </w:tr>
      <w:tr w:rsidR="00BF2FF4" w:rsidRPr="009D6271" w:rsidTr="00BF2FF4">
        <w:tc>
          <w:tcPr>
            <w:tcW w:w="4400" w:type="dxa"/>
            <w:shd w:val="clear" w:color="auto" w:fill="auto"/>
          </w:tcPr>
          <w:p w:rsidR="00BF2FF4" w:rsidRPr="009D6271" w:rsidRDefault="00BF2FF4" w:rsidP="00BF2FF4">
            <w:pPr>
              <w:jc w:val="center"/>
            </w:pPr>
            <w:r w:rsidRPr="009D6271">
              <w:t>Thị trấn Ia Kha - huyện Ia Grai</w:t>
            </w:r>
          </w:p>
        </w:tc>
        <w:tc>
          <w:tcPr>
            <w:tcW w:w="4630" w:type="dxa"/>
            <w:shd w:val="clear" w:color="auto" w:fill="auto"/>
          </w:tcPr>
          <w:p w:rsidR="00BF2FF4" w:rsidRPr="009D6271" w:rsidRDefault="00BF2FF4" w:rsidP="00BF2FF4">
            <w:pPr>
              <w:jc w:val="center"/>
            </w:pPr>
            <w:r w:rsidRPr="009D6271">
              <w:t>xã Ia Hrung - huyện Ia Grai</w:t>
            </w:r>
          </w:p>
        </w:tc>
      </w:tr>
      <w:tr w:rsidR="00BF2FF4" w:rsidRPr="009D6271" w:rsidTr="00BF2FF4">
        <w:tc>
          <w:tcPr>
            <w:tcW w:w="4400" w:type="dxa"/>
            <w:shd w:val="clear" w:color="auto" w:fill="auto"/>
          </w:tcPr>
          <w:p w:rsidR="00BF2FF4" w:rsidRPr="009D6271" w:rsidRDefault="00BF2FF4" w:rsidP="00BF2FF4">
            <w:pPr>
              <w:jc w:val="center"/>
            </w:pPr>
            <w:r w:rsidRPr="009D6271">
              <w:rPr>
                <w:noProof/>
                <w:lang w:val="en-US" w:eastAsia="en-US"/>
              </w:rPr>
              <w:drawing>
                <wp:inline distT="0" distB="0" distL="0" distR="0" wp14:anchorId="173BE124" wp14:editId="6F38DA0C">
                  <wp:extent cx="2710815" cy="202501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10815" cy="2025015"/>
                          </a:xfrm>
                          <a:prstGeom prst="rect">
                            <a:avLst/>
                          </a:prstGeom>
                          <a:noFill/>
                          <a:ln>
                            <a:noFill/>
                          </a:ln>
                        </pic:spPr>
                      </pic:pic>
                    </a:graphicData>
                  </a:graphic>
                </wp:inline>
              </w:drawing>
            </w:r>
          </w:p>
        </w:tc>
        <w:tc>
          <w:tcPr>
            <w:tcW w:w="4630" w:type="dxa"/>
            <w:shd w:val="clear" w:color="auto" w:fill="auto"/>
          </w:tcPr>
          <w:p w:rsidR="00BF2FF4" w:rsidRPr="009D6271" w:rsidRDefault="00BF2FF4" w:rsidP="00BF2FF4">
            <w:pPr>
              <w:jc w:val="center"/>
            </w:pPr>
            <w:r w:rsidRPr="009D6271">
              <w:rPr>
                <w:noProof/>
                <w:lang w:val="en-US" w:eastAsia="en-US"/>
              </w:rPr>
              <w:drawing>
                <wp:inline distT="0" distB="0" distL="0" distR="0" wp14:anchorId="7311F27F" wp14:editId="1290E0F5">
                  <wp:extent cx="2753995" cy="2046605"/>
                  <wp:effectExtent l="0" t="0" r="825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53995" cy="2046605"/>
                          </a:xfrm>
                          <a:prstGeom prst="rect">
                            <a:avLst/>
                          </a:prstGeom>
                          <a:noFill/>
                          <a:ln>
                            <a:noFill/>
                          </a:ln>
                        </pic:spPr>
                      </pic:pic>
                    </a:graphicData>
                  </a:graphic>
                </wp:inline>
              </w:drawing>
            </w:r>
          </w:p>
        </w:tc>
      </w:tr>
      <w:tr w:rsidR="00BF2FF4" w:rsidRPr="009D6271" w:rsidTr="00BF2FF4">
        <w:tc>
          <w:tcPr>
            <w:tcW w:w="4400" w:type="dxa"/>
            <w:shd w:val="clear" w:color="auto" w:fill="auto"/>
          </w:tcPr>
          <w:p w:rsidR="00BF2FF4" w:rsidRPr="009D6271" w:rsidRDefault="00BF2FF4" w:rsidP="00BF2FF4">
            <w:pPr>
              <w:jc w:val="center"/>
            </w:pPr>
            <w:r w:rsidRPr="009D6271">
              <w:t>Xã Ayun Hạ - huyện Phú Thiện</w:t>
            </w:r>
          </w:p>
        </w:tc>
        <w:tc>
          <w:tcPr>
            <w:tcW w:w="4630" w:type="dxa"/>
            <w:shd w:val="clear" w:color="auto" w:fill="auto"/>
          </w:tcPr>
          <w:p w:rsidR="00BF2FF4" w:rsidRPr="009D6271" w:rsidRDefault="00BF2FF4" w:rsidP="00BF2FF4">
            <w:pPr>
              <w:jc w:val="center"/>
            </w:pPr>
            <w:r w:rsidRPr="009D6271">
              <w:t>xã Ia Tiêm - huyện Chư Sê</w:t>
            </w:r>
          </w:p>
        </w:tc>
      </w:tr>
      <w:tr w:rsidR="00BF2FF4" w:rsidRPr="009D6271" w:rsidTr="00BF2FF4">
        <w:tc>
          <w:tcPr>
            <w:tcW w:w="4400" w:type="dxa"/>
            <w:shd w:val="clear" w:color="auto" w:fill="auto"/>
          </w:tcPr>
          <w:p w:rsidR="00BF2FF4" w:rsidRPr="009D6271" w:rsidRDefault="00BF2FF4" w:rsidP="00BF2FF4">
            <w:pPr>
              <w:jc w:val="center"/>
            </w:pPr>
            <w:r w:rsidRPr="009D6271">
              <w:rPr>
                <w:noProof/>
                <w:lang w:val="en-US" w:eastAsia="en-US"/>
              </w:rPr>
              <w:drawing>
                <wp:inline distT="0" distB="0" distL="0" distR="0" wp14:anchorId="5B12E35B" wp14:editId="7EA8F76A">
                  <wp:extent cx="2688590" cy="2013585"/>
                  <wp:effectExtent l="0" t="0" r="0" b="5715"/>
                  <wp:docPr id="118" name="Picture 118" descr="C:\Users\Admin\AppData\Local\Microsoft\Windows\INetCache\Content.Word\20170801_08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INetCache\Content.Word\20170801_08465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88590" cy="2013585"/>
                          </a:xfrm>
                          <a:prstGeom prst="rect">
                            <a:avLst/>
                          </a:prstGeom>
                          <a:noFill/>
                          <a:ln>
                            <a:noFill/>
                          </a:ln>
                        </pic:spPr>
                      </pic:pic>
                    </a:graphicData>
                  </a:graphic>
                </wp:inline>
              </w:drawing>
            </w:r>
          </w:p>
        </w:tc>
        <w:tc>
          <w:tcPr>
            <w:tcW w:w="4630" w:type="dxa"/>
            <w:shd w:val="clear" w:color="auto" w:fill="auto"/>
          </w:tcPr>
          <w:p w:rsidR="00BF2FF4" w:rsidRPr="009D6271" w:rsidRDefault="00BF2FF4" w:rsidP="00BF2FF4">
            <w:pPr>
              <w:jc w:val="center"/>
            </w:pPr>
            <w:r w:rsidRPr="009D6271">
              <w:rPr>
                <w:noProof/>
                <w:lang w:val="en-US" w:eastAsia="en-US"/>
              </w:rPr>
              <w:drawing>
                <wp:inline distT="0" distB="0" distL="0" distR="0" wp14:anchorId="3328AA26" wp14:editId="3A144B66">
                  <wp:extent cx="2688590" cy="2013585"/>
                  <wp:effectExtent l="0" t="0" r="0" b="5715"/>
                  <wp:docPr id="117" name="Picture 117" descr="\\192.168.100.168\Member\Cong\Anh thuc te Quang Tri\Anh thuc te Quang Tri\Thi tran Khe Sanh\20170802_14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192.168.100.168\Member\Cong\Anh thuc te Quang Tri\Anh thuc te Quang Tri\Thi tran Khe Sanh\20170802_140833.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88590" cy="2013585"/>
                          </a:xfrm>
                          <a:prstGeom prst="rect">
                            <a:avLst/>
                          </a:prstGeom>
                          <a:noFill/>
                          <a:ln>
                            <a:noFill/>
                          </a:ln>
                        </pic:spPr>
                      </pic:pic>
                    </a:graphicData>
                  </a:graphic>
                </wp:inline>
              </w:drawing>
            </w:r>
          </w:p>
        </w:tc>
      </w:tr>
      <w:tr w:rsidR="00BF2FF4" w:rsidRPr="009D6271" w:rsidTr="00BF2FF4">
        <w:tc>
          <w:tcPr>
            <w:tcW w:w="4400" w:type="dxa"/>
            <w:shd w:val="clear" w:color="auto" w:fill="auto"/>
          </w:tcPr>
          <w:p w:rsidR="00BF2FF4" w:rsidRPr="009D6271" w:rsidRDefault="00BF2FF4" w:rsidP="00BF2FF4">
            <w:pPr>
              <w:jc w:val="center"/>
            </w:pPr>
            <w:r w:rsidRPr="009D6271">
              <w:t>xã Hà Tam - huyện Đak Pơ</w:t>
            </w:r>
          </w:p>
        </w:tc>
        <w:tc>
          <w:tcPr>
            <w:tcW w:w="4630" w:type="dxa"/>
            <w:shd w:val="clear" w:color="auto" w:fill="auto"/>
          </w:tcPr>
          <w:p w:rsidR="00BF2FF4" w:rsidRPr="009D6271" w:rsidRDefault="00BF2FF4" w:rsidP="00BF2FF4">
            <w:pPr>
              <w:jc w:val="center"/>
            </w:pPr>
            <w:r w:rsidRPr="009D6271">
              <w:t>xã Chư A Thai - huyện Phú Thiện</w:t>
            </w:r>
          </w:p>
        </w:tc>
      </w:tr>
    </w:tbl>
    <w:p w:rsidR="00BF2FF4" w:rsidRPr="009D6271" w:rsidRDefault="00BF2FF4" w:rsidP="00BF2FF4">
      <w:bookmarkStart w:id="848" w:name="_Toc522024921"/>
      <w:bookmarkStart w:id="849" w:name="_Toc534900064"/>
      <w:bookmarkStart w:id="850" w:name="_Toc29210464"/>
      <w:r w:rsidRPr="009D6271">
        <w:lastRenderedPageBreak/>
        <w:t>PHỤ LỤC 5: SƠ ĐỒ VỊ TRÍ VÀ KẾT QUẢ QUAN TRẮC MÔI TRƯỜNG</w:t>
      </w:r>
      <w:bookmarkEnd w:id="848"/>
      <w:bookmarkEnd w:id="849"/>
      <w:bookmarkEnd w:id="8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BF2FF4" w:rsidRPr="009D6271" w:rsidTr="00BF2FF4">
        <w:tc>
          <w:tcPr>
            <w:tcW w:w="9288" w:type="dxa"/>
            <w:shd w:val="clear" w:color="auto" w:fill="auto"/>
          </w:tcPr>
          <w:p w:rsidR="00BF2FF4" w:rsidRPr="009D6271" w:rsidRDefault="00BF2FF4" w:rsidP="00BF2FF4">
            <w:pPr>
              <w:jc w:val="center"/>
            </w:pPr>
            <w:r w:rsidRPr="009D6271">
              <w:rPr>
                <w:noProof/>
                <w:lang w:val="en-US" w:eastAsia="en-US"/>
              </w:rPr>
              <w:drawing>
                <wp:inline distT="0" distB="0" distL="0" distR="0" wp14:anchorId="379D487E" wp14:editId="27F2EBB5">
                  <wp:extent cx="5758815" cy="400621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58815" cy="4006215"/>
                          </a:xfrm>
                          <a:prstGeom prst="rect">
                            <a:avLst/>
                          </a:prstGeom>
                          <a:noFill/>
                          <a:ln>
                            <a:noFill/>
                          </a:ln>
                        </pic:spPr>
                      </pic:pic>
                    </a:graphicData>
                  </a:graphic>
                </wp:inline>
              </w:drawing>
            </w:r>
          </w:p>
        </w:tc>
      </w:tr>
      <w:tr w:rsidR="00BF2FF4" w:rsidRPr="009D6271" w:rsidTr="00BF2FF4">
        <w:tc>
          <w:tcPr>
            <w:tcW w:w="9288" w:type="dxa"/>
            <w:shd w:val="clear" w:color="auto" w:fill="auto"/>
          </w:tcPr>
          <w:p w:rsidR="00BF2FF4" w:rsidRPr="009D6271" w:rsidRDefault="00BF2FF4" w:rsidP="00BF2FF4">
            <w:pPr>
              <w:jc w:val="center"/>
            </w:pPr>
            <w:r w:rsidRPr="009D6271">
              <w:t>Hồ Buôn Lưới - xã Sơ Pai - huyện Kbang</w:t>
            </w:r>
          </w:p>
        </w:tc>
      </w:tr>
      <w:tr w:rsidR="00BF2FF4" w:rsidRPr="009D6271" w:rsidTr="00BF2FF4">
        <w:tc>
          <w:tcPr>
            <w:tcW w:w="9288" w:type="dxa"/>
            <w:shd w:val="clear" w:color="auto" w:fill="auto"/>
          </w:tcPr>
          <w:p w:rsidR="00BF2FF4" w:rsidRPr="009D6271" w:rsidRDefault="00BF2FF4" w:rsidP="00BF2FF4">
            <w:pPr>
              <w:jc w:val="center"/>
            </w:pPr>
            <w:r w:rsidRPr="009D6271">
              <w:rPr>
                <w:noProof/>
                <w:lang w:val="en-US" w:eastAsia="en-US"/>
              </w:rPr>
              <w:drawing>
                <wp:inline distT="0" distB="0" distL="0" distR="0" wp14:anchorId="2D4941BE" wp14:editId="6E6BD855">
                  <wp:extent cx="5758815" cy="3766185"/>
                  <wp:effectExtent l="0" t="0" r="0"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58815" cy="3766185"/>
                          </a:xfrm>
                          <a:prstGeom prst="rect">
                            <a:avLst/>
                          </a:prstGeom>
                          <a:noFill/>
                          <a:ln>
                            <a:noFill/>
                          </a:ln>
                        </pic:spPr>
                      </pic:pic>
                    </a:graphicData>
                  </a:graphic>
                </wp:inline>
              </w:drawing>
            </w:r>
          </w:p>
        </w:tc>
      </w:tr>
      <w:tr w:rsidR="00BF2FF4" w:rsidRPr="009D6271" w:rsidTr="00BF2FF4">
        <w:tc>
          <w:tcPr>
            <w:tcW w:w="9288" w:type="dxa"/>
            <w:shd w:val="clear" w:color="auto" w:fill="auto"/>
          </w:tcPr>
          <w:p w:rsidR="00BF2FF4" w:rsidRPr="009D6271" w:rsidRDefault="00BF2FF4" w:rsidP="00BF2FF4">
            <w:pPr>
              <w:jc w:val="center"/>
            </w:pPr>
            <w:r w:rsidRPr="009D6271">
              <w:t>Hồ PleitôKôn - xã Sơ Pai - huyện Kbang</w:t>
            </w:r>
          </w:p>
        </w:tc>
      </w:tr>
      <w:tr w:rsidR="00BF2FF4" w:rsidRPr="009D6271" w:rsidTr="00BF2FF4">
        <w:tc>
          <w:tcPr>
            <w:tcW w:w="9288" w:type="dxa"/>
            <w:shd w:val="clear" w:color="auto" w:fill="auto"/>
          </w:tcPr>
          <w:p w:rsidR="00BF2FF4" w:rsidRPr="009D6271" w:rsidRDefault="00BF2FF4" w:rsidP="00BF2FF4">
            <w:pPr>
              <w:jc w:val="center"/>
            </w:pPr>
            <w:r w:rsidRPr="009D6271">
              <w:rPr>
                <w:noProof/>
                <w:lang w:val="en-US" w:eastAsia="en-US"/>
              </w:rPr>
              <w:lastRenderedPageBreak/>
              <w:drawing>
                <wp:inline distT="0" distB="0" distL="0" distR="0" wp14:anchorId="3A572B91" wp14:editId="3D2F28BA">
                  <wp:extent cx="5758815" cy="423481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8815" cy="4234815"/>
                          </a:xfrm>
                          <a:prstGeom prst="rect">
                            <a:avLst/>
                          </a:prstGeom>
                          <a:noFill/>
                          <a:ln>
                            <a:noFill/>
                          </a:ln>
                        </pic:spPr>
                      </pic:pic>
                    </a:graphicData>
                  </a:graphic>
                </wp:inline>
              </w:drawing>
            </w:r>
          </w:p>
        </w:tc>
      </w:tr>
      <w:tr w:rsidR="00BF2FF4" w:rsidRPr="009D6271" w:rsidTr="00BF2FF4">
        <w:tc>
          <w:tcPr>
            <w:tcW w:w="9288" w:type="dxa"/>
            <w:shd w:val="clear" w:color="auto" w:fill="auto"/>
          </w:tcPr>
          <w:p w:rsidR="00BF2FF4" w:rsidRPr="009D6271" w:rsidRDefault="00BF2FF4" w:rsidP="00BF2FF4">
            <w:pPr>
              <w:jc w:val="center"/>
            </w:pPr>
            <w:r w:rsidRPr="009D6271">
              <w:t>Hồ Ayun Hạ - Xã Ayun Hạ - huyện Phú Thiện</w:t>
            </w:r>
          </w:p>
        </w:tc>
      </w:tr>
      <w:tr w:rsidR="00BF2FF4" w:rsidRPr="009D6271" w:rsidTr="00BF2FF4">
        <w:tc>
          <w:tcPr>
            <w:tcW w:w="9288" w:type="dxa"/>
            <w:shd w:val="clear" w:color="auto" w:fill="auto"/>
          </w:tcPr>
          <w:p w:rsidR="00BF2FF4" w:rsidRPr="009D6271" w:rsidRDefault="00BF2FF4" w:rsidP="00BF2FF4">
            <w:pPr>
              <w:jc w:val="center"/>
            </w:pPr>
            <w:r w:rsidRPr="009D6271">
              <w:rPr>
                <w:noProof/>
                <w:lang w:val="en-US" w:eastAsia="en-US"/>
              </w:rPr>
              <w:drawing>
                <wp:inline distT="0" distB="0" distL="0" distR="0" wp14:anchorId="553A333F" wp14:editId="34CCE343">
                  <wp:extent cx="5747385" cy="3973195"/>
                  <wp:effectExtent l="0" t="0" r="5715"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47385" cy="3973195"/>
                          </a:xfrm>
                          <a:prstGeom prst="rect">
                            <a:avLst/>
                          </a:prstGeom>
                          <a:noFill/>
                          <a:ln>
                            <a:noFill/>
                          </a:ln>
                        </pic:spPr>
                      </pic:pic>
                    </a:graphicData>
                  </a:graphic>
                </wp:inline>
              </w:drawing>
            </w:r>
          </w:p>
        </w:tc>
      </w:tr>
      <w:tr w:rsidR="00BF2FF4" w:rsidRPr="009D6271" w:rsidTr="00BF2FF4">
        <w:tc>
          <w:tcPr>
            <w:tcW w:w="9288" w:type="dxa"/>
            <w:shd w:val="clear" w:color="auto" w:fill="auto"/>
          </w:tcPr>
          <w:p w:rsidR="00BF2FF4" w:rsidRPr="009D6271" w:rsidRDefault="00BF2FF4" w:rsidP="00BF2FF4">
            <w:pPr>
              <w:jc w:val="center"/>
            </w:pPr>
            <w:r w:rsidRPr="009D6271">
              <w:t>Hồ Hà Tam - Xã Hà Tam – Huyện Đăk Pơ</w:t>
            </w:r>
          </w:p>
        </w:tc>
      </w:tr>
      <w:tr w:rsidR="00BF2FF4" w:rsidRPr="009D6271" w:rsidTr="00BF2FF4">
        <w:tc>
          <w:tcPr>
            <w:tcW w:w="9288" w:type="dxa"/>
            <w:shd w:val="clear" w:color="auto" w:fill="auto"/>
          </w:tcPr>
          <w:p w:rsidR="00BF2FF4" w:rsidRPr="009D6271" w:rsidRDefault="00BF2FF4" w:rsidP="00BF2FF4">
            <w:pPr>
              <w:jc w:val="center"/>
            </w:pPr>
            <w:r w:rsidRPr="009D6271">
              <w:rPr>
                <w:noProof/>
                <w:lang w:val="en-US" w:eastAsia="en-US"/>
              </w:rPr>
              <w:lastRenderedPageBreak/>
              <w:drawing>
                <wp:inline distT="0" distB="0" distL="0" distR="0" wp14:anchorId="33373FFB" wp14:editId="699E5453">
                  <wp:extent cx="5758815" cy="418020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58815" cy="4180205"/>
                          </a:xfrm>
                          <a:prstGeom prst="rect">
                            <a:avLst/>
                          </a:prstGeom>
                          <a:noFill/>
                          <a:ln>
                            <a:noFill/>
                          </a:ln>
                        </pic:spPr>
                      </pic:pic>
                    </a:graphicData>
                  </a:graphic>
                </wp:inline>
              </w:drawing>
            </w:r>
          </w:p>
        </w:tc>
      </w:tr>
      <w:tr w:rsidR="00BF2FF4" w:rsidRPr="009D6271" w:rsidTr="00BF2FF4">
        <w:tc>
          <w:tcPr>
            <w:tcW w:w="9288" w:type="dxa"/>
            <w:shd w:val="clear" w:color="auto" w:fill="auto"/>
          </w:tcPr>
          <w:p w:rsidR="00BF2FF4" w:rsidRPr="009D6271" w:rsidRDefault="00BF2FF4" w:rsidP="00BF2FF4">
            <w:pPr>
              <w:jc w:val="center"/>
            </w:pPr>
            <w:r w:rsidRPr="009D6271">
              <w:t>Hồ Ia Năng - Thị trấn Ia Kha - Huyện Ia Grai</w:t>
            </w:r>
          </w:p>
        </w:tc>
      </w:tr>
      <w:tr w:rsidR="00BF2FF4" w:rsidRPr="009D6271" w:rsidTr="00BF2FF4">
        <w:tc>
          <w:tcPr>
            <w:tcW w:w="9288" w:type="dxa"/>
            <w:shd w:val="clear" w:color="auto" w:fill="auto"/>
          </w:tcPr>
          <w:p w:rsidR="00BF2FF4" w:rsidRPr="009D6271" w:rsidRDefault="00BF2FF4" w:rsidP="00BF2FF4">
            <w:pPr>
              <w:jc w:val="center"/>
            </w:pPr>
            <w:r w:rsidRPr="009D6271">
              <w:rPr>
                <w:noProof/>
                <w:lang w:val="en-US" w:eastAsia="en-US"/>
              </w:rPr>
              <w:drawing>
                <wp:inline distT="0" distB="0" distL="0" distR="0" wp14:anchorId="7A15F3AD" wp14:editId="373239E5">
                  <wp:extent cx="5747385" cy="4070985"/>
                  <wp:effectExtent l="0" t="0" r="5715" b="571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47385" cy="4070985"/>
                          </a:xfrm>
                          <a:prstGeom prst="rect">
                            <a:avLst/>
                          </a:prstGeom>
                          <a:noFill/>
                          <a:ln>
                            <a:noFill/>
                          </a:ln>
                        </pic:spPr>
                      </pic:pic>
                    </a:graphicData>
                  </a:graphic>
                </wp:inline>
              </w:drawing>
            </w:r>
          </w:p>
        </w:tc>
      </w:tr>
      <w:tr w:rsidR="00BF2FF4" w:rsidRPr="009D6271" w:rsidTr="00BF2FF4">
        <w:tc>
          <w:tcPr>
            <w:tcW w:w="9288" w:type="dxa"/>
            <w:shd w:val="clear" w:color="auto" w:fill="auto"/>
          </w:tcPr>
          <w:p w:rsidR="00BF2FF4" w:rsidRPr="009D6271" w:rsidRDefault="00BF2FF4" w:rsidP="00BF2FF4">
            <w:pPr>
              <w:jc w:val="center"/>
            </w:pPr>
            <w:r w:rsidRPr="009D6271">
              <w:t>Hồ Làng Me - Xã Ia Hrung - Huyện Ia Grai</w:t>
            </w:r>
          </w:p>
        </w:tc>
      </w:tr>
      <w:tr w:rsidR="00BF2FF4" w:rsidRPr="009D6271" w:rsidTr="00BF2FF4">
        <w:tc>
          <w:tcPr>
            <w:tcW w:w="9288" w:type="dxa"/>
            <w:shd w:val="clear" w:color="auto" w:fill="auto"/>
          </w:tcPr>
          <w:p w:rsidR="00BF2FF4" w:rsidRPr="009D6271" w:rsidRDefault="00BF2FF4" w:rsidP="00BF2FF4">
            <w:pPr>
              <w:jc w:val="center"/>
            </w:pPr>
            <w:r w:rsidRPr="009D6271">
              <w:rPr>
                <w:noProof/>
                <w:lang w:val="en-US" w:eastAsia="en-US"/>
              </w:rPr>
              <w:lastRenderedPageBreak/>
              <w:drawing>
                <wp:inline distT="0" distB="0" distL="0" distR="0" wp14:anchorId="1CE3DE62" wp14:editId="6CD7276C">
                  <wp:extent cx="5758815" cy="415861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58815" cy="4158615"/>
                          </a:xfrm>
                          <a:prstGeom prst="rect">
                            <a:avLst/>
                          </a:prstGeom>
                          <a:noFill/>
                          <a:ln>
                            <a:noFill/>
                          </a:ln>
                        </pic:spPr>
                      </pic:pic>
                    </a:graphicData>
                  </a:graphic>
                </wp:inline>
              </w:drawing>
            </w:r>
          </w:p>
        </w:tc>
      </w:tr>
      <w:tr w:rsidR="00BF2FF4" w:rsidRPr="009D6271" w:rsidTr="00BF2FF4">
        <w:tc>
          <w:tcPr>
            <w:tcW w:w="9288" w:type="dxa"/>
            <w:shd w:val="clear" w:color="auto" w:fill="auto"/>
          </w:tcPr>
          <w:p w:rsidR="00BF2FF4" w:rsidRPr="009D6271" w:rsidRDefault="00BF2FF4" w:rsidP="00BF2FF4">
            <w:pPr>
              <w:jc w:val="center"/>
            </w:pPr>
            <w:r w:rsidRPr="009D6271">
              <w:t>Hồ Ea Dreh - Xã Ea Dreh - Huyện Krông Pa</w:t>
            </w:r>
          </w:p>
        </w:tc>
      </w:tr>
      <w:tr w:rsidR="00BF2FF4" w:rsidRPr="009D6271" w:rsidTr="00BF2FF4">
        <w:tc>
          <w:tcPr>
            <w:tcW w:w="9288" w:type="dxa"/>
            <w:shd w:val="clear" w:color="auto" w:fill="auto"/>
          </w:tcPr>
          <w:p w:rsidR="00BF2FF4" w:rsidRPr="009D6271" w:rsidRDefault="00BF2FF4" w:rsidP="00BF2FF4">
            <w:pPr>
              <w:jc w:val="center"/>
            </w:pPr>
            <w:r w:rsidRPr="009D6271">
              <w:rPr>
                <w:noProof/>
                <w:lang w:val="en-US" w:eastAsia="en-US"/>
              </w:rPr>
              <w:drawing>
                <wp:inline distT="0" distB="0" distL="0" distR="0" wp14:anchorId="15104190" wp14:editId="2BAFF75F">
                  <wp:extent cx="5758815" cy="40386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58815" cy="4038600"/>
                          </a:xfrm>
                          <a:prstGeom prst="rect">
                            <a:avLst/>
                          </a:prstGeom>
                          <a:noFill/>
                          <a:ln>
                            <a:noFill/>
                          </a:ln>
                        </pic:spPr>
                      </pic:pic>
                    </a:graphicData>
                  </a:graphic>
                </wp:inline>
              </w:drawing>
            </w:r>
          </w:p>
        </w:tc>
      </w:tr>
      <w:tr w:rsidR="00BF2FF4" w:rsidRPr="009D6271" w:rsidTr="00BF2FF4">
        <w:tc>
          <w:tcPr>
            <w:tcW w:w="9288" w:type="dxa"/>
            <w:shd w:val="clear" w:color="auto" w:fill="auto"/>
          </w:tcPr>
          <w:p w:rsidR="00BF2FF4" w:rsidRPr="009D6271" w:rsidRDefault="00BF2FF4" w:rsidP="00BF2FF4">
            <w:pPr>
              <w:jc w:val="center"/>
            </w:pPr>
            <w:r w:rsidRPr="009D6271">
              <w:t>Hồ Ia Ring - Xã Ia Tiêm – Huyện Chư Sê</w:t>
            </w:r>
          </w:p>
        </w:tc>
      </w:tr>
    </w:tbl>
    <w:p w:rsidR="00BF2FF4" w:rsidRPr="009D6271" w:rsidRDefault="00BF2FF4" w:rsidP="00BF2FF4">
      <w:pPr>
        <w:jc w:val="center"/>
      </w:pPr>
    </w:p>
    <w:p w:rsidR="00BF2FF4" w:rsidRPr="009D6271" w:rsidRDefault="00BF2FF4" w:rsidP="00BF2FF4">
      <w:pPr>
        <w:widowControl w:val="0"/>
        <w:suppressAutoHyphens w:val="0"/>
        <w:spacing w:before="60" w:after="60" w:line="288" w:lineRule="auto"/>
        <w:ind w:left="352"/>
        <w:jc w:val="center"/>
        <w:rPr>
          <w:kern w:val="1"/>
          <w:lang w:val="nl-NL"/>
        </w:rPr>
      </w:pPr>
      <w:r w:rsidRPr="009D6271">
        <w:br w:type="page"/>
      </w:r>
      <w:r w:rsidRPr="009D6271">
        <w:rPr>
          <w:kern w:val="1"/>
          <w:lang w:val="nl-NL"/>
        </w:rPr>
        <w:lastRenderedPageBreak/>
        <w:t>PHỤ LỤC 6: KẾT QUẢ QUAN TRẮC MÔI TRƯỜNG</w:t>
      </w:r>
    </w:p>
    <w:p w:rsidR="00BF2FF4" w:rsidRPr="009D6271" w:rsidRDefault="00BF2FF4" w:rsidP="00BF2FF4">
      <w:pPr>
        <w:jc w:val="center"/>
      </w:pPr>
      <w:r w:rsidRPr="009D6271">
        <w:rPr>
          <w:noProof/>
          <w:lang w:val="en-US" w:eastAsia="en-US"/>
        </w:rPr>
        <w:drawing>
          <wp:inline distT="0" distB="0" distL="0" distR="0" wp14:anchorId="18B1CAFC" wp14:editId="77C4E65B">
            <wp:extent cx="5660390" cy="783780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60390" cy="7837805"/>
                    </a:xfrm>
                    <a:prstGeom prst="rect">
                      <a:avLst/>
                    </a:prstGeom>
                    <a:noFill/>
                    <a:ln>
                      <a:noFill/>
                    </a:ln>
                  </pic:spPr>
                </pic:pic>
              </a:graphicData>
            </a:graphic>
          </wp:inline>
        </w:drawing>
      </w:r>
    </w:p>
    <w:p w:rsidR="00BF2FF4" w:rsidRPr="009D6271" w:rsidRDefault="00BF2FF4" w:rsidP="00BF2FF4">
      <w:r w:rsidRPr="009D6271">
        <w:rPr>
          <w:noProof/>
          <w:lang w:val="en-US" w:eastAsia="en-US"/>
        </w:rPr>
        <w:lastRenderedPageBreak/>
        <w:drawing>
          <wp:inline distT="0" distB="0" distL="0" distR="0" wp14:anchorId="57C635D5" wp14:editId="6A0C011F">
            <wp:extent cx="5758815" cy="799020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58815" cy="7990205"/>
                    </a:xfrm>
                    <a:prstGeom prst="rect">
                      <a:avLst/>
                    </a:prstGeom>
                    <a:noFill/>
                    <a:ln>
                      <a:noFill/>
                    </a:ln>
                  </pic:spPr>
                </pic:pic>
              </a:graphicData>
            </a:graphic>
          </wp:inline>
        </w:drawing>
      </w:r>
      <w:r w:rsidRPr="009D6271">
        <w:rPr>
          <w:noProof/>
          <w:lang w:val="en-US" w:eastAsia="en-US"/>
        </w:rPr>
        <w:lastRenderedPageBreak/>
        <w:drawing>
          <wp:inline distT="0" distB="0" distL="0" distR="0" wp14:anchorId="6993ECCF" wp14:editId="6AF0A646">
            <wp:extent cx="5758815" cy="799020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58815" cy="7990205"/>
                    </a:xfrm>
                    <a:prstGeom prst="rect">
                      <a:avLst/>
                    </a:prstGeom>
                    <a:noFill/>
                    <a:ln>
                      <a:noFill/>
                    </a:ln>
                  </pic:spPr>
                </pic:pic>
              </a:graphicData>
            </a:graphic>
          </wp:inline>
        </w:drawing>
      </w:r>
      <w:r w:rsidRPr="009D6271">
        <w:rPr>
          <w:noProof/>
          <w:lang w:val="en-US" w:eastAsia="en-US"/>
        </w:rPr>
        <w:lastRenderedPageBreak/>
        <w:drawing>
          <wp:inline distT="0" distB="0" distL="0" distR="0" wp14:anchorId="2D27CCE8" wp14:editId="6AECB553">
            <wp:extent cx="5758815" cy="799020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58815" cy="7990205"/>
                    </a:xfrm>
                    <a:prstGeom prst="rect">
                      <a:avLst/>
                    </a:prstGeom>
                    <a:noFill/>
                    <a:ln>
                      <a:noFill/>
                    </a:ln>
                  </pic:spPr>
                </pic:pic>
              </a:graphicData>
            </a:graphic>
          </wp:inline>
        </w:drawing>
      </w:r>
      <w:r w:rsidRPr="009D6271">
        <w:rPr>
          <w:noProof/>
          <w:lang w:val="en-US" w:eastAsia="en-US"/>
        </w:rPr>
        <w:lastRenderedPageBreak/>
        <w:drawing>
          <wp:inline distT="0" distB="0" distL="0" distR="0" wp14:anchorId="15F51137" wp14:editId="75A2195C">
            <wp:extent cx="5758815" cy="799020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58815" cy="7990205"/>
                    </a:xfrm>
                    <a:prstGeom prst="rect">
                      <a:avLst/>
                    </a:prstGeom>
                    <a:noFill/>
                    <a:ln>
                      <a:noFill/>
                    </a:ln>
                  </pic:spPr>
                </pic:pic>
              </a:graphicData>
            </a:graphic>
          </wp:inline>
        </w:drawing>
      </w:r>
      <w:r w:rsidRPr="009D6271">
        <w:rPr>
          <w:noProof/>
          <w:lang w:val="en-US" w:eastAsia="en-US"/>
        </w:rPr>
        <w:lastRenderedPageBreak/>
        <w:drawing>
          <wp:inline distT="0" distB="0" distL="0" distR="0" wp14:anchorId="66B3C8F8" wp14:editId="1A31B753">
            <wp:extent cx="5758815" cy="799020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58815" cy="7990205"/>
                    </a:xfrm>
                    <a:prstGeom prst="rect">
                      <a:avLst/>
                    </a:prstGeom>
                    <a:noFill/>
                    <a:ln>
                      <a:noFill/>
                    </a:ln>
                  </pic:spPr>
                </pic:pic>
              </a:graphicData>
            </a:graphic>
          </wp:inline>
        </w:drawing>
      </w:r>
      <w:r w:rsidRPr="009D6271">
        <w:rPr>
          <w:noProof/>
          <w:lang w:val="en-US" w:eastAsia="en-US"/>
        </w:rPr>
        <w:lastRenderedPageBreak/>
        <w:drawing>
          <wp:inline distT="0" distB="0" distL="0" distR="0" wp14:anchorId="0052ADD8" wp14:editId="7EE3DDE7">
            <wp:extent cx="5758815" cy="799020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58815" cy="7990205"/>
                    </a:xfrm>
                    <a:prstGeom prst="rect">
                      <a:avLst/>
                    </a:prstGeom>
                    <a:noFill/>
                    <a:ln>
                      <a:noFill/>
                    </a:ln>
                  </pic:spPr>
                </pic:pic>
              </a:graphicData>
            </a:graphic>
          </wp:inline>
        </w:drawing>
      </w:r>
      <w:r w:rsidRPr="009D6271">
        <w:rPr>
          <w:noProof/>
          <w:lang w:val="en-US" w:eastAsia="en-US"/>
        </w:rPr>
        <w:lastRenderedPageBreak/>
        <w:drawing>
          <wp:inline distT="0" distB="0" distL="0" distR="0" wp14:anchorId="06C4EE18" wp14:editId="4BEEC44B">
            <wp:extent cx="5758815" cy="799020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58815" cy="7990205"/>
                    </a:xfrm>
                    <a:prstGeom prst="rect">
                      <a:avLst/>
                    </a:prstGeom>
                    <a:noFill/>
                    <a:ln>
                      <a:noFill/>
                    </a:ln>
                  </pic:spPr>
                </pic:pic>
              </a:graphicData>
            </a:graphic>
          </wp:inline>
        </w:drawing>
      </w:r>
      <w:r w:rsidRPr="009D6271">
        <w:rPr>
          <w:noProof/>
          <w:lang w:val="en-US" w:eastAsia="en-US"/>
        </w:rPr>
        <w:lastRenderedPageBreak/>
        <w:drawing>
          <wp:inline distT="0" distB="0" distL="0" distR="0" wp14:anchorId="21ED4638" wp14:editId="26AB8512">
            <wp:extent cx="5758815" cy="799020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58815" cy="7990205"/>
                    </a:xfrm>
                    <a:prstGeom prst="rect">
                      <a:avLst/>
                    </a:prstGeom>
                    <a:noFill/>
                    <a:ln>
                      <a:noFill/>
                    </a:ln>
                  </pic:spPr>
                </pic:pic>
              </a:graphicData>
            </a:graphic>
          </wp:inline>
        </w:drawing>
      </w:r>
      <w:r w:rsidRPr="009D6271">
        <w:rPr>
          <w:noProof/>
          <w:lang w:val="en-US" w:eastAsia="en-US"/>
        </w:rPr>
        <w:lastRenderedPageBreak/>
        <w:drawing>
          <wp:inline distT="0" distB="0" distL="0" distR="0" wp14:anchorId="1D1CDC42" wp14:editId="773A85D9">
            <wp:extent cx="5758815" cy="799020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58815" cy="7990205"/>
                    </a:xfrm>
                    <a:prstGeom prst="rect">
                      <a:avLst/>
                    </a:prstGeom>
                    <a:noFill/>
                    <a:ln>
                      <a:noFill/>
                    </a:ln>
                  </pic:spPr>
                </pic:pic>
              </a:graphicData>
            </a:graphic>
          </wp:inline>
        </w:drawing>
      </w:r>
      <w:r w:rsidRPr="009D6271">
        <w:rPr>
          <w:noProof/>
          <w:lang w:val="en-US" w:eastAsia="en-US"/>
        </w:rPr>
        <w:lastRenderedPageBreak/>
        <w:drawing>
          <wp:inline distT="0" distB="0" distL="0" distR="0" wp14:anchorId="1B2DC6AD" wp14:editId="462BA39A">
            <wp:extent cx="5758815" cy="799020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58815" cy="7990205"/>
                    </a:xfrm>
                    <a:prstGeom prst="rect">
                      <a:avLst/>
                    </a:prstGeom>
                    <a:noFill/>
                    <a:ln>
                      <a:noFill/>
                    </a:ln>
                  </pic:spPr>
                </pic:pic>
              </a:graphicData>
            </a:graphic>
          </wp:inline>
        </w:drawing>
      </w:r>
      <w:r w:rsidRPr="009D6271">
        <w:rPr>
          <w:noProof/>
          <w:lang w:val="en-US" w:eastAsia="en-US"/>
        </w:rPr>
        <w:lastRenderedPageBreak/>
        <w:drawing>
          <wp:inline distT="0" distB="0" distL="0" distR="0" wp14:anchorId="13303319" wp14:editId="3B250BFE">
            <wp:extent cx="5758815" cy="799020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58815" cy="7990205"/>
                    </a:xfrm>
                    <a:prstGeom prst="rect">
                      <a:avLst/>
                    </a:prstGeom>
                    <a:noFill/>
                    <a:ln>
                      <a:noFill/>
                    </a:ln>
                  </pic:spPr>
                </pic:pic>
              </a:graphicData>
            </a:graphic>
          </wp:inline>
        </w:drawing>
      </w:r>
      <w:r w:rsidRPr="009D6271">
        <w:rPr>
          <w:noProof/>
          <w:lang w:val="en-US" w:eastAsia="en-US"/>
        </w:rPr>
        <w:lastRenderedPageBreak/>
        <w:drawing>
          <wp:inline distT="0" distB="0" distL="0" distR="0" wp14:anchorId="1749D4CF" wp14:editId="0675D242">
            <wp:extent cx="5758815" cy="799020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58815" cy="7990205"/>
                    </a:xfrm>
                    <a:prstGeom prst="rect">
                      <a:avLst/>
                    </a:prstGeom>
                    <a:noFill/>
                    <a:ln>
                      <a:noFill/>
                    </a:ln>
                  </pic:spPr>
                </pic:pic>
              </a:graphicData>
            </a:graphic>
          </wp:inline>
        </w:drawing>
      </w:r>
      <w:r w:rsidRPr="009D6271">
        <w:rPr>
          <w:noProof/>
          <w:lang w:val="en-US" w:eastAsia="en-US"/>
        </w:rPr>
        <w:lastRenderedPageBreak/>
        <w:drawing>
          <wp:inline distT="0" distB="0" distL="0" distR="0" wp14:anchorId="710FE545" wp14:editId="09DB8A38">
            <wp:extent cx="5758815" cy="799020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58815" cy="7990205"/>
                    </a:xfrm>
                    <a:prstGeom prst="rect">
                      <a:avLst/>
                    </a:prstGeom>
                    <a:noFill/>
                    <a:ln>
                      <a:noFill/>
                    </a:ln>
                  </pic:spPr>
                </pic:pic>
              </a:graphicData>
            </a:graphic>
          </wp:inline>
        </w:drawing>
      </w:r>
      <w:r w:rsidRPr="009D6271">
        <w:rPr>
          <w:noProof/>
          <w:lang w:val="en-US" w:eastAsia="en-US"/>
        </w:rPr>
        <w:lastRenderedPageBreak/>
        <w:drawing>
          <wp:inline distT="0" distB="0" distL="0" distR="0" wp14:anchorId="46524D73" wp14:editId="5E721D13">
            <wp:extent cx="5758815" cy="799020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58815" cy="7990205"/>
                    </a:xfrm>
                    <a:prstGeom prst="rect">
                      <a:avLst/>
                    </a:prstGeom>
                    <a:noFill/>
                    <a:ln>
                      <a:noFill/>
                    </a:ln>
                  </pic:spPr>
                </pic:pic>
              </a:graphicData>
            </a:graphic>
          </wp:inline>
        </w:drawing>
      </w:r>
      <w:r w:rsidRPr="009D6271">
        <w:rPr>
          <w:noProof/>
          <w:lang w:val="en-US" w:eastAsia="en-US"/>
        </w:rPr>
        <w:lastRenderedPageBreak/>
        <w:drawing>
          <wp:inline distT="0" distB="0" distL="0" distR="0" wp14:anchorId="5AD25C1C" wp14:editId="532481D3">
            <wp:extent cx="5758815" cy="799020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58815" cy="7990205"/>
                    </a:xfrm>
                    <a:prstGeom prst="rect">
                      <a:avLst/>
                    </a:prstGeom>
                    <a:noFill/>
                    <a:ln>
                      <a:noFill/>
                    </a:ln>
                  </pic:spPr>
                </pic:pic>
              </a:graphicData>
            </a:graphic>
          </wp:inline>
        </w:drawing>
      </w:r>
      <w:r w:rsidRPr="009D6271">
        <w:rPr>
          <w:noProof/>
          <w:lang w:val="en-US" w:eastAsia="en-US"/>
        </w:rPr>
        <w:lastRenderedPageBreak/>
        <w:drawing>
          <wp:inline distT="0" distB="0" distL="0" distR="0" wp14:anchorId="3A956BD2" wp14:editId="11562DE9">
            <wp:extent cx="5758815" cy="799020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58815" cy="7990205"/>
                    </a:xfrm>
                    <a:prstGeom prst="rect">
                      <a:avLst/>
                    </a:prstGeom>
                    <a:noFill/>
                    <a:ln>
                      <a:noFill/>
                    </a:ln>
                  </pic:spPr>
                </pic:pic>
              </a:graphicData>
            </a:graphic>
          </wp:inline>
        </w:drawing>
      </w:r>
      <w:r w:rsidRPr="009D6271">
        <w:rPr>
          <w:noProof/>
          <w:lang w:val="en-US" w:eastAsia="en-US"/>
        </w:rPr>
        <w:lastRenderedPageBreak/>
        <w:drawing>
          <wp:inline distT="0" distB="0" distL="0" distR="0" wp14:anchorId="322BF639" wp14:editId="5B91B37C">
            <wp:extent cx="5758815" cy="799020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58815" cy="7990205"/>
                    </a:xfrm>
                    <a:prstGeom prst="rect">
                      <a:avLst/>
                    </a:prstGeom>
                    <a:noFill/>
                    <a:ln>
                      <a:noFill/>
                    </a:ln>
                  </pic:spPr>
                </pic:pic>
              </a:graphicData>
            </a:graphic>
          </wp:inline>
        </w:drawing>
      </w:r>
      <w:r w:rsidRPr="009D6271">
        <w:rPr>
          <w:noProof/>
          <w:lang w:val="en-US" w:eastAsia="en-US"/>
        </w:rPr>
        <w:lastRenderedPageBreak/>
        <w:drawing>
          <wp:inline distT="0" distB="0" distL="0" distR="0" wp14:anchorId="7F9F8086" wp14:editId="251284C6">
            <wp:extent cx="5758815" cy="79902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58815" cy="7990205"/>
                    </a:xfrm>
                    <a:prstGeom prst="rect">
                      <a:avLst/>
                    </a:prstGeom>
                    <a:noFill/>
                    <a:ln>
                      <a:noFill/>
                    </a:ln>
                  </pic:spPr>
                </pic:pic>
              </a:graphicData>
            </a:graphic>
          </wp:inline>
        </w:drawing>
      </w:r>
      <w:r w:rsidRPr="009D6271">
        <w:rPr>
          <w:noProof/>
          <w:lang w:val="en-US" w:eastAsia="en-US"/>
        </w:rPr>
        <w:lastRenderedPageBreak/>
        <w:drawing>
          <wp:inline distT="0" distB="0" distL="0" distR="0" wp14:anchorId="527C6F94" wp14:editId="0AD15DD5">
            <wp:extent cx="5758815" cy="799020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58815" cy="7990205"/>
                    </a:xfrm>
                    <a:prstGeom prst="rect">
                      <a:avLst/>
                    </a:prstGeom>
                    <a:noFill/>
                    <a:ln>
                      <a:noFill/>
                    </a:ln>
                  </pic:spPr>
                </pic:pic>
              </a:graphicData>
            </a:graphic>
          </wp:inline>
        </w:drawing>
      </w:r>
      <w:r w:rsidRPr="009D6271">
        <w:rPr>
          <w:noProof/>
          <w:lang w:val="en-US" w:eastAsia="en-US"/>
        </w:rPr>
        <w:lastRenderedPageBreak/>
        <w:drawing>
          <wp:inline distT="0" distB="0" distL="0" distR="0" wp14:anchorId="1D09586C" wp14:editId="0A91E8E0">
            <wp:extent cx="5758815" cy="799020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58815" cy="7990205"/>
                    </a:xfrm>
                    <a:prstGeom prst="rect">
                      <a:avLst/>
                    </a:prstGeom>
                    <a:noFill/>
                    <a:ln>
                      <a:noFill/>
                    </a:ln>
                  </pic:spPr>
                </pic:pic>
              </a:graphicData>
            </a:graphic>
          </wp:inline>
        </w:drawing>
      </w:r>
      <w:r w:rsidRPr="009D6271">
        <w:rPr>
          <w:noProof/>
          <w:lang w:val="en-US" w:eastAsia="en-US"/>
        </w:rPr>
        <w:lastRenderedPageBreak/>
        <w:drawing>
          <wp:inline distT="0" distB="0" distL="0" distR="0" wp14:anchorId="1A9F9159" wp14:editId="7697D11B">
            <wp:extent cx="5758815" cy="799020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58815" cy="7990205"/>
                    </a:xfrm>
                    <a:prstGeom prst="rect">
                      <a:avLst/>
                    </a:prstGeom>
                    <a:noFill/>
                    <a:ln>
                      <a:noFill/>
                    </a:ln>
                  </pic:spPr>
                </pic:pic>
              </a:graphicData>
            </a:graphic>
          </wp:inline>
        </w:drawing>
      </w:r>
      <w:r w:rsidRPr="009D6271">
        <w:rPr>
          <w:noProof/>
          <w:lang w:val="en-US" w:eastAsia="en-US"/>
        </w:rPr>
        <w:lastRenderedPageBreak/>
        <w:drawing>
          <wp:inline distT="0" distB="0" distL="0" distR="0" wp14:anchorId="393DE77A" wp14:editId="16E6181A">
            <wp:extent cx="5758815" cy="799020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58815" cy="7990205"/>
                    </a:xfrm>
                    <a:prstGeom prst="rect">
                      <a:avLst/>
                    </a:prstGeom>
                    <a:noFill/>
                    <a:ln>
                      <a:noFill/>
                    </a:ln>
                  </pic:spPr>
                </pic:pic>
              </a:graphicData>
            </a:graphic>
          </wp:inline>
        </w:drawing>
      </w:r>
      <w:r w:rsidRPr="009D6271">
        <w:rPr>
          <w:noProof/>
          <w:lang w:val="en-US" w:eastAsia="en-US"/>
        </w:rPr>
        <w:lastRenderedPageBreak/>
        <w:drawing>
          <wp:inline distT="0" distB="0" distL="0" distR="0" wp14:anchorId="14375CB0" wp14:editId="2AEB8B1B">
            <wp:extent cx="5758815" cy="799020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58815" cy="7990205"/>
                    </a:xfrm>
                    <a:prstGeom prst="rect">
                      <a:avLst/>
                    </a:prstGeom>
                    <a:noFill/>
                    <a:ln>
                      <a:noFill/>
                    </a:ln>
                  </pic:spPr>
                </pic:pic>
              </a:graphicData>
            </a:graphic>
          </wp:inline>
        </w:drawing>
      </w:r>
      <w:r w:rsidRPr="009D6271">
        <w:rPr>
          <w:noProof/>
          <w:lang w:val="en-US" w:eastAsia="en-US"/>
        </w:rPr>
        <w:lastRenderedPageBreak/>
        <w:drawing>
          <wp:inline distT="0" distB="0" distL="0" distR="0" wp14:anchorId="29444302" wp14:editId="3ACB600B">
            <wp:extent cx="5758815" cy="799020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58815" cy="7990205"/>
                    </a:xfrm>
                    <a:prstGeom prst="rect">
                      <a:avLst/>
                    </a:prstGeom>
                    <a:noFill/>
                    <a:ln>
                      <a:noFill/>
                    </a:ln>
                  </pic:spPr>
                </pic:pic>
              </a:graphicData>
            </a:graphic>
          </wp:inline>
        </w:drawing>
      </w:r>
      <w:r w:rsidRPr="009D6271">
        <w:rPr>
          <w:noProof/>
          <w:lang w:val="en-US" w:eastAsia="en-US"/>
        </w:rPr>
        <w:lastRenderedPageBreak/>
        <w:drawing>
          <wp:inline distT="0" distB="0" distL="0" distR="0" wp14:anchorId="2730684E" wp14:editId="071E37CE">
            <wp:extent cx="5758815" cy="79902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58815" cy="7990205"/>
                    </a:xfrm>
                    <a:prstGeom prst="rect">
                      <a:avLst/>
                    </a:prstGeom>
                    <a:noFill/>
                    <a:ln>
                      <a:noFill/>
                    </a:ln>
                  </pic:spPr>
                </pic:pic>
              </a:graphicData>
            </a:graphic>
          </wp:inline>
        </w:drawing>
      </w:r>
      <w:r w:rsidRPr="009D6271">
        <w:rPr>
          <w:noProof/>
          <w:lang w:val="en-US" w:eastAsia="en-US"/>
        </w:rPr>
        <w:lastRenderedPageBreak/>
        <w:drawing>
          <wp:inline distT="0" distB="0" distL="0" distR="0" wp14:anchorId="2D4F878B" wp14:editId="5F0FB1B1">
            <wp:extent cx="5758815" cy="799020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58815" cy="7990205"/>
                    </a:xfrm>
                    <a:prstGeom prst="rect">
                      <a:avLst/>
                    </a:prstGeom>
                    <a:noFill/>
                    <a:ln>
                      <a:noFill/>
                    </a:ln>
                  </pic:spPr>
                </pic:pic>
              </a:graphicData>
            </a:graphic>
          </wp:inline>
        </w:drawing>
      </w:r>
      <w:r w:rsidRPr="009D6271">
        <w:rPr>
          <w:noProof/>
          <w:lang w:val="en-US" w:eastAsia="en-US"/>
        </w:rPr>
        <w:lastRenderedPageBreak/>
        <w:drawing>
          <wp:inline distT="0" distB="0" distL="0" distR="0" wp14:anchorId="7820B71A" wp14:editId="1A1D5E8D">
            <wp:extent cx="5758815" cy="799020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58815" cy="7990205"/>
                    </a:xfrm>
                    <a:prstGeom prst="rect">
                      <a:avLst/>
                    </a:prstGeom>
                    <a:noFill/>
                    <a:ln>
                      <a:noFill/>
                    </a:ln>
                  </pic:spPr>
                </pic:pic>
              </a:graphicData>
            </a:graphic>
          </wp:inline>
        </w:drawing>
      </w:r>
      <w:r w:rsidRPr="009D6271">
        <w:rPr>
          <w:noProof/>
          <w:lang w:val="en-US" w:eastAsia="en-US"/>
        </w:rPr>
        <w:lastRenderedPageBreak/>
        <w:drawing>
          <wp:inline distT="0" distB="0" distL="0" distR="0" wp14:anchorId="73C115AB" wp14:editId="51694824">
            <wp:extent cx="5758815" cy="799020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58815" cy="7990205"/>
                    </a:xfrm>
                    <a:prstGeom prst="rect">
                      <a:avLst/>
                    </a:prstGeom>
                    <a:noFill/>
                    <a:ln>
                      <a:noFill/>
                    </a:ln>
                  </pic:spPr>
                </pic:pic>
              </a:graphicData>
            </a:graphic>
          </wp:inline>
        </w:drawing>
      </w:r>
      <w:r w:rsidRPr="009D6271">
        <w:rPr>
          <w:noProof/>
          <w:lang w:val="en-US" w:eastAsia="en-US"/>
        </w:rPr>
        <w:lastRenderedPageBreak/>
        <w:drawing>
          <wp:inline distT="0" distB="0" distL="0" distR="0" wp14:anchorId="4F017334" wp14:editId="05AD81D6">
            <wp:extent cx="5758815" cy="79902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58815" cy="7990205"/>
                    </a:xfrm>
                    <a:prstGeom prst="rect">
                      <a:avLst/>
                    </a:prstGeom>
                    <a:noFill/>
                    <a:ln>
                      <a:noFill/>
                    </a:ln>
                  </pic:spPr>
                </pic:pic>
              </a:graphicData>
            </a:graphic>
          </wp:inline>
        </w:drawing>
      </w:r>
      <w:r w:rsidRPr="009D6271">
        <w:rPr>
          <w:noProof/>
          <w:lang w:val="en-US" w:eastAsia="en-US"/>
        </w:rPr>
        <w:lastRenderedPageBreak/>
        <w:drawing>
          <wp:inline distT="0" distB="0" distL="0" distR="0" wp14:anchorId="6C5AB074" wp14:editId="6E303771">
            <wp:extent cx="5758815" cy="79902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58815" cy="7990205"/>
                    </a:xfrm>
                    <a:prstGeom prst="rect">
                      <a:avLst/>
                    </a:prstGeom>
                    <a:noFill/>
                    <a:ln>
                      <a:noFill/>
                    </a:ln>
                  </pic:spPr>
                </pic:pic>
              </a:graphicData>
            </a:graphic>
          </wp:inline>
        </w:drawing>
      </w:r>
      <w:r w:rsidRPr="009D6271">
        <w:rPr>
          <w:noProof/>
          <w:lang w:val="en-US" w:eastAsia="en-US"/>
        </w:rPr>
        <w:lastRenderedPageBreak/>
        <w:drawing>
          <wp:inline distT="0" distB="0" distL="0" distR="0" wp14:anchorId="4ACBDA11" wp14:editId="0979AD4C">
            <wp:extent cx="5758815" cy="79902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58815" cy="7990205"/>
                    </a:xfrm>
                    <a:prstGeom prst="rect">
                      <a:avLst/>
                    </a:prstGeom>
                    <a:noFill/>
                    <a:ln>
                      <a:noFill/>
                    </a:ln>
                  </pic:spPr>
                </pic:pic>
              </a:graphicData>
            </a:graphic>
          </wp:inline>
        </w:drawing>
      </w:r>
    </w:p>
    <w:p w:rsidR="00BF2FF4" w:rsidRPr="009D6271" w:rsidRDefault="00BF2FF4" w:rsidP="00BF2FF4"/>
    <w:p w:rsidR="00BF2FF4" w:rsidRPr="009D6271" w:rsidRDefault="00BF2FF4" w:rsidP="00BF2FF4">
      <w:pPr>
        <w:sectPr w:rsidR="00BF2FF4" w:rsidRPr="009D6271" w:rsidSect="006A6E31">
          <w:headerReference w:type="default" r:id="rId142"/>
          <w:footerReference w:type="default" r:id="rId143"/>
          <w:pgSz w:w="11909" w:h="16834" w:code="9"/>
          <w:pgMar w:top="1134" w:right="1134" w:bottom="851" w:left="1701" w:header="567" w:footer="17" w:gutter="0"/>
          <w:cols w:space="720"/>
          <w:docGrid w:linePitch="272"/>
        </w:sectPr>
      </w:pPr>
    </w:p>
    <w:p w:rsidR="00BF2FF4" w:rsidRPr="009D6271" w:rsidRDefault="00BF2FF4" w:rsidP="00BF2FF4">
      <w:pPr>
        <w:widowControl w:val="0"/>
        <w:suppressAutoHyphens w:val="0"/>
        <w:spacing w:before="60" w:after="60" w:line="288" w:lineRule="auto"/>
        <w:ind w:left="352"/>
        <w:jc w:val="center"/>
        <w:rPr>
          <w:kern w:val="1"/>
          <w:lang w:val="nl-NL"/>
        </w:rPr>
      </w:pPr>
      <w:bookmarkStart w:id="851" w:name="_Toc29210465"/>
      <w:r w:rsidRPr="009D6271">
        <w:rPr>
          <w:kern w:val="1"/>
          <w:lang w:val="nl-NL"/>
        </w:rPr>
        <w:lastRenderedPageBreak/>
        <w:t>PHỤ LỤC 7: BẢNG TÓM TẮT KẾT QUẢ SÀNG LỌC MÔI TRƯỜNG VÀ XÃ HỘI ĐÃ ĐƯỢC CPO PHÊ DUYỆT</w:t>
      </w:r>
      <w:bookmarkEnd w:id="85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1"/>
        <w:gridCol w:w="1516"/>
        <w:gridCol w:w="1702"/>
        <w:gridCol w:w="4589"/>
        <w:gridCol w:w="2130"/>
        <w:gridCol w:w="3206"/>
        <w:gridCol w:w="901"/>
      </w:tblGrid>
      <w:tr w:rsidR="00BF2FF4" w:rsidRPr="009D6271" w:rsidTr="00BF2FF4">
        <w:trPr>
          <w:tblHeader/>
          <w:jc w:val="center"/>
        </w:trPr>
        <w:tc>
          <w:tcPr>
            <w:tcW w:w="339" w:type="pct"/>
            <w:shd w:val="clear" w:color="auto" w:fill="C6D9F1"/>
            <w:vAlign w:val="center"/>
          </w:tcPr>
          <w:p w:rsidR="00BF2FF4" w:rsidRPr="009D6271" w:rsidRDefault="00BF2FF4" w:rsidP="00BF2FF4">
            <w:pPr>
              <w:jc w:val="center"/>
            </w:pPr>
            <w:r w:rsidRPr="009D6271">
              <w:t>Tên công trình (1)</w:t>
            </w:r>
          </w:p>
        </w:tc>
        <w:tc>
          <w:tcPr>
            <w:tcW w:w="503" w:type="pct"/>
            <w:shd w:val="clear" w:color="auto" w:fill="C6D9F1"/>
            <w:vAlign w:val="center"/>
          </w:tcPr>
          <w:p w:rsidR="00BF2FF4" w:rsidRPr="009D6271" w:rsidRDefault="00BF2FF4" w:rsidP="00BF2FF4">
            <w:pPr>
              <w:jc w:val="center"/>
            </w:pPr>
            <w:r w:rsidRPr="009D6271">
              <w:t>Địa điểm</w:t>
            </w:r>
          </w:p>
          <w:p w:rsidR="00BF2FF4" w:rsidRPr="009D6271" w:rsidRDefault="00BF2FF4" w:rsidP="00BF2FF4">
            <w:pPr>
              <w:jc w:val="center"/>
            </w:pPr>
            <w:r w:rsidRPr="009D6271">
              <w:t>(2)</w:t>
            </w:r>
          </w:p>
        </w:tc>
        <w:tc>
          <w:tcPr>
            <w:tcW w:w="565" w:type="pct"/>
            <w:shd w:val="clear" w:color="auto" w:fill="C6D9F1"/>
            <w:vAlign w:val="center"/>
          </w:tcPr>
          <w:p w:rsidR="00BF2FF4" w:rsidRPr="009D6271" w:rsidRDefault="00BF2FF4" w:rsidP="00BF2FF4">
            <w:pPr>
              <w:jc w:val="center"/>
            </w:pPr>
            <w:r w:rsidRPr="009D6271">
              <w:t>Chiều cao đập (m)/ Dung tích hồ chứa (m3)    (3)</w:t>
            </w:r>
          </w:p>
        </w:tc>
        <w:tc>
          <w:tcPr>
            <w:tcW w:w="1523" w:type="pct"/>
            <w:shd w:val="clear" w:color="auto" w:fill="C6D9F1"/>
            <w:vAlign w:val="center"/>
          </w:tcPr>
          <w:p w:rsidR="00BF2FF4" w:rsidRPr="009D6271" w:rsidRDefault="00BF2FF4" w:rsidP="00BF2FF4">
            <w:pPr>
              <w:jc w:val="center"/>
            </w:pPr>
            <w:r w:rsidRPr="009D6271">
              <w:t>Hoạt động dự kiến</w:t>
            </w:r>
          </w:p>
          <w:p w:rsidR="00BF2FF4" w:rsidRPr="009D6271" w:rsidRDefault="00BF2FF4" w:rsidP="00BF2FF4">
            <w:pPr>
              <w:jc w:val="center"/>
            </w:pPr>
            <w:r w:rsidRPr="009D6271">
              <w:t>(4)</w:t>
            </w:r>
          </w:p>
        </w:tc>
        <w:tc>
          <w:tcPr>
            <w:tcW w:w="707" w:type="pct"/>
            <w:shd w:val="clear" w:color="auto" w:fill="C6D9F1"/>
            <w:vAlign w:val="center"/>
          </w:tcPr>
          <w:p w:rsidR="00BF2FF4" w:rsidRPr="009D6271" w:rsidRDefault="00BF2FF4" w:rsidP="00BF2FF4">
            <w:pPr>
              <w:jc w:val="center"/>
            </w:pPr>
            <w:r w:rsidRPr="009D6271">
              <w:t>Các chính sách an toàn của WB được áp dụng</w:t>
            </w:r>
          </w:p>
          <w:p w:rsidR="00BF2FF4" w:rsidRPr="009D6271" w:rsidRDefault="00BF2FF4" w:rsidP="00BF2FF4">
            <w:pPr>
              <w:jc w:val="center"/>
            </w:pPr>
            <w:r w:rsidRPr="009D6271">
              <w:t>(5)</w:t>
            </w:r>
          </w:p>
        </w:tc>
        <w:tc>
          <w:tcPr>
            <w:tcW w:w="1064" w:type="pct"/>
            <w:shd w:val="clear" w:color="auto" w:fill="C6D9F1"/>
            <w:vAlign w:val="center"/>
          </w:tcPr>
          <w:p w:rsidR="00BF2FF4" w:rsidRPr="009D6271" w:rsidRDefault="00BF2FF4" w:rsidP="00BF2FF4">
            <w:pPr>
              <w:jc w:val="center"/>
            </w:pPr>
            <w:r w:rsidRPr="009D6271">
              <w:t>Loại môi trường;</w:t>
            </w:r>
          </w:p>
          <w:p w:rsidR="00BF2FF4" w:rsidRPr="009D6271" w:rsidRDefault="00BF2FF4" w:rsidP="00BF2FF4">
            <w:pPr>
              <w:jc w:val="center"/>
            </w:pPr>
            <w:r w:rsidRPr="009D6271">
              <w:t>Các tài liệu CSAT cần chuẩn bị</w:t>
            </w:r>
          </w:p>
          <w:p w:rsidR="00BF2FF4" w:rsidRPr="009D6271" w:rsidRDefault="00BF2FF4" w:rsidP="00BF2FF4">
            <w:pPr>
              <w:jc w:val="center"/>
            </w:pPr>
            <w:r w:rsidRPr="009D6271">
              <w:t>(6)</w:t>
            </w:r>
          </w:p>
        </w:tc>
        <w:tc>
          <w:tcPr>
            <w:tcW w:w="299" w:type="pct"/>
            <w:shd w:val="clear" w:color="auto" w:fill="C6D9F1"/>
            <w:vAlign w:val="center"/>
          </w:tcPr>
          <w:p w:rsidR="00BF2FF4" w:rsidRPr="009D6271" w:rsidRDefault="00BF2FF4" w:rsidP="00BF2FF4">
            <w:pPr>
              <w:jc w:val="center"/>
            </w:pPr>
            <w:r w:rsidRPr="009D6271">
              <w:t>Đủ điều kiện hợp lệ</w:t>
            </w:r>
          </w:p>
          <w:p w:rsidR="00BF2FF4" w:rsidRPr="009D6271" w:rsidRDefault="00BF2FF4" w:rsidP="00BF2FF4">
            <w:pPr>
              <w:jc w:val="center"/>
            </w:pPr>
            <w:r w:rsidRPr="009D6271">
              <w:t>(7)</w:t>
            </w:r>
          </w:p>
        </w:tc>
      </w:tr>
      <w:tr w:rsidR="00BF2FF4" w:rsidRPr="009D6271" w:rsidTr="00BF2FF4">
        <w:trPr>
          <w:jc w:val="center"/>
        </w:trPr>
        <w:tc>
          <w:tcPr>
            <w:tcW w:w="339" w:type="pct"/>
            <w:shd w:val="clear" w:color="auto" w:fill="auto"/>
            <w:vAlign w:val="center"/>
          </w:tcPr>
          <w:p w:rsidR="00BF2FF4" w:rsidRPr="009D6271" w:rsidRDefault="00BF2FF4" w:rsidP="00BF2FF4">
            <w:pPr>
              <w:jc w:val="center"/>
            </w:pPr>
            <w:r w:rsidRPr="009D6271">
              <w:t>Hồ 1: Hồ Buôn Lưới</w:t>
            </w:r>
          </w:p>
        </w:tc>
        <w:tc>
          <w:tcPr>
            <w:tcW w:w="503" w:type="pct"/>
            <w:shd w:val="clear" w:color="auto" w:fill="auto"/>
            <w:vAlign w:val="center"/>
          </w:tcPr>
          <w:p w:rsidR="00BF2FF4" w:rsidRPr="009D6271" w:rsidRDefault="00BF2FF4" w:rsidP="00BF2FF4">
            <w:pPr>
              <w:jc w:val="center"/>
            </w:pPr>
            <w:r w:rsidRPr="009D6271">
              <w:t>Xã Sơ Pai, huyện Kbang, tỉnh Gia Lai</w:t>
            </w:r>
          </w:p>
        </w:tc>
        <w:tc>
          <w:tcPr>
            <w:tcW w:w="565" w:type="pct"/>
            <w:shd w:val="clear" w:color="auto" w:fill="auto"/>
            <w:vAlign w:val="center"/>
          </w:tcPr>
          <w:p w:rsidR="00BF2FF4" w:rsidRPr="009D6271" w:rsidRDefault="00BF2FF4" w:rsidP="00BF2FF4">
            <w:pPr>
              <w:jc w:val="center"/>
            </w:pPr>
            <w:r w:rsidRPr="009D6271">
              <w:t>12,5/</w:t>
            </w:r>
          </w:p>
          <w:p w:rsidR="00BF2FF4" w:rsidRPr="009D6271" w:rsidRDefault="00BF2FF4" w:rsidP="00BF2FF4">
            <w:pPr>
              <w:jc w:val="center"/>
            </w:pPr>
            <w:r w:rsidRPr="009D6271">
              <w:t>1.600.000</w:t>
            </w:r>
          </w:p>
        </w:tc>
        <w:tc>
          <w:tcPr>
            <w:tcW w:w="1523" w:type="pct"/>
            <w:shd w:val="clear" w:color="auto" w:fill="auto"/>
          </w:tcPr>
          <w:p w:rsidR="00BF2FF4" w:rsidRPr="009D6271" w:rsidRDefault="00BF2FF4" w:rsidP="00BF2FF4">
            <w:pPr>
              <w:jc w:val="both"/>
            </w:pPr>
            <w:r w:rsidRPr="009D6271">
              <w:t>Sửa chữa mái hạ lưu đập đất, mặt đập, đống đá tiêu nước, xử lý mối thân đập; kiên cố hóa tràn xả lũ, không làm thay đổi kích thước tràn theo thiết kế (Btr = 10m); xây mới nhà quản lý, nhà cấp IV, diện tích khoảng 80m2 và kiên cố hóa 1,5km đường quản lý vận hành đã có.</w:t>
            </w:r>
          </w:p>
        </w:tc>
        <w:tc>
          <w:tcPr>
            <w:tcW w:w="707" w:type="pct"/>
            <w:shd w:val="clear" w:color="auto" w:fill="auto"/>
            <w:vAlign w:val="center"/>
          </w:tcPr>
          <w:p w:rsidR="00BF2FF4" w:rsidRPr="009D6271" w:rsidRDefault="00BF2FF4" w:rsidP="00BF2FF4">
            <w:pPr>
              <w:jc w:val="center"/>
            </w:pPr>
            <w:r w:rsidRPr="009D6271">
              <w:t>OP 4.01, OP4.09,</w:t>
            </w:r>
          </w:p>
          <w:p w:rsidR="00BF2FF4" w:rsidRPr="009D6271" w:rsidRDefault="00BF2FF4" w:rsidP="00BF2FF4">
            <w:pPr>
              <w:jc w:val="center"/>
            </w:pPr>
            <w:r w:rsidRPr="009D6271">
              <w:t>OP 4.10, OP 4.37</w:t>
            </w:r>
          </w:p>
          <w:p w:rsidR="00BF2FF4" w:rsidRPr="009D6271" w:rsidRDefault="00BF2FF4" w:rsidP="00BF2FF4">
            <w:pPr>
              <w:jc w:val="center"/>
            </w:pPr>
          </w:p>
        </w:tc>
        <w:tc>
          <w:tcPr>
            <w:tcW w:w="1064" w:type="pct"/>
            <w:shd w:val="clear" w:color="auto" w:fill="auto"/>
            <w:vAlign w:val="center"/>
          </w:tcPr>
          <w:p w:rsidR="00BF2FF4" w:rsidRPr="009D6271" w:rsidRDefault="00BF2FF4" w:rsidP="00BF2FF4">
            <w:pPr>
              <w:jc w:val="center"/>
            </w:pPr>
            <w:r w:rsidRPr="009D6271">
              <w:t>Loại B;</w:t>
            </w:r>
          </w:p>
          <w:p w:rsidR="00BF2FF4" w:rsidRPr="009D6271" w:rsidRDefault="00BF2FF4" w:rsidP="00BF2FF4">
            <w:pPr>
              <w:jc w:val="center"/>
            </w:pPr>
            <w:r w:rsidRPr="009D6271">
              <w:t>SA, ĐTM, ESMP, EMDP, DSR</w:t>
            </w:r>
          </w:p>
        </w:tc>
        <w:tc>
          <w:tcPr>
            <w:tcW w:w="299" w:type="pct"/>
            <w:shd w:val="clear" w:color="auto" w:fill="auto"/>
            <w:vAlign w:val="center"/>
          </w:tcPr>
          <w:p w:rsidR="00BF2FF4" w:rsidRPr="009D6271" w:rsidRDefault="00BF2FF4" w:rsidP="00BF2FF4">
            <w:pPr>
              <w:jc w:val="both"/>
            </w:pPr>
            <w:r w:rsidRPr="009D6271">
              <w:t>Có</w:t>
            </w:r>
          </w:p>
        </w:tc>
      </w:tr>
      <w:tr w:rsidR="00BF2FF4" w:rsidRPr="009D6271" w:rsidTr="00BF2FF4">
        <w:trPr>
          <w:jc w:val="center"/>
        </w:trPr>
        <w:tc>
          <w:tcPr>
            <w:tcW w:w="339" w:type="pct"/>
            <w:shd w:val="clear" w:color="auto" w:fill="auto"/>
            <w:vAlign w:val="center"/>
          </w:tcPr>
          <w:p w:rsidR="00BF2FF4" w:rsidRPr="009D6271" w:rsidRDefault="00BF2FF4" w:rsidP="00BF2FF4">
            <w:pPr>
              <w:jc w:val="center"/>
            </w:pPr>
            <w:r w:rsidRPr="009D6271">
              <w:t>Hồ 2: Hồ Plei Tô Kôn</w:t>
            </w:r>
          </w:p>
        </w:tc>
        <w:tc>
          <w:tcPr>
            <w:tcW w:w="503" w:type="pct"/>
            <w:shd w:val="clear" w:color="auto" w:fill="auto"/>
            <w:vAlign w:val="center"/>
          </w:tcPr>
          <w:p w:rsidR="00BF2FF4" w:rsidRPr="009D6271" w:rsidRDefault="00BF2FF4" w:rsidP="00BF2FF4">
            <w:pPr>
              <w:jc w:val="center"/>
            </w:pPr>
            <w:r w:rsidRPr="009D6271">
              <w:t>Xã Sơ Pai, huyện Kbang, tỉnh Gia Lai</w:t>
            </w:r>
          </w:p>
        </w:tc>
        <w:tc>
          <w:tcPr>
            <w:tcW w:w="565" w:type="pct"/>
            <w:shd w:val="clear" w:color="auto" w:fill="auto"/>
            <w:vAlign w:val="center"/>
          </w:tcPr>
          <w:p w:rsidR="00BF2FF4" w:rsidRPr="009D6271" w:rsidRDefault="00BF2FF4" w:rsidP="00BF2FF4">
            <w:pPr>
              <w:jc w:val="center"/>
            </w:pPr>
            <w:r w:rsidRPr="009D6271">
              <w:t>14,5/</w:t>
            </w:r>
          </w:p>
          <w:p w:rsidR="00BF2FF4" w:rsidRPr="009D6271" w:rsidRDefault="00BF2FF4" w:rsidP="00BF2FF4">
            <w:pPr>
              <w:jc w:val="center"/>
            </w:pPr>
            <w:r w:rsidRPr="009D6271">
              <w:t>1.950.000</w:t>
            </w:r>
          </w:p>
        </w:tc>
        <w:tc>
          <w:tcPr>
            <w:tcW w:w="1523" w:type="pct"/>
            <w:shd w:val="clear" w:color="auto" w:fill="auto"/>
          </w:tcPr>
          <w:p w:rsidR="00BF2FF4" w:rsidRPr="009D6271" w:rsidRDefault="00BF2FF4" w:rsidP="00BF2FF4">
            <w:pPr>
              <w:jc w:val="both"/>
            </w:pPr>
            <w:r w:rsidRPr="009D6271">
              <w:t>Sửa chữa rãnh thoát nước, đống đá tiêu nước mái hạ lưu, kiên cố hóa mặt đập, chống thấm, chống mối thân đập; xây mới nhà quản lý, nhà cấp IV, diện tích khoảng 80m2.</w:t>
            </w:r>
          </w:p>
        </w:tc>
        <w:tc>
          <w:tcPr>
            <w:tcW w:w="707" w:type="pct"/>
            <w:shd w:val="clear" w:color="auto" w:fill="auto"/>
            <w:vAlign w:val="center"/>
          </w:tcPr>
          <w:p w:rsidR="00BF2FF4" w:rsidRPr="009D6271" w:rsidRDefault="00BF2FF4" w:rsidP="00BF2FF4">
            <w:pPr>
              <w:jc w:val="center"/>
            </w:pPr>
            <w:r w:rsidRPr="009D6271">
              <w:t>OP 4.01, OP4.09,</w:t>
            </w:r>
          </w:p>
          <w:p w:rsidR="00BF2FF4" w:rsidRPr="009D6271" w:rsidRDefault="00BF2FF4" w:rsidP="00BF2FF4">
            <w:pPr>
              <w:jc w:val="center"/>
            </w:pPr>
            <w:r w:rsidRPr="009D6271">
              <w:t>OP 4.10, OP 4.37</w:t>
            </w:r>
          </w:p>
          <w:p w:rsidR="00BF2FF4" w:rsidRPr="009D6271" w:rsidRDefault="00BF2FF4" w:rsidP="00BF2FF4">
            <w:pPr>
              <w:jc w:val="center"/>
            </w:pPr>
          </w:p>
        </w:tc>
        <w:tc>
          <w:tcPr>
            <w:tcW w:w="1064" w:type="pct"/>
            <w:shd w:val="clear" w:color="auto" w:fill="auto"/>
            <w:vAlign w:val="center"/>
          </w:tcPr>
          <w:p w:rsidR="00BF2FF4" w:rsidRPr="009D6271" w:rsidRDefault="00BF2FF4" w:rsidP="00BF2FF4">
            <w:pPr>
              <w:jc w:val="center"/>
            </w:pPr>
            <w:r w:rsidRPr="009D6271">
              <w:t>SA, ĐTM, ESMP, EMDP, DSR</w:t>
            </w:r>
          </w:p>
        </w:tc>
        <w:tc>
          <w:tcPr>
            <w:tcW w:w="299" w:type="pct"/>
            <w:shd w:val="clear" w:color="auto" w:fill="auto"/>
            <w:vAlign w:val="center"/>
          </w:tcPr>
          <w:p w:rsidR="00BF2FF4" w:rsidRPr="009D6271" w:rsidRDefault="00BF2FF4" w:rsidP="00BF2FF4">
            <w:pPr>
              <w:jc w:val="both"/>
            </w:pPr>
            <w:r w:rsidRPr="009D6271">
              <w:t>Có</w:t>
            </w:r>
          </w:p>
        </w:tc>
      </w:tr>
      <w:tr w:rsidR="00BF2FF4" w:rsidRPr="009D6271" w:rsidTr="00BF2FF4">
        <w:trPr>
          <w:jc w:val="center"/>
        </w:trPr>
        <w:tc>
          <w:tcPr>
            <w:tcW w:w="339" w:type="pct"/>
            <w:shd w:val="clear" w:color="auto" w:fill="auto"/>
            <w:vAlign w:val="center"/>
          </w:tcPr>
          <w:p w:rsidR="00BF2FF4" w:rsidRPr="009D6271" w:rsidRDefault="00BF2FF4" w:rsidP="00BF2FF4">
            <w:pPr>
              <w:jc w:val="center"/>
            </w:pPr>
            <w:r w:rsidRPr="009D6271">
              <w:t>Hồ 3: Hồ Ayun Hạ</w:t>
            </w:r>
          </w:p>
        </w:tc>
        <w:tc>
          <w:tcPr>
            <w:tcW w:w="503" w:type="pct"/>
            <w:shd w:val="clear" w:color="auto" w:fill="auto"/>
            <w:vAlign w:val="center"/>
          </w:tcPr>
          <w:p w:rsidR="00BF2FF4" w:rsidRPr="009D6271" w:rsidRDefault="00BF2FF4" w:rsidP="00BF2FF4">
            <w:pPr>
              <w:jc w:val="center"/>
            </w:pPr>
            <w:r w:rsidRPr="009D6271">
              <w:t>Xã Ayun Hạ, huyện Phú Thiện, tỉnh Gia Lai</w:t>
            </w:r>
          </w:p>
        </w:tc>
        <w:tc>
          <w:tcPr>
            <w:tcW w:w="565" w:type="pct"/>
            <w:shd w:val="clear" w:color="auto" w:fill="auto"/>
            <w:vAlign w:val="center"/>
          </w:tcPr>
          <w:p w:rsidR="00BF2FF4" w:rsidRPr="009D6271" w:rsidRDefault="00BF2FF4" w:rsidP="00BF2FF4">
            <w:pPr>
              <w:jc w:val="center"/>
            </w:pPr>
            <w:r w:rsidRPr="009D6271">
              <w:t>37/</w:t>
            </w:r>
          </w:p>
          <w:p w:rsidR="00BF2FF4" w:rsidRPr="009D6271" w:rsidRDefault="00BF2FF4" w:rsidP="00BF2FF4">
            <w:pPr>
              <w:jc w:val="center"/>
            </w:pPr>
            <w:r w:rsidRPr="009D6271">
              <w:t>253.000.000</w:t>
            </w:r>
          </w:p>
        </w:tc>
        <w:tc>
          <w:tcPr>
            <w:tcW w:w="1523" w:type="pct"/>
            <w:shd w:val="clear" w:color="auto" w:fill="auto"/>
          </w:tcPr>
          <w:p w:rsidR="00BF2FF4" w:rsidRPr="009D6271" w:rsidRDefault="00BF2FF4" w:rsidP="00BF2FF4">
            <w:pPr>
              <w:jc w:val="both"/>
            </w:pPr>
            <w:r w:rsidRPr="009D6271">
              <w:t>Chống thấm thân đập phạm vi cống lấy nước; sửa chữa chống rò cống lấy nước; chống xói hạ lưu tràn xả lũ; bổ sung thiết bị quan trắc.</w:t>
            </w:r>
          </w:p>
        </w:tc>
        <w:tc>
          <w:tcPr>
            <w:tcW w:w="707" w:type="pct"/>
            <w:shd w:val="clear" w:color="auto" w:fill="auto"/>
            <w:vAlign w:val="center"/>
          </w:tcPr>
          <w:p w:rsidR="00BF2FF4" w:rsidRPr="009D6271" w:rsidRDefault="00BF2FF4" w:rsidP="00BF2FF4">
            <w:pPr>
              <w:jc w:val="center"/>
            </w:pPr>
            <w:r w:rsidRPr="009D6271">
              <w:t>OP 4.01, OP 4.10, OP 4.37</w:t>
            </w:r>
          </w:p>
          <w:p w:rsidR="00BF2FF4" w:rsidRPr="009D6271" w:rsidRDefault="00BF2FF4" w:rsidP="00BF2FF4">
            <w:pPr>
              <w:jc w:val="center"/>
            </w:pPr>
          </w:p>
        </w:tc>
        <w:tc>
          <w:tcPr>
            <w:tcW w:w="1064" w:type="pct"/>
            <w:shd w:val="clear" w:color="auto" w:fill="auto"/>
            <w:vAlign w:val="center"/>
          </w:tcPr>
          <w:p w:rsidR="00BF2FF4" w:rsidRPr="009D6271" w:rsidRDefault="00BF2FF4" w:rsidP="00BF2FF4">
            <w:pPr>
              <w:jc w:val="center"/>
            </w:pPr>
          </w:p>
          <w:p w:rsidR="00BF2FF4" w:rsidRPr="009D6271" w:rsidRDefault="00BF2FF4" w:rsidP="00BF2FF4">
            <w:pPr>
              <w:jc w:val="center"/>
            </w:pPr>
            <w:r w:rsidRPr="009D6271">
              <w:t>SA, ĐTM, ESIA, EMDP, DSR</w:t>
            </w:r>
          </w:p>
        </w:tc>
        <w:tc>
          <w:tcPr>
            <w:tcW w:w="299" w:type="pct"/>
            <w:shd w:val="clear" w:color="auto" w:fill="auto"/>
            <w:vAlign w:val="center"/>
          </w:tcPr>
          <w:p w:rsidR="00BF2FF4" w:rsidRPr="009D6271" w:rsidRDefault="00BF2FF4" w:rsidP="00BF2FF4">
            <w:pPr>
              <w:jc w:val="both"/>
            </w:pPr>
            <w:r w:rsidRPr="009D6271">
              <w:t>Có</w:t>
            </w:r>
          </w:p>
        </w:tc>
      </w:tr>
      <w:tr w:rsidR="00BF2FF4" w:rsidRPr="009D6271" w:rsidTr="00BF2FF4">
        <w:trPr>
          <w:jc w:val="center"/>
        </w:trPr>
        <w:tc>
          <w:tcPr>
            <w:tcW w:w="339" w:type="pct"/>
            <w:shd w:val="clear" w:color="auto" w:fill="auto"/>
            <w:vAlign w:val="center"/>
          </w:tcPr>
          <w:p w:rsidR="00BF2FF4" w:rsidRPr="009D6271" w:rsidRDefault="00BF2FF4" w:rsidP="00BF2FF4">
            <w:pPr>
              <w:jc w:val="center"/>
            </w:pPr>
            <w:r w:rsidRPr="009D6271">
              <w:t>Hồ 4: Hồ Hà Tam</w:t>
            </w:r>
          </w:p>
        </w:tc>
        <w:tc>
          <w:tcPr>
            <w:tcW w:w="503" w:type="pct"/>
            <w:shd w:val="clear" w:color="auto" w:fill="auto"/>
            <w:vAlign w:val="center"/>
          </w:tcPr>
          <w:p w:rsidR="00BF2FF4" w:rsidRPr="009D6271" w:rsidRDefault="00BF2FF4" w:rsidP="00BF2FF4">
            <w:pPr>
              <w:jc w:val="center"/>
            </w:pPr>
            <w:r w:rsidRPr="009D6271">
              <w:t>Xã Hà Tam, huyện Đăk Pơ, tỉnh Gia Lai</w:t>
            </w:r>
          </w:p>
        </w:tc>
        <w:tc>
          <w:tcPr>
            <w:tcW w:w="565" w:type="pct"/>
            <w:shd w:val="clear" w:color="auto" w:fill="auto"/>
            <w:vAlign w:val="center"/>
          </w:tcPr>
          <w:p w:rsidR="00BF2FF4" w:rsidRPr="009D6271" w:rsidRDefault="00BF2FF4" w:rsidP="00BF2FF4">
            <w:pPr>
              <w:jc w:val="center"/>
            </w:pPr>
            <w:r w:rsidRPr="009D6271">
              <w:t>18,4/</w:t>
            </w:r>
          </w:p>
          <w:p w:rsidR="00BF2FF4" w:rsidRPr="009D6271" w:rsidRDefault="00BF2FF4" w:rsidP="00BF2FF4">
            <w:pPr>
              <w:jc w:val="center"/>
            </w:pPr>
            <w:r w:rsidRPr="009D6271">
              <w:t>1.110.000</w:t>
            </w:r>
          </w:p>
        </w:tc>
        <w:tc>
          <w:tcPr>
            <w:tcW w:w="1523" w:type="pct"/>
            <w:shd w:val="clear" w:color="auto" w:fill="auto"/>
          </w:tcPr>
          <w:p w:rsidR="00BF2FF4" w:rsidRPr="009D6271" w:rsidRDefault="00BF2FF4" w:rsidP="00BF2FF4">
            <w:pPr>
              <w:jc w:val="both"/>
            </w:pPr>
            <w:r w:rsidRPr="009D6271">
              <w:t>Sửa chữa mái thượng, hạ lưu đập đất, kiên cố hóa mặt đập, sửa chữa đống đá tiêu nước, chống thấm, chống mối thân đập; kiên cố hóa tràn xả lũ, không làm thay đổi kích thước tràn theo thiết kế, Btr = 8m (số liệu đo tại hiện trường, số liệu thiết kế cũ bị thất lạc); xây mới nhà quản lý, nhà cấp IV, diện tích khoảng 80m2 và kiên cố hóa 1,5km đường quản lý vận hành đã có; bổ sung thiết bị quan trắc; đào tạo đủ dung tích lòng hồ theo thiết kế (phạm vi bị bồi lấp)</w:t>
            </w:r>
          </w:p>
        </w:tc>
        <w:tc>
          <w:tcPr>
            <w:tcW w:w="707" w:type="pct"/>
            <w:shd w:val="clear" w:color="auto" w:fill="auto"/>
            <w:vAlign w:val="center"/>
          </w:tcPr>
          <w:p w:rsidR="00BF2FF4" w:rsidRPr="009D6271" w:rsidRDefault="00BF2FF4" w:rsidP="00BF2FF4">
            <w:pPr>
              <w:jc w:val="center"/>
            </w:pPr>
            <w:r w:rsidRPr="009D6271">
              <w:t>OP 4.01, OP4.09,</w:t>
            </w:r>
          </w:p>
          <w:p w:rsidR="00BF2FF4" w:rsidRPr="009D6271" w:rsidRDefault="00BF2FF4" w:rsidP="00BF2FF4">
            <w:pPr>
              <w:jc w:val="center"/>
            </w:pPr>
            <w:r w:rsidRPr="009D6271">
              <w:t>OP 4.10, OP 4.37</w:t>
            </w:r>
          </w:p>
          <w:p w:rsidR="00BF2FF4" w:rsidRPr="009D6271" w:rsidRDefault="00BF2FF4" w:rsidP="00BF2FF4">
            <w:pPr>
              <w:jc w:val="center"/>
            </w:pPr>
          </w:p>
        </w:tc>
        <w:tc>
          <w:tcPr>
            <w:tcW w:w="1064" w:type="pct"/>
            <w:shd w:val="clear" w:color="auto" w:fill="auto"/>
            <w:vAlign w:val="center"/>
          </w:tcPr>
          <w:p w:rsidR="00BF2FF4" w:rsidRPr="009D6271" w:rsidRDefault="00BF2FF4" w:rsidP="00BF2FF4">
            <w:pPr>
              <w:jc w:val="center"/>
            </w:pPr>
            <w:r w:rsidRPr="009D6271">
              <w:t>SA, ĐTM, ESIA, EMDP , DSR</w:t>
            </w:r>
          </w:p>
        </w:tc>
        <w:tc>
          <w:tcPr>
            <w:tcW w:w="299" w:type="pct"/>
            <w:shd w:val="clear" w:color="auto" w:fill="auto"/>
            <w:vAlign w:val="center"/>
          </w:tcPr>
          <w:p w:rsidR="00BF2FF4" w:rsidRPr="009D6271" w:rsidRDefault="00BF2FF4" w:rsidP="00BF2FF4">
            <w:pPr>
              <w:jc w:val="both"/>
            </w:pPr>
            <w:r w:rsidRPr="009D6271">
              <w:t>Có</w:t>
            </w:r>
          </w:p>
        </w:tc>
      </w:tr>
      <w:tr w:rsidR="00BF2FF4" w:rsidRPr="009D6271" w:rsidTr="00BF2FF4">
        <w:trPr>
          <w:jc w:val="center"/>
        </w:trPr>
        <w:tc>
          <w:tcPr>
            <w:tcW w:w="339" w:type="pct"/>
            <w:shd w:val="clear" w:color="auto" w:fill="auto"/>
            <w:vAlign w:val="center"/>
          </w:tcPr>
          <w:p w:rsidR="00BF2FF4" w:rsidRPr="009D6271" w:rsidRDefault="00BF2FF4" w:rsidP="00BF2FF4">
            <w:pPr>
              <w:jc w:val="center"/>
            </w:pPr>
            <w:r w:rsidRPr="009D6271">
              <w:lastRenderedPageBreak/>
              <w:t>Hồ 5: Hồ Ia Năng</w:t>
            </w:r>
          </w:p>
        </w:tc>
        <w:tc>
          <w:tcPr>
            <w:tcW w:w="503" w:type="pct"/>
            <w:shd w:val="clear" w:color="auto" w:fill="auto"/>
            <w:vAlign w:val="center"/>
          </w:tcPr>
          <w:p w:rsidR="00BF2FF4" w:rsidRPr="009D6271" w:rsidRDefault="00BF2FF4" w:rsidP="00BF2FF4">
            <w:pPr>
              <w:jc w:val="center"/>
            </w:pPr>
            <w:r w:rsidRPr="009D6271">
              <w:t>Thị trấn Ia Kha, Ia Grai, tỉnh Gia Lai</w:t>
            </w:r>
          </w:p>
        </w:tc>
        <w:tc>
          <w:tcPr>
            <w:tcW w:w="565" w:type="pct"/>
            <w:shd w:val="clear" w:color="auto" w:fill="auto"/>
            <w:vAlign w:val="center"/>
          </w:tcPr>
          <w:p w:rsidR="00BF2FF4" w:rsidRPr="009D6271" w:rsidRDefault="00BF2FF4" w:rsidP="00BF2FF4">
            <w:pPr>
              <w:jc w:val="center"/>
            </w:pPr>
            <w:r w:rsidRPr="009D6271">
              <w:t>15,45/</w:t>
            </w:r>
          </w:p>
          <w:p w:rsidR="00BF2FF4" w:rsidRPr="009D6271" w:rsidRDefault="00BF2FF4" w:rsidP="00BF2FF4">
            <w:pPr>
              <w:jc w:val="center"/>
            </w:pPr>
            <w:r w:rsidRPr="009D6271">
              <w:t>485.000</w:t>
            </w:r>
          </w:p>
        </w:tc>
        <w:tc>
          <w:tcPr>
            <w:tcW w:w="1523" w:type="pct"/>
            <w:shd w:val="clear" w:color="auto" w:fill="auto"/>
          </w:tcPr>
          <w:p w:rsidR="00BF2FF4" w:rsidRPr="009D6271" w:rsidRDefault="00BF2FF4" w:rsidP="00BF2FF4">
            <w:pPr>
              <w:jc w:val="both"/>
            </w:pPr>
            <w:r w:rsidRPr="009D6271">
              <w:t>Sửa chữa mái thượng, hạ lưu đập đất, kiên cố hóa mặt đập, sửa chữa đống đá tiêu nước, chống mối thân đập; kiên cố hóa bể tiêu năng tràn xả lũ, không làm thay đổi kích thước tràn theo thiết kế (Btr = 7,3m, Q = 17,9m3/s); xây mới nhà quản lý, nhà cấp IV, diện tích khoảng 80m2 và kiên cố hóa 0,5km đường quản lý vận hành đã có; bổ sung thiết bị quan trắc; đào tạo đủ dung tích lòng hồ theo thiết kế và khơi thông dòng chảy mùa lũ trước của vào tràn xả lũ (phạm vi bị bồi lấp).</w:t>
            </w:r>
          </w:p>
        </w:tc>
        <w:tc>
          <w:tcPr>
            <w:tcW w:w="707" w:type="pct"/>
            <w:shd w:val="clear" w:color="auto" w:fill="auto"/>
            <w:vAlign w:val="center"/>
          </w:tcPr>
          <w:p w:rsidR="00BF2FF4" w:rsidRPr="009D6271" w:rsidRDefault="00BF2FF4" w:rsidP="00BF2FF4">
            <w:pPr>
              <w:jc w:val="center"/>
            </w:pPr>
            <w:r w:rsidRPr="009D6271">
              <w:t>OP 4.01, OP4.09,</w:t>
            </w:r>
          </w:p>
          <w:p w:rsidR="00BF2FF4" w:rsidRPr="009D6271" w:rsidRDefault="00BF2FF4" w:rsidP="00BF2FF4">
            <w:pPr>
              <w:jc w:val="center"/>
            </w:pPr>
            <w:r w:rsidRPr="009D6271">
              <w:t>OP 4.10, OP 4.37</w:t>
            </w:r>
          </w:p>
          <w:p w:rsidR="00BF2FF4" w:rsidRPr="009D6271" w:rsidRDefault="00BF2FF4" w:rsidP="00BF2FF4">
            <w:pPr>
              <w:jc w:val="center"/>
            </w:pPr>
          </w:p>
        </w:tc>
        <w:tc>
          <w:tcPr>
            <w:tcW w:w="1064" w:type="pct"/>
            <w:shd w:val="clear" w:color="auto" w:fill="auto"/>
            <w:vAlign w:val="center"/>
          </w:tcPr>
          <w:p w:rsidR="00BF2FF4" w:rsidRPr="009D6271" w:rsidRDefault="00BF2FF4" w:rsidP="00BF2FF4">
            <w:pPr>
              <w:jc w:val="center"/>
            </w:pPr>
            <w:r w:rsidRPr="009D6271">
              <w:t>SA, ĐTM, ESIA, EMDP, DSR</w:t>
            </w:r>
          </w:p>
        </w:tc>
        <w:tc>
          <w:tcPr>
            <w:tcW w:w="299" w:type="pct"/>
            <w:shd w:val="clear" w:color="auto" w:fill="auto"/>
            <w:vAlign w:val="center"/>
          </w:tcPr>
          <w:p w:rsidR="00BF2FF4" w:rsidRPr="009D6271" w:rsidRDefault="00BF2FF4" w:rsidP="00BF2FF4">
            <w:pPr>
              <w:jc w:val="center"/>
            </w:pPr>
            <w:r w:rsidRPr="009D6271">
              <w:t>Có</w:t>
            </w:r>
          </w:p>
        </w:tc>
      </w:tr>
      <w:tr w:rsidR="00BF2FF4" w:rsidRPr="009D6271" w:rsidTr="00BF2FF4">
        <w:trPr>
          <w:jc w:val="center"/>
        </w:trPr>
        <w:tc>
          <w:tcPr>
            <w:tcW w:w="339" w:type="pct"/>
            <w:shd w:val="clear" w:color="auto" w:fill="auto"/>
            <w:vAlign w:val="center"/>
          </w:tcPr>
          <w:p w:rsidR="00BF2FF4" w:rsidRPr="009D6271" w:rsidRDefault="00BF2FF4" w:rsidP="00BF2FF4">
            <w:pPr>
              <w:jc w:val="center"/>
            </w:pPr>
            <w:r w:rsidRPr="009D6271">
              <w:t>Hồ 6: Hồ Làng Me</w:t>
            </w:r>
          </w:p>
        </w:tc>
        <w:tc>
          <w:tcPr>
            <w:tcW w:w="503" w:type="pct"/>
            <w:shd w:val="clear" w:color="auto" w:fill="auto"/>
            <w:vAlign w:val="center"/>
          </w:tcPr>
          <w:p w:rsidR="00BF2FF4" w:rsidRPr="009D6271" w:rsidRDefault="00BF2FF4" w:rsidP="00BF2FF4">
            <w:pPr>
              <w:jc w:val="center"/>
            </w:pPr>
            <w:r w:rsidRPr="009D6271">
              <w:t>Xã Ia Hrung huyện Ia Grai, tỉnh Gia Lai</w:t>
            </w:r>
          </w:p>
        </w:tc>
        <w:tc>
          <w:tcPr>
            <w:tcW w:w="565" w:type="pct"/>
            <w:shd w:val="clear" w:color="auto" w:fill="auto"/>
            <w:vAlign w:val="center"/>
          </w:tcPr>
          <w:p w:rsidR="00BF2FF4" w:rsidRPr="009D6271" w:rsidRDefault="00BF2FF4" w:rsidP="00BF2FF4">
            <w:pPr>
              <w:jc w:val="center"/>
            </w:pPr>
            <w:r w:rsidRPr="009D6271">
              <w:t>3,5/</w:t>
            </w:r>
          </w:p>
          <w:p w:rsidR="00BF2FF4" w:rsidRPr="009D6271" w:rsidRDefault="00BF2FF4" w:rsidP="00BF2FF4">
            <w:pPr>
              <w:jc w:val="center"/>
            </w:pPr>
            <w:r w:rsidRPr="009D6271">
              <w:t>700.000</w:t>
            </w:r>
          </w:p>
        </w:tc>
        <w:tc>
          <w:tcPr>
            <w:tcW w:w="1523" w:type="pct"/>
            <w:shd w:val="clear" w:color="auto" w:fill="auto"/>
          </w:tcPr>
          <w:p w:rsidR="00BF2FF4" w:rsidRPr="009D6271" w:rsidRDefault="00BF2FF4" w:rsidP="00BF2FF4">
            <w:pPr>
              <w:jc w:val="both"/>
            </w:pPr>
            <w:r w:rsidRPr="009D6271">
              <w:t>Sửa chữa mái hạ lưu đập đất, kiên cố hóa mặt đập, sửa chữa đống đá tiêu nước; kiên cố hóa tràn xả lũ, không làm thay đổi kích thước tràn theo thiết kế (Btr = 10m); xây mới nhà quản lý, nhà cấp IV, diện tích khoảng 80m2 và kiên cố hóa 0,8km đường quản lý vận hành đã có; đào tạo đủ dung tích lòng hồ theo thiết kế (phạm vi bị bồi lấp)</w:t>
            </w:r>
          </w:p>
        </w:tc>
        <w:tc>
          <w:tcPr>
            <w:tcW w:w="707" w:type="pct"/>
            <w:shd w:val="clear" w:color="auto" w:fill="auto"/>
            <w:vAlign w:val="center"/>
          </w:tcPr>
          <w:p w:rsidR="00BF2FF4" w:rsidRPr="009D6271" w:rsidRDefault="00BF2FF4" w:rsidP="00BF2FF4">
            <w:pPr>
              <w:jc w:val="center"/>
            </w:pPr>
            <w:r w:rsidRPr="009D6271">
              <w:t>OP 4.01, OP 4.10,</w:t>
            </w:r>
          </w:p>
          <w:p w:rsidR="00BF2FF4" w:rsidRPr="009D6271" w:rsidRDefault="00BF2FF4" w:rsidP="00BF2FF4">
            <w:pPr>
              <w:jc w:val="center"/>
            </w:pPr>
            <w:r w:rsidRPr="009D6271">
              <w:t>OP 4.37</w:t>
            </w:r>
          </w:p>
          <w:p w:rsidR="00BF2FF4" w:rsidRPr="009D6271" w:rsidRDefault="00BF2FF4" w:rsidP="00BF2FF4">
            <w:pPr>
              <w:jc w:val="center"/>
            </w:pPr>
          </w:p>
        </w:tc>
        <w:tc>
          <w:tcPr>
            <w:tcW w:w="1064" w:type="pct"/>
            <w:shd w:val="clear" w:color="auto" w:fill="auto"/>
            <w:vAlign w:val="center"/>
          </w:tcPr>
          <w:p w:rsidR="00BF2FF4" w:rsidRPr="009D6271" w:rsidRDefault="00BF2FF4" w:rsidP="00BF2FF4">
            <w:pPr>
              <w:jc w:val="center"/>
            </w:pPr>
            <w:r w:rsidRPr="009D6271">
              <w:t>SA, ĐTM, ESMP, EMDP, DSR</w:t>
            </w:r>
          </w:p>
        </w:tc>
        <w:tc>
          <w:tcPr>
            <w:tcW w:w="299" w:type="pct"/>
            <w:shd w:val="clear" w:color="auto" w:fill="auto"/>
            <w:vAlign w:val="center"/>
          </w:tcPr>
          <w:p w:rsidR="00BF2FF4" w:rsidRPr="009D6271" w:rsidRDefault="00BF2FF4" w:rsidP="00BF2FF4">
            <w:pPr>
              <w:jc w:val="center"/>
            </w:pPr>
            <w:r w:rsidRPr="009D6271">
              <w:t>Có</w:t>
            </w:r>
          </w:p>
        </w:tc>
      </w:tr>
      <w:tr w:rsidR="00BF2FF4" w:rsidRPr="009D6271" w:rsidTr="00BF2FF4">
        <w:trPr>
          <w:jc w:val="center"/>
        </w:trPr>
        <w:tc>
          <w:tcPr>
            <w:tcW w:w="339" w:type="pct"/>
            <w:shd w:val="clear" w:color="auto" w:fill="auto"/>
            <w:vAlign w:val="center"/>
          </w:tcPr>
          <w:p w:rsidR="00BF2FF4" w:rsidRPr="009D6271" w:rsidRDefault="00BF2FF4" w:rsidP="00BF2FF4">
            <w:pPr>
              <w:jc w:val="center"/>
            </w:pPr>
            <w:r w:rsidRPr="009D6271">
              <w:t>Hồ 7: Hồ Ea Dreh</w:t>
            </w:r>
          </w:p>
        </w:tc>
        <w:tc>
          <w:tcPr>
            <w:tcW w:w="503" w:type="pct"/>
            <w:shd w:val="clear" w:color="auto" w:fill="auto"/>
            <w:vAlign w:val="center"/>
          </w:tcPr>
          <w:p w:rsidR="00BF2FF4" w:rsidRPr="009D6271" w:rsidRDefault="00BF2FF4" w:rsidP="00BF2FF4">
            <w:pPr>
              <w:jc w:val="center"/>
            </w:pPr>
            <w:r w:rsidRPr="009D6271">
              <w:t>Xã Ea Dreh, huyện Krông Pa, tỉnh Gia Lai</w:t>
            </w:r>
          </w:p>
        </w:tc>
        <w:tc>
          <w:tcPr>
            <w:tcW w:w="565" w:type="pct"/>
            <w:shd w:val="clear" w:color="auto" w:fill="auto"/>
            <w:vAlign w:val="center"/>
          </w:tcPr>
          <w:p w:rsidR="00BF2FF4" w:rsidRPr="009D6271" w:rsidRDefault="00BF2FF4" w:rsidP="00BF2FF4">
            <w:pPr>
              <w:jc w:val="center"/>
            </w:pPr>
            <w:r w:rsidRPr="009D6271">
              <w:t>19,1/</w:t>
            </w:r>
          </w:p>
          <w:p w:rsidR="00BF2FF4" w:rsidRPr="009D6271" w:rsidRDefault="00BF2FF4" w:rsidP="00BF2FF4">
            <w:pPr>
              <w:jc w:val="center"/>
            </w:pPr>
            <w:r w:rsidRPr="009D6271">
              <w:t>5.320.000</w:t>
            </w:r>
          </w:p>
        </w:tc>
        <w:tc>
          <w:tcPr>
            <w:tcW w:w="1523" w:type="pct"/>
            <w:shd w:val="clear" w:color="auto" w:fill="auto"/>
          </w:tcPr>
          <w:p w:rsidR="00BF2FF4" w:rsidRPr="009D6271" w:rsidRDefault="00BF2FF4" w:rsidP="00BF2FF4">
            <w:pPr>
              <w:jc w:val="both"/>
            </w:pPr>
            <w:r w:rsidRPr="009D6271">
              <w:t>Kiên cố hóa đỉnh đập, chống mối thân đập; Chống xói hạ lưu tràn xả lũ, không làm thay đổi kích thước tràn theo thiết kế (Btr = 30m, Q = 113,61m3/s); bổ sung cầu qua tràn; sửa chữa 06 ngầm tràn qua suối đường quản lý vận hành (chiều dài đường quản lý L=11km); Bổ sung thiết bị quan trắc</w:t>
            </w:r>
          </w:p>
        </w:tc>
        <w:tc>
          <w:tcPr>
            <w:tcW w:w="707" w:type="pct"/>
            <w:shd w:val="clear" w:color="auto" w:fill="auto"/>
            <w:vAlign w:val="center"/>
          </w:tcPr>
          <w:p w:rsidR="00BF2FF4" w:rsidRPr="009D6271" w:rsidRDefault="00BF2FF4" w:rsidP="00BF2FF4">
            <w:pPr>
              <w:jc w:val="center"/>
            </w:pPr>
            <w:r w:rsidRPr="009D6271">
              <w:t>OP 4.01, OP4.09,</w:t>
            </w:r>
          </w:p>
          <w:p w:rsidR="00BF2FF4" w:rsidRPr="009D6271" w:rsidRDefault="00BF2FF4" w:rsidP="00BF2FF4">
            <w:pPr>
              <w:jc w:val="center"/>
            </w:pPr>
            <w:r w:rsidRPr="009D6271">
              <w:t>OP 4.10, OP 4.37</w:t>
            </w:r>
          </w:p>
          <w:p w:rsidR="00BF2FF4" w:rsidRPr="009D6271" w:rsidRDefault="00BF2FF4" w:rsidP="00BF2FF4">
            <w:pPr>
              <w:jc w:val="center"/>
            </w:pPr>
          </w:p>
        </w:tc>
        <w:tc>
          <w:tcPr>
            <w:tcW w:w="1064" w:type="pct"/>
            <w:shd w:val="clear" w:color="auto" w:fill="auto"/>
            <w:vAlign w:val="center"/>
          </w:tcPr>
          <w:p w:rsidR="00BF2FF4" w:rsidRPr="009D6271" w:rsidRDefault="00BF2FF4" w:rsidP="00BF2FF4">
            <w:pPr>
              <w:jc w:val="center"/>
            </w:pPr>
            <w:r w:rsidRPr="009D6271">
              <w:t>SA, ĐTM, ESIA, EMDP, DSR</w:t>
            </w:r>
          </w:p>
        </w:tc>
        <w:tc>
          <w:tcPr>
            <w:tcW w:w="299" w:type="pct"/>
            <w:shd w:val="clear" w:color="auto" w:fill="auto"/>
            <w:vAlign w:val="center"/>
          </w:tcPr>
          <w:p w:rsidR="00BF2FF4" w:rsidRPr="009D6271" w:rsidRDefault="00BF2FF4" w:rsidP="00BF2FF4">
            <w:pPr>
              <w:jc w:val="center"/>
            </w:pPr>
            <w:r w:rsidRPr="009D6271">
              <w:t>Có</w:t>
            </w:r>
          </w:p>
        </w:tc>
      </w:tr>
      <w:tr w:rsidR="00BF2FF4" w:rsidRPr="009D6271" w:rsidTr="00BF2FF4">
        <w:trPr>
          <w:jc w:val="center"/>
        </w:trPr>
        <w:tc>
          <w:tcPr>
            <w:tcW w:w="339" w:type="pct"/>
            <w:shd w:val="clear" w:color="auto" w:fill="auto"/>
            <w:vAlign w:val="center"/>
          </w:tcPr>
          <w:p w:rsidR="00BF2FF4" w:rsidRPr="009D6271" w:rsidRDefault="00BF2FF4" w:rsidP="00BF2FF4">
            <w:pPr>
              <w:jc w:val="center"/>
            </w:pPr>
            <w:r w:rsidRPr="009D6271">
              <w:t xml:space="preserve">Hồ 8: </w:t>
            </w:r>
            <w:r w:rsidRPr="009D6271">
              <w:lastRenderedPageBreak/>
              <w:t>Hồ Ia Ring</w:t>
            </w:r>
          </w:p>
        </w:tc>
        <w:tc>
          <w:tcPr>
            <w:tcW w:w="503" w:type="pct"/>
            <w:shd w:val="clear" w:color="auto" w:fill="auto"/>
            <w:vAlign w:val="center"/>
          </w:tcPr>
          <w:p w:rsidR="00BF2FF4" w:rsidRPr="009D6271" w:rsidRDefault="00BF2FF4" w:rsidP="00BF2FF4">
            <w:pPr>
              <w:jc w:val="center"/>
            </w:pPr>
            <w:r w:rsidRPr="009D6271">
              <w:lastRenderedPageBreak/>
              <w:t xml:space="preserve">Xã Ia Tiêm, </w:t>
            </w:r>
            <w:r w:rsidRPr="009D6271">
              <w:lastRenderedPageBreak/>
              <w:t>huyện Chư Sê, tỉnh Gia Lai</w:t>
            </w:r>
          </w:p>
        </w:tc>
        <w:tc>
          <w:tcPr>
            <w:tcW w:w="565" w:type="pct"/>
            <w:shd w:val="clear" w:color="auto" w:fill="auto"/>
            <w:vAlign w:val="center"/>
          </w:tcPr>
          <w:p w:rsidR="00BF2FF4" w:rsidRPr="009D6271" w:rsidRDefault="00BF2FF4" w:rsidP="00BF2FF4">
            <w:pPr>
              <w:jc w:val="center"/>
            </w:pPr>
            <w:r w:rsidRPr="009D6271">
              <w:lastRenderedPageBreak/>
              <w:t>30,65/</w:t>
            </w:r>
          </w:p>
          <w:p w:rsidR="00BF2FF4" w:rsidRPr="009D6271" w:rsidRDefault="00BF2FF4" w:rsidP="00BF2FF4">
            <w:pPr>
              <w:jc w:val="center"/>
            </w:pPr>
            <w:r w:rsidRPr="009D6271">
              <w:lastRenderedPageBreak/>
              <w:t>10.760.000</w:t>
            </w:r>
          </w:p>
        </w:tc>
        <w:tc>
          <w:tcPr>
            <w:tcW w:w="1523" w:type="pct"/>
            <w:shd w:val="clear" w:color="auto" w:fill="auto"/>
          </w:tcPr>
          <w:p w:rsidR="00BF2FF4" w:rsidRPr="009D6271" w:rsidRDefault="00BF2FF4" w:rsidP="00BF2FF4">
            <w:pPr>
              <w:jc w:val="both"/>
            </w:pPr>
            <w:r w:rsidRPr="009D6271">
              <w:lastRenderedPageBreak/>
              <w:t xml:space="preserve">Chống thấm đập phạm vi cống lấy nước; xử </w:t>
            </w:r>
            <w:r w:rsidRPr="009D6271">
              <w:lastRenderedPageBreak/>
              <w:t>lý lún, rò cống lấy nước; mở rộng kênh sau tràn xả lũ và xây dựng công trình chống ngập lúa nước hạ lưu tràn</w:t>
            </w:r>
          </w:p>
        </w:tc>
        <w:tc>
          <w:tcPr>
            <w:tcW w:w="707" w:type="pct"/>
            <w:shd w:val="clear" w:color="auto" w:fill="auto"/>
            <w:vAlign w:val="center"/>
          </w:tcPr>
          <w:p w:rsidR="00BF2FF4" w:rsidRPr="009D6271" w:rsidRDefault="00BF2FF4" w:rsidP="00BF2FF4">
            <w:pPr>
              <w:jc w:val="center"/>
            </w:pPr>
            <w:r w:rsidRPr="009D6271">
              <w:lastRenderedPageBreak/>
              <w:t xml:space="preserve">OP 4.01, OP 4.10, </w:t>
            </w:r>
            <w:r w:rsidRPr="009D6271">
              <w:lastRenderedPageBreak/>
              <w:t>OP 4.12, OP 4.37</w:t>
            </w:r>
          </w:p>
        </w:tc>
        <w:tc>
          <w:tcPr>
            <w:tcW w:w="1064" w:type="pct"/>
            <w:shd w:val="clear" w:color="auto" w:fill="auto"/>
            <w:vAlign w:val="center"/>
          </w:tcPr>
          <w:p w:rsidR="00BF2FF4" w:rsidRPr="009D6271" w:rsidRDefault="00BF2FF4" w:rsidP="00BF2FF4">
            <w:pPr>
              <w:jc w:val="center"/>
            </w:pPr>
            <w:r w:rsidRPr="009D6271">
              <w:lastRenderedPageBreak/>
              <w:t xml:space="preserve">SA, ĐTM, ESIA, EMDP, </w:t>
            </w:r>
            <w:r w:rsidRPr="009D6271">
              <w:lastRenderedPageBreak/>
              <w:t>RAP, DSR</w:t>
            </w:r>
          </w:p>
        </w:tc>
        <w:tc>
          <w:tcPr>
            <w:tcW w:w="299" w:type="pct"/>
            <w:shd w:val="clear" w:color="auto" w:fill="auto"/>
            <w:vAlign w:val="center"/>
          </w:tcPr>
          <w:p w:rsidR="00BF2FF4" w:rsidRPr="009D6271" w:rsidRDefault="00BF2FF4" w:rsidP="00BF2FF4">
            <w:pPr>
              <w:jc w:val="center"/>
            </w:pPr>
            <w:r w:rsidRPr="009D6271">
              <w:lastRenderedPageBreak/>
              <w:t>Có</w:t>
            </w:r>
          </w:p>
        </w:tc>
      </w:tr>
    </w:tbl>
    <w:p w:rsidR="00BF2FF4" w:rsidRPr="009D6271" w:rsidRDefault="00BF2FF4" w:rsidP="00BF2FF4"/>
    <w:p w:rsidR="00BF2FF4" w:rsidRPr="009D6271" w:rsidRDefault="00BF2FF4" w:rsidP="00BF2FF4">
      <w:pPr>
        <w:jc w:val="center"/>
      </w:pPr>
      <w:r w:rsidRPr="009D6271">
        <w:t>BẢNG TÓM TẮT TÁC ĐỘNG TÁI ĐỊNH CƯ</w:t>
      </w:r>
    </w:p>
    <w:p w:rsidR="00BF2FF4" w:rsidRPr="009D6271" w:rsidRDefault="00BF2FF4" w:rsidP="00BF2FF4">
      <w:r w:rsidRPr="009D6271">
        <w:t>Tiểu dự án “Sửa chữa và nâng cao an toàn đập” (WB8) tỉnh Gia Lai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383"/>
        <w:gridCol w:w="964"/>
        <w:gridCol w:w="826"/>
        <w:gridCol w:w="823"/>
        <w:gridCol w:w="826"/>
        <w:gridCol w:w="823"/>
        <w:gridCol w:w="826"/>
        <w:gridCol w:w="823"/>
        <w:gridCol w:w="964"/>
        <w:gridCol w:w="965"/>
        <w:gridCol w:w="876"/>
        <w:gridCol w:w="876"/>
        <w:gridCol w:w="965"/>
        <w:gridCol w:w="827"/>
        <w:gridCol w:w="1655"/>
      </w:tblGrid>
      <w:tr w:rsidR="00BF2FF4" w:rsidRPr="009D6271" w:rsidTr="00A358E9">
        <w:trPr>
          <w:tblHeader/>
        </w:trPr>
        <w:tc>
          <w:tcPr>
            <w:tcW w:w="175" w:type="pct"/>
            <w:vMerge w:val="restart"/>
            <w:shd w:val="clear" w:color="auto" w:fill="auto"/>
            <w:vAlign w:val="center"/>
          </w:tcPr>
          <w:p w:rsidR="00BF2FF4" w:rsidRPr="009D6271" w:rsidRDefault="00BF2FF4" w:rsidP="00BF2FF4">
            <w:r w:rsidRPr="009D6271">
              <w:t>STT</w:t>
            </w:r>
          </w:p>
        </w:tc>
        <w:tc>
          <w:tcPr>
            <w:tcW w:w="464" w:type="pct"/>
            <w:vMerge w:val="restart"/>
            <w:shd w:val="clear" w:color="auto" w:fill="auto"/>
            <w:vAlign w:val="center"/>
          </w:tcPr>
          <w:p w:rsidR="00BF2FF4" w:rsidRPr="009D6271" w:rsidRDefault="00BF2FF4" w:rsidP="00BF2FF4">
            <w:r w:rsidRPr="009D6271">
              <w:t>Tên hồ/đập</w:t>
            </w:r>
          </w:p>
        </w:tc>
        <w:tc>
          <w:tcPr>
            <w:tcW w:w="325" w:type="pct"/>
            <w:vMerge w:val="restart"/>
            <w:shd w:val="clear" w:color="auto" w:fill="auto"/>
            <w:vAlign w:val="center"/>
          </w:tcPr>
          <w:p w:rsidR="00BF2FF4" w:rsidRPr="009D6271" w:rsidRDefault="00BF2FF4" w:rsidP="00BF2FF4">
            <w:r w:rsidRPr="009D6271">
              <w:t>Huyện</w:t>
            </w:r>
          </w:p>
        </w:tc>
        <w:tc>
          <w:tcPr>
            <w:tcW w:w="2598" w:type="pct"/>
            <w:gridSpan w:val="9"/>
            <w:shd w:val="clear" w:color="auto" w:fill="auto"/>
            <w:vAlign w:val="center"/>
          </w:tcPr>
          <w:p w:rsidR="00BF2FF4" w:rsidRPr="009D6271" w:rsidRDefault="00BF2FF4" w:rsidP="00A358E9">
            <w:pPr>
              <w:jc w:val="center"/>
            </w:pPr>
            <w:r w:rsidRPr="009D6271">
              <w:t>Các tác động dự kiến</w:t>
            </w:r>
          </w:p>
        </w:tc>
        <w:tc>
          <w:tcPr>
            <w:tcW w:w="1439" w:type="pct"/>
            <w:gridSpan w:val="4"/>
            <w:shd w:val="clear" w:color="auto" w:fill="auto"/>
            <w:vAlign w:val="center"/>
          </w:tcPr>
          <w:p w:rsidR="00BF2FF4" w:rsidRPr="009D6271" w:rsidRDefault="00BF2FF4" w:rsidP="00A358E9">
            <w:pPr>
              <w:jc w:val="center"/>
            </w:pPr>
            <w:r w:rsidRPr="009D6271">
              <w:t>Tổng số hộ</w:t>
            </w:r>
          </w:p>
        </w:tc>
      </w:tr>
      <w:tr w:rsidR="00BF2FF4" w:rsidRPr="009D6271" w:rsidTr="00A358E9">
        <w:trPr>
          <w:tblHeader/>
        </w:trPr>
        <w:tc>
          <w:tcPr>
            <w:tcW w:w="175" w:type="pct"/>
            <w:vMerge/>
            <w:shd w:val="clear" w:color="auto" w:fill="auto"/>
            <w:vAlign w:val="center"/>
          </w:tcPr>
          <w:p w:rsidR="00BF2FF4" w:rsidRPr="009D6271" w:rsidRDefault="00BF2FF4" w:rsidP="00BF2FF4"/>
        </w:tc>
        <w:tc>
          <w:tcPr>
            <w:tcW w:w="464" w:type="pct"/>
            <w:vMerge/>
            <w:shd w:val="clear" w:color="auto" w:fill="auto"/>
            <w:vAlign w:val="center"/>
          </w:tcPr>
          <w:p w:rsidR="00BF2FF4" w:rsidRPr="009D6271" w:rsidRDefault="00BF2FF4" w:rsidP="00BF2FF4"/>
        </w:tc>
        <w:tc>
          <w:tcPr>
            <w:tcW w:w="325" w:type="pct"/>
            <w:vMerge/>
            <w:shd w:val="clear" w:color="auto" w:fill="auto"/>
            <w:vAlign w:val="center"/>
          </w:tcPr>
          <w:p w:rsidR="00BF2FF4" w:rsidRPr="009D6271" w:rsidRDefault="00BF2FF4" w:rsidP="00BF2FF4"/>
        </w:tc>
        <w:tc>
          <w:tcPr>
            <w:tcW w:w="557" w:type="pct"/>
            <w:gridSpan w:val="2"/>
            <w:shd w:val="clear" w:color="auto" w:fill="auto"/>
            <w:vAlign w:val="center"/>
          </w:tcPr>
          <w:p w:rsidR="00BF2FF4" w:rsidRPr="009D6271" w:rsidRDefault="00BF2FF4" w:rsidP="00A358E9">
            <w:pPr>
              <w:jc w:val="center"/>
            </w:pPr>
            <w:r w:rsidRPr="009D6271">
              <w:t>Đường</w:t>
            </w:r>
          </w:p>
          <w:p w:rsidR="00BF2FF4" w:rsidRPr="009D6271" w:rsidRDefault="00BF2FF4" w:rsidP="00A358E9">
            <w:pPr>
              <w:jc w:val="center"/>
            </w:pPr>
            <w:r w:rsidRPr="009D6271">
              <w:t>quản lý</w:t>
            </w:r>
          </w:p>
        </w:tc>
        <w:tc>
          <w:tcPr>
            <w:tcW w:w="557" w:type="pct"/>
            <w:gridSpan w:val="2"/>
            <w:shd w:val="clear" w:color="auto" w:fill="auto"/>
            <w:vAlign w:val="center"/>
          </w:tcPr>
          <w:p w:rsidR="00BF2FF4" w:rsidRPr="009D6271" w:rsidRDefault="00BF2FF4" w:rsidP="00A358E9">
            <w:pPr>
              <w:jc w:val="center"/>
            </w:pPr>
            <w:r w:rsidRPr="009D6271">
              <w:t>Nhà quản lý</w:t>
            </w:r>
          </w:p>
        </w:tc>
        <w:tc>
          <w:tcPr>
            <w:tcW w:w="557" w:type="pct"/>
            <w:gridSpan w:val="2"/>
            <w:shd w:val="clear" w:color="auto" w:fill="auto"/>
            <w:vAlign w:val="center"/>
          </w:tcPr>
          <w:p w:rsidR="00BF2FF4" w:rsidRPr="009D6271" w:rsidRDefault="00BF2FF4" w:rsidP="00A358E9">
            <w:pPr>
              <w:jc w:val="center"/>
            </w:pPr>
            <w:r w:rsidRPr="009D6271">
              <w:t>Mỏ vật liệu/</w:t>
            </w:r>
          </w:p>
          <w:p w:rsidR="00BF2FF4" w:rsidRPr="009D6271" w:rsidRDefault="00BF2FF4" w:rsidP="00A358E9">
            <w:pPr>
              <w:jc w:val="center"/>
            </w:pPr>
            <w:r w:rsidRPr="009D6271">
              <w:t>bãi đổ thải</w:t>
            </w:r>
          </w:p>
        </w:tc>
        <w:tc>
          <w:tcPr>
            <w:tcW w:w="650" w:type="pct"/>
            <w:gridSpan w:val="2"/>
            <w:shd w:val="clear" w:color="auto" w:fill="auto"/>
            <w:vAlign w:val="center"/>
          </w:tcPr>
          <w:p w:rsidR="00BF2FF4" w:rsidRPr="009D6271" w:rsidRDefault="00BF2FF4" w:rsidP="00A358E9">
            <w:pPr>
              <w:jc w:val="center"/>
            </w:pPr>
            <w:r w:rsidRPr="009D6271">
              <w:t>Khác*</w:t>
            </w:r>
          </w:p>
        </w:tc>
        <w:tc>
          <w:tcPr>
            <w:tcW w:w="278" w:type="pct"/>
            <w:vMerge w:val="restart"/>
            <w:shd w:val="clear" w:color="auto" w:fill="auto"/>
            <w:vAlign w:val="center"/>
          </w:tcPr>
          <w:p w:rsidR="00BF2FF4" w:rsidRPr="009D6271" w:rsidRDefault="00BF2FF4" w:rsidP="00A358E9">
            <w:pPr>
              <w:jc w:val="center"/>
            </w:pPr>
            <w:r w:rsidRPr="009D6271">
              <w:t>Tổng diện tích</w:t>
            </w:r>
          </w:p>
        </w:tc>
        <w:tc>
          <w:tcPr>
            <w:tcW w:w="279" w:type="pct"/>
            <w:vMerge w:val="restart"/>
            <w:shd w:val="clear" w:color="auto" w:fill="auto"/>
            <w:vAlign w:val="center"/>
          </w:tcPr>
          <w:p w:rsidR="00BF2FF4" w:rsidRPr="009D6271" w:rsidRDefault="00BF2FF4" w:rsidP="00A358E9">
            <w:pPr>
              <w:jc w:val="center"/>
            </w:pPr>
            <w:r w:rsidRPr="009D6271">
              <w:t>Số hộ BAH</w:t>
            </w:r>
          </w:p>
        </w:tc>
        <w:tc>
          <w:tcPr>
            <w:tcW w:w="325" w:type="pct"/>
            <w:vMerge w:val="restart"/>
            <w:shd w:val="clear" w:color="auto" w:fill="auto"/>
            <w:vAlign w:val="center"/>
          </w:tcPr>
          <w:p w:rsidR="00BF2FF4" w:rsidRPr="009D6271" w:rsidRDefault="00BF2FF4" w:rsidP="00A358E9">
            <w:pPr>
              <w:jc w:val="center"/>
            </w:pPr>
            <w:r w:rsidRPr="009D6271">
              <w:t>Số hộ hưởng lợi</w:t>
            </w:r>
          </w:p>
        </w:tc>
        <w:tc>
          <w:tcPr>
            <w:tcW w:w="279" w:type="pct"/>
            <w:vMerge w:val="restart"/>
            <w:shd w:val="clear" w:color="auto" w:fill="auto"/>
            <w:vAlign w:val="center"/>
          </w:tcPr>
          <w:p w:rsidR="00BF2FF4" w:rsidRPr="009D6271" w:rsidRDefault="00BF2FF4" w:rsidP="00A358E9">
            <w:pPr>
              <w:jc w:val="center"/>
            </w:pPr>
            <w:r w:rsidRPr="009D6271">
              <w:t>Số hộ người kinh</w:t>
            </w:r>
          </w:p>
        </w:tc>
        <w:tc>
          <w:tcPr>
            <w:tcW w:w="557" w:type="pct"/>
            <w:shd w:val="clear" w:color="auto" w:fill="auto"/>
            <w:vAlign w:val="center"/>
          </w:tcPr>
          <w:p w:rsidR="00BF2FF4" w:rsidRPr="009D6271" w:rsidRDefault="00BF2FF4" w:rsidP="00A358E9">
            <w:pPr>
              <w:jc w:val="center"/>
            </w:pPr>
            <w:r w:rsidRPr="009D6271">
              <w:t>Số hộ DTTS</w:t>
            </w:r>
          </w:p>
        </w:tc>
      </w:tr>
      <w:tr w:rsidR="00BF2FF4" w:rsidRPr="009D6271" w:rsidTr="00A358E9">
        <w:trPr>
          <w:tblHeader/>
        </w:trPr>
        <w:tc>
          <w:tcPr>
            <w:tcW w:w="175" w:type="pct"/>
            <w:vMerge/>
            <w:shd w:val="clear" w:color="auto" w:fill="auto"/>
            <w:vAlign w:val="center"/>
          </w:tcPr>
          <w:p w:rsidR="00BF2FF4" w:rsidRPr="009D6271" w:rsidRDefault="00BF2FF4" w:rsidP="00BF2FF4"/>
        </w:tc>
        <w:tc>
          <w:tcPr>
            <w:tcW w:w="464" w:type="pct"/>
            <w:vMerge/>
            <w:shd w:val="clear" w:color="auto" w:fill="auto"/>
            <w:vAlign w:val="center"/>
          </w:tcPr>
          <w:p w:rsidR="00BF2FF4" w:rsidRPr="009D6271" w:rsidRDefault="00BF2FF4" w:rsidP="00BF2FF4"/>
        </w:tc>
        <w:tc>
          <w:tcPr>
            <w:tcW w:w="325" w:type="pct"/>
            <w:vMerge/>
            <w:shd w:val="clear" w:color="auto" w:fill="auto"/>
            <w:vAlign w:val="center"/>
          </w:tcPr>
          <w:p w:rsidR="00BF2FF4" w:rsidRPr="009D6271" w:rsidRDefault="00BF2FF4" w:rsidP="00BF2FF4"/>
        </w:tc>
        <w:tc>
          <w:tcPr>
            <w:tcW w:w="279" w:type="pct"/>
            <w:shd w:val="clear" w:color="auto" w:fill="auto"/>
            <w:vAlign w:val="center"/>
          </w:tcPr>
          <w:p w:rsidR="00BF2FF4" w:rsidRPr="009D6271" w:rsidRDefault="00BF2FF4" w:rsidP="00A358E9">
            <w:pPr>
              <w:jc w:val="center"/>
            </w:pPr>
            <w:r w:rsidRPr="009D6271">
              <w:t>Diện tích BAH</w:t>
            </w:r>
          </w:p>
        </w:tc>
        <w:tc>
          <w:tcPr>
            <w:tcW w:w="278" w:type="pct"/>
            <w:shd w:val="clear" w:color="auto" w:fill="auto"/>
            <w:vAlign w:val="center"/>
          </w:tcPr>
          <w:p w:rsidR="00BF2FF4" w:rsidRPr="009D6271" w:rsidRDefault="00BF2FF4" w:rsidP="00A358E9">
            <w:pPr>
              <w:jc w:val="center"/>
            </w:pPr>
            <w:r w:rsidRPr="009D6271">
              <w:t>Số hộ BAH</w:t>
            </w:r>
          </w:p>
        </w:tc>
        <w:tc>
          <w:tcPr>
            <w:tcW w:w="279" w:type="pct"/>
            <w:shd w:val="clear" w:color="auto" w:fill="auto"/>
            <w:vAlign w:val="center"/>
          </w:tcPr>
          <w:p w:rsidR="00BF2FF4" w:rsidRPr="009D6271" w:rsidRDefault="00BF2FF4" w:rsidP="00A358E9">
            <w:pPr>
              <w:jc w:val="center"/>
            </w:pPr>
            <w:r w:rsidRPr="009D6271">
              <w:t>Diện tích BAH</w:t>
            </w:r>
          </w:p>
        </w:tc>
        <w:tc>
          <w:tcPr>
            <w:tcW w:w="278" w:type="pct"/>
            <w:shd w:val="clear" w:color="auto" w:fill="auto"/>
            <w:vAlign w:val="center"/>
          </w:tcPr>
          <w:p w:rsidR="00BF2FF4" w:rsidRPr="009D6271" w:rsidRDefault="00BF2FF4" w:rsidP="00A358E9">
            <w:pPr>
              <w:jc w:val="center"/>
            </w:pPr>
            <w:r w:rsidRPr="009D6271">
              <w:t>Số hộ BAH</w:t>
            </w:r>
          </w:p>
        </w:tc>
        <w:tc>
          <w:tcPr>
            <w:tcW w:w="279" w:type="pct"/>
            <w:shd w:val="clear" w:color="auto" w:fill="auto"/>
            <w:vAlign w:val="center"/>
          </w:tcPr>
          <w:p w:rsidR="00BF2FF4" w:rsidRPr="009D6271" w:rsidRDefault="00BF2FF4" w:rsidP="00A358E9">
            <w:pPr>
              <w:jc w:val="center"/>
            </w:pPr>
            <w:r w:rsidRPr="009D6271">
              <w:t>Diện tích BAH</w:t>
            </w:r>
          </w:p>
        </w:tc>
        <w:tc>
          <w:tcPr>
            <w:tcW w:w="278" w:type="pct"/>
            <w:shd w:val="clear" w:color="auto" w:fill="auto"/>
            <w:vAlign w:val="center"/>
          </w:tcPr>
          <w:p w:rsidR="00BF2FF4" w:rsidRPr="009D6271" w:rsidRDefault="00BF2FF4" w:rsidP="00A358E9">
            <w:pPr>
              <w:jc w:val="center"/>
            </w:pPr>
            <w:r w:rsidRPr="009D6271">
              <w:t>Số hộ BAH</w:t>
            </w:r>
          </w:p>
        </w:tc>
        <w:tc>
          <w:tcPr>
            <w:tcW w:w="325" w:type="pct"/>
            <w:shd w:val="clear" w:color="auto" w:fill="auto"/>
            <w:vAlign w:val="center"/>
          </w:tcPr>
          <w:p w:rsidR="00BF2FF4" w:rsidRPr="009D6271" w:rsidRDefault="00BF2FF4" w:rsidP="00A358E9">
            <w:pPr>
              <w:jc w:val="center"/>
            </w:pPr>
            <w:r w:rsidRPr="009D6271">
              <w:t>Diện tích BAH</w:t>
            </w:r>
          </w:p>
        </w:tc>
        <w:tc>
          <w:tcPr>
            <w:tcW w:w="325" w:type="pct"/>
            <w:shd w:val="clear" w:color="auto" w:fill="auto"/>
            <w:vAlign w:val="center"/>
          </w:tcPr>
          <w:p w:rsidR="00BF2FF4" w:rsidRPr="009D6271" w:rsidRDefault="00BF2FF4" w:rsidP="00A358E9">
            <w:pPr>
              <w:jc w:val="center"/>
            </w:pPr>
            <w:r w:rsidRPr="009D6271">
              <w:t>Số hộ BAH</w:t>
            </w:r>
          </w:p>
        </w:tc>
        <w:tc>
          <w:tcPr>
            <w:tcW w:w="278"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325"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557" w:type="pct"/>
            <w:shd w:val="clear" w:color="auto" w:fill="auto"/>
            <w:vAlign w:val="center"/>
          </w:tcPr>
          <w:p w:rsidR="00BF2FF4" w:rsidRPr="009D6271" w:rsidRDefault="00BF2FF4" w:rsidP="00A358E9">
            <w:pPr>
              <w:jc w:val="center"/>
            </w:pPr>
            <w:r w:rsidRPr="009D6271">
              <w:t>Tên nhóm DTTS</w:t>
            </w:r>
          </w:p>
        </w:tc>
      </w:tr>
      <w:tr w:rsidR="00BF2FF4" w:rsidRPr="009D6271" w:rsidTr="00A358E9">
        <w:trPr>
          <w:trHeight w:val="319"/>
        </w:trPr>
        <w:tc>
          <w:tcPr>
            <w:tcW w:w="175" w:type="pct"/>
            <w:vMerge w:val="restart"/>
            <w:shd w:val="clear" w:color="auto" w:fill="auto"/>
            <w:vAlign w:val="center"/>
          </w:tcPr>
          <w:p w:rsidR="00BF2FF4" w:rsidRPr="009D6271" w:rsidRDefault="00BF2FF4" w:rsidP="00BF2FF4">
            <w:r w:rsidRPr="009D6271">
              <w:t>1</w:t>
            </w:r>
          </w:p>
        </w:tc>
        <w:tc>
          <w:tcPr>
            <w:tcW w:w="464" w:type="pct"/>
            <w:vMerge w:val="restart"/>
            <w:shd w:val="clear" w:color="auto" w:fill="auto"/>
            <w:vAlign w:val="center"/>
          </w:tcPr>
          <w:p w:rsidR="00BF2FF4" w:rsidRPr="009D6271" w:rsidRDefault="00BF2FF4" w:rsidP="00BF2FF4">
            <w:r w:rsidRPr="009D6271">
              <w:t>Buôn Lưới</w:t>
            </w:r>
          </w:p>
        </w:tc>
        <w:tc>
          <w:tcPr>
            <w:tcW w:w="325" w:type="pct"/>
            <w:vMerge w:val="restart"/>
            <w:shd w:val="clear" w:color="auto" w:fill="auto"/>
            <w:vAlign w:val="center"/>
          </w:tcPr>
          <w:p w:rsidR="00BF2FF4" w:rsidRPr="009D6271" w:rsidRDefault="00BF2FF4" w:rsidP="00BF2FF4">
            <w:r w:rsidRPr="009D6271">
              <w:t>Kbang</w:t>
            </w:r>
          </w:p>
        </w:tc>
        <w:tc>
          <w:tcPr>
            <w:tcW w:w="279" w:type="pct"/>
            <w:vMerge w:val="restart"/>
            <w:shd w:val="clear" w:color="auto" w:fill="auto"/>
            <w:vAlign w:val="center"/>
          </w:tcPr>
          <w:p w:rsidR="00BF2FF4" w:rsidRPr="009D6271" w:rsidRDefault="00BF2FF4" w:rsidP="00A358E9">
            <w:pPr>
              <w:jc w:val="center"/>
            </w:pPr>
            <w:r w:rsidRPr="009D6271">
              <w:t>0</w:t>
            </w:r>
          </w:p>
        </w:tc>
        <w:tc>
          <w:tcPr>
            <w:tcW w:w="278" w:type="pct"/>
            <w:vMerge w:val="restart"/>
            <w:shd w:val="clear" w:color="auto" w:fill="auto"/>
            <w:vAlign w:val="center"/>
          </w:tcPr>
          <w:p w:rsidR="00BF2FF4" w:rsidRPr="009D6271" w:rsidRDefault="00BF2FF4" w:rsidP="00A358E9">
            <w:pPr>
              <w:jc w:val="center"/>
            </w:pPr>
            <w:r w:rsidRPr="009D6271">
              <w:t>0</w:t>
            </w:r>
          </w:p>
        </w:tc>
        <w:tc>
          <w:tcPr>
            <w:tcW w:w="279" w:type="pct"/>
            <w:vMerge w:val="restart"/>
            <w:shd w:val="clear" w:color="auto" w:fill="auto"/>
            <w:vAlign w:val="center"/>
          </w:tcPr>
          <w:p w:rsidR="00BF2FF4" w:rsidRPr="009D6271" w:rsidRDefault="00BF2FF4" w:rsidP="00A358E9">
            <w:pPr>
              <w:jc w:val="center"/>
            </w:pPr>
            <w:r w:rsidRPr="009D6271">
              <w:t>200</w:t>
            </w:r>
          </w:p>
          <w:p w:rsidR="00BF2FF4" w:rsidRPr="009D6271" w:rsidRDefault="00BF2FF4" w:rsidP="00A358E9">
            <w:pPr>
              <w:jc w:val="center"/>
            </w:pPr>
            <w:r w:rsidRPr="009D6271">
              <w:t>m2</w:t>
            </w:r>
          </w:p>
        </w:tc>
        <w:tc>
          <w:tcPr>
            <w:tcW w:w="278" w:type="pct"/>
            <w:vMerge w:val="restart"/>
            <w:shd w:val="clear" w:color="auto" w:fill="auto"/>
            <w:vAlign w:val="center"/>
          </w:tcPr>
          <w:p w:rsidR="00BF2FF4" w:rsidRPr="009D6271" w:rsidRDefault="00BF2FF4" w:rsidP="00A358E9">
            <w:pPr>
              <w:jc w:val="center"/>
            </w:pPr>
            <w:r w:rsidRPr="009D6271">
              <w:t>1</w:t>
            </w:r>
          </w:p>
        </w:tc>
        <w:tc>
          <w:tcPr>
            <w:tcW w:w="279" w:type="pct"/>
            <w:vMerge w:val="restart"/>
            <w:shd w:val="clear" w:color="auto" w:fill="auto"/>
            <w:vAlign w:val="center"/>
          </w:tcPr>
          <w:p w:rsidR="00BF2FF4" w:rsidRPr="009D6271" w:rsidRDefault="00BF2FF4" w:rsidP="00A358E9">
            <w:pPr>
              <w:jc w:val="center"/>
            </w:pPr>
            <w:r w:rsidRPr="009D6271">
              <w:t>0</w:t>
            </w:r>
          </w:p>
        </w:tc>
        <w:tc>
          <w:tcPr>
            <w:tcW w:w="278" w:type="pct"/>
            <w:vMerge w:val="restart"/>
            <w:shd w:val="clear" w:color="auto" w:fill="auto"/>
            <w:vAlign w:val="center"/>
          </w:tcPr>
          <w:p w:rsidR="00BF2FF4" w:rsidRPr="009D6271" w:rsidRDefault="00BF2FF4" w:rsidP="00A358E9">
            <w:pPr>
              <w:jc w:val="center"/>
            </w:pPr>
            <w:r w:rsidRPr="009D6271">
              <w:t>0</w:t>
            </w:r>
          </w:p>
        </w:tc>
        <w:tc>
          <w:tcPr>
            <w:tcW w:w="325" w:type="pct"/>
            <w:vMerge w:val="restart"/>
            <w:shd w:val="clear" w:color="auto" w:fill="auto"/>
            <w:vAlign w:val="center"/>
          </w:tcPr>
          <w:p w:rsidR="00BF2FF4" w:rsidRPr="009D6271" w:rsidRDefault="00BF2FF4" w:rsidP="00A358E9">
            <w:pPr>
              <w:jc w:val="center"/>
            </w:pPr>
            <w:r w:rsidRPr="009D6271">
              <w:t>0</w:t>
            </w:r>
          </w:p>
        </w:tc>
        <w:tc>
          <w:tcPr>
            <w:tcW w:w="325" w:type="pct"/>
            <w:vMerge w:val="restart"/>
            <w:shd w:val="clear" w:color="auto" w:fill="auto"/>
            <w:vAlign w:val="center"/>
          </w:tcPr>
          <w:p w:rsidR="00BF2FF4" w:rsidRPr="009D6271" w:rsidRDefault="00BF2FF4" w:rsidP="00A358E9">
            <w:pPr>
              <w:jc w:val="center"/>
            </w:pPr>
            <w:r w:rsidRPr="009D6271">
              <w:t>0</w:t>
            </w:r>
          </w:p>
        </w:tc>
        <w:tc>
          <w:tcPr>
            <w:tcW w:w="278" w:type="pct"/>
            <w:vMerge w:val="restart"/>
            <w:shd w:val="clear" w:color="auto" w:fill="auto"/>
            <w:vAlign w:val="center"/>
          </w:tcPr>
          <w:p w:rsidR="00BF2FF4" w:rsidRPr="009D6271" w:rsidRDefault="00BF2FF4" w:rsidP="00A358E9">
            <w:pPr>
              <w:jc w:val="center"/>
            </w:pPr>
            <w:r w:rsidRPr="009D6271">
              <w:t>200</w:t>
            </w:r>
          </w:p>
          <w:p w:rsidR="00BF2FF4" w:rsidRPr="009D6271" w:rsidRDefault="00BF2FF4" w:rsidP="00A358E9">
            <w:pPr>
              <w:jc w:val="center"/>
            </w:pPr>
            <w:r w:rsidRPr="009D6271">
              <w:t>m2</w:t>
            </w:r>
          </w:p>
        </w:tc>
        <w:tc>
          <w:tcPr>
            <w:tcW w:w="279" w:type="pct"/>
            <w:vMerge w:val="restart"/>
            <w:shd w:val="clear" w:color="auto" w:fill="auto"/>
            <w:vAlign w:val="center"/>
          </w:tcPr>
          <w:p w:rsidR="00BF2FF4" w:rsidRPr="009D6271" w:rsidRDefault="00BF2FF4" w:rsidP="00A358E9">
            <w:pPr>
              <w:jc w:val="center"/>
            </w:pPr>
            <w:r w:rsidRPr="009D6271">
              <w:t>1</w:t>
            </w:r>
          </w:p>
        </w:tc>
        <w:tc>
          <w:tcPr>
            <w:tcW w:w="325" w:type="pct"/>
            <w:vMerge w:val="restart"/>
            <w:shd w:val="clear" w:color="auto" w:fill="auto"/>
            <w:vAlign w:val="center"/>
          </w:tcPr>
          <w:p w:rsidR="00BF2FF4" w:rsidRPr="009D6271" w:rsidRDefault="00BF2FF4" w:rsidP="00A358E9">
            <w:pPr>
              <w:jc w:val="center"/>
            </w:pPr>
            <w:r w:rsidRPr="009D6271">
              <w:t>191</w:t>
            </w:r>
          </w:p>
        </w:tc>
        <w:tc>
          <w:tcPr>
            <w:tcW w:w="279" w:type="pct"/>
            <w:vMerge w:val="restart"/>
            <w:shd w:val="clear" w:color="auto" w:fill="auto"/>
            <w:vAlign w:val="center"/>
          </w:tcPr>
          <w:p w:rsidR="00BF2FF4" w:rsidRPr="009D6271" w:rsidRDefault="00BF2FF4" w:rsidP="00A358E9">
            <w:pPr>
              <w:jc w:val="center"/>
            </w:pPr>
            <w:r w:rsidRPr="009D6271">
              <w:t>100</w:t>
            </w:r>
          </w:p>
        </w:tc>
        <w:tc>
          <w:tcPr>
            <w:tcW w:w="557" w:type="pct"/>
            <w:shd w:val="clear" w:color="auto" w:fill="auto"/>
            <w:vAlign w:val="center"/>
          </w:tcPr>
          <w:p w:rsidR="00BF2FF4" w:rsidRPr="009D6271" w:rsidRDefault="00BF2FF4" w:rsidP="00A358E9">
            <w:pPr>
              <w:jc w:val="center"/>
            </w:pPr>
            <w:r w:rsidRPr="009D6271">
              <w:t>91</w:t>
            </w:r>
          </w:p>
        </w:tc>
      </w:tr>
      <w:tr w:rsidR="00BF2FF4" w:rsidRPr="009D6271" w:rsidTr="00A358E9">
        <w:trPr>
          <w:trHeight w:val="319"/>
        </w:trPr>
        <w:tc>
          <w:tcPr>
            <w:tcW w:w="175" w:type="pct"/>
            <w:vMerge/>
            <w:shd w:val="clear" w:color="auto" w:fill="auto"/>
            <w:vAlign w:val="center"/>
          </w:tcPr>
          <w:p w:rsidR="00BF2FF4" w:rsidRPr="009D6271" w:rsidRDefault="00BF2FF4" w:rsidP="00BF2FF4"/>
        </w:tc>
        <w:tc>
          <w:tcPr>
            <w:tcW w:w="464" w:type="pct"/>
            <w:vMerge/>
            <w:shd w:val="clear" w:color="auto" w:fill="auto"/>
            <w:vAlign w:val="center"/>
          </w:tcPr>
          <w:p w:rsidR="00BF2FF4" w:rsidRPr="009D6271" w:rsidRDefault="00BF2FF4" w:rsidP="00BF2FF4"/>
        </w:tc>
        <w:tc>
          <w:tcPr>
            <w:tcW w:w="325" w:type="pct"/>
            <w:vMerge/>
            <w:shd w:val="clear" w:color="auto" w:fill="auto"/>
            <w:vAlign w:val="center"/>
          </w:tcPr>
          <w:p w:rsidR="00BF2FF4" w:rsidRPr="009D6271" w:rsidRDefault="00BF2FF4" w:rsidP="00BF2FF4"/>
        </w:tc>
        <w:tc>
          <w:tcPr>
            <w:tcW w:w="279" w:type="pct"/>
            <w:vMerge/>
            <w:shd w:val="clear" w:color="auto" w:fill="auto"/>
            <w:vAlign w:val="center"/>
          </w:tcPr>
          <w:p w:rsidR="00BF2FF4" w:rsidRPr="009D6271" w:rsidRDefault="00BF2FF4" w:rsidP="00A358E9">
            <w:pPr>
              <w:jc w:val="center"/>
            </w:pPr>
          </w:p>
        </w:tc>
        <w:tc>
          <w:tcPr>
            <w:tcW w:w="278"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278"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278" w:type="pct"/>
            <w:vMerge/>
            <w:shd w:val="clear" w:color="auto" w:fill="auto"/>
            <w:vAlign w:val="center"/>
          </w:tcPr>
          <w:p w:rsidR="00BF2FF4" w:rsidRPr="009D6271" w:rsidRDefault="00BF2FF4" w:rsidP="00A358E9">
            <w:pPr>
              <w:jc w:val="center"/>
            </w:pPr>
          </w:p>
        </w:tc>
        <w:tc>
          <w:tcPr>
            <w:tcW w:w="325" w:type="pct"/>
            <w:vMerge/>
            <w:shd w:val="clear" w:color="auto" w:fill="auto"/>
            <w:vAlign w:val="center"/>
          </w:tcPr>
          <w:p w:rsidR="00BF2FF4" w:rsidRPr="009D6271" w:rsidRDefault="00BF2FF4" w:rsidP="00A358E9">
            <w:pPr>
              <w:jc w:val="center"/>
            </w:pPr>
          </w:p>
        </w:tc>
        <w:tc>
          <w:tcPr>
            <w:tcW w:w="325" w:type="pct"/>
            <w:vMerge/>
            <w:shd w:val="clear" w:color="auto" w:fill="auto"/>
            <w:vAlign w:val="center"/>
          </w:tcPr>
          <w:p w:rsidR="00BF2FF4" w:rsidRPr="009D6271" w:rsidRDefault="00BF2FF4" w:rsidP="00A358E9">
            <w:pPr>
              <w:jc w:val="center"/>
            </w:pPr>
          </w:p>
        </w:tc>
        <w:tc>
          <w:tcPr>
            <w:tcW w:w="278"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325"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557" w:type="pct"/>
            <w:shd w:val="clear" w:color="auto" w:fill="auto"/>
            <w:vAlign w:val="center"/>
          </w:tcPr>
          <w:p w:rsidR="00BF2FF4" w:rsidRPr="009D6271" w:rsidRDefault="00BF2FF4" w:rsidP="00A358E9">
            <w:pPr>
              <w:jc w:val="center"/>
            </w:pPr>
            <w:r w:rsidRPr="009D6271">
              <w:t>Chủ yếu là dân tộc Ba Na, ngoài ra có một số ít các dân tộc khác như Tày, Nùng</w:t>
            </w:r>
          </w:p>
        </w:tc>
      </w:tr>
      <w:tr w:rsidR="00BF2FF4" w:rsidRPr="009D6271" w:rsidTr="00A358E9">
        <w:trPr>
          <w:trHeight w:val="319"/>
        </w:trPr>
        <w:tc>
          <w:tcPr>
            <w:tcW w:w="175" w:type="pct"/>
            <w:vMerge w:val="restart"/>
            <w:shd w:val="clear" w:color="auto" w:fill="auto"/>
            <w:vAlign w:val="center"/>
          </w:tcPr>
          <w:p w:rsidR="00BF2FF4" w:rsidRPr="009D6271" w:rsidRDefault="00BF2FF4" w:rsidP="00BF2FF4">
            <w:r w:rsidRPr="009D6271">
              <w:t>2</w:t>
            </w:r>
          </w:p>
        </w:tc>
        <w:tc>
          <w:tcPr>
            <w:tcW w:w="464" w:type="pct"/>
            <w:vMerge w:val="restart"/>
            <w:shd w:val="clear" w:color="auto" w:fill="auto"/>
            <w:vAlign w:val="center"/>
          </w:tcPr>
          <w:p w:rsidR="00BF2FF4" w:rsidRPr="009D6271" w:rsidRDefault="00BF2FF4" w:rsidP="00BF2FF4">
            <w:r w:rsidRPr="009D6271">
              <w:t>Pleitôkôn</w:t>
            </w:r>
          </w:p>
        </w:tc>
        <w:tc>
          <w:tcPr>
            <w:tcW w:w="325" w:type="pct"/>
            <w:vMerge w:val="restart"/>
            <w:shd w:val="clear" w:color="auto" w:fill="auto"/>
            <w:vAlign w:val="center"/>
          </w:tcPr>
          <w:p w:rsidR="00BF2FF4" w:rsidRPr="009D6271" w:rsidRDefault="00BF2FF4" w:rsidP="00BF2FF4">
            <w:r w:rsidRPr="009D6271">
              <w:t>Kbang</w:t>
            </w:r>
          </w:p>
        </w:tc>
        <w:tc>
          <w:tcPr>
            <w:tcW w:w="279" w:type="pct"/>
            <w:vMerge w:val="restart"/>
            <w:shd w:val="clear" w:color="auto" w:fill="auto"/>
            <w:vAlign w:val="center"/>
          </w:tcPr>
          <w:p w:rsidR="00BF2FF4" w:rsidRPr="009D6271" w:rsidRDefault="00BF2FF4" w:rsidP="00A358E9">
            <w:pPr>
              <w:jc w:val="center"/>
            </w:pPr>
            <w:r w:rsidRPr="009D6271">
              <w:t>0</w:t>
            </w:r>
          </w:p>
        </w:tc>
        <w:tc>
          <w:tcPr>
            <w:tcW w:w="278" w:type="pct"/>
            <w:vMerge w:val="restart"/>
            <w:shd w:val="clear" w:color="auto" w:fill="auto"/>
            <w:vAlign w:val="center"/>
          </w:tcPr>
          <w:p w:rsidR="00BF2FF4" w:rsidRPr="009D6271" w:rsidRDefault="00BF2FF4" w:rsidP="00A358E9">
            <w:pPr>
              <w:jc w:val="center"/>
            </w:pPr>
            <w:r w:rsidRPr="009D6271">
              <w:t>0</w:t>
            </w:r>
          </w:p>
        </w:tc>
        <w:tc>
          <w:tcPr>
            <w:tcW w:w="279" w:type="pct"/>
            <w:vMerge w:val="restart"/>
            <w:shd w:val="clear" w:color="auto" w:fill="auto"/>
            <w:vAlign w:val="center"/>
          </w:tcPr>
          <w:p w:rsidR="00BF2FF4" w:rsidRPr="009D6271" w:rsidRDefault="00BF2FF4" w:rsidP="00A358E9">
            <w:pPr>
              <w:jc w:val="center"/>
            </w:pPr>
            <w:r w:rsidRPr="009D6271">
              <w:t>0</w:t>
            </w:r>
          </w:p>
        </w:tc>
        <w:tc>
          <w:tcPr>
            <w:tcW w:w="278" w:type="pct"/>
            <w:vMerge w:val="restart"/>
            <w:shd w:val="clear" w:color="auto" w:fill="auto"/>
            <w:vAlign w:val="center"/>
          </w:tcPr>
          <w:p w:rsidR="00BF2FF4" w:rsidRPr="009D6271" w:rsidRDefault="00BF2FF4" w:rsidP="00A358E9">
            <w:pPr>
              <w:jc w:val="center"/>
            </w:pPr>
            <w:r w:rsidRPr="009D6271">
              <w:t>0</w:t>
            </w:r>
          </w:p>
        </w:tc>
        <w:tc>
          <w:tcPr>
            <w:tcW w:w="279" w:type="pct"/>
            <w:vMerge w:val="restart"/>
            <w:shd w:val="clear" w:color="auto" w:fill="auto"/>
            <w:vAlign w:val="center"/>
          </w:tcPr>
          <w:p w:rsidR="00BF2FF4" w:rsidRPr="009D6271" w:rsidRDefault="00BF2FF4" w:rsidP="00A358E9">
            <w:pPr>
              <w:jc w:val="center"/>
            </w:pPr>
            <w:r w:rsidRPr="009D6271">
              <w:t>0</w:t>
            </w:r>
          </w:p>
        </w:tc>
        <w:tc>
          <w:tcPr>
            <w:tcW w:w="278" w:type="pct"/>
            <w:vMerge w:val="restart"/>
            <w:shd w:val="clear" w:color="auto" w:fill="auto"/>
            <w:vAlign w:val="center"/>
          </w:tcPr>
          <w:p w:rsidR="00BF2FF4" w:rsidRPr="009D6271" w:rsidRDefault="00BF2FF4" w:rsidP="00A358E9">
            <w:pPr>
              <w:jc w:val="center"/>
            </w:pPr>
            <w:r w:rsidRPr="009D6271">
              <w:t>0</w:t>
            </w:r>
          </w:p>
        </w:tc>
        <w:tc>
          <w:tcPr>
            <w:tcW w:w="325" w:type="pct"/>
            <w:vMerge w:val="restart"/>
            <w:shd w:val="clear" w:color="auto" w:fill="auto"/>
            <w:vAlign w:val="center"/>
          </w:tcPr>
          <w:p w:rsidR="00BF2FF4" w:rsidRPr="009D6271" w:rsidRDefault="00BF2FF4" w:rsidP="00A358E9">
            <w:pPr>
              <w:jc w:val="center"/>
            </w:pPr>
            <w:r w:rsidRPr="009D6271">
              <w:t>0</w:t>
            </w:r>
          </w:p>
        </w:tc>
        <w:tc>
          <w:tcPr>
            <w:tcW w:w="325" w:type="pct"/>
            <w:vMerge w:val="restart"/>
            <w:shd w:val="clear" w:color="auto" w:fill="auto"/>
            <w:vAlign w:val="center"/>
          </w:tcPr>
          <w:p w:rsidR="00BF2FF4" w:rsidRPr="009D6271" w:rsidRDefault="00BF2FF4" w:rsidP="00A358E9">
            <w:pPr>
              <w:jc w:val="center"/>
            </w:pPr>
            <w:r w:rsidRPr="009D6271">
              <w:t>0</w:t>
            </w:r>
          </w:p>
        </w:tc>
        <w:tc>
          <w:tcPr>
            <w:tcW w:w="278" w:type="pct"/>
            <w:vMerge w:val="restart"/>
            <w:shd w:val="clear" w:color="auto" w:fill="auto"/>
            <w:vAlign w:val="center"/>
          </w:tcPr>
          <w:p w:rsidR="00BF2FF4" w:rsidRPr="009D6271" w:rsidRDefault="00BF2FF4" w:rsidP="00A358E9">
            <w:pPr>
              <w:jc w:val="center"/>
            </w:pPr>
            <w:r w:rsidRPr="009D6271">
              <w:t>0</w:t>
            </w:r>
          </w:p>
        </w:tc>
        <w:tc>
          <w:tcPr>
            <w:tcW w:w="279" w:type="pct"/>
            <w:vMerge w:val="restart"/>
            <w:shd w:val="clear" w:color="auto" w:fill="auto"/>
            <w:vAlign w:val="center"/>
          </w:tcPr>
          <w:p w:rsidR="00BF2FF4" w:rsidRPr="009D6271" w:rsidRDefault="00BF2FF4" w:rsidP="00A358E9">
            <w:pPr>
              <w:jc w:val="center"/>
            </w:pPr>
            <w:r w:rsidRPr="009D6271">
              <w:t>0</w:t>
            </w:r>
          </w:p>
        </w:tc>
        <w:tc>
          <w:tcPr>
            <w:tcW w:w="325" w:type="pct"/>
            <w:vMerge w:val="restart"/>
            <w:shd w:val="clear" w:color="auto" w:fill="auto"/>
            <w:vAlign w:val="center"/>
          </w:tcPr>
          <w:p w:rsidR="00BF2FF4" w:rsidRPr="009D6271" w:rsidRDefault="00BF2FF4" w:rsidP="00A358E9">
            <w:pPr>
              <w:jc w:val="center"/>
            </w:pPr>
            <w:r w:rsidRPr="009D6271">
              <w:t>124</w:t>
            </w:r>
          </w:p>
        </w:tc>
        <w:tc>
          <w:tcPr>
            <w:tcW w:w="279" w:type="pct"/>
            <w:vMerge w:val="restart"/>
            <w:shd w:val="clear" w:color="auto" w:fill="auto"/>
            <w:vAlign w:val="center"/>
          </w:tcPr>
          <w:p w:rsidR="00BF2FF4" w:rsidRPr="009D6271" w:rsidRDefault="00BF2FF4" w:rsidP="00A358E9">
            <w:pPr>
              <w:jc w:val="center"/>
            </w:pPr>
            <w:r w:rsidRPr="009D6271">
              <w:t>13</w:t>
            </w:r>
          </w:p>
        </w:tc>
        <w:tc>
          <w:tcPr>
            <w:tcW w:w="557" w:type="pct"/>
            <w:shd w:val="clear" w:color="auto" w:fill="auto"/>
            <w:vAlign w:val="center"/>
          </w:tcPr>
          <w:p w:rsidR="00BF2FF4" w:rsidRPr="009D6271" w:rsidRDefault="00BF2FF4" w:rsidP="00A358E9">
            <w:pPr>
              <w:jc w:val="center"/>
            </w:pPr>
            <w:r w:rsidRPr="009D6271">
              <w:t>111</w:t>
            </w:r>
          </w:p>
        </w:tc>
      </w:tr>
      <w:tr w:rsidR="00BF2FF4" w:rsidRPr="009D6271" w:rsidTr="00A358E9">
        <w:trPr>
          <w:trHeight w:val="319"/>
        </w:trPr>
        <w:tc>
          <w:tcPr>
            <w:tcW w:w="175" w:type="pct"/>
            <w:vMerge/>
            <w:shd w:val="clear" w:color="auto" w:fill="auto"/>
            <w:vAlign w:val="center"/>
          </w:tcPr>
          <w:p w:rsidR="00BF2FF4" w:rsidRPr="009D6271" w:rsidRDefault="00BF2FF4" w:rsidP="00BF2FF4"/>
        </w:tc>
        <w:tc>
          <w:tcPr>
            <w:tcW w:w="464" w:type="pct"/>
            <w:vMerge/>
            <w:shd w:val="clear" w:color="auto" w:fill="auto"/>
            <w:vAlign w:val="center"/>
          </w:tcPr>
          <w:p w:rsidR="00BF2FF4" w:rsidRPr="009D6271" w:rsidRDefault="00BF2FF4" w:rsidP="00BF2FF4"/>
        </w:tc>
        <w:tc>
          <w:tcPr>
            <w:tcW w:w="325" w:type="pct"/>
            <w:vMerge/>
            <w:shd w:val="clear" w:color="auto" w:fill="auto"/>
            <w:vAlign w:val="center"/>
          </w:tcPr>
          <w:p w:rsidR="00BF2FF4" w:rsidRPr="009D6271" w:rsidRDefault="00BF2FF4" w:rsidP="00BF2FF4"/>
        </w:tc>
        <w:tc>
          <w:tcPr>
            <w:tcW w:w="279" w:type="pct"/>
            <w:vMerge/>
            <w:shd w:val="clear" w:color="auto" w:fill="auto"/>
            <w:vAlign w:val="center"/>
          </w:tcPr>
          <w:p w:rsidR="00BF2FF4" w:rsidRPr="009D6271" w:rsidRDefault="00BF2FF4" w:rsidP="00A358E9">
            <w:pPr>
              <w:jc w:val="center"/>
            </w:pPr>
          </w:p>
        </w:tc>
        <w:tc>
          <w:tcPr>
            <w:tcW w:w="278"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278"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278" w:type="pct"/>
            <w:vMerge/>
            <w:shd w:val="clear" w:color="auto" w:fill="auto"/>
            <w:vAlign w:val="center"/>
          </w:tcPr>
          <w:p w:rsidR="00BF2FF4" w:rsidRPr="009D6271" w:rsidRDefault="00BF2FF4" w:rsidP="00A358E9">
            <w:pPr>
              <w:jc w:val="center"/>
            </w:pPr>
          </w:p>
        </w:tc>
        <w:tc>
          <w:tcPr>
            <w:tcW w:w="325" w:type="pct"/>
            <w:vMerge/>
            <w:shd w:val="clear" w:color="auto" w:fill="auto"/>
            <w:vAlign w:val="center"/>
          </w:tcPr>
          <w:p w:rsidR="00BF2FF4" w:rsidRPr="009D6271" w:rsidRDefault="00BF2FF4" w:rsidP="00A358E9">
            <w:pPr>
              <w:jc w:val="center"/>
            </w:pPr>
          </w:p>
        </w:tc>
        <w:tc>
          <w:tcPr>
            <w:tcW w:w="325" w:type="pct"/>
            <w:vMerge/>
            <w:shd w:val="clear" w:color="auto" w:fill="auto"/>
            <w:vAlign w:val="center"/>
          </w:tcPr>
          <w:p w:rsidR="00BF2FF4" w:rsidRPr="009D6271" w:rsidRDefault="00BF2FF4" w:rsidP="00A358E9">
            <w:pPr>
              <w:jc w:val="center"/>
            </w:pPr>
          </w:p>
        </w:tc>
        <w:tc>
          <w:tcPr>
            <w:tcW w:w="278"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325"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557" w:type="pct"/>
            <w:shd w:val="clear" w:color="auto" w:fill="auto"/>
            <w:vAlign w:val="center"/>
          </w:tcPr>
          <w:p w:rsidR="00BF2FF4" w:rsidRPr="009D6271" w:rsidRDefault="00BF2FF4" w:rsidP="00A358E9">
            <w:pPr>
              <w:jc w:val="center"/>
            </w:pPr>
            <w:r w:rsidRPr="009D6271">
              <w:t>Ba Na (40%)</w:t>
            </w:r>
          </w:p>
          <w:p w:rsidR="00BF2FF4" w:rsidRPr="009D6271" w:rsidRDefault="00BF2FF4" w:rsidP="00A358E9">
            <w:pPr>
              <w:jc w:val="center"/>
            </w:pPr>
            <w:r w:rsidRPr="009D6271">
              <w:t>Tày (30%)</w:t>
            </w:r>
          </w:p>
          <w:p w:rsidR="00BF2FF4" w:rsidRPr="009D6271" w:rsidRDefault="00BF2FF4" w:rsidP="00A358E9">
            <w:pPr>
              <w:jc w:val="center"/>
            </w:pPr>
            <w:r w:rsidRPr="009D6271">
              <w:t>Nùng (30%)</w:t>
            </w:r>
          </w:p>
        </w:tc>
      </w:tr>
      <w:tr w:rsidR="00BF2FF4" w:rsidRPr="009D6271" w:rsidTr="00A358E9">
        <w:trPr>
          <w:trHeight w:val="313"/>
        </w:trPr>
        <w:tc>
          <w:tcPr>
            <w:tcW w:w="175" w:type="pct"/>
            <w:vMerge w:val="restart"/>
            <w:shd w:val="clear" w:color="auto" w:fill="auto"/>
            <w:vAlign w:val="center"/>
          </w:tcPr>
          <w:p w:rsidR="00BF2FF4" w:rsidRPr="009D6271" w:rsidRDefault="00BF2FF4" w:rsidP="00BF2FF4">
            <w:r w:rsidRPr="009D6271">
              <w:t>3</w:t>
            </w:r>
          </w:p>
        </w:tc>
        <w:tc>
          <w:tcPr>
            <w:tcW w:w="464" w:type="pct"/>
            <w:vMerge w:val="restart"/>
            <w:shd w:val="clear" w:color="auto" w:fill="auto"/>
            <w:vAlign w:val="center"/>
          </w:tcPr>
          <w:p w:rsidR="00BF2FF4" w:rsidRPr="009D6271" w:rsidRDefault="00BF2FF4" w:rsidP="00BF2FF4">
            <w:r w:rsidRPr="009D6271">
              <w:t>Ayun Hạ</w:t>
            </w:r>
          </w:p>
        </w:tc>
        <w:tc>
          <w:tcPr>
            <w:tcW w:w="325" w:type="pct"/>
            <w:vMerge w:val="restart"/>
            <w:shd w:val="clear" w:color="auto" w:fill="auto"/>
            <w:vAlign w:val="center"/>
          </w:tcPr>
          <w:p w:rsidR="00BF2FF4" w:rsidRPr="009D6271" w:rsidRDefault="00BF2FF4" w:rsidP="00BF2FF4">
            <w:r w:rsidRPr="009D6271">
              <w:t>Phú Thiện</w:t>
            </w:r>
          </w:p>
        </w:tc>
        <w:tc>
          <w:tcPr>
            <w:tcW w:w="279" w:type="pct"/>
            <w:vMerge w:val="restart"/>
            <w:shd w:val="clear" w:color="auto" w:fill="auto"/>
            <w:vAlign w:val="center"/>
          </w:tcPr>
          <w:p w:rsidR="00BF2FF4" w:rsidRPr="009D6271" w:rsidRDefault="00BF2FF4" w:rsidP="00A358E9">
            <w:pPr>
              <w:jc w:val="center"/>
            </w:pPr>
            <w:r w:rsidRPr="009D6271">
              <w:t>0</w:t>
            </w:r>
          </w:p>
        </w:tc>
        <w:tc>
          <w:tcPr>
            <w:tcW w:w="278" w:type="pct"/>
            <w:vMerge w:val="restart"/>
            <w:shd w:val="clear" w:color="auto" w:fill="auto"/>
            <w:vAlign w:val="center"/>
          </w:tcPr>
          <w:p w:rsidR="00BF2FF4" w:rsidRPr="009D6271" w:rsidRDefault="00BF2FF4" w:rsidP="00A358E9">
            <w:pPr>
              <w:jc w:val="center"/>
            </w:pPr>
            <w:r w:rsidRPr="009D6271">
              <w:t>0</w:t>
            </w:r>
          </w:p>
        </w:tc>
        <w:tc>
          <w:tcPr>
            <w:tcW w:w="279" w:type="pct"/>
            <w:vMerge w:val="restart"/>
            <w:shd w:val="clear" w:color="auto" w:fill="auto"/>
            <w:vAlign w:val="center"/>
          </w:tcPr>
          <w:p w:rsidR="00BF2FF4" w:rsidRPr="009D6271" w:rsidRDefault="00BF2FF4" w:rsidP="00A358E9">
            <w:pPr>
              <w:jc w:val="center"/>
            </w:pPr>
            <w:r w:rsidRPr="009D6271">
              <w:t>0</w:t>
            </w:r>
          </w:p>
        </w:tc>
        <w:tc>
          <w:tcPr>
            <w:tcW w:w="278" w:type="pct"/>
            <w:vMerge w:val="restart"/>
            <w:shd w:val="clear" w:color="auto" w:fill="auto"/>
            <w:vAlign w:val="center"/>
          </w:tcPr>
          <w:p w:rsidR="00BF2FF4" w:rsidRPr="009D6271" w:rsidRDefault="00BF2FF4" w:rsidP="00A358E9">
            <w:pPr>
              <w:jc w:val="center"/>
            </w:pPr>
            <w:r w:rsidRPr="009D6271">
              <w:t>0</w:t>
            </w:r>
          </w:p>
        </w:tc>
        <w:tc>
          <w:tcPr>
            <w:tcW w:w="279" w:type="pct"/>
            <w:vMerge w:val="restart"/>
            <w:shd w:val="clear" w:color="auto" w:fill="auto"/>
            <w:vAlign w:val="center"/>
          </w:tcPr>
          <w:p w:rsidR="00BF2FF4" w:rsidRPr="009D6271" w:rsidRDefault="00BF2FF4" w:rsidP="00A358E9">
            <w:pPr>
              <w:jc w:val="center"/>
            </w:pPr>
            <w:r w:rsidRPr="009D6271">
              <w:t>0</w:t>
            </w:r>
          </w:p>
        </w:tc>
        <w:tc>
          <w:tcPr>
            <w:tcW w:w="278" w:type="pct"/>
            <w:vMerge w:val="restart"/>
            <w:shd w:val="clear" w:color="auto" w:fill="auto"/>
            <w:vAlign w:val="center"/>
          </w:tcPr>
          <w:p w:rsidR="00BF2FF4" w:rsidRPr="009D6271" w:rsidRDefault="00BF2FF4" w:rsidP="00A358E9">
            <w:pPr>
              <w:jc w:val="center"/>
            </w:pPr>
            <w:r w:rsidRPr="009D6271">
              <w:t>0</w:t>
            </w:r>
          </w:p>
        </w:tc>
        <w:tc>
          <w:tcPr>
            <w:tcW w:w="325" w:type="pct"/>
            <w:vMerge w:val="restart"/>
            <w:shd w:val="clear" w:color="auto" w:fill="auto"/>
            <w:vAlign w:val="center"/>
          </w:tcPr>
          <w:p w:rsidR="00BF2FF4" w:rsidRPr="009D6271" w:rsidRDefault="00BF2FF4" w:rsidP="00A358E9">
            <w:pPr>
              <w:jc w:val="center"/>
            </w:pPr>
            <w:r w:rsidRPr="009D6271">
              <w:t xml:space="preserve">10.300 ha (cắt nước </w:t>
            </w:r>
            <w:r w:rsidRPr="009D6271">
              <w:lastRenderedPageBreak/>
              <w:t>thi công)</w:t>
            </w:r>
          </w:p>
        </w:tc>
        <w:tc>
          <w:tcPr>
            <w:tcW w:w="325" w:type="pct"/>
            <w:vMerge w:val="restart"/>
            <w:shd w:val="clear" w:color="auto" w:fill="auto"/>
            <w:vAlign w:val="center"/>
          </w:tcPr>
          <w:p w:rsidR="00BF2FF4" w:rsidRPr="009D6271" w:rsidRDefault="00BF2FF4" w:rsidP="00A358E9">
            <w:pPr>
              <w:jc w:val="center"/>
            </w:pPr>
            <w:r w:rsidRPr="009D6271">
              <w:lastRenderedPageBreak/>
              <w:t xml:space="preserve">13.000 (cắt nước </w:t>
            </w:r>
            <w:r w:rsidRPr="009D6271">
              <w:lastRenderedPageBreak/>
              <w:t>thi công)</w:t>
            </w:r>
          </w:p>
        </w:tc>
        <w:tc>
          <w:tcPr>
            <w:tcW w:w="278" w:type="pct"/>
            <w:vMerge w:val="restart"/>
            <w:shd w:val="clear" w:color="auto" w:fill="auto"/>
            <w:vAlign w:val="center"/>
          </w:tcPr>
          <w:p w:rsidR="00BF2FF4" w:rsidRPr="009D6271" w:rsidRDefault="00BF2FF4" w:rsidP="00A358E9">
            <w:pPr>
              <w:jc w:val="center"/>
            </w:pPr>
            <w:r w:rsidRPr="009D6271">
              <w:lastRenderedPageBreak/>
              <w:t>10.300 ha</w:t>
            </w:r>
          </w:p>
        </w:tc>
        <w:tc>
          <w:tcPr>
            <w:tcW w:w="279" w:type="pct"/>
            <w:vMerge w:val="restart"/>
            <w:shd w:val="clear" w:color="auto" w:fill="auto"/>
            <w:vAlign w:val="center"/>
          </w:tcPr>
          <w:p w:rsidR="00BF2FF4" w:rsidRPr="009D6271" w:rsidRDefault="00BF2FF4" w:rsidP="00A358E9">
            <w:pPr>
              <w:jc w:val="center"/>
            </w:pPr>
            <w:r w:rsidRPr="009D6271">
              <w:t>13.000</w:t>
            </w:r>
          </w:p>
        </w:tc>
        <w:tc>
          <w:tcPr>
            <w:tcW w:w="325" w:type="pct"/>
            <w:vMerge w:val="restart"/>
            <w:shd w:val="clear" w:color="auto" w:fill="auto"/>
            <w:vAlign w:val="center"/>
          </w:tcPr>
          <w:p w:rsidR="00BF2FF4" w:rsidRPr="009D6271" w:rsidRDefault="00BF2FF4" w:rsidP="00A358E9">
            <w:pPr>
              <w:jc w:val="center"/>
            </w:pPr>
            <w:r w:rsidRPr="009D6271">
              <w:t>13.000</w:t>
            </w:r>
          </w:p>
        </w:tc>
        <w:tc>
          <w:tcPr>
            <w:tcW w:w="279" w:type="pct"/>
            <w:vMerge w:val="restart"/>
            <w:shd w:val="clear" w:color="auto" w:fill="auto"/>
            <w:vAlign w:val="center"/>
          </w:tcPr>
          <w:p w:rsidR="00BF2FF4" w:rsidRPr="009D6271" w:rsidRDefault="00BF2FF4" w:rsidP="00A358E9">
            <w:pPr>
              <w:jc w:val="center"/>
            </w:pPr>
            <w:r w:rsidRPr="009D6271">
              <w:t>6.370</w:t>
            </w:r>
          </w:p>
        </w:tc>
        <w:tc>
          <w:tcPr>
            <w:tcW w:w="557" w:type="pct"/>
            <w:shd w:val="clear" w:color="auto" w:fill="auto"/>
            <w:vAlign w:val="center"/>
          </w:tcPr>
          <w:p w:rsidR="00BF2FF4" w:rsidRPr="009D6271" w:rsidRDefault="00BF2FF4" w:rsidP="00A358E9">
            <w:pPr>
              <w:jc w:val="center"/>
            </w:pPr>
            <w:r w:rsidRPr="009D6271">
              <w:t>6.630</w:t>
            </w:r>
          </w:p>
        </w:tc>
      </w:tr>
      <w:tr w:rsidR="00BF2FF4" w:rsidRPr="009D6271" w:rsidTr="00A358E9">
        <w:trPr>
          <w:trHeight w:val="312"/>
        </w:trPr>
        <w:tc>
          <w:tcPr>
            <w:tcW w:w="175" w:type="pct"/>
            <w:vMerge/>
            <w:shd w:val="clear" w:color="auto" w:fill="auto"/>
            <w:vAlign w:val="center"/>
          </w:tcPr>
          <w:p w:rsidR="00BF2FF4" w:rsidRPr="009D6271" w:rsidRDefault="00BF2FF4" w:rsidP="00BF2FF4"/>
        </w:tc>
        <w:tc>
          <w:tcPr>
            <w:tcW w:w="464" w:type="pct"/>
            <w:vMerge/>
            <w:shd w:val="clear" w:color="auto" w:fill="auto"/>
          </w:tcPr>
          <w:p w:rsidR="00BF2FF4" w:rsidRPr="009D6271" w:rsidRDefault="00BF2FF4" w:rsidP="00BF2FF4"/>
        </w:tc>
        <w:tc>
          <w:tcPr>
            <w:tcW w:w="325" w:type="pct"/>
            <w:vMerge/>
            <w:shd w:val="clear" w:color="auto" w:fill="auto"/>
          </w:tcPr>
          <w:p w:rsidR="00BF2FF4" w:rsidRPr="009D6271" w:rsidRDefault="00BF2FF4" w:rsidP="00BF2FF4"/>
        </w:tc>
        <w:tc>
          <w:tcPr>
            <w:tcW w:w="279" w:type="pct"/>
            <w:vMerge/>
            <w:shd w:val="clear" w:color="auto" w:fill="auto"/>
            <w:vAlign w:val="center"/>
          </w:tcPr>
          <w:p w:rsidR="00BF2FF4" w:rsidRPr="009D6271" w:rsidRDefault="00BF2FF4" w:rsidP="00A358E9">
            <w:pPr>
              <w:jc w:val="center"/>
            </w:pPr>
          </w:p>
        </w:tc>
        <w:tc>
          <w:tcPr>
            <w:tcW w:w="278"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278"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278" w:type="pct"/>
            <w:vMerge/>
            <w:shd w:val="clear" w:color="auto" w:fill="auto"/>
            <w:vAlign w:val="center"/>
          </w:tcPr>
          <w:p w:rsidR="00BF2FF4" w:rsidRPr="009D6271" w:rsidRDefault="00BF2FF4" w:rsidP="00A358E9">
            <w:pPr>
              <w:jc w:val="center"/>
            </w:pPr>
          </w:p>
        </w:tc>
        <w:tc>
          <w:tcPr>
            <w:tcW w:w="325" w:type="pct"/>
            <w:vMerge/>
            <w:shd w:val="clear" w:color="auto" w:fill="auto"/>
            <w:vAlign w:val="center"/>
          </w:tcPr>
          <w:p w:rsidR="00BF2FF4" w:rsidRPr="009D6271" w:rsidRDefault="00BF2FF4" w:rsidP="00A358E9">
            <w:pPr>
              <w:jc w:val="center"/>
            </w:pPr>
          </w:p>
        </w:tc>
        <w:tc>
          <w:tcPr>
            <w:tcW w:w="325" w:type="pct"/>
            <w:vMerge/>
            <w:shd w:val="clear" w:color="auto" w:fill="auto"/>
            <w:vAlign w:val="center"/>
          </w:tcPr>
          <w:p w:rsidR="00BF2FF4" w:rsidRPr="009D6271" w:rsidRDefault="00BF2FF4" w:rsidP="00A358E9">
            <w:pPr>
              <w:jc w:val="center"/>
            </w:pPr>
          </w:p>
        </w:tc>
        <w:tc>
          <w:tcPr>
            <w:tcW w:w="278"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325"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557" w:type="pct"/>
            <w:shd w:val="clear" w:color="auto" w:fill="auto"/>
            <w:vAlign w:val="center"/>
          </w:tcPr>
          <w:p w:rsidR="00BF2FF4" w:rsidRPr="009D6271" w:rsidRDefault="00BF2FF4" w:rsidP="00A358E9">
            <w:pPr>
              <w:jc w:val="center"/>
            </w:pPr>
            <w:r w:rsidRPr="009D6271">
              <w:t>Gia Rai (45%)</w:t>
            </w:r>
          </w:p>
          <w:p w:rsidR="00BF2FF4" w:rsidRPr="009D6271" w:rsidRDefault="00BF2FF4" w:rsidP="00A358E9">
            <w:pPr>
              <w:jc w:val="center"/>
            </w:pPr>
            <w:r w:rsidRPr="009D6271">
              <w:lastRenderedPageBreak/>
              <w:t>Tày (30%)</w:t>
            </w:r>
          </w:p>
          <w:p w:rsidR="00BF2FF4" w:rsidRPr="009D6271" w:rsidRDefault="00BF2FF4" w:rsidP="00A358E9">
            <w:pPr>
              <w:jc w:val="center"/>
            </w:pPr>
            <w:r w:rsidRPr="009D6271">
              <w:t>Nùng (25%)</w:t>
            </w:r>
          </w:p>
        </w:tc>
      </w:tr>
      <w:tr w:rsidR="00BF2FF4" w:rsidRPr="009D6271" w:rsidTr="00A358E9">
        <w:trPr>
          <w:trHeight w:val="313"/>
        </w:trPr>
        <w:tc>
          <w:tcPr>
            <w:tcW w:w="175" w:type="pct"/>
            <w:vMerge w:val="restart"/>
            <w:shd w:val="clear" w:color="auto" w:fill="auto"/>
            <w:vAlign w:val="center"/>
          </w:tcPr>
          <w:p w:rsidR="00BF2FF4" w:rsidRPr="009D6271" w:rsidRDefault="00BF2FF4" w:rsidP="00BF2FF4">
            <w:r w:rsidRPr="009D6271">
              <w:lastRenderedPageBreak/>
              <w:t>4</w:t>
            </w:r>
          </w:p>
        </w:tc>
        <w:tc>
          <w:tcPr>
            <w:tcW w:w="464" w:type="pct"/>
            <w:vMerge w:val="restart"/>
            <w:shd w:val="clear" w:color="auto" w:fill="auto"/>
            <w:vAlign w:val="center"/>
          </w:tcPr>
          <w:p w:rsidR="00BF2FF4" w:rsidRPr="009D6271" w:rsidRDefault="00BF2FF4" w:rsidP="00BF2FF4">
            <w:r w:rsidRPr="009D6271">
              <w:t>Hà Tam</w:t>
            </w:r>
          </w:p>
        </w:tc>
        <w:tc>
          <w:tcPr>
            <w:tcW w:w="325" w:type="pct"/>
            <w:vMerge w:val="restart"/>
            <w:shd w:val="clear" w:color="auto" w:fill="auto"/>
            <w:vAlign w:val="center"/>
          </w:tcPr>
          <w:p w:rsidR="00BF2FF4" w:rsidRPr="009D6271" w:rsidRDefault="00BF2FF4" w:rsidP="00BF2FF4">
            <w:r w:rsidRPr="009D6271">
              <w:t>Đăk Pơ</w:t>
            </w:r>
          </w:p>
        </w:tc>
        <w:tc>
          <w:tcPr>
            <w:tcW w:w="279" w:type="pct"/>
            <w:vMerge w:val="restart"/>
            <w:shd w:val="clear" w:color="auto" w:fill="auto"/>
            <w:vAlign w:val="center"/>
          </w:tcPr>
          <w:p w:rsidR="00BF2FF4" w:rsidRPr="009D6271" w:rsidRDefault="00BF2FF4" w:rsidP="00A358E9">
            <w:pPr>
              <w:jc w:val="center"/>
            </w:pPr>
            <w:r w:rsidRPr="009D6271">
              <w:t>0</w:t>
            </w:r>
          </w:p>
        </w:tc>
        <w:tc>
          <w:tcPr>
            <w:tcW w:w="278" w:type="pct"/>
            <w:vMerge w:val="restart"/>
            <w:shd w:val="clear" w:color="auto" w:fill="auto"/>
            <w:vAlign w:val="center"/>
          </w:tcPr>
          <w:p w:rsidR="00BF2FF4" w:rsidRPr="009D6271" w:rsidRDefault="00BF2FF4" w:rsidP="00A358E9">
            <w:pPr>
              <w:jc w:val="center"/>
            </w:pPr>
            <w:r w:rsidRPr="009D6271">
              <w:t>0</w:t>
            </w:r>
          </w:p>
        </w:tc>
        <w:tc>
          <w:tcPr>
            <w:tcW w:w="279" w:type="pct"/>
            <w:vMerge w:val="restart"/>
            <w:shd w:val="clear" w:color="auto" w:fill="auto"/>
            <w:vAlign w:val="center"/>
          </w:tcPr>
          <w:p w:rsidR="00BF2FF4" w:rsidRPr="009D6271" w:rsidRDefault="00BF2FF4" w:rsidP="00A358E9">
            <w:pPr>
              <w:jc w:val="center"/>
            </w:pPr>
            <w:r w:rsidRPr="009D6271">
              <w:t>0</w:t>
            </w:r>
          </w:p>
        </w:tc>
        <w:tc>
          <w:tcPr>
            <w:tcW w:w="278" w:type="pct"/>
            <w:vMerge w:val="restart"/>
            <w:shd w:val="clear" w:color="auto" w:fill="auto"/>
            <w:vAlign w:val="center"/>
          </w:tcPr>
          <w:p w:rsidR="00BF2FF4" w:rsidRPr="009D6271" w:rsidRDefault="00BF2FF4" w:rsidP="00A358E9">
            <w:pPr>
              <w:jc w:val="center"/>
            </w:pPr>
            <w:r w:rsidRPr="009D6271">
              <w:t>0</w:t>
            </w:r>
          </w:p>
        </w:tc>
        <w:tc>
          <w:tcPr>
            <w:tcW w:w="279" w:type="pct"/>
            <w:vMerge w:val="restart"/>
            <w:shd w:val="clear" w:color="auto" w:fill="auto"/>
            <w:vAlign w:val="center"/>
          </w:tcPr>
          <w:p w:rsidR="00BF2FF4" w:rsidRPr="009D6271" w:rsidRDefault="00BF2FF4" w:rsidP="00A358E9">
            <w:pPr>
              <w:jc w:val="center"/>
            </w:pPr>
            <w:r w:rsidRPr="009D6271">
              <w:t>0</w:t>
            </w:r>
          </w:p>
        </w:tc>
        <w:tc>
          <w:tcPr>
            <w:tcW w:w="278" w:type="pct"/>
            <w:vMerge w:val="restart"/>
            <w:shd w:val="clear" w:color="auto" w:fill="auto"/>
            <w:vAlign w:val="center"/>
          </w:tcPr>
          <w:p w:rsidR="00BF2FF4" w:rsidRPr="009D6271" w:rsidRDefault="00BF2FF4" w:rsidP="00A358E9">
            <w:pPr>
              <w:jc w:val="center"/>
            </w:pPr>
            <w:r w:rsidRPr="009D6271">
              <w:t>0</w:t>
            </w:r>
          </w:p>
        </w:tc>
        <w:tc>
          <w:tcPr>
            <w:tcW w:w="325" w:type="pct"/>
            <w:vMerge w:val="restart"/>
            <w:shd w:val="clear" w:color="auto" w:fill="auto"/>
            <w:vAlign w:val="center"/>
          </w:tcPr>
          <w:p w:rsidR="00BF2FF4" w:rsidRPr="009D6271" w:rsidRDefault="00BF2FF4" w:rsidP="00A358E9">
            <w:pPr>
              <w:jc w:val="center"/>
            </w:pPr>
            <w:r w:rsidRPr="009D6271">
              <w:t>28 ha (cắt nước thi công)</w:t>
            </w:r>
          </w:p>
        </w:tc>
        <w:tc>
          <w:tcPr>
            <w:tcW w:w="325" w:type="pct"/>
            <w:vMerge w:val="restart"/>
            <w:shd w:val="clear" w:color="auto" w:fill="auto"/>
            <w:vAlign w:val="center"/>
          </w:tcPr>
          <w:p w:rsidR="00BF2FF4" w:rsidRPr="009D6271" w:rsidRDefault="00BF2FF4" w:rsidP="00A358E9">
            <w:pPr>
              <w:jc w:val="center"/>
            </w:pPr>
            <w:r w:rsidRPr="009D6271">
              <w:t>161 (cắt nước thi công)</w:t>
            </w:r>
          </w:p>
        </w:tc>
        <w:tc>
          <w:tcPr>
            <w:tcW w:w="278" w:type="pct"/>
            <w:vMerge w:val="restart"/>
            <w:shd w:val="clear" w:color="auto" w:fill="auto"/>
            <w:vAlign w:val="center"/>
          </w:tcPr>
          <w:p w:rsidR="00BF2FF4" w:rsidRPr="009D6271" w:rsidRDefault="00BF2FF4" w:rsidP="00A358E9">
            <w:pPr>
              <w:jc w:val="center"/>
            </w:pPr>
            <w:r w:rsidRPr="009D6271">
              <w:t>28</w:t>
            </w:r>
          </w:p>
        </w:tc>
        <w:tc>
          <w:tcPr>
            <w:tcW w:w="279" w:type="pct"/>
            <w:vMerge w:val="restart"/>
            <w:shd w:val="clear" w:color="auto" w:fill="auto"/>
            <w:vAlign w:val="center"/>
          </w:tcPr>
          <w:p w:rsidR="00BF2FF4" w:rsidRPr="009D6271" w:rsidRDefault="00BF2FF4" w:rsidP="00A358E9">
            <w:pPr>
              <w:jc w:val="center"/>
            </w:pPr>
            <w:r w:rsidRPr="009D6271">
              <w:t>161</w:t>
            </w:r>
          </w:p>
        </w:tc>
        <w:tc>
          <w:tcPr>
            <w:tcW w:w="325" w:type="pct"/>
            <w:vMerge w:val="restart"/>
            <w:shd w:val="clear" w:color="auto" w:fill="auto"/>
            <w:vAlign w:val="center"/>
          </w:tcPr>
          <w:p w:rsidR="00BF2FF4" w:rsidRPr="009D6271" w:rsidRDefault="00BF2FF4" w:rsidP="00A358E9">
            <w:pPr>
              <w:jc w:val="center"/>
            </w:pPr>
            <w:r w:rsidRPr="009D6271">
              <w:t>161</w:t>
            </w:r>
          </w:p>
        </w:tc>
        <w:tc>
          <w:tcPr>
            <w:tcW w:w="279" w:type="pct"/>
            <w:vMerge w:val="restart"/>
            <w:shd w:val="clear" w:color="auto" w:fill="auto"/>
            <w:vAlign w:val="center"/>
          </w:tcPr>
          <w:p w:rsidR="00BF2FF4" w:rsidRPr="009D6271" w:rsidRDefault="00BF2FF4" w:rsidP="00A358E9">
            <w:pPr>
              <w:jc w:val="center"/>
            </w:pPr>
            <w:r w:rsidRPr="009D6271">
              <w:t>156</w:t>
            </w:r>
          </w:p>
        </w:tc>
        <w:tc>
          <w:tcPr>
            <w:tcW w:w="557" w:type="pct"/>
            <w:shd w:val="clear" w:color="auto" w:fill="auto"/>
            <w:vAlign w:val="center"/>
          </w:tcPr>
          <w:p w:rsidR="00BF2FF4" w:rsidRPr="009D6271" w:rsidRDefault="00BF2FF4" w:rsidP="00A358E9">
            <w:pPr>
              <w:jc w:val="center"/>
            </w:pPr>
            <w:r w:rsidRPr="009D6271">
              <w:t>5</w:t>
            </w:r>
          </w:p>
        </w:tc>
      </w:tr>
      <w:tr w:rsidR="00BF2FF4" w:rsidRPr="009D6271" w:rsidTr="00A358E9">
        <w:trPr>
          <w:trHeight w:val="312"/>
        </w:trPr>
        <w:tc>
          <w:tcPr>
            <w:tcW w:w="175" w:type="pct"/>
            <w:vMerge/>
            <w:shd w:val="clear" w:color="auto" w:fill="auto"/>
            <w:vAlign w:val="center"/>
          </w:tcPr>
          <w:p w:rsidR="00BF2FF4" w:rsidRPr="009D6271" w:rsidRDefault="00BF2FF4" w:rsidP="00BF2FF4"/>
        </w:tc>
        <w:tc>
          <w:tcPr>
            <w:tcW w:w="464" w:type="pct"/>
            <w:vMerge/>
            <w:shd w:val="clear" w:color="auto" w:fill="auto"/>
            <w:vAlign w:val="center"/>
          </w:tcPr>
          <w:p w:rsidR="00BF2FF4" w:rsidRPr="009D6271" w:rsidRDefault="00BF2FF4" w:rsidP="00BF2FF4"/>
        </w:tc>
        <w:tc>
          <w:tcPr>
            <w:tcW w:w="325" w:type="pct"/>
            <w:vMerge/>
            <w:shd w:val="clear" w:color="auto" w:fill="auto"/>
            <w:vAlign w:val="center"/>
          </w:tcPr>
          <w:p w:rsidR="00BF2FF4" w:rsidRPr="009D6271" w:rsidRDefault="00BF2FF4" w:rsidP="00BF2FF4"/>
        </w:tc>
        <w:tc>
          <w:tcPr>
            <w:tcW w:w="279" w:type="pct"/>
            <w:vMerge/>
            <w:shd w:val="clear" w:color="auto" w:fill="auto"/>
            <w:vAlign w:val="center"/>
          </w:tcPr>
          <w:p w:rsidR="00BF2FF4" w:rsidRPr="009D6271" w:rsidRDefault="00BF2FF4" w:rsidP="00A358E9">
            <w:pPr>
              <w:jc w:val="center"/>
            </w:pPr>
          </w:p>
        </w:tc>
        <w:tc>
          <w:tcPr>
            <w:tcW w:w="278"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278"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278" w:type="pct"/>
            <w:vMerge/>
            <w:shd w:val="clear" w:color="auto" w:fill="auto"/>
            <w:vAlign w:val="center"/>
          </w:tcPr>
          <w:p w:rsidR="00BF2FF4" w:rsidRPr="009D6271" w:rsidRDefault="00BF2FF4" w:rsidP="00A358E9">
            <w:pPr>
              <w:jc w:val="center"/>
            </w:pPr>
          </w:p>
        </w:tc>
        <w:tc>
          <w:tcPr>
            <w:tcW w:w="325" w:type="pct"/>
            <w:vMerge/>
            <w:shd w:val="clear" w:color="auto" w:fill="auto"/>
            <w:vAlign w:val="center"/>
          </w:tcPr>
          <w:p w:rsidR="00BF2FF4" w:rsidRPr="009D6271" w:rsidRDefault="00BF2FF4" w:rsidP="00A358E9">
            <w:pPr>
              <w:jc w:val="center"/>
            </w:pPr>
          </w:p>
        </w:tc>
        <w:tc>
          <w:tcPr>
            <w:tcW w:w="325" w:type="pct"/>
            <w:vMerge/>
            <w:shd w:val="clear" w:color="auto" w:fill="auto"/>
            <w:vAlign w:val="center"/>
          </w:tcPr>
          <w:p w:rsidR="00BF2FF4" w:rsidRPr="009D6271" w:rsidRDefault="00BF2FF4" w:rsidP="00A358E9">
            <w:pPr>
              <w:jc w:val="center"/>
            </w:pPr>
          </w:p>
        </w:tc>
        <w:tc>
          <w:tcPr>
            <w:tcW w:w="278"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325"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557" w:type="pct"/>
            <w:shd w:val="clear" w:color="auto" w:fill="auto"/>
            <w:vAlign w:val="center"/>
          </w:tcPr>
          <w:p w:rsidR="00BF2FF4" w:rsidRPr="009D6271" w:rsidRDefault="00BF2FF4" w:rsidP="00A358E9">
            <w:pPr>
              <w:jc w:val="center"/>
            </w:pPr>
            <w:r w:rsidRPr="009D6271">
              <w:t>Ba Na</w:t>
            </w:r>
          </w:p>
        </w:tc>
      </w:tr>
      <w:tr w:rsidR="00BF2FF4" w:rsidRPr="009D6271" w:rsidTr="00A358E9">
        <w:trPr>
          <w:trHeight w:val="326"/>
        </w:trPr>
        <w:tc>
          <w:tcPr>
            <w:tcW w:w="175" w:type="pct"/>
            <w:vMerge w:val="restart"/>
            <w:shd w:val="clear" w:color="auto" w:fill="auto"/>
            <w:vAlign w:val="center"/>
          </w:tcPr>
          <w:p w:rsidR="00BF2FF4" w:rsidRPr="009D6271" w:rsidRDefault="00BF2FF4" w:rsidP="00BF2FF4">
            <w:r w:rsidRPr="009D6271">
              <w:t>5</w:t>
            </w:r>
          </w:p>
        </w:tc>
        <w:tc>
          <w:tcPr>
            <w:tcW w:w="464" w:type="pct"/>
            <w:vMerge w:val="restart"/>
            <w:shd w:val="clear" w:color="auto" w:fill="auto"/>
            <w:vAlign w:val="center"/>
          </w:tcPr>
          <w:p w:rsidR="00BF2FF4" w:rsidRPr="009D6271" w:rsidRDefault="00BF2FF4" w:rsidP="00BF2FF4">
            <w:r w:rsidRPr="009D6271">
              <w:t>Ia Năng</w:t>
            </w:r>
          </w:p>
        </w:tc>
        <w:tc>
          <w:tcPr>
            <w:tcW w:w="325" w:type="pct"/>
            <w:vMerge w:val="restart"/>
            <w:shd w:val="clear" w:color="auto" w:fill="auto"/>
            <w:vAlign w:val="center"/>
          </w:tcPr>
          <w:p w:rsidR="00BF2FF4" w:rsidRPr="009D6271" w:rsidRDefault="00BF2FF4" w:rsidP="00BF2FF4">
            <w:r w:rsidRPr="009D6271">
              <w:t>Ia Grai</w:t>
            </w:r>
          </w:p>
        </w:tc>
        <w:tc>
          <w:tcPr>
            <w:tcW w:w="279" w:type="pct"/>
            <w:vMerge w:val="restart"/>
            <w:shd w:val="clear" w:color="auto" w:fill="auto"/>
            <w:vAlign w:val="center"/>
          </w:tcPr>
          <w:p w:rsidR="00BF2FF4" w:rsidRPr="009D6271" w:rsidRDefault="00BF2FF4" w:rsidP="00A358E9">
            <w:pPr>
              <w:jc w:val="center"/>
            </w:pPr>
            <w:r w:rsidRPr="009D6271">
              <w:t>0</w:t>
            </w:r>
          </w:p>
        </w:tc>
        <w:tc>
          <w:tcPr>
            <w:tcW w:w="278" w:type="pct"/>
            <w:vMerge w:val="restart"/>
            <w:shd w:val="clear" w:color="auto" w:fill="auto"/>
            <w:vAlign w:val="center"/>
          </w:tcPr>
          <w:p w:rsidR="00BF2FF4" w:rsidRPr="009D6271" w:rsidRDefault="00BF2FF4" w:rsidP="00A358E9">
            <w:pPr>
              <w:jc w:val="center"/>
            </w:pPr>
            <w:r w:rsidRPr="009D6271">
              <w:t>0</w:t>
            </w:r>
          </w:p>
        </w:tc>
        <w:tc>
          <w:tcPr>
            <w:tcW w:w="279" w:type="pct"/>
            <w:vMerge w:val="restart"/>
            <w:shd w:val="clear" w:color="auto" w:fill="auto"/>
            <w:vAlign w:val="center"/>
          </w:tcPr>
          <w:p w:rsidR="00BF2FF4" w:rsidRPr="009D6271" w:rsidRDefault="00BF2FF4" w:rsidP="00A358E9">
            <w:pPr>
              <w:jc w:val="center"/>
            </w:pPr>
            <w:r w:rsidRPr="009D6271">
              <w:t>0</w:t>
            </w:r>
          </w:p>
        </w:tc>
        <w:tc>
          <w:tcPr>
            <w:tcW w:w="278" w:type="pct"/>
            <w:vMerge w:val="restart"/>
            <w:shd w:val="clear" w:color="auto" w:fill="auto"/>
            <w:vAlign w:val="center"/>
          </w:tcPr>
          <w:p w:rsidR="00BF2FF4" w:rsidRPr="009D6271" w:rsidRDefault="00BF2FF4" w:rsidP="00A358E9">
            <w:pPr>
              <w:jc w:val="center"/>
            </w:pPr>
            <w:r w:rsidRPr="009D6271">
              <w:t>0</w:t>
            </w:r>
          </w:p>
        </w:tc>
        <w:tc>
          <w:tcPr>
            <w:tcW w:w="279" w:type="pct"/>
            <w:vMerge w:val="restart"/>
            <w:shd w:val="clear" w:color="auto" w:fill="auto"/>
            <w:vAlign w:val="center"/>
          </w:tcPr>
          <w:p w:rsidR="00BF2FF4" w:rsidRPr="009D6271" w:rsidRDefault="00BF2FF4" w:rsidP="00A358E9">
            <w:pPr>
              <w:jc w:val="center"/>
            </w:pPr>
            <w:r w:rsidRPr="009D6271">
              <w:t>0</w:t>
            </w:r>
          </w:p>
        </w:tc>
        <w:tc>
          <w:tcPr>
            <w:tcW w:w="278" w:type="pct"/>
            <w:vMerge w:val="restart"/>
            <w:shd w:val="clear" w:color="auto" w:fill="auto"/>
            <w:vAlign w:val="center"/>
          </w:tcPr>
          <w:p w:rsidR="00BF2FF4" w:rsidRPr="009D6271" w:rsidRDefault="00BF2FF4" w:rsidP="00A358E9">
            <w:pPr>
              <w:jc w:val="center"/>
            </w:pPr>
            <w:r w:rsidRPr="009D6271">
              <w:t>0</w:t>
            </w:r>
          </w:p>
        </w:tc>
        <w:tc>
          <w:tcPr>
            <w:tcW w:w="325" w:type="pct"/>
            <w:vMerge w:val="restart"/>
            <w:shd w:val="clear" w:color="auto" w:fill="auto"/>
            <w:vAlign w:val="center"/>
          </w:tcPr>
          <w:p w:rsidR="00BF2FF4" w:rsidRPr="009D6271" w:rsidRDefault="00BF2FF4" w:rsidP="00A358E9">
            <w:pPr>
              <w:jc w:val="center"/>
            </w:pPr>
            <w:r w:rsidRPr="009D6271">
              <w:t>94 ha (cắt nước thi công)</w:t>
            </w:r>
          </w:p>
        </w:tc>
        <w:tc>
          <w:tcPr>
            <w:tcW w:w="325" w:type="pct"/>
            <w:vMerge w:val="restart"/>
            <w:shd w:val="clear" w:color="auto" w:fill="auto"/>
            <w:vAlign w:val="center"/>
          </w:tcPr>
          <w:p w:rsidR="00BF2FF4" w:rsidRPr="009D6271" w:rsidRDefault="00BF2FF4" w:rsidP="00A358E9">
            <w:pPr>
              <w:jc w:val="center"/>
            </w:pPr>
            <w:r w:rsidRPr="009D6271">
              <w:t>145 (cắt nước thi công)</w:t>
            </w:r>
          </w:p>
        </w:tc>
        <w:tc>
          <w:tcPr>
            <w:tcW w:w="278" w:type="pct"/>
            <w:vMerge w:val="restart"/>
            <w:shd w:val="clear" w:color="auto" w:fill="auto"/>
            <w:vAlign w:val="center"/>
          </w:tcPr>
          <w:p w:rsidR="00BF2FF4" w:rsidRPr="009D6271" w:rsidRDefault="00BF2FF4" w:rsidP="00A358E9">
            <w:pPr>
              <w:jc w:val="center"/>
            </w:pPr>
            <w:r w:rsidRPr="009D6271">
              <w:t>94 ha</w:t>
            </w:r>
          </w:p>
        </w:tc>
        <w:tc>
          <w:tcPr>
            <w:tcW w:w="279" w:type="pct"/>
            <w:vMerge w:val="restart"/>
            <w:shd w:val="clear" w:color="auto" w:fill="auto"/>
            <w:vAlign w:val="center"/>
          </w:tcPr>
          <w:p w:rsidR="00BF2FF4" w:rsidRPr="009D6271" w:rsidRDefault="00BF2FF4" w:rsidP="00A358E9">
            <w:pPr>
              <w:jc w:val="center"/>
            </w:pPr>
            <w:r w:rsidRPr="009D6271">
              <w:t>145</w:t>
            </w:r>
          </w:p>
        </w:tc>
        <w:tc>
          <w:tcPr>
            <w:tcW w:w="325" w:type="pct"/>
            <w:vMerge w:val="restart"/>
            <w:shd w:val="clear" w:color="auto" w:fill="auto"/>
            <w:vAlign w:val="center"/>
          </w:tcPr>
          <w:p w:rsidR="00BF2FF4" w:rsidRPr="009D6271" w:rsidRDefault="00BF2FF4" w:rsidP="00A358E9">
            <w:pPr>
              <w:jc w:val="center"/>
            </w:pPr>
            <w:r w:rsidRPr="009D6271">
              <w:t>145</w:t>
            </w:r>
          </w:p>
        </w:tc>
        <w:tc>
          <w:tcPr>
            <w:tcW w:w="279" w:type="pct"/>
            <w:vMerge w:val="restart"/>
            <w:shd w:val="clear" w:color="auto" w:fill="auto"/>
            <w:vAlign w:val="center"/>
          </w:tcPr>
          <w:p w:rsidR="00BF2FF4" w:rsidRPr="009D6271" w:rsidRDefault="00BF2FF4" w:rsidP="00A358E9">
            <w:pPr>
              <w:jc w:val="center"/>
            </w:pPr>
            <w:r w:rsidRPr="009D6271">
              <w:t>90</w:t>
            </w:r>
          </w:p>
        </w:tc>
        <w:tc>
          <w:tcPr>
            <w:tcW w:w="557" w:type="pct"/>
            <w:shd w:val="clear" w:color="auto" w:fill="auto"/>
            <w:vAlign w:val="center"/>
          </w:tcPr>
          <w:p w:rsidR="00BF2FF4" w:rsidRPr="009D6271" w:rsidRDefault="00BF2FF4" w:rsidP="00A358E9">
            <w:pPr>
              <w:jc w:val="center"/>
            </w:pPr>
            <w:r w:rsidRPr="009D6271">
              <w:t>55</w:t>
            </w:r>
          </w:p>
        </w:tc>
      </w:tr>
      <w:tr w:rsidR="00BF2FF4" w:rsidRPr="009D6271" w:rsidTr="00A358E9">
        <w:trPr>
          <w:trHeight w:val="326"/>
        </w:trPr>
        <w:tc>
          <w:tcPr>
            <w:tcW w:w="175" w:type="pct"/>
            <w:vMerge/>
            <w:shd w:val="clear" w:color="auto" w:fill="auto"/>
            <w:vAlign w:val="center"/>
          </w:tcPr>
          <w:p w:rsidR="00BF2FF4" w:rsidRPr="009D6271" w:rsidRDefault="00BF2FF4" w:rsidP="00BF2FF4"/>
        </w:tc>
        <w:tc>
          <w:tcPr>
            <w:tcW w:w="464" w:type="pct"/>
            <w:vMerge/>
            <w:shd w:val="clear" w:color="auto" w:fill="auto"/>
            <w:vAlign w:val="center"/>
          </w:tcPr>
          <w:p w:rsidR="00BF2FF4" w:rsidRPr="009D6271" w:rsidRDefault="00BF2FF4" w:rsidP="00BF2FF4"/>
        </w:tc>
        <w:tc>
          <w:tcPr>
            <w:tcW w:w="325" w:type="pct"/>
            <w:vMerge/>
            <w:shd w:val="clear" w:color="auto" w:fill="auto"/>
            <w:vAlign w:val="center"/>
          </w:tcPr>
          <w:p w:rsidR="00BF2FF4" w:rsidRPr="009D6271" w:rsidRDefault="00BF2FF4" w:rsidP="00BF2FF4"/>
        </w:tc>
        <w:tc>
          <w:tcPr>
            <w:tcW w:w="279" w:type="pct"/>
            <w:vMerge/>
            <w:shd w:val="clear" w:color="auto" w:fill="auto"/>
            <w:vAlign w:val="center"/>
          </w:tcPr>
          <w:p w:rsidR="00BF2FF4" w:rsidRPr="009D6271" w:rsidRDefault="00BF2FF4" w:rsidP="00A358E9">
            <w:pPr>
              <w:jc w:val="center"/>
            </w:pPr>
          </w:p>
        </w:tc>
        <w:tc>
          <w:tcPr>
            <w:tcW w:w="278"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278"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278" w:type="pct"/>
            <w:vMerge/>
            <w:shd w:val="clear" w:color="auto" w:fill="auto"/>
            <w:vAlign w:val="center"/>
          </w:tcPr>
          <w:p w:rsidR="00BF2FF4" w:rsidRPr="009D6271" w:rsidRDefault="00BF2FF4" w:rsidP="00A358E9">
            <w:pPr>
              <w:jc w:val="center"/>
            </w:pPr>
          </w:p>
        </w:tc>
        <w:tc>
          <w:tcPr>
            <w:tcW w:w="325" w:type="pct"/>
            <w:vMerge/>
            <w:shd w:val="clear" w:color="auto" w:fill="auto"/>
            <w:vAlign w:val="center"/>
          </w:tcPr>
          <w:p w:rsidR="00BF2FF4" w:rsidRPr="009D6271" w:rsidRDefault="00BF2FF4" w:rsidP="00A358E9">
            <w:pPr>
              <w:jc w:val="center"/>
            </w:pPr>
          </w:p>
        </w:tc>
        <w:tc>
          <w:tcPr>
            <w:tcW w:w="325" w:type="pct"/>
            <w:vMerge/>
            <w:shd w:val="clear" w:color="auto" w:fill="auto"/>
            <w:vAlign w:val="center"/>
          </w:tcPr>
          <w:p w:rsidR="00BF2FF4" w:rsidRPr="009D6271" w:rsidRDefault="00BF2FF4" w:rsidP="00A358E9">
            <w:pPr>
              <w:jc w:val="center"/>
            </w:pPr>
          </w:p>
        </w:tc>
        <w:tc>
          <w:tcPr>
            <w:tcW w:w="278"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325"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557" w:type="pct"/>
            <w:shd w:val="clear" w:color="auto" w:fill="auto"/>
            <w:vAlign w:val="center"/>
          </w:tcPr>
          <w:p w:rsidR="00BF2FF4" w:rsidRPr="009D6271" w:rsidRDefault="00BF2FF4" w:rsidP="00A358E9">
            <w:pPr>
              <w:jc w:val="center"/>
            </w:pPr>
            <w:r w:rsidRPr="009D6271">
              <w:t>Gia Rai</w:t>
            </w:r>
          </w:p>
        </w:tc>
      </w:tr>
      <w:tr w:rsidR="00BF2FF4" w:rsidRPr="009D6271" w:rsidTr="00A358E9">
        <w:trPr>
          <w:trHeight w:val="313"/>
        </w:trPr>
        <w:tc>
          <w:tcPr>
            <w:tcW w:w="175" w:type="pct"/>
            <w:vMerge w:val="restart"/>
            <w:shd w:val="clear" w:color="auto" w:fill="auto"/>
            <w:vAlign w:val="center"/>
          </w:tcPr>
          <w:p w:rsidR="00BF2FF4" w:rsidRPr="009D6271" w:rsidRDefault="00BF2FF4" w:rsidP="00BF2FF4">
            <w:r w:rsidRPr="009D6271">
              <w:t>6</w:t>
            </w:r>
          </w:p>
        </w:tc>
        <w:tc>
          <w:tcPr>
            <w:tcW w:w="464" w:type="pct"/>
            <w:vMerge w:val="restart"/>
            <w:shd w:val="clear" w:color="auto" w:fill="auto"/>
            <w:vAlign w:val="center"/>
          </w:tcPr>
          <w:p w:rsidR="00BF2FF4" w:rsidRPr="009D6271" w:rsidRDefault="00BF2FF4" w:rsidP="00BF2FF4">
            <w:r w:rsidRPr="009D6271">
              <w:t>Làng Me</w:t>
            </w:r>
          </w:p>
        </w:tc>
        <w:tc>
          <w:tcPr>
            <w:tcW w:w="325" w:type="pct"/>
            <w:vMerge w:val="restart"/>
            <w:shd w:val="clear" w:color="auto" w:fill="auto"/>
            <w:vAlign w:val="center"/>
          </w:tcPr>
          <w:p w:rsidR="00BF2FF4" w:rsidRPr="009D6271" w:rsidRDefault="00BF2FF4" w:rsidP="00BF2FF4">
            <w:r w:rsidRPr="009D6271">
              <w:t>Ia Grai</w:t>
            </w:r>
          </w:p>
        </w:tc>
        <w:tc>
          <w:tcPr>
            <w:tcW w:w="279" w:type="pct"/>
            <w:vMerge w:val="restart"/>
            <w:shd w:val="clear" w:color="auto" w:fill="auto"/>
            <w:vAlign w:val="center"/>
          </w:tcPr>
          <w:p w:rsidR="00BF2FF4" w:rsidRPr="009D6271" w:rsidRDefault="00BF2FF4" w:rsidP="00A358E9">
            <w:pPr>
              <w:jc w:val="center"/>
            </w:pPr>
            <w:r w:rsidRPr="009D6271">
              <w:t>0</w:t>
            </w:r>
          </w:p>
        </w:tc>
        <w:tc>
          <w:tcPr>
            <w:tcW w:w="278" w:type="pct"/>
            <w:vMerge w:val="restart"/>
            <w:shd w:val="clear" w:color="auto" w:fill="auto"/>
            <w:vAlign w:val="center"/>
          </w:tcPr>
          <w:p w:rsidR="00BF2FF4" w:rsidRPr="009D6271" w:rsidRDefault="00BF2FF4" w:rsidP="00A358E9">
            <w:pPr>
              <w:jc w:val="center"/>
            </w:pPr>
            <w:r w:rsidRPr="009D6271">
              <w:t>0</w:t>
            </w:r>
          </w:p>
        </w:tc>
        <w:tc>
          <w:tcPr>
            <w:tcW w:w="279" w:type="pct"/>
            <w:vMerge w:val="restart"/>
            <w:shd w:val="clear" w:color="auto" w:fill="auto"/>
            <w:vAlign w:val="center"/>
          </w:tcPr>
          <w:p w:rsidR="00BF2FF4" w:rsidRPr="009D6271" w:rsidRDefault="00BF2FF4" w:rsidP="00A358E9">
            <w:pPr>
              <w:jc w:val="center"/>
            </w:pPr>
            <w:r w:rsidRPr="009D6271">
              <w:t>0</w:t>
            </w:r>
          </w:p>
        </w:tc>
        <w:tc>
          <w:tcPr>
            <w:tcW w:w="278" w:type="pct"/>
            <w:vMerge w:val="restart"/>
            <w:shd w:val="clear" w:color="auto" w:fill="auto"/>
            <w:vAlign w:val="center"/>
          </w:tcPr>
          <w:p w:rsidR="00BF2FF4" w:rsidRPr="009D6271" w:rsidRDefault="00BF2FF4" w:rsidP="00A358E9">
            <w:pPr>
              <w:jc w:val="center"/>
            </w:pPr>
            <w:r w:rsidRPr="009D6271">
              <w:t>0</w:t>
            </w:r>
          </w:p>
        </w:tc>
        <w:tc>
          <w:tcPr>
            <w:tcW w:w="279" w:type="pct"/>
            <w:vMerge w:val="restart"/>
            <w:shd w:val="clear" w:color="auto" w:fill="auto"/>
            <w:vAlign w:val="center"/>
          </w:tcPr>
          <w:p w:rsidR="00BF2FF4" w:rsidRPr="009D6271" w:rsidRDefault="00BF2FF4" w:rsidP="00A358E9">
            <w:pPr>
              <w:jc w:val="center"/>
            </w:pPr>
            <w:r w:rsidRPr="009D6271">
              <w:t>0</w:t>
            </w:r>
          </w:p>
        </w:tc>
        <w:tc>
          <w:tcPr>
            <w:tcW w:w="278" w:type="pct"/>
            <w:vMerge w:val="restart"/>
            <w:shd w:val="clear" w:color="auto" w:fill="auto"/>
            <w:vAlign w:val="center"/>
          </w:tcPr>
          <w:p w:rsidR="00BF2FF4" w:rsidRPr="009D6271" w:rsidRDefault="00BF2FF4" w:rsidP="00A358E9">
            <w:pPr>
              <w:jc w:val="center"/>
            </w:pPr>
            <w:r w:rsidRPr="009D6271">
              <w:t>0</w:t>
            </w:r>
          </w:p>
        </w:tc>
        <w:tc>
          <w:tcPr>
            <w:tcW w:w="325" w:type="pct"/>
            <w:vMerge w:val="restart"/>
            <w:shd w:val="clear" w:color="auto" w:fill="auto"/>
            <w:vAlign w:val="center"/>
          </w:tcPr>
          <w:p w:rsidR="00BF2FF4" w:rsidRPr="009D6271" w:rsidRDefault="00BF2FF4" w:rsidP="00A358E9">
            <w:pPr>
              <w:jc w:val="center"/>
            </w:pPr>
            <w:r w:rsidRPr="009D6271">
              <w:t>0</w:t>
            </w:r>
          </w:p>
        </w:tc>
        <w:tc>
          <w:tcPr>
            <w:tcW w:w="325" w:type="pct"/>
            <w:vMerge w:val="restart"/>
            <w:shd w:val="clear" w:color="auto" w:fill="auto"/>
            <w:vAlign w:val="center"/>
          </w:tcPr>
          <w:p w:rsidR="00BF2FF4" w:rsidRPr="009D6271" w:rsidRDefault="00BF2FF4" w:rsidP="00A358E9">
            <w:pPr>
              <w:jc w:val="center"/>
            </w:pPr>
            <w:r w:rsidRPr="009D6271">
              <w:t>0</w:t>
            </w:r>
          </w:p>
        </w:tc>
        <w:tc>
          <w:tcPr>
            <w:tcW w:w="278" w:type="pct"/>
            <w:vMerge w:val="restart"/>
            <w:shd w:val="clear" w:color="auto" w:fill="auto"/>
            <w:vAlign w:val="center"/>
          </w:tcPr>
          <w:p w:rsidR="00BF2FF4" w:rsidRPr="009D6271" w:rsidRDefault="00BF2FF4" w:rsidP="00A358E9">
            <w:pPr>
              <w:jc w:val="center"/>
            </w:pPr>
            <w:r w:rsidRPr="009D6271">
              <w:t>0</w:t>
            </w:r>
          </w:p>
        </w:tc>
        <w:tc>
          <w:tcPr>
            <w:tcW w:w="279" w:type="pct"/>
            <w:vMerge w:val="restart"/>
            <w:shd w:val="clear" w:color="auto" w:fill="auto"/>
            <w:vAlign w:val="center"/>
          </w:tcPr>
          <w:p w:rsidR="00BF2FF4" w:rsidRPr="009D6271" w:rsidRDefault="00BF2FF4" w:rsidP="00A358E9">
            <w:pPr>
              <w:jc w:val="center"/>
            </w:pPr>
            <w:r w:rsidRPr="009D6271">
              <w:t>0</w:t>
            </w:r>
          </w:p>
        </w:tc>
        <w:tc>
          <w:tcPr>
            <w:tcW w:w="325" w:type="pct"/>
            <w:vMerge w:val="restart"/>
            <w:shd w:val="clear" w:color="auto" w:fill="auto"/>
            <w:vAlign w:val="center"/>
          </w:tcPr>
          <w:p w:rsidR="00BF2FF4" w:rsidRPr="009D6271" w:rsidRDefault="00BF2FF4" w:rsidP="00A358E9">
            <w:pPr>
              <w:jc w:val="center"/>
            </w:pPr>
            <w:r w:rsidRPr="009D6271">
              <w:t>86</w:t>
            </w:r>
          </w:p>
        </w:tc>
        <w:tc>
          <w:tcPr>
            <w:tcW w:w="279" w:type="pct"/>
            <w:vMerge w:val="restart"/>
            <w:shd w:val="clear" w:color="auto" w:fill="auto"/>
            <w:vAlign w:val="center"/>
          </w:tcPr>
          <w:p w:rsidR="00BF2FF4" w:rsidRPr="009D6271" w:rsidRDefault="00BF2FF4" w:rsidP="00A358E9">
            <w:pPr>
              <w:jc w:val="center"/>
            </w:pPr>
            <w:r w:rsidRPr="009D6271">
              <w:t>3</w:t>
            </w:r>
          </w:p>
        </w:tc>
        <w:tc>
          <w:tcPr>
            <w:tcW w:w="557" w:type="pct"/>
            <w:shd w:val="clear" w:color="auto" w:fill="auto"/>
            <w:vAlign w:val="center"/>
          </w:tcPr>
          <w:p w:rsidR="00BF2FF4" w:rsidRPr="009D6271" w:rsidRDefault="00BF2FF4" w:rsidP="00A358E9">
            <w:pPr>
              <w:jc w:val="center"/>
            </w:pPr>
            <w:r w:rsidRPr="009D6271">
              <w:t>83</w:t>
            </w:r>
          </w:p>
        </w:tc>
      </w:tr>
      <w:tr w:rsidR="00BF2FF4" w:rsidRPr="009D6271" w:rsidTr="00A358E9">
        <w:trPr>
          <w:trHeight w:val="312"/>
        </w:trPr>
        <w:tc>
          <w:tcPr>
            <w:tcW w:w="175" w:type="pct"/>
            <w:vMerge/>
            <w:shd w:val="clear" w:color="auto" w:fill="auto"/>
            <w:vAlign w:val="center"/>
          </w:tcPr>
          <w:p w:rsidR="00BF2FF4" w:rsidRPr="009D6271" w:rsidRDefault="00BF2FF4" w:rsidP="00BF2FF4"/>
        </w:tc>
        <w:tc>
          <w:tcPr>
            <w:tcW w:w="464" w:type="pct"/>
            <w:vMerge/>
            <w:shd w:val="clear" w:color="auto" w:fill="auto"/>
            <w:vAlign w:val="center"/>
          </w:tcPr>
          <w:p w:rsidR="00BF2FF4" w:rsidRPr="009D6271" w:rsidRDefault="00BF2FF4" w:rsidP="00BF2FF4"/>
        </w:tc>
        <w:tc>
          <w:tcPr>
            <w:tcW w:w="325" w:type="pct"/>
            <w:vMerge/>
            <w:shd w:val="clear" w:color="auto" w:fill="auto"/>
            <w:vAlign w:val="center"/>
          </w:tcPr>
          <w:p w:rsidR="00BF2FF4" w:rsidRPr="009D6271" w:rsidRDefault="00BF2FF4" w:rsidP="00BF2FF4"/>
        </w:tc>
        <w:tc>
          <w:tcPr>
            <w:tcW w:w="279" w:type="pct"/>
            <w:vMerge/>
            <w:shd w:val="clear" w:color="auto" w:fill="auto"/>
            <w:vAlign w:val="center"/>
          </w:tcPr>
          <w:p w:rsidR="00BF2FF4" w:rsidRPr="009D6271" w:rsidRDefault="00BF2FF4" w:rsidP="00A358E9">
            <w:pPr>
              <w:jc w:val="center"/>
            </w:pPr>
          </w:p>
        </w:tc>
        <w:tc>
          <w:tcPr>
            <w:tcW w:w="278"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278"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278" w:type="pct"/>
            <w:vMerge/>
            <w:shd w:val="clear" w:color="auto" w:fill="auto"/>
            <w:vAlign w:val="center"/>
          </w:tcPr>
          <w:p w:rsidR="00BF2FF4" w:rsidRPr="009D6271" w:rsidRDefault="00BF2FF4" w:rsidP="00A358E9">
            <w:pPr>
              <w:jc w:val="center"/>
            </w:pPr>
          </w:p>
        </w:tc>
        <w:tc>
          <w:tcPr>
            <w:tcW w:w="325" w:type="pct"/>
            <w:vMerge/>
            <w:shd w:val="clear" w:color="auto" w:fill="auto"/>
            <w:vAlign w:val="center"/>
          </w:tcPr>
          <w:p w:rsidR="00BF2FF4" w:rsidRPr="009D6271" w:rsidRDefault="00BF2FF4" w:rsidP="00A358E9">
            <w:pPr>
              <w:jc w:val="center"/>
            </w:pPr>
          </w:p>
        </w:tc>
        <w:tc>
          <w:tcPr>
            <w:tcW w:w="325" w:type="pct"/>
            <w:vMerge/>
            <w:shd w:val="clear" w:color="auto" w:fill="auto"/>
            <w:vAlign w:val="center"/>
          </w:tcPr>
          <w:p w:rsidR="00BF2FF4" w:rsidRPr="009D6271" w:rsidRDefault="00BF2FF4" w:rsidP="00A358E9">
            <w:pPr>
              <w:jc w:val="center"/>
            </w:pPr>
          </w:p>
        </w:tc>
        <w:tc>
          <w:tcPr>
            <w:tcW w:w="278"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325"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557" w:type="pct"/>
            <w:shd w:val="clear" w:color="auto" w:fill="auto"/>
            <w:vAlign w:val="center"/>
          </w:tcPr>
          <w:p w:rsidR="00BF2FF4" w:rsidRPr="009D6271" w:rsidRDefault="00BF2FF4" w:rsidP="00A358E9">
            <w:pPr>
              <w:jc w:val="center"/>
            </w:pPr>
            <w:r w:rsidRPr="009D6271">
              <w:t>Gia Rai</w:t>
            </w:r>
          </w:p>
        </w:tc>
      </w:tr>
      <w:tr w:rsidR="00BF2FF4" w:rsidRPr="009D6271" w:rsidTr="00A358E9">
        <w:trPr>
          <w:trHeight w:val="313"/>
        </w:trPr>
        <w:tc>
          <w:tcPr>
            <w:tcW w:w="175" w:type="pct"/>
            <w:vMerge w:val="restart"/>
            <w:shd w:val="clear" w:color="auto" w:fill="auto"/>
            <w:vAlign w:val="center"/>
          </w:tcPr>
          <w:p w:rsidR="00BF2FF4" w:rsidRPr="009D6271" w:rsidRDefault="00BF2FF4" w:rsidP="00BF2FF4">
            <w:r w:rsidRPr="009D6271">
              <w:t>7</w:t>
            </w:r>
          </w:p>
        </w:tc>
        <w:tc>
          <w:tcPr>
            <w:tcW w:w="464" w:type="pct"/>
            <w:vMerge w:val="restart"/>
            <w:shd w:val="clear" w:color="auto" w:fill="auto"/>
            <w:vAlign w:val="center"/>
          </w:tcPr>
          <w:p w:rsidR="00BF2FF4" w:rsidRPr="009D6271" w:rsidRDefault="00BF2FF4" w:rsidP="00BF2FF4">
            <w:r w:rsidRPr="009D6271">
              <w:t>Ea Dreh</w:t>
            </w:r>
          </w:p>
        </w:tc>
        <w:tc>
          <w:tcPr>
            <w:tcW w:w="325" w:type="pct"/>
            <w:vMerge w:val="restart"/>
            <w:shd w:val="clear" w:color="auto" w:fill="auto"/>
            <w:vAlign w:val="center"/>
          </w:tcPr>
          <w:p w:rsidR="00BF2FF4" w:rsidRPr="009D6271" w:rsidRDefault="00BF2FF4" w:rsidP="00BF2FF4">
            <w:r w:rsidRPr="009D6271">
              <w:t>Krông Pa</w:t>
            </w:r>
          </w:p>
        </w:tc>
        <w:tc>
          <w:tcPr>
            <w:tcW w:w="279" w:type="pct"/>
            <w:vMerge w:val="restart"/>
            <w:shd w:val="clear" w:color="auto" w:fill="auto"/>
            <w:vAlign w:val="center"/>
          </w:tcPr>
          <w:p w:rsidR="00BF2FF4" w:rsidRPr="009D6271" w:rsidRDefault="00BF2FF4" w:rsidP="00A358E9">
            <w:pPr>
              <w:jc w:val="center"/>
            </w:pPr>
            <w:r w:rsidRPr="009D6271">
              <w:t>0</w:t>
            </w:r>
          </w:p>
        </w:tc>
        <w:tc>
          <w:tcPr>
            <w:tcW w:w="278" w:type="pct"/>
            <w:vMerge w:val="restart"/>
            <w:shd w:val="clear" w:color="auto" w:fill="auto"/>
            <w:vAlign w:val="center"/>
          </w:tcPr>
          <w:p w:rsidR="00BF2FF4" w:rsidRPr="009D6271" w:rsidRDefault="00BF2FF4" w:rsidP="00A358E9">
            <w:pPr>
              <w:jc w:val="center"/>
            </w:pPr>
            <w:r w:rsidRPr="009D6271">
              <w:t>0</w:t>
            </w:r>
          </w:p>
        </w:tc>
        <w:tc>
          <w:tcPr>
            <w:tcW w:w="279" w:type="pct"/>
            <w:vMerge w:val="restart"/>
            <w:shd w:val="clear" w:color="auto" w:fill="auto"/>
            <w:vAlign w:val="center"/>
          </w:tcPr>
          <w:p w:rsidR="00BF2FF4" w:rsidRPr="009D6271" w:rsidRDefault="00BF2FF4" w:rsidP="00A358E9">
            <w:pPr>
              <w:jc w:val="center"/>
            </w:pPr>
            <w:r w:rsidRPr="009D6271">
              <w:t>0</w:t>
            </w:r>
          </w:p>
        </w:tc>
        <w:tc>
          <w:tcPr>
            <w:tcW w:w="278" w:type="pct"/>
            <w:vMerge w:val="restart"/>
            <w:shd w:val="clear" w:color="auto" w:fill="auto"/>
            <w:vAlign w:val="center"/>
          </w:tcPr>
          <w:p w:rsidR="00BF2FF4" w:rsidRPr="009D6271" w:rsidRDefault="00BF2FF4" w:rsidP="00A358E9">
            <w:pPr>
              <w:jc w:val="center"/>
            </w:pPr>
            <w:r w:rsidRPr="009D6271">
              <w:t>0</w:t>
            </w:r>
          </w:p>
        </w:tc>
        <w:tc>
          <w:tcPr>
            <w:tcW w:w="279" w:type="pct"/>
            <w:vMerge w:val="restart"/>
            <w:shd w:val="clear" w:color="auto" w:fill="auto"/>
            <w:vAlign w:val="center"/>
          </w:tcPr>
          <w:p w:rsidR="00BF2FF4" w:rsidRPr="009D6271" w:rsidRDefault="00BF2FF4" w:rsidP="00A358E9">
            <w:pPr>
              <w:jc w:val="center"/>
            </w:pPr>
            <w:r w:rsidRPr="009D6271">
              <w:t>0</w:t>
            </w:r>
          </w:p>
        </w:tc>
        <w:tc>
          <w:tcPr>
            <w:tcW w:w="278" w:type="pct"/>
            <w:vMerge w:val="restart"/>
            <w:shd w:val="clear" w:color="auto" w:fill="auto"/>
            <w:vAlign w:val="center"/>
          </w:tcPr>
          <w:p w:rsidR="00BF2FF4" w:rsidRPr="009D6271" w:rsidRDefault="00BF2FF4" w:rsidP="00A358E9">
            <w:pPr>
              <w:jc w:val="center"/>
            </w:pPr>
            <w:r w:rsidRPr="009D6271">
              <w:t>0</w:t>
            </w:r>
          </w:p>
        </w:tc>
        <w:tc>
          <w:tcPr>
            <w:tcW w:w="325" w:type="pct"/>
            <w:vMerge w:val="restart"/>
            <w:shd w:val="clear" w:color="auto" w:fill="auto"/>
            <w:vAlign w:val="center"/>
          </w:tcPr>
          <w:p w:rsidR="00BF2FF4" w:rsidRPr="009D6271" w:rsidRDefault="00BF2FF4" w:rsidP="00A358E9">
            <w:pPr>
              <w:jc w:val="center"/>
            </w:pPr>
            <w:r w:rsidRPr="009D6271">
              <w:t>0</w:t>
            </w:r>
          </w:p>
        </w:tc>
        <w:tc>
          <w:tcPr>
            <w:tcW w:w="325" w:type="pct"/>
            <w:vMerge w:val="restart"/>
            <w:shd w:val="clear" w:color="auto" w:fill="auto"/>
            <w:vAlign w:val="center"/>
          </w:tcPr>
          <w:p w:rsidR="00BF2FF4" w:rsidRPr="009D6271" w:rsidRDefault="00BF2FF4" w:rsidP="00A358E9">
            <w:pPr>
              <w:jc w:val="center"/>
            </w:pPr>
            <w:r w:rsidRPr="009D6271">
              <w:t>0</w:t>
            </w:r>
          </w:p>
        </w:tc>
        <w:tc>
          <w:tcPr>
            <w:tcW w:w="278" w:type="pct"/>
            <w:vMerge w:val="restart"/>
            <w:shd w:val="clear" w:color="auto" w:fill="auto"/>
            <w:vAlign w:val="center"/>
          </w:tcPr>
          <w:p w:rsidR="00BF2FF4" w:rsidRPr="009D6271" w:rsidRDefault="00BF2FF4" w:rsidP="00A358E9">
            <w:pPr>
              <w:jc w:val="center"/>
            </w:pPr>
            <w:r w:rsidRPr="009D6271">
              <w:t>0</w:t>
            </w:r>
          </w:p>
        </w:tc>
        <w:tc>
          <w:tcPr>
            <w:tcW w:w="279" w:type="pct"/>
            <w:vMerge w:val="restart"/>
            <w:shd w:val="clear" w:color="auto" w:fill="auto"/>
            <w:vAlign w:val="center"/>
          </w:tcPr>
          <w:p w:rsidR="00BF2FF4" w:rsidRPr="009D6271" w:rsidRDefault="00BF2FF4" w:rsidP="00A358E9">
            <w:pPr>
              <w:jc w:val="center"/>
            </w:pPr>
            <w:r w:rsidRPr="009D6271">
              <w:t>0</w:t>
            </w:r>
          </w:p>
        </w:tc>
        <w:tc>
          <w:tcPr>
            <w:tcW w:w="325" w:type="pct"/>
            <w:vMerge w:val="restart"/>
            <w:shd w:val="clear" w:color="auto" w:fill="auto"/>
            <w:vAlign w:val="center"/>
          </w:tcPr>
          <w:p w:rsidR="00BF2FF4" w:rsidRPr="009D6271" w:rsidRDefault="00BF2FF4" w:rsidP="00A358E9">
            <w:pPr>
              <w:jc w:val="center"/>
            </w:pPr>
            <w:r w:rsidRPr="009D6271">
              <w:t>546</w:t>
            </w:r>
          </w:p>
        </w:tc>
        <w:tc>
          <w:tcPr>
            <w:tcW w:w="279" w:type="pct"/>
            <w:vMerge w:val="restart"/>
            <w:shd w:val="clear" w:color="auto" w:fill="auto"/>
            <w:vAlign w:val="center"/>
          </w:tcPr>
          <w:p w:rsidR="00BF2FF4" w:rsidRPr="009D6271" w:rsidRDefault="00BF2FF4" w:rsidP="00A358E9">
            <w:pPr>
              <w:jc w:val="center"/>
            </w:pPr>
            <w:r w:rsidRPr="009D6271">
              <w:t>0</w:t>
            </w:r>
          </w:p>
        </w:tc>
        <w:tc>
          <w:tcPr>
            <w:tcW w:w="557" w:type="pct"/>
            <w:shd w:val="clear" w:color="auto" w:fill="auto"/>
            <w:vAlign w:val="center"/>
          </w:tcPr>
          <w:p w:rsidR="00BF2FF4" w:rsidRPr="009D6271" w:rsidRDefault="00BF2FF4" w:rsidP="00A358E9">
            <w:pPr>
              <w:jc w:val="center"/>
            </w:pPr>
            <w:r w:rsidRPr="009D6271">
              <w:t>546</w:t>
            </w:r>
          </w:p>
        </w:tc>
      </w:tr>
      <w:tr w:rsidR="00BF2FF4" w:rsidRPr="009D6271" w:rsidTr="00A358E9">
        <w:trPr>
          <w:trHeight w:val="312"/>
        </w:trPr>
        <w:tc>
          <w:tcPr>
            <w:tcW w:w="175" w:type="pct"/>
            <w:vMerge/>
            <w:shd w:val="clear" w:color="auto" w:fill="auto"/>
            <w:vAlign w:val="center"/>
          </w:tcPr>
          <w:p w:rsidR="00BF2FF4" w:rsidRPr="009D6271" w:rsidRDefault="00BF2FF4" w:rsidP="00BF2FF4"/>
        </w:tc>
        <w:tc>
          <w:tcPr>
            <w:tcW w:w="464" w:type="pct"/>
            <w:vMerge/>
            <w:shd w:val="clear" w:color="auto" w:fill="auto"/>
            <w:vAlign w:val="center"/>
          </w:tcPr>
          <w:p w:rsidR="00BF2FF4" w:rsidRPr="009D6271" w:rsidRDefault="00BF2FF4" w:rsidP="00BF2FF4"/>
        </w:tc>
        <w:tc>
          <w:tcPr>
            <w:tcW w:w="325" w:type="pct"/>
            <w:vMerge/>
            <w:shd w:val="clear" w:color="auto" w:fill="auto"/>
            <w:vAlign w:val="center"/>
          </w:tcPr>
          <w:p w:rsidR="00BF2FF4" w:rsidRPr="009D6271" w:rsidRDefault="00BF2FF4" w:rsidP="00BF2FF4"/>
        </w:tc>
        <w:tc>
          <w:tcPr>
            <w:tcW w:w="279" w:type="pct"/>
            <w:vMerge/>
            <w:shd w:val="clear" w:color="auto" w:fill="auto"/>
            <w:vAlign w:val="center"/>
          </w:tcPr>
          <w:p w:rsidR="00BF2FF4" w:rsidRPr="009D6271" w:rsidRDefault="00BF2FF4" w:rsidP="00A358E9">
            <w:pPr>
              <w:jc w:val="center"/>
            </w:pPr>
          </w:p>
        </w:tc>
        <w:tc>
          <w:tcPr>
            <w:tcW w:w="278"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278"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278" w:type="pct"/>
            <w:vMerge/>
            <w:shd w:val="clear" w:color="auto" w:fill="auto"/>
            <w:vAlign w:val="center"/>
          </w:tcPr>
          <w:p w:rsidR="00BF2FF4" w:rsidRPr="009D6271" w:rsidRDefault="00BF2FF4" w:rsidP="00A358E9">
            <w:pPr>
              <w:jc w:val="center"/>
            </w:pPr>
          </w:p>
        </w:tc>
        <w:tc>
          <w:tcPr>
            <w:tcW w:w="325" w:type="pct"/>
            <w:vMerge/>
            <w:shd w:val="clear" w:color="auto" w:fill="auto"/>
            <w:vAlign w:val="center"/>
          </w:tcPr>
          <w:p w:rsidR="00BF2FF4" w:rsidRPr="009D6271" w:rsidRDefault="00BF2FF4" w:rsidP="00A358E9">
            <w:pPr>
              <w:jc w:val="center"/>
            </w:pPr>
          </w:p>
        </w:tc>
        <w:tc>
          <w:tcPr>
            <w:tcW w:w="325" w:type="pct"/>
            <w:vMerge/>
            <w:shd w:val="clear" w:color="auto" w:fill="auto"/>
            <w:vAlign w:val="center"/>
          </w:tcPr>
          <w:p w:rsidR="00BF2FF4" w:rsidRPr="009D6271" w:rsidRDefault="00BF2FF4" w:rsidP="00A358E9">
            <w:pPr>
              <w:jc w:val="center"/>
            </w:pPr>
          </w:p>
        </w:tc>
        <w:tc>
          <w:tcPr>
            <w:tcW w:w="278"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325"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557" w:type="pct"/>
            <w:shd w:val="clear" w:color="auto" w:fill="auto"/>
            <w:vAlign w:val="center"/>
          </w:tcPr>
          <w:p w:rsidR="00BF2FF4" w:rsidRPr="009D6271" w:rsidRDefault="00BF2FF4" w:rsidP="00A358E9">
            <w:pPr>
              <w:jc w:val="center"/>
            </w:pPr>
            <w:r w:rsidRPr="009D6271">
              <w:t>Gia Rai</w:t>
            </w:r>
          </w:p>
        </w:tc>
      </w:tr>
      <w:tr w:rsidR="00BF2FF4" w:rsidRPr="009D6271" w:rsidTr="00A358E9">
        <w:trPr>
          <w:trHeight w:val="319"/>
        </w:trPr>
        <w:tc>
          <w:tcPr>
            <w:tcW w:w="175" w:type="pct"/>
            <w:vMerge w:val="restart"/>
            <w:shd w:val="clear" w:color="auto" w:fill="auto"/>
            <w:vAlign w:val="center"/>
          </w:tcPr>
          <w:p w:rsidR="00BF2FF4" w:rsidRPr="009D6271" w:rsidRDefault="00BF2FF4" w:rsidP="00BF2FF4">
            <w:r w:rsidRPr="009D6271">
              <w:t>8</w:t>
            </w:r>
          </w:p>
        </w:tc>
        <w:tc>
          <w:tcPr>
            <w:tcW w:w="464" w:type="pct"/>
            <w:vMerge w:val="restart"/>
            <w:shd w:val="clear" w:color="auto" w:fill="auto"/>
            <w:vAlign w:val="center"/>
          </w:tcPr>
          <w:p w:rsidR="00BF2FF4" w:rsidRPr="009D6271" w:rsidRDefault="00BF2FF4" w:rsidP="00BF2FF4">
            <w:r w:rsidRPr="009D6271">
              <w:t>Ia Ring</w:t>
            </w:r>
          </w:p>
        </w:tc>
        <w:tc>
          <w:tcPr>
            <w:tcW w:w="325" w:type="pct"/>
            <w:vMerge w:val="restart"/>
            <w:shd w:val="clear" w:color="auto" w:fill="auto"/>
            <w:vAlign w:val="center"/>
          </w:tcPr>
          <w:p w:rsidR="00BF2FF4" w:rsidRPr="009D6271" w:rsidRDefault="00BF2FF4" w:rsidP="00BF2FF4">
            <w:r w:rsidRPr="009D6271">
              <w:t xml:space="preserve">Chư Sê </w:t>
            </w:r>
          </w:p>
        </w:tc>
        <w:tc>
          <w:tcPr>
            <w:tcW w:w="279" w:type="pct"/>
            <w:vMerge w:val="restart"/>
            <w:shd w:val="clear" w:color="auto" w:fill="auto"/>
            <w:vAlign w:val="center"/>
          </w:tcPr>
          <w:p w:rsidR="00BF2FF4" w:rsidRPr="009D6271" w:rsidRDefault="00BF2FF4" w:rsidP="00A358E9">
            <w:pPr>
              <w:jc w:val="center"/>
            </w:pPr>
            <w:r w:rsidRPr="009D6271">
              <w:t>0</w:t>
            </w:r>
          </w:p>
        </w:tc>
        <w:tc>
          <w:tcPr>
            <w:tcW w:w="278" w:type="pct"/>
            <w:vMerge w:val="restart"/>
            <w:shd w:val="clear" w:color="auto" w:fill="auto"/>
            <w:vAlign w:val="center"/>
          </w:tcPr>
          <w:p w:rsidR="00BF2FF4" w:rsidRPr="009D6271" w:rsidRDefault="00BF2FF4" w:rsidP="00A358E9">
            <w:pPr>
              <w:jc w:val="center"/>
            </w:pPr>
            <w:r w:rsidRPr="009D6271">
              <w:t>0</w:t>
            </w:r>
          </w:p>
        </w:tc>
        <w:tc>
          <w:tcPr>
            <w:tcW w:w="279" w:type="pct"/>
            <w:vMerge w:val="restart"/>
            <w:shd w:val="clear" w:color="auto" w:fill="auto"/>
            <w:vAlign w:val="center"/>
          </w:tcPr>
          <w:p w:rsidR="00BF2FF4" w:rsidRPr="009D6271" w:rsidRDefault="00BF2FF4" w:rsidP="00A358E9">
            <w:pPr>
              <w:jc w:val="center"/>
            </w:pPr>
            <w:r w:rsidRPr="009D6271">
              <w:t>0</w:t>
            </w:r>
          </w:p>
        </w:tc>
        <w:tc>
          <w:tcPr>
            <w:tcW w:w="278" w:type="pct"/>
            <w:vMerge w:val="restart"/>
            <w:shd w:val="clear" w:color="auto" w:fill="auto"/>
            <w:vAlign w:val="center"/>
          </w:tcPr>
          <w:p w:rsidR="00BF2FF4" w:rsidRPr="009D6271" w:rsidRDefault="00BF2FF4" w:rsidP="00A358E9">
            <w:pPr>
              <w:jc w:val="center"/>
            </w:pPr>
            <w:r w:rsidRPr="009D6271">
              <w:t>0</w:t>
            </w:r>
          </w:p>
        </w:tc>
        <w:tc>
          <w:tcPr>
            <w:tcW w:w="279" w:type="pct"/>
            <w:vMerge w:val="restart"/>
            <w:shd w:val="clear" w:color="auto" w:fill="auto"/>
            <w:vAlign w:val="center"/>
          </w:tcPr>
          <w:p w:rsidR="00BF2FF4" w:rsidRPr="009D6271" w:rsidRDefault="00BF2FF4" w:rsidP="00A358E9">
            <w:pPr>
              <w:jc w:val="center"/>
            </w:pPr>
            <w:r w:rsidRPr="009D6271">
              <w:t>0</w:t>
            </w:r>
          </w:p>
        </w:tc>
        <w:tc>
          <w:tcPr>
            <w:tcW w:w="278" w:type="pct"/>
            <w:vMerge w:val="restart"/>
            <w:shd w:val="clear" w:color="auto" w:fill="auto"/>
            <w:vAlign w:val="center"/>
          </w:tcPr>
          <w:p w:rsidR="00BF2FF4" w:rsidRPr="009D6271" w:rsidRDefault="00BF2FF4" w:rsidP="00A358E9">
            <w:pPr>
              <w:jc w:val="center"/>
            </w:pPr>
            <w:r w:rsidRPr="009D6271">
              <w:t>0</w:t>
            </w:r>
          </w:p>
        </w:tc>
        <w:tc>
          <w:tcPr>
            <w:tcW w:w="325" w:type="pct"/>
            <w:vMerge w:val="restart"/>
            <w:shd w:val="clear" w:color="auto" w:fill="auto"/>
            <w:vAlign w:val="center"/>
          </w:tcPr>
          <w:p w:rsidR="00BF2FF4" w:rsidRPr="009D6271" w:rsidRDefault="00BF2FF4" w:rsidP="00A358E9">
            <w:pPr>
              <w:jc w:val="center"/>
            </w:pPr>
            <w:r w:rsidRPr="009D6271">
              <w:t>1.500 ha (cắt nước thi công)</w:t>
            </w:r>
          </w:p>
        </w:tc>
        <w:tc>
          <w:tcPr>
            <w:tcW w:w="325" w:type="pct"/>
            <w:vMerge w:val="restart"/>
            <w:shd w:val="clear" w:color="auto" w:fill="auto"/>
            <w:vAlign w:val="center"/>
          </w:tcPr>
          <w:p w:rsidR="00BF2FF4" w:rsidRPr="009D6271" w:rsidRDefault="00BF2FF4" w:rsidP="00A358E9">
            <w:pPr>
              <w:jc w:val="center"/>
            </w:pPr>
            <w:r w:rsidRPr="009D6271">
              <w:t>1.000 (cắt nước thi công)</w:t>
            </w:r>
          </w:p>
        </w:tc>
        <w:tc>
          <w:tcPr>
            <w:tcW w:w="278" w:type="pct"/>
            <w:vMerge w:val="restart"/>
            <w:shd w:val="clear" w:color="auto" w:fill="auto"/>
            <w:vAlign w:val="center"/>
          </w:tcPr>
          <w:p w:rsidR="00BF2FF4" w:rsidRPr="009D6271" w:rsidRDefault="00BF2FF4" w:rsidP="00A358E9">
            <w:pPr>
              <w:jc w:val="center"/>
            </w:pPr>
            <w:r w:rsidRPr="009D6271">
              <w:t>1.500 ha</w:t>
            </w:r>
          </w:p>
        </w:tc>
        <w:tc>
          <w:tcPr>
            <w:tcW w:w="279" w:type="pct"/>
            <w:vMerge w:val="restart"/>
            <w:shd w:val="clear" w:color="auto" w:fill="auto"/>
            <w:vAlign w:val="center"/>
          </w:tcPr>
          <w:p w:rsidR="00BF2FF4" w:rsidRPr="009D6271" w:rsidRDefault="00BF2FF4" w:rsidP="00A358E9">
            <w:pPr>
              <w:jc w:val="center"/>
            </w:pPr>
            <w:r w:rsidRPr="009D6271">
              <w:t>1.000</w:t>
            </w:r>
          </w:p>
        </w:tc>
        <w:tc>
          <w:tcPr>
            <w:tcW w:w="325" w:type="pct"/>
            <w:vMerge w:val="restart"/>
            <w:shd w:val="clear" w:color="auto" w:fill="auto"/>
            <w:vAlign w:val="center"/>
          </w:tcPr>
          <w:p w:rsidR="00BF2FF4" w:rsidRPr="009D6271" w:rsidRDefault="00BF2FF4" w:rsidP="00A358E9">
            <w:pPr>
              <w:jc w:val="center"/>
            </w:pPr>
            <w:r w:rsidRPr="009D6271">
              <w:t>1.000</w:t>
            </w:r>
          </w:p>
        </w:tc>
        <w:tc>
          <w:tcPr>
            <w:tcW w:w="279" w:type="pct"/>
            <w:vMerge w:val="restart"/>
            <w:shd w:val="clear" w:color="auto" w:fill="auto"/>
            <w:vAlign w:val="center"/>
          </w:tcPr>
          <w:p w:rsidR="00BF2FF4" w:rsidRPr="009D6271" w:rsidRDefault="00BF2FF4" w:rsidP="00A358E9">
            <w:pPr>
              <w:jc w:val="center"/>
            </w:pPr>
            <w:r w:rsidRPr="009D6271">
              <w:t>600</w:t>
            </w:r>
          </w:p>
        </w:tc>
        <w:tc>
          <w:tcPr>
            <w:tcW w:w="557" w:type="pct"/>
            <w:shd w:val="clear" w:color="auto" w:fill="auto"/>
            <w:vAlign w:val="center"/>
          </w:tcPr>
          <w:p w:rsidR="00BF2FF4" w:rsidRPr="009D6271" w:rsidRDefault="00BF2FF4" w:rsidP="00A358E9">
            <w:pPr>
              <w:jc w:val="center"/>
            </w:pPr>
            <w:r w:rsidRPr="009D6271">
              <w:t>400</w:t>
            </w:r>
          </w:p>
        </w:tc>
      </w:tr>
      <w:tr w:rsidR="00BF2FF4" w:rsidRPr="009D6271" w:rsidTr="00A358E9">
        <w:trPr>
          <w:trHeight w:val="319"/>
        </w:trPr>
        <w:tc>
          <w:tcPr>
            <w:tcW w:w="175" w:type="pct"/>
            <w:vMerge/>
            <w:shd w:val="clear" w:color="auto" w:fill="auto"/>
            <w:vAlign w:val="center"/>
          </w:tcPr>
          <w:p w:rsidR="00BF2FF4" w:rsidRPr="009D6271" w:rsidRDefault="00BF2FF4" w:rsidP="00BF2FF4"/>
        </w:tc>
        <w:tc>
          <w:tcPr>
            <w:tcW w:w="464" w:type="pct"/>
            <w:vMerge/>
            <w:shd w:val="clear" w:color="auto" w:fill="auto"/>
          </w:tcPr>
          <w:p w:rsidR="00BF2FF4" w:rsidRPr="009D6271" w:rsidRDefault="00BF2FF4" w:rsidP="00BF2FF4"/>
        </w:tc>
        <w:tc>
          <w:tcPr>
            <w:tcW w:w="325" w:type="pct"/>
            <w:vMerge/>
            <w:shd w:val="clear" w:color="auto" w:fill="auto"/>
          </w:tcPr>
          <w:p w:rsidR="00BF2FF4" w:rsidRPr="009D6271" w:rsidRDefault="00BF2FF4" w:rsidP="00BF2FF4"/>
        </w:tc>
        <w:tc>
          <w:tcPr>
            <w:tcW w:w="279" w:type="pct"/>
            <w:vMerge/>
            <w:shd w:val="clear" w:color="auto" w:fill="auto"/>
            <w:vAlign w:val="center"/>
          </w:tcPr>
          <w:p w:rsidR="00BF2FF4" w:rsidRPr="009D6271" w:rsidRDefault="00BF2FF4" w:rsidP="00A358E9">
            <w:pPr>
              <w:jc w:val="center"/>
            </w:pPr>
          </w:p>
        </w:tc>
        <w:tc>
          <w:tcPr>
            <w:tcW w:w="278"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278"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278" w:type="pct"/>
            <w:vMerge/>
            <w:shd w:val="clear" w:color="auto" w:fill="auto"/>
            <w:vAlign w:val="center"/>
          </w:tcPr>
          <w:p w:rsidR="00BF2FF4" w:rsidRPr="009D6271" w:rsidRDefault="00BF2FF4" w:rsidP="00A358E9">
            <w:pPr>
              <w:jc w:val="center"/>
            </w:pPr>
          </w:p>
        </w:tc>
        <w:tc>
          <w:tcPr>
            <w:tcW w:w="325" w:type="pct"/>
            <w:vMerge/>
            <w:shd w:val="clear" w:color="auto" w:fill="auto"/>
            <w:vAlign w:val="center"/>
          </w:tcPr>
          <w:p w:rsidR="00BF2FF4" w:rsidRPr="009D6271" w:rsidRDefault="00BF2FF4" w:rsidP="00A358E9">
            <w:pPr>
              <w:jc w:val="center"/>
            </w:pPr>
          </w:p>
        </w:tc>
        <w:tc>
          <w:tcPr>
            <w:tcW w:w="325" w:type="pct"/>
            <w:vMerge/>
            <w:shd w:val="clear" w:color="auto" w:fill="auto"/>
            <w:vAlign w:val="center"/>
          </w:tcPr>
          <w:p w:rsidR="00BF2FF4" w:rsidRPr="009D6271" w:rsidRDefault="00BF2FF4" w:rsidP="00A358E9">
            <w:pPr>
              <w:jc w:val="center"/>
            </w:pPr>
          </w:p>
        </w:tc>
        <w:tc>
          <w:tcPr>
            <w:tcW w:w="278"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325" w:type="pct"/>
            <w:vMerge/>
            <w:shd w:val="clear" w:color="auto" w:fill="auto"/>
            <w:vAlign w:val="center"/>
          </w:tcPr>
          <w:p w:rsidR="00BF2FF4" w:rsidRPr="009D6271" w:rsidRDefault="00BF2FF4" w:rsidP="00A358E9">
            <w:pPr>
              <w:jc w:val="center"/>
            </w:pPr>
          </w:p>
        </w:tc>
        <w:tc>
          <w:tcPr>
            <w:tcW w:w="279" w:type="pct"/>
            <w:vMerge/>
            <w:shd w:val="clear" w:color="auto" w:fill="auto"/>
            <w:vAlign w:val="center"/>
          </w:tcPr>
          <w:p w:rsidR="00BF2FF4" w:rsidRPr="009D6271" w:rsidRDefault="00BF2FF4" w:rsidP="00A358E9">
            <w:pPr>
              <w:jc w:val="center"/>
            </w:pPr>
          </w:p>
        </w:tc>
        <w:tc>
          <w:tcPr>
            <w:tcW w:w="557" w:type="pct"/>
            <w:shd w:val="clear" w:color="auto" w:fill="auto"/>
            <w:vAlign w:val="center"/>
          </w:tcPr>
          <w:p w:rsidR="00BF2FF4" w:rsidRPr="009D6271" w:rsidRDefault="00BF2FF4" w:rsidP="00A358E9">
            <w:pPr>
              <w:jc w:val="center"/>
            </w:pPr>
            <w:r w:rsidRPr="009D6271">
              <w:t>Chủ yếu là dân tộc Gia Rai, ngoài ra có một số ít các dân tộc khác như Tày, Nùng</w:t>
            </w:r>
          </w:p>
        </w:tc>
      </w:tr>
    </w:tbl>
    <w:p w:rsidR="00BF2FF4" w:rsidRPr="009D6271" w:rsidRDefault="00BF2FF4" w:rsidP="00BF2FF4">
      <w:r w:rsidRPr="009D6271">
        <w:t xml:space="preserve">* Khác: Các hạng mục công trình khác và/hoặc tác động khi cắt nước thi công </w:t>
      </w:r>
    </w:p>
    <w:p w:rsidR="00BF2FF4" w:rsidRPr="009D6271" w:rsidRDefault="00BF2FF4" w:rsidP="00BF2FF4">
      <w:r w:rsidRPr="009D6271">
        <w:lastRenderedPageBreak/>
        <w:t xml:space="preserve">Ghi chú: </w:t>
      </w:r>
      <w:r w:rsidRPr="009D6271">
        <w:tab/>
      </w:r>
    </w:p>
    <w:p w:rsidR="00BF2FF4" w:rsidRPr="009D6271" w:rsidRDefault="00BF2FF4" w:rsidP="00BF2FF4">
      <w:r w:rsidRPr="009D6271">
        <w:t>- Các hồ Ayun Hạ, Hà Tam, Ia Năng, Ia Ring số hộ hưởng lợi là số hộ trong diện tích khu tưới cũng là số hộ bị ảnh hưởng do cắt nước thi công (không bị ảnh hưởng bởi thu hồi đất);</w:t>
      </w:r>
    </w:p>
    <w:p w:rsidR="00BF2FF4" w:rsidRPr="009D6271" w:rsidRDefault="00BF2FF4" w:rsidP="00BF2FF4">
      <w:r w:rsidRPr="009D6271">
        <w:t>- Các hồ Buôn Lưới, Plei Tô Kôn, Làng Me, Ea Dreh số hộ hưởng lợi là số hộ trong diện tích khu tưới, số hộ bị ảnh hưởng là số hộ bị thu hồi một phần đất trong quá trình thi công (không cắt nước thi công nên không bị ảnh hưởng đến khu tưới);</w:t>
      </w:r>
    </w:p>
    <w:p w:rsidR="00BF2FF4" w:rsidRPr="009D6271" w:rsidRDefault="00BF2FF4" w:rsidP="00BF2FF4">
      <w:r w:rsidRPr="009D6271">
        <w:t>- Các hồ cắt nước thi công có thể ảnh hưởng đến khu tưới khi thời gian cắt nước thi công trùng với lịch tưới, hoặc không ảnh hưởng đến khu tưới khi thời gian cắt nước thi công không trùng với lịch tưới (cắt nước thi công vào thời gian nghỉ giữa hai vụ). Ảnh hưởng đến khu tưới khi cắt nước thi công trong trường hợp này là ảnh hưởng không đáng kể đến năng suất cây trồng khi phải sử dụng phương pháp tưới tiết kiệm từ nguồn tưới khác, hoặc sử dụng phương pháp tưới luân phiên để kết hợp vừa thi công vừa tưới.</w:t>
      </w:r>
    </w:p>
    <w:p w:rsidR="00BF2FF4" w:rsidRPr="009D6271" w:rsidRDefault="00BF2FF4" w:rsidP="00BF2FF4">
      <w:r w:rsidRPr="009D6271">
        <w:t>Các câu hỏi bổ sung:</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93"/>
        <w:gridCol w:w="897"/>
        <w:gridCol w:w="1796"/>
        <w:gridCol w:w="1417"/>
        <w:gridCol w:w="2410"/>
        <w:gridCol w:w="4678"/>
        <w:gridCol w:w="2126"/>
      </w:tblGrid>
      <w:tr w:rsidR="00BF2FF4" w:rsidRPr="009D6271" w:rsidTr="00A358E9">
        <w:trPr>
          <w:trHeight w:val="1436"/>
          <w:tblHeader/>
        </w:trPr>
        <w:tc>
          <w:tcPr>
            <w:tcW w:w="675" w:type="dxa"/>
            <w:shd w:val="clear" w:color="auto" w:fill="auto"/>
            <w:vAlign w:val="center"/>
          </w:tcPr>
          <w:p w:rsidR="00BF2FF4" w:rsidRPr="009D6271" w:rsidRDefault="00BF2FF4" w:rsidP="00A358E9">
            <w:pPr>
              <w:jc w:val="center"/>
            </w:pPr>
            <w:r w:rsidRPr="009D6271">
              <w:t>STT</w:t>
            </w:r>
          </w:p>
        </w:tc>
        <w:tc>
          <w:tcPr>
            <w:tcW w:w="993" w:type="dxa"/>
            <w:shd w:val="clear" w:color="auto" w:fill="auto"/>
            <w:vAlign w:val="center"/>
          </w:tcPr>
          <w:p w:rsidR="00BF2FF4" w:rsidRPr="009D6271" w:rsidRDefault="00BF2FF4" w:rsidP="00A358E9">
            <w:pPr>
              <w:jc w:val="center"/>
            </w:pPr>
            <w:r w:rsidRPr="009D6271">
              <w:t>Tên hồ/đập</w:t>
            </w:r>
          </w:p>
        </w:tc>
        <w:tc>
          <w:tcPr>
            <w:tcW w:w="897" w:type="dxa"/>
            <w:shd w:val="clear" w:color="auto" w:fill="auto"/>
            <w:vAlign w:val="center"/>
          </w:tcPr>
          <w:p w:rsidR="00BF2FF4" w:rsidRPr="009D6271" w:rsidRDefault="00BF2FF4" w:rsidP="00A358E9">
            <w:pPr>
              <w:jc w:val="center"/>
            </w:pPr>
            <w:r w:rsidRPr="009D6271">
              <w:t>Huyện</w:t>
            </w:r>
          </w:p>
        </w:tc>
        <w:tc>
          <w:tcPr>
            <w:tcW w:w="1796" w:type="dxa"/>
            <w:shd w:val="clear" w:color="auto" w:fill="auto"/>
            <w:vAlign w:val="center"/>
          </w:tcPr>
          <w:p w:rsidR="00BF2FF4" w:rsidRPr="009D6271" w:rsidRDefault="00BF2FF4" w:rsidP="00A358E9">
            <w:pPr>
              <w:jc w:val="center"/>
            </w:pPr>
            <w:r w:rsidRPr="009D6271">
              <w:t>Người DTTS sống thành một cụm riêng biệt hay sống chung với người Kinh?</w:t>
            </w:r>
          </w:p>
        </w:tc>
        <w:tc>
          <w:tcPr>
            <w:tcW w:w="1417" w:type="dxa"/>
            <w:shd w:val="clear" w:color="auto" w:fill="auto"/>
            <w:vAlign w:val="center"/>
          </w:tcPr>
          <w:p w:rsidR="00BF2FF4" w:rsidRPr="009D6271" w:rsidRDefault="00BF2FF4" w:rsidP="00A358E9">
            <w:pPr>
              <w:jc w:val="center"/>
            </w:pPr>
            <w:r w:rsidRPr="009D6271">
              <w:t>Hoạt động kinh tế chính của người DTTS</w:t>
            </w:r>
          </w:p>
        </w:tc>
        <w:tc>
          <w:tcPr>
            <w:tcW w:w="2410" w:type="dxa"/>
            <w:shd w:val="clear" w:color="auto" w:fill="auto"/>
            <w:vAlign w:val="center"/>
          </w:tcPr>
          <w:p w:rsidR="00BF2FF4" w:rsidRPr="009D6271" w:rsidRDefault="00BF2FF4" w:rsidP="00A358E9">
            <w:pPr>
              <w:jc w:val="center"/>
            </w:pPr>
            <w:r w:rsidRPr="009D6271">
              <w:t>Những hoạt động kinh tế của người DTTS có khác so với những hoạt động kinh tế của người Kinh không?</w:t>
            </w:r>
          </w:p>
        </w:tc>
        <w:tc>
          <w:tcPr>
            <w:tcW w:w="4678" w:type="dxa"/>
            <w:shd w:val="clear" w:color="auto" w:fill="auto"/>
            <w:vAlign w:val="center"/>
          </w:tcPr>
          <w:p w:rsidR="00BF2FF4" w:rsidRPr="009D6271" w:rsidRDefault="00BF2FF4" w:rsidP="00A358E9">
            <w:pPr>
              <w:jc w:val="center"/>
            </w:pPr>
            <w:r w:rsidRPr="009D6271">
              <w:t>Các ảnh hưởng tiêu cực bởi dự án</w:t>
            </w:r>
          </w:p>
          <w:p w:rsidR="00BF2FF4" w:rsidRPr="009D6271" w:rsidRDefault="00BF2FF4" w:rsidP="00A358E9">
            <w:pPr>
              <w:jc w:val="center"/>
            </w:pPr>
            <w:r w:rsidRPr="009D6271">
              <w:t>đối với người DTTS?</w:t>
            </w:r>
          </w:p>
        </w:tc>
        <w:tc>
          <w:tcPr>
            <w:tcW w:w="2126" w:type="dxa"/>
            <w:shd w:val="clear" w:color="auto" w:fill="auto"/>
            <w:vAlign w:val="center"/>
          </w:tcPr>
          <w:p w:rsidR="00BF2FF4" w:rsidRPr="009D6271" w:rsidRDefault="00BF2FF4" w:rsidP="00A358E9">
            <w:pPr>
              <w:jc w:val="center"/>
            </w:pPr>
            <w:r w:rsidRPr="009D6271">
              <w:t>Có tác động ảnh hưởng khi cắt nước thi công không? Nếu có hãy ước tính số hộ BAH tạm thời</w:t>
            </w:r>
          </w:p>
        </w:tc>
      </w:tr>
      <w:tr w:rsidR="00BF2FF4" w:rsidRPr="009D6271" w:rsidTr="00BF2FF4">
        <w:trPr>
          <w:trHeight w:val="1317"/>
        </w:trPr>
        <w:tc>
          <w:tcPr>
            <w:tcW w:w="675" w:type="dxa"/>
            <w:shd w:val="clear" w:color="auto" w:fill="auto"/>
            <w:vAlign w:val="center"/>
          </w:tcPr>
          <w:p w:rsidR="00BF2FF4" w:rsidRPr="009D6271" w:rsidRDefault="00BF2FF4" w:rsidP="00BF2FF4">
            <w:r w:rsidRPr="009D6271">
              <w:t>1</w:t>
            </w:r>
          </w:p>
        </w:tc>
        <w:tc>
          <w:tcPr>
            <w:tcW w:w="993" w:type="dxa"/>
            <w:shd w:val="clear" w:color="auto" w:fill="auto"/>
            <w:vAlign w:val="center"/>
          </w:tcPr>
          <w:p w:rsidR="00BF2FF4" w:rsidRPr="009D6271" w:rsidRDefault="00BF2FF4" w:rsidP="00BF2FF4">
            <w:r w:rsidRPr="009D6271">
              <w:t>Buôn Lưới</w:t>
            </w:r>
          </w:p>
        </w:tc>
        <w:tc>
          <w:tcPr>
            <w:tcW w:w="897" w:type="dxa"/>
            <w:shd w:val="clear" w:color="auto" w:fill="auto"/>
            <w:vAlign w:val="center"/>
          </w:tcPr>
          <w:p w:rsidR="00BF2FF4" w:rsidRPr="009D6271" w:rsidRDefault="00BF2FF4" w:rsidP="00BF2FF4">
            <w:r w:rsidRPr="009D6271">
              <w:t>Kbang</w:t>
            </w:r>
          </w:p>
        </w:tc>
        <w:tc>
          <w:tcPr>
            <w:tcW w:w="1796" w:type="dxa"/>
            <w:shd w:val="clear" w:color="auto" w:fill="auto"/>
            <w:vAlign w:val="center"/>
          </w:tcPr>
          <w:p w:rsidR="00BF2FF4" w:rsidRPr="009D6271" w:rsidRDefault="00BF2FF4" w:rsidP="00A358E9">
            <w:pPr>
              <w:jc w:val="both"/>
            </w:pPr>
            <w:r w:rsidRPr="009D6271">
              <w:t>Sống thành cụm riêng biệt (buôn làng), một số sống chung với người kinh</w:t>
            </w:r>
          </w:p>
        </w:tc>
        <w:tc>
          <w:tcPr>
            <w:tcW w:w="1417" w:type="dxa"/>
            <w:shd w:val="clear" w:color="auto" w:fill="auto"/>
            <w:vAlign w:val="center"/>
          </w:tcPr>
          <w:p w:rsidR="00BF2FF4" w:rsidRPr="009D6271" w:rsidRDefault="00BF2FF4" w:rsidP="00A358E9">
            <w:pPr>
              <w:jc w:val="both"/>
            </w:pPr>
            <w:r w:rsidRPr="009D6271">
              <w:t> Sản xuất nông nghiệp, chăn nuôi hộ gia đình</w:t>
            </w:r>
          </w:p>
        </w:tc>
        <w:tc>
          <w:tcPr>
            <w:tcW w:w="2410" w:type="dxa"/>
            <w:shd w:val="clear" w:color="auto" w:fill="auto"/>
            <w:vAlign w:val="center"/>
          </w:tcPr>
          <w:p w:rsidR="00BF2FF4" w:rsidRPr="009D6271" w:rsidRDefault="00BF2FF4" w:rsidP="00A358E9">
            <w:pPr>
              <w:jc w:val="both"/>
            </w:pPr>
            <w:r w:rsidRPr="009D6271">
              <w:t>Có, người kinh ngoài sản xuất nông nghiệp và chăn nuôi hộ gia đình còn kinh doanh, sản xuất các lĩnh vực kinh tế khác</w:t>
            </w:r>
          </w:p>
        </w:tc>
        <w:tc>
          <w:tcPr>
            <w:tcW w:w="4678" w:type="dxa"/>
            <w:shd w:val="clear" w:color="auto" w:fill="auto"/>
            <w:vAlign w:val="center"/>
          </w:tcPr>
          <w:p w:rsidR="00BF2FF4" w:rsidRPr="009D6271" w:rsidRDefault="00BF2FF4" w:rsidP="00A358E9">
            <w:pPr>
              <w:jc w:val="both"/>
            </w:pPr>
            <w:r w:rsidRPr="009D6271">
              <w:t>- Tác động đến sản xuất, sinh hoạt của người dân;</w:t>
            </w:r>
          </w:p>
          <w:p w:rsidR="00BF2FF4" w:rsidRPr="009D6271" w:rsidRDefault="00BF2FF4" w:rsidP="00A358E9">
            <w:pPr>
              <w:jc w:val="both"/>
            </w:pPr>
            <w:r w:rsidRPr="009D6271">
              <w:t>- Tác động đến môi trường như không khí, nước, đất, ...;</w:t>
            </w:r>
          </w:p>
          <w:p w:rsidR="00BF2FF4" w:rsidRPr="009D6271" w:rsidRDefault="00BF2FF4" w:rsidP="00A358E9">
            <w:pPr>
              <w:jc w:val="both"/>
            </w:pPr>
            <w:r w:rsidRPr="009D6271">
              <w:t>- Tác động mất một phần đất sản xuất;</w:t>
            </w:r>
          </w:p>
          <w:p w:rsidR="00BF2FF4" w:rsidRPr="009D6271" w:rsidRDefault="00BF2FF4" w:rsidP="00A358E9">
            <w:pPr>
              <w:jc w:val="both"/>
            </w:pPr>
            <w:r w:rsidRPr="009D6271">
              <w:t xml:space="preserve">- Các rủi ro tiềm tàng: Tai nạn lao động, ngập úng, … </w:t>
            </w:r>
          </w:p>
        </w:tc>
        <w:tc>
          <w:tcPr>
            <w:tcW w:w="2126" w:type="dxa"/>
            <w:shd w:val="clear" w:color="auto" w:fill="auto"/>
            <w:vAlign w:val="center"/>
          </w:tcPr>
          <w:p w:rsidR="00BF2FF4" w:rsidRPr="009D6271" w:rsidRDefault="00BF2FF4" w:rsidP="00A358E9">
            <w:pPr>
              <w:jc w:val="center"/>
            </w:pPr>
            <w:r w:rsidRPr="009D6271">
              <w:t>Không</w:t>
            </w:r>
          </w:p>
        </w:tc>
      </w:tr>
      <w:tr w:rsidR="00BF2FF4" w:rsidRPr="009D6271" w:rsidTr="00BF2FF4">
        <w:trPr>
          <w:trHeight w:val="848"/>
        </w:trPr>
        <w:tc>
          <w:tcPr>
            <w:tcW w:w="675" w:type="dxa"/>
            <w:shd w:val="clear" w:color="auto" w:fill="auto"/>
            <w:vAlign w:val="center"/>
          </w:tcPr>
          <w:p w:rsidR="00BF2FF4" w:rsidRPr="009D6271" w:rsidRDefault="00BF2FF4" w:rsidP="00BF2FF4">
            <w:r w:rsidRPr="009D6271">
              <w:t>2</w:t>
            </w:r>
          </w:p>
        </w:tc>
        <w:tc>
          <w:tcPr>
            <w:tcW w:w="993" w:type="dxa"/>
            <w:shd w:val="clear" w:color="auto" w:fill="auto"/>
            <w:vAlign w:val="center"/>
          </w:tcPr>
          <w:p w:rsidR="00BF2FF4" w:rsidRPr="009D6271" w:rsidRDefault="00BF2FF4" w:rsidP="00BF2FF4">
            <w:r w:rsidRPr="009D6271">
              <w:t>Plei Tô Kôn</w:t>
            </w:r>
          </w:p>
        </w:tc>
        <w:tc>
          <w:tcPr>
            <w:tcW w:w="897" w:type="dxa"/>
            <w:shd w:val="clear" w:color="auto" w:fill="auto"/>
            <w:vAlign w:val="center"/>
          </w:tcPr>
          <w:p w:rsidR="00BF2FF4" w:rsidRPr="009D6271" w:rsidRDefault="00BF2FF4" w:rsidP="00BF2FF4">
            <w:r w:rsidRPr="009D6271">
              <w:t>Kbang</w:t>
            </w:r>
          </w:p>
        </w:tc>
        <w:tc>
          <w:tcPr>
            <w:tcW w:w="1796" w:type="dxa"/>
            <w:shd w:val="clear" w:color="auto" w:fill="auto"/>
            <w:vAlign w:val="center"/>
          </w:tcPr>
          <w:p w:rsidR="00BF2FF4" w:rsidRPr="009D6271" w:rsidRDefault="00BF2FF4" w:rsidP="00A358E9">
            <w:pPr>
              <w:jc w:val="both"/>
            </w:pPr>
            <w:r w:rsidRPr="009D6271">
              <w:t>Sống thành cụm riêng biệt (buôn làng), một số sống chung với người kinh</w:t>
            </w:r>
          </w:p>
        </w:tc>
        <w:tc>
          <w:tcPr>
            <w:tcW w:w="1417" w:type="dxa"/>
            <w:shd w:val="clear" w:color="auto" w:fill="auto"/>
            <w:vAlign w:val="center"/>
          </w:tcPr>
          <w:p w:rsidR="00BF2FF4" w:rsidRPr="009D6271" w:rsidRDefault="00BF2FF4" w:rsidP="00A358E9">
            <w:pPr>
              <w:jc w:val="both"/>
            </w:pPr>
            <w:r w:rsidRPr="009D6271">
              <w:t> Sản xuất nông nghiệp, chăn nuôi hộ gia đình</w:t>
            </w:r>
          </w:p>
        </w:tc>
        <w:tc>
          <w:tcPr>
            <w:tcW w:w="2410" w:type="dxa"/>
            <w:shd w:val="clear" w:color="auto" w:fill="auto"/>
            <w:vAlign w:val="center"/>
          </w:tcPr>
          <w:p w:rsidR="00BF2FF4" w:rsidRPr="009D6271" w:rsidRDefault="00BF2FF4" w:rsidP="00A358E9">
            <w:pPr>
              <w:jc w:val="both"/>
            </w:pPr>
            <w:r w:rsidRPr="009D6271">
              <w:t>Có, người kinh ngoài sản xuất nông nghiệp và chăn nuôi hộ gia đình còn kinh doanh, sản xuất các lĩnh vực kinh tế khác</w:t>
            </w:r>
          </w:p>
        </w:tc>
        <w:tc>
          <w:tcPr>
            <w:tcW w:w="4678" w:type="dxa"/>
            <w:shd w:val="clear" w:color="auto" w:fill="auto"/>
            <w:vAlign w:val="center"/>
          </w:tcPr>
          <w:p w:rsidR="00BF2FF4" w:rsidRPr="009D6271" w:rsidRDefault="00BF2FF4" w:rsidP="00A358E9">
            <w:pPr>
              <w:jc w:val="both"/>
            </w:pPr>
            <w:r w:rsidRPr="009D6271">
              <w:t>- Tác động đến sản xuất, sinh hoạt của người dân;</w:t>
            </w:r>
          </w:p>
          <w:p w:rsidR="00BF2FF4" w:rsidRPr="009D6271" w:rsidRDefault="00BF2FF4" w:rsidP="00A358E9">
            <w:pPr>
              <w:jc w:val="both"/>
            </w:pPr>
            <w:r w:rsidRPr="009D6271">
              <w:t>- Tác động đến môi trường như không khí, nước, đất, ...;</w:t>
            </w:r>
          </w:p>
          <w:p w:rsidR="00BF2FF4" w:rsidRPr="009D6271" w:rsidRDefault="00BF2FF4" w:rsidP="00A358E9">
            <w:pPr>
              <w:jc w:val="both"/>
            </w:pPr>
            <w:r w:rsidRPr="009D6271">
              <w:t xml:space="preserve">- Các rủi ro tiềm tàng: Tai nạn lao động, ngập úng, … </w:t>
            </w:r>
          </w:p>
        </w:tc>
        <w:tc>
          <w:tcPr>
            <w:tcW w:w="2126" w:type="dxa"/>
            <w:shd w:val="clear" w:color="auto" w:fill="auto"/>
            <w:vAlign w:val="center"/>
          </w:tcPr>
          <w:p w:rsidR="00BF2FF4" w:rsidRPr="009D6271" w:rsidRDefault="00BF2FF4" w:rsidP="00A358E9">
            <w:pPr>
              <w:jc w:val="center"/>
            </w:pPr>
            <w:r w:rsidRPr="009D6271">
              <w:t>Không</w:t>
            </w:r>
          </w:p>
        </w:tc>
      </w:tr>
      <w:tr w:rsidR="00BF2FF4" w:rsidRPr="009D6271" w:rsidTr="00BF2FF4">
        <w:trPr>
          <w:trHeight w:val="833"/>
        </w:trPr>
        <w:tc>
          <w:tcPr>
            <w:tcW w:w="675" w:type="dxa"/>
            <w:shd w:val="clear" w:color="auto" w:fill="auto"/>
            <w:vAlign w:val="center"/>
          </w:tcPr>
          <w:p w:rsidR="00BF2FF4" w:rsidRPr="009D6271" w:rsidRDefault="00BF2FF4" w:rsidP="00BF2FF4">
            <w:r w:rsidRPr="009D6271">
              <w:t>3</w:t>
            </w:r>
          </w:p>
        </w:tc>
        <w:tc>
          <w:tcPr>
            <w:tcW w:w="993" w:type="dxa"/>
            <w:shd w:val="clear" w:color="auto" w:fill="auto"/>
            <w:vAlign w:val="center"/>
          </w:tcPr>
          <w:p w:rsidR="00BF2FF4" w:rsidRPr="009D6271" w:rsidRDefault="00BF2FF4" w:rsidP="00BF2FF4">
            <w:r w:rsidRPr="009D6271">
              <w:t>Ayun Hạ</w:t>
            </w:r>
          </w:p>
        </w:tc>
        <w:tc>
          <w:tcPr>
            <w:tcW w:w="897" w:type="dxa"/>
            <w:shd w:val="clear" w:color="auto" w:fill="auto"/>
            <w:vAlign w:val="center"/>
          </w:tcPr>
          <w:p w:rsidR="00BF2FF4" w:rsidRPr="009D6271" w:rsidRDefault="00BF2FF4" w:rsidP="00BF2FF4">
            <w:r w:rsidRPr="009D6271">
              <w:t>Phú Thiện</w:t>
            </w:r>
          </w:p>
        </w:tc>
        <w:tc>
          <w:tcPr>
            <w:tcW w:w="1796" w:type="dxa"/>
            <w:shd w:val="clear" w:color="auto" w:fill="auto"/>
            <w:vAlign w:val="center"/>
          </w:tcPr>
          <w:p w:rsidR="00BF2FF4" w:rsidRPr="009D6271" w:rsidRDefault="00BF2FF4" w:rsidP="00A358E9">
            <w:pPr>
              <w:jc w:val="both"/>
            </w:pPr>
            <w:r w:rsidRPr="009D6271">
              <w:t xml:space="preserve">Sống thành cụm riêng biệt (buôn làng), một số </w:t>
            </w:r>
            <w:r w:rsidRPr="009D6271">
              <w:lastRenderedPageBreak/>
              <w:t>sống chung với người kinh</w:t>
            </w:r>
          </w:p>
        </w:tc>
        <w:tc>
          <w:tcPr>
            <w:tcW w:w="1417" w:type="dxa"/>
            <w:shd w:val="clear" w:color="auto" w:fill="auto"/>
            <w:vAlign w:val="center"/>
          </w:tcPr>
          <w:p w:rsidR="00BF2FF4" w:rsidRPr="009D6271" w:rsidRDefault="00BF2FF4" w:rsidP="00A358E9">
            <w:pPr>
              <w:jc w:val="both"/>
            </w:pPr>
            <w:r w:rsidRPr="009D6271">
              <w:lastRenderedPageBreak/>
              <w:t xml:space="preserve"> Sản xuất nông nghiệp, </w:t>
            </w:r>
            <w:r w:rsidRPr="009D6271">
              <w:lastRenderedPageBreak/>
              <w:t>chăn nuôi hộ gia đình</w:t>
            </w:r>
          </w:p>
        </w:tc>
        <w:tc>
          <w:tcPr>
            <w:tcW w:w="2410" w:type="dxa"/>
            <w:shd w:val="clear" w:color="auto" w:fill="auto"/>
            <w:vAlign w:val="center"/>
          </w:tcPr>
          <w:p w:rsidR="00BF2FF4" w:rsidRPr="009D6271" w:rsidRDefault="00BF2FF4" w:rsidP="00A358E9">
            <w:pPr>
              <w:jc w:val="both"/>
            </w:pPr>
            <w:r w:rsidRPr="009D6271">
              <w:lastRenderedPageBreak/>
              <w:t xml:space="preserve">Có, người kinh ngoài sản xuất nông nghiệp và chăn nuôi hộ gia </w:t>
            </w:r>
            <w:r w:rsidRPr="009D6271">
              <w:lastRenderedPageBreak/>
              <w:t>đình còn kinh doanh, sản xuất các lĩnh vực kinh tế khác</w:t>
            </w:r>
          </w:p>
        </w:tc>
        <w:tc>
          <w:tcPr>
            <w:tcW w:w="4678" w:type="dxa"/>
            <w:shd w:val="clear" w:color="auto" w:fill="auto"/>
            <w:vAlign w:val="center"/>
          </w:tcPr>
          <w:p w:rsidR="00BF2FF4" w:rsidRPr="009D6271" w:rsidRDefault="00BF2FF4" w:rsidP="00A358E9">
            <w:pPr>
              <w:jc w:val="both"/>
            </w:pPr>
            <w:r w:rsidRPr="009D6271">
              <w:lastRenderedPageBreak/>
              <w:t>- Tác động đến sản xuất, sinh hoạt của người dân;</w:t>
            </w:r>
          </w:p>
          <w:p w:rsidR="00BF2FF4" w:rsidRPr="009D6271" w:rsidRDefault="00BF2FF4" w:rsidP="00A358E9">
            <w:pPr>
              <w:jc w:val="both"/>
            </w:pPr>
            <w:r w:rsidRPr="009D6271">
              <w:t xml:space="preserve">- Tác động đến môi trường như không khí, </w:t>
            </w:r>
            <w:r w:rsidRPr="009D6271">
              <w:lastRenderedPageBreak/>
              <w:t>nước, đất, ...;</w:t>
            </w:r>
          </w:p>
          <w:p w:rsidR="00BF2FF4" w:rsidRPr="009D6271" w:rsidRDefault="00BF2FF4" w:rsidP="00A358E9">
            <w:pPr>
              <w:jc w:val="both"/>
            </w:pPr>
            <w:r w:rsidRPr="009D6271">
              <w:t>- Tác động đến sản xuất khi cắt nước thi công;</w:t>
            </w:r>
          </w:p>
          <w:p w:rsidR="00BF2FF4" w:rsidRPr="009D6271" w:rsidRDefault="00BF2FF4" w:rsidP="00A358E9">
            <w:pPr>
              <w:jc w:val="both"/>
            </w:pPr>
            <w:r w:rsidRPr="009D6271">
              <w:t xml:space="preserve">- Các rủi ro tiềm tàng: Tai nạn lao động, ngập úng, … </w:t>
            </w:r>
          </w:p>
        </w:tc>
        <w:tc>
          <w:tcPr>
            <w:tcW w:w="2126" w:type="dxa"/>
            <w:shd w:val="clear" w:color="auto" w:fill="auto"/>
            <w:vAlign w:val="center"/>
          </w:tcPr>
          <w:p w:rsidR="00BF2FF4" w:rsidRPr="009D6271" w:rsidRDefault="00BF2FF4" w:rsidP="00A358E9">
            <w:pPr>
              <w:jc w:val="center"/>
            </w:pPr>
            <w:r w:rsidRPr="009D6271">
              <w:lastRenderedPageBreak/>
              <w:t xml:space="preserve">Có, khoảng 13.000 hộ bị ảnh hưởng khi cắt nước thi </w:t>
            </w:r>
            <w:r w:rsidRPr="009D6271">
              <w:lastRenderedPageBreak/>
              <w:t>công</w:t>
            </w:r>
          </w:p>
        </w:tc>
      </w:tr>
      <w:tr w:rsidR="00BF2FF4" w:rsidRPr="009D6271" w:rsidTr="00BF2FF4">
        <w:trPr>
          <w:trHeight w:val="64"/>
        </w:trPr>
        <w:tc>
          <w:tcPr>
            <w:tcW w:w="675" w:type="dxa"/>
            <w:shd w:val="clear" w:color="auto" w:fill="auto"/>
            <w:vAlign w:val="center"/>
          </w:tcPr>
          <w:p w:rsidR="00BF2FF4" w:rsidRPr="009D6271" w:rsidRDefault="00BF2FF4" w:rsidP="00BF2FF4">
            <w:r w:rsidRPr="009D6271">
              <w:lastRenderedPageBreak/>
              <w:t>4</w:t>
            </w:r>
          </w:p>
        </w:tc>
        <w:tc>
          <w:tcPr>
            <w:tcW w:w="993" w:type="dxa"/>
            <w:shd w:val="clear" w:color="auto" w:fill="auto"/>
            <w:vAlign w:val="center"/>
          </w:tcPr>
          <w:p w:rsidR="00BF2FF4" w:rsidRPr="009D6271" w:rsidRDefault="00BF2FF4" w:rsidP="00BF2FF4">
            <w:r w:rsidRPr="009D6271">
              <w:t>Hà Tam</w:t>
            </w:r>
          </w:p>
        </w:tc>
        <w:tc>
          <w:tcPr>
            <w:tcW w:w="897" w:type="dxa"/>
            <w:shd w:val="clear" w:color="auto" w:fill="auto"/>
            <w:vAlign w:val="center"/>
          </w:tcPr>
          <w:p w:rsidR="00BF2FF4" w:rsidRPr="009D6271" w:rsidRDefault="00BF2FF4" w:rsidP="00BF2FF4">
            <w:r w:rsidRPr="009D6271">
              <w:t>Đăk Pơ</w:t>
            </w:r>
          </w:p>
        </w:tc>
        <w:tc>
          <w:tcPr>
            <w:tcW w:w="1796" w:type="dxa"/>
            <w:shd w:val="clear" w:color="auto" w:fill="auto"/>
            <w:vAlign w:val="center"/>
          </w:tcPr>
          <w:p w:rsidR="00BF2FF4" w:rsidRPr="009D6271" w:rsidRDefault="00BF2FF4" w:rsidP="00A358E9">
            <w:pPr>
              <w:jc w:val="both"/>
            </w:pPr>
            <w:r w:rsidRPr="009D6271">
              <w:t>Sống thành cụm riêng biệt (buôn làng), một số sống chung với người kinh</w:t>
            </w:r>
          </w:p>
        </w:tc>
        <w:tc>
          <w:tcPr>
            <w:tcW w:w="1417" w:type="dxa"/>
            <w:shd w:val="clear" w:color="auto" w:fill="auto"/>
            <w:vAlign w:val="center"/>
          </w:tcPr>
          <w:p w:rsidR="00BF2FF4" w:rsidRPr="009D6271" w:rsidRDefault="00BF2FF4" w:rsidP="00A358E9">
            <w:pPr>
              <w:jc w:val="both"/>
            </w:pPr>
            <w:r w:rsidRPr="009D6271">
              <w:t> Sản xuất nông nghiệp, chăn nuôi hộ gia đình</w:t>
            </w:r>
          </w:p>
        </w:tc>
        <w:tc>
          <w:tcPr>
            <w:tcW w:w="2410" w:type="dxa"/>
            <w:shd w:val="clear" w:color="auto" w:fill="auto"/>
            <w:vAlign w:val="center"/>
          </w:tcPr>
          <w:p w:rsidR="00BF2FF4" w:rsidRPr="009D6271" w:rsidRDefault="00BF2FF4" w:rsidP="00A358E9">
            <w:pPr>
              <w:jc w:val="both"/>
            </w:pPr>
            <w:r w:rsidRPr="009D6271">
              <w:t>Có, người kinh ngoài sản xuất nông nghiệp và chăn nuôi hộ gia đình còn kinh doanh, sản xuất các lĩnh vực kinh tế khác</w:t>
            </w:r>
          </w:p>
        </w:tc>
        <w:tc>
          <w:tcPr>
            <w:tcW w:w="4678" w:type="dxa"/>
            <w:shd w:val="clear" w:color="auto" w:fill="auto"/>
            <w:vAlign w:val="center"/>
          </w:tcPr>
          <w:p w:rsidR="00BF2FF4" w:rsidRPr="009D6271" w:rsidRDefault="00BF2FF4" w:rsidP="00A358E9">
            <w:pPr>
              <w:jc w:val="both"/>
            </w:pPr>
            <w:r w:rsidRPr="009D6271">
              <w:t>- Tác động đến sản xuất, sinh hoạt của người dân;</w:t>
            </w:r>
          </w:p>
          <w:p w:rsidR="00BF2FF4" w:rsidRPr="009D6271" w:rsidRDefault="00BF2FF4" w:rsidP="00A358E9">
            <w:pPr>
              <w:jc w:val="both"/>
            </w:pPr>
            <w:r w:rsidRPr="009D6271">
              <w:t>- Tác động đến môi trường như không khí, nước, đất, ...;</w:t>
            </w:r>
          </w:p>
          <w:p w:rsidR="00BF2FF4" w:rsidRPr="009D6271" w:rsidRDefault="00BF2FF4" w:rsidP="00A358E9">
            <w:pPr>
              <w:jc w:val="both"/>
            </w:pPr>
            <w:r w:rsidRPr="009D6271">
              <w:t>- Tác động đến sản xuất khi cắt nước thi công;</w:t>
            </w:r>
          </w:p>
          <w:p w:rsidR="00BF2FF4" w:rsidRPr="009D6271" w:rsidRDefault="00BF2FF4" w:rsidP="00A358E9">
            <w:pPr>
              <w:jc w:val="both"/>
            </w:pPr>
            <w:r w:rsidRPr="009D6271">
              <w:t xml:space="preserve">- Các rủi ro tiềm tàng: Tai nạn lao động, ngập úng, … </w:t>
            </w:r>
          </w:p>
        </w:tc>
        <w:tc>
          <w:tcPr>
            <w:tcW w:w="2126" w:type="dxa"/>
            <w:shd w:val="clear" w:color="auto" w:fill="auto"/>
            <w:vAlign w:val="center"/>
          </w:tcPr>
          <w:p w:rsidR="00BF2FF4" w:rsidRPr="009D6271" w:rsidRDefault="00BF2FF4" w:rsidP="00A358E9">
            <w:pPr>
              <w:jc w:val="center"/>
            </w:pPr>
            <w:r w:rsidRPr="009D6271">
              <w:t>Có, khoảng 161 hộ bị ảnh hưởng khi cắt nước thi công</w:t>
            </w:r>
          </w:p>
        </w:tc>
      </w:tr>
      <w:tr w:rsidR="00BF2FF4" w:rsidRPr="009D6271" w:rsidTr="00BF2FF4">
        <w:trPr>
          <w:trHeight w:val="843"/>
        </w:trPr>
        <w:tc>
          <w:tcPr>
            <w:tcW w:w="675" w:type="dxa"/>
            <w:shd w:val="clear" w:color="auto" w:fill="auto"/>
            <w:vAlign w:val="center"/>
          </w:tcPr>
          <w:p w:rsidR="00BF2FF4" w:rsidRPr="009D6271" w:rsidRDefault="00BF2FF4" w:rsidP="00BF2FF4">
            <w:r w:rsidRPr="009D6271">
              <w:t>5</w:t>
            </w:r>
          </w:p>
        </w:tc>
        <w:tc>
          <w:tcPr>
            <w:tcW w:w="993" w:type="dxa"/>
            <w:shd w:val="clear" w:color="auto" w:fill="auto"/>
            <w:vAlign w:val="center"/>
          </w:tcPr>
          <w:p w:rsidR="00BF2FF4" w:rsidRPr="009D6271" w:rsidRDefault="00BF2FF4" w:rsidP="00BF2FF4">
            <w:r w:rsidRPr="009D6271">
              <w:t>Ia Năng</w:t>
            </w:r>
          </w:p>
        </w:tc>
        <w:tc>
          <w:tcPr>
            <w:tcW w:w="897" w:type="dxa"/>
            <w:shd w:val="clear" w:color="auto" w:fill="auto"/>
            <w:vAlign w:val="center"/>
          </w:tcPr>
          <w:p w:rsidR="00BF2FF4" w:rsidRPr="009D6271" w:rsidRDefault="00BF2FF4" w:rsidP="00BF2FF4">
            <w:r w:rsidRPr="009D6271">
              <w:t>Ia Grai</w:t>
            </w:r>
          </w:p>
        </w:tc>
        <w:tc>
          <w:tcPr>
            <w:tcW w:w="1796" w:type="dxa"/>
            <w:shd w:val="clear" w:color="auto" w:fill="auto"/>
            <w:vAlign w:val="center"/>
          </w:tcPr>
          <w:p w:rsidR="00BF2FF4" w:rsidRPr="009D6271" w:rsidRDefault="00BF2FF4" w:rsidP="00A358E9">
            <w:pPr>
              <w:jc w:val="both"/>
            </w:pPr>
            <w:r w:rsidRPr="009D6271">
              <w:t>Sống thành cụm riêng biệt (buôn làng), một số sống chung với người kinh</w:t>
            </w:r>
          </w:p>
        </w:tc>
        <w:tc>
          <w:tcPr>
            <w:tcW w:w="1417" w:type="dxa"/>
            <w:shd w:val="clear" w:color="auto" w:fill="auto"/>
            <w:vAlign w:val="center"/>
          </w:tcPr>
          <w:p w:rsidR="00BF2FF4" w:rsidRPr="009D6271" w:rsidRDefault="00BF2FF4" w:rsidP="00A358E9">
            <w:pPr>
              <w:jc w:val="both"/>
            </w:pPr>
            <w:r w:rsidRPr="009D6271">
              <w:t> Sản xuất nông nghiệp, chăn nuôi hộ gia đình</w:t>
            </w:r>
          </w:p>
        </w:tc>
        <w:tc>
          <w:tcPr>
            <w:tcW w:w="2410" w:type="dxa"/>
            <w:shd w:val="clear" w:color="auto" w:fill="auto"/>
            <w:vAlign w:val="center"/>
          </w:tcPr>
          <w:p w:rsidR="00BF2FF4" w:rsidRPr="009D6271" w:rsidRDefault="00BF2FF4" w:rsidP="00A358E9">
            <w:pPr>
              <w:jc w:val="both"/>
            </w:pPr>
            <w:r w:rsidRPr="009D6271">
              <w:t>Có, người kinh ngoài sản xuất nông nghiệp và chăn nuôi hộ gia đình còn kinh doanh, sản xuất các lĩnh vực kinh tế khác</w:t>
            </w:r>
          </w:p>
        </w:tc>
        <w:tc>
          <w:tcPr>
            <w:tcW w:w="4678" w:type="dxa"/>
            <w:shd w:val="clear" w:color="auto" w:fill="auto"/>
            <w:vAlign w:val="center"/>
          </w:tcPr>
          <w:p w:rsidR="00BF2FF4" w:rsidRPr="009D6271" w:rsidRDefault="00BF2FF4" w:rsidP="00A358E9">
            <w:pPr>
              <w:jc w:val="both"/>
            </w:pPr>
            <w:r w:rsidRPr="009D6271">
              <w:t>- Tác động đến sản xuất, sinh hoạt của người dân;</w:t>
            </w:r>
          </w:p>
          <w:p w:rsidR="00BF2FF4" w:rsidRPr="009D6271" w:rsidRDefault="00BF2FF4" w:rsidP="00A358E9">
            <w:pPr>
              <w:jc w:val="both"/>
            </w:pPr>
            <w:r w:rsidRPr="009D6271">
              <w:t>- Tác động đến môi trường như không khí, nước, đất, ...;</w:t>
            </w:r>
          </w:p>
          <w:p w:rsidR="00BF2FF4" w:rsidRPr="009D6271" w:rsidRDefault="00BF2FF4" w:rsidP="00A358E9">
            <w:pPr>
              <w:jc w:val="both"/>
            </w:pPr>
            <w:r w:rsidRPr="009D6271">
              <w:t>- Tác động đến sản xuất khi cắt nước thi công;</w:t>
            </w:r>
          </w:p>
          <w:p w:rsidR="00BF2FF4" w:rsidRPr="009D6271" w:rsidRDefault="00BF2FF4" w:rsidP="00A358E9">
            <w:pPr>
              <w:jc w:val="both"/>
            </w:pPr>
            <w:r w:rsidRPr="009D6271">
              <w:t xml:space="preserve">- Các rủi ro tiềm tàng: Tai nạn lao động, ngập úng, … </w:t>
            </w:r>
          </w:p>
        </w:tc>
        <w:tc>
          <w:tcPr>
            <w:tcW w:w="2126" w:type="dxa"/>
            <w:shd w:val="clear" w:color="auto" w:fill="auto"/>
            <w:vAlign w:val="center"/>
          </w:tcPr>
          <w:p w:rsidR="00BF2FF4" w:rsidRPr="009D6271" w:rsidRDefault="00BF2FF4" w:rsidP="00A358E9">
            <w:pPr>
              <w:jc w:val="center"/>
            </w:pPr>
            <w:r w:rsidRPr="009D6271">
              <w:t>Có, khoảng 145 hộ bị ảnh hưởng khi cắt nước thi công</w:t>
            </w:r>
          </w:p>
        </w:tc>
      </w:tr>
      <w:tr w:rsidR="00BF2FF4" w:rsidRPr="009D6271" w:rsidTr="00BF2FF4">
        <w:trPr>
          <w:trHeight w:val="840"/>
        </w:trPr>
        <w:tc>
          <w:tcPr>
            <w:tcW w:w="675" w:type="dxa"/>
            <w:shd w:val="clear" w:color="auto" w:fill="auto"/>
            <w:vAlign w:val="center"/>
          </w:tcPr>
          <w:p w:rsidR="00BF2FF4" w:rsidRPr="009D6271" w:rsidRDefault="00BF2FF4" w:rsidP="00BF2FF4">
            <w:r w:rsidRPr="009D6271">
              <w:t>6</w:t>
            </w:r>
          </w:p>
        </w:tc>
        <w:tc>
          <w:tcPr>
            <w:tcW w:w="993" w:type="dxa"/>
            <w:shd w:val="clear" w:color="auto" w:fill="auto"/>
            <w:vAlign w:val="center"/>
          </w:tcPr>
          <w:p w:rsidR="00BF2FF4" w:rsidRPr="009D6271" w:rsidRDefault="00BF2FF4" w:rsidP="00BF2FF4">
            <w:r w:rsidRPr="009D6271">
              <w:t>Làng Me</w:t>
            </w:r>
          </w:p>
        </w:tc>
        <w:tc>
          <w:tcPr>
            <w:tcW w:w="897" w:type="dxa"/>
            <w:shd w:val="clear" w:color="auto" w:fill="auto"/>
            <w:vAlign w:val="center"/>
          </w:tcPr>
          <w:p w:rsidR="00BF2FF4" w:rsidRPr="009D6271" w:rsidRDefault="00BF2FF4" w:rsidP="00BF2FF4">
            <w:r w:rsidRPr="009D6271">
              <w:t>Ia Grai</w:t>
            </w:r>
          </w:p>
        </w:tc>
        <w:tc>
          <w:tcPr>
            <w:tcW w:w="1796" w:type="dxa"/>
            <w:shd w:val="clear" w:color="auto" w:fill="auto"/>
            <w:vAlign w:val="center"/>
          </w:tcPr>
          <w:p w:rsidR="00BF2FF4" w:rsidRPr="009D6271" w:rsidRDefault="00BF2FF4" w:rsidP="00A358E9">
            <w:pPr>
              <w:jc w:val="both"/>
            </w:pPr>
            <w:r w:rsidRPr="009D6271">
              <w:t>Sống thành cụm riêng biệt (buôn làng), một số sống chung với người kinh</w:t>
            </w:r>
          </w:p>
        </w:tc>
        <w:tc>
          <w:tcPr>
            <w:tcW w:w="1417" w:type="dxa"/>
            <w:shd w:val="clear" w:color="auto" w:fill="auto"/>
            <w:vAlign w:val="center"/>
          </w:tcPr>
          <w:p w:rsidR="00BF2FF4" w:rsidRPr="009D6271" w:rsidRDefault="00BF2FF4" w:rsidP="00A358E9">
            <w:pPr>
              <w:jc w:val="both"/>
            </w:pPr>
            <w:r w:rsidRPr="009D6271">
              <w:t> Sản xuất nông nghiệp, chăn nuôi hộ gia đình</w:t>
            </w:r>
          </w:p>
        </w:tc>
        <w:tc>
          <w:tcPr>
            <w:tcW w:w="2410" w:type="dxa"/>
            <w:shd w:val="clear" w:color="auto" w:fill="auto"/>
            <w:vAlign w:val="center"/>
          </w:tcPr>
          <w:p w:rsidR="00BF2FF4" w:rsidRPr="009D6271" w:rsidRDefault="00BF2FF4" w:rsidP="00A358E9">
            <w:pPr>
              <w:jc w:val="both"/>
            </w:pPr>
            <w:r w:rsidRPr="009D6271">
              <w:t>Có, người kinh ngoài sản xuất nông nghiệp và chăn nuôi hộ gia đình còn kinh doanh, sản xuất các lĩnh vực kinh tế khác</w:t>
            </w:r>
          </w:p>
        </w:tc>
        <w:tc>
          <w:tcPr>
            <w:tcW w:w="4678" w:type="dxa"/>
            <w:shd w:val="clear" w:color="auto" w:fill="auto"/>
            <w:vAlign w:val="center"/>
          </w:tcPr>
          <w:p w:rsidR="00BF2FF4" w:rsidRPr="009D6271" w:rsidRDefault="00BF2FF4" w:rsidP="00A358E9">
            <w:pPr>
              <w:jc w:val="both"/>
            </w:pPr>
            <w:r w:rsidRPr="009D6271">
              <w:t>- Tác động đến sản xuất, sinh hoạt của người dân;</w:t>
            </w:r>
          </w:p>
          <w:p w:rsidR="00BF2FF4" w:rsidRPr="009D6271" w:rsidRDefault="00BF2FF4" w:rsidP="00A358E9">
            <w:pPr>
              <w:jc w:val="both"/>
            </w:pPr>
            <w:r w:rsidRPr="009D6271">
              <w:t>- Tác động đến môi trường như không khí, nước, đất, ...;</w:t>
            </w:r>
          </w:p>
          <w:p w:rsidR="00BF2FF4" w:rsidRPr="009D6271" w:rsidRDefault="00BF2FF4" w:rsidP="00A358E9">
            <w:pPr>
              <w:jc w:val="both"/>
            </w:pPr>
            <w:r w:rsidRPr="009D6271">
              <w:t xml:space="preserve">- Các rủi ro tiềm tàng: tai nạn lao động, ngập úng, … </w:t>
            </w:r>
          </w:p>
        </w:tc>
        <w:tc>
          <w:tcPr>
            <w:tcW w:w="2126" w:type="dxa"/>
            <w:shd w:val="clear" w:color="auto" w:fill="auto"/>
            <w:vAlign w:val="center"/>
          </w:tcPr>
          <w:p w:rsidR="00BF2FF4" w:rsidRPr="009D6271" w:rsidRDefault="00BF2FF4" w:rsidP="00A358E9">
            <w:pPr>
              <w:jc w:val="center"/>
            </w:pPr>
            <w:r w:rsidRPr="009D6271">
              <w:t>Không</w:t>
            </w:r>
          </w:p>
        </w:tc>
      </w:tr>
      <w:tr w:rsidR="00BF2FF4" w:rsidRPr="009D6271" w:rsidTr="00BF2FF4">
        <w:trPr>
          <w:trHeight w:val="697"/>
        </w:trPr>
        <w:tc>
          <w:tcPr>
            <w:tcW w:w="675" w:type="dxa"/>
            <w:shd w:val="clear" w:color="auto" w:fill="auto"/>
            <w:vAlign w:val="center"/>
          </w:tcPr>
          <w:p w:rsidR="00BF2FF4" w:rsidRPr="009D6271" w:rsidRDefault="00BF2FF4" w:rsidP="00BF2FF4">
            <w:r w:rsidRPr="009D6271">
              <w:t>7</w:t>
            </w:r>
          </w:p>
        </w:tc>
        <w:tc>
          <w:tcPr>
            <w:tcW w:w="993" w:type="dxa"/>
            <w:shd w:val="clear" w:color="auto" w:fill="auto"/>
            <w:vAlign w:val="center"/>
          </w:tcPr>
          <w:p w:rsidR="00BF2FF4" w:rsidRPr="009D6271" w:rsidRDefault="00BF2FF4" w:rsidP="00BF2FF4">
            <w:r w:rsidRPr="009D6271">
              <w:t>Ea Dreh</w:t>
            </w:r>
          </w:p>
        </w:tc>
        <w:tc>
          <w:tcPr>
            <w:tcW w:w="897" w:type="dxa"/>
            <w:shd w:val="clear" w:color="auto" w:fill="auto"/>
            <w:vAlign w:val="center"/>
          </w:tcPr>
          <w:p w:rsidR="00BF2FF4" w:rsidRPr="009D6271" w:rsidRDefault="00BF2FF4" w:rsidP="00BF2FF4">
            <w:r w:rsidRPr="009D6271">
              <w:t>Krông Pa</w:t>
            </w:r>
          </w:p>
        </w:tc>
        <w:tc>
          <w:tcPr>
            <w:tcW w:w="1796" w:type="dxa"/>
            <w:shd w:val="clear" w:color="auto" w:fill="auto"/>
            <w:vAlign w:val="center"/>
          </w:tcPr>
          <w:p w:rsidR="00BF2FF4" w:rsidRPr="009D6271" w:rsidRDefault="00BF2FF4" w:rsidP="00A358E9">
            <w:pPr>
              <w:jc w:val="both"/>
            </w:pPr>
            <w:r w:rsidRPr="009D6271">
              <w:t xml:space="preserve">Sống thành cụm riêng biệt (buôn </w:t>
            </w:r>
            <w:r w:rsidRPr="009D6271">
              <w:lastRenderedPageBreak/>
              <w:t>làng)</w:t>
            </w:r>
          </w:p>
        </w:tc>
        <w:tc>
          <w:tcPr>
            <w:tcW w:w="1417" w:type="dxa"/>
            <w:shd w:val="clear" w:color="auto" w:fill="auto"/>
            <w:vAlign w:val="center"/>
          </w:tcPr>
          <w:p w:rsidR="00BF2FF4" w:rsidRPr="009D6271" w:rsidRDefault="00BF2FF4" w:rsidP="00A358E9">
            <w:pPr>
              <w:jc w:val="both"/>
            </w:pPr>
            <w:r w:rsidRPr="009D6271">
              <w:lastRenderedPageBreak/>
              <w:t xml:space="preserve"> Sản xuất nông </w:t>
            </w:r>
            <w:r w:rsidRPr="009D6271">
              <w:lastRenderedPageBreak/>
              <w:t>nghiệp, chăn nuôi hộ gia đình</w:t>
            </w:r>
          </w:p>
        </w:tc>
        <w:tc>
          <w:tcPr>
            <w:tcW w:w="2410" w:type="dxa"/>
            <w:shd w:val="clear" w:color="auto" w:fill="auto"/>
            <w:vAlign w:val="center"/>
          </w:tcPr>
          <w:p w:rsidR="00BF2FF4" w:rsidRPr="009D6271" w:rsidRDefault="00BF2FF4" w:rsidP="00A358E9">
            <w:pPr>
              <w:jc w:val="both"/>
            </w:pPr>
            <w:r w:rsidRPr="009D6271">
              <w:lastRenderedPageBreak/>
              <w:t xml:space="preserve">Không, phạm vi ảnh hưởng của công trình </w:t>
            </w:r>
            <w:r w:rsidRPr="009D6271">
              <w:lastRenderedPageBreak/>
              <w:t>chủ yếu người dân tộc thiểu số sinh sống</w:t>
            </w:r>
          </w:p>
        </w:tc>
        <w:tc>
          <w:tcPr>
            <w:tcW w:w="4678" w:type="dxa"/>
            <w:shd w:val="clear" w:color="auto" w:fill="auto"/>
            <w:vAlign w:val="center"/>
          </w:tcPr>
          <w:p w:rsidR="00BF2FF4" w:rsidRPr="009D6271" w:rsidRDefault="00BF2FF4" w:rsidP="00A358E9">
            <w:pPr>
              <w:jc w:val="both"/>
            </w:pPr>
            <w:r w:rsidRPr="009D6271">
              <w:lastRenderedPageBreak/>
              <w:t>- Tác động đến sản xuất, sinh hoạt của người dân;</w:t>
            </w:r>
          </w:p>
          <w:p w:rsidR="00BF2FF4" w:rsidRPr="009D6271" w:rsidRDefault="00BF2FF4" w:rsidP="00A358E9">
            <w:pPr>
              <w:jc w:val="both"/>
            </w:pPr>
            <w:r w:rsidRPr="009D6271">
              <w:lastRenderedPageBreak/>
              <w:t>- Tác động đến môi trường như không khí, nước, đất, ...;</w:t>
            </w:r>
          </w:p>
          <w:p w:rsidR="00BF2FF4" w:rsidRPr="009D6271" w:rsidRDefault="00BF2FF4" w:rsidP="00A358E9">
            <w:pPr>
              <w:jc w:val="both"/>
            </w:pPr>
            <w:r w:rsidRPr="009D6271">
              <w:t xml:space="preserve">- Các rủi ro tiềm tàng: Tai nạn lao động, ngập úng, … </w:t>
            </w:r>
          </w:p>
        </w:tc>
        <w:tc>
          <w:tcPr>
            <w:tcW w:w="2126" w:type="dxa"/>
            <w:shd w:val="clear" w:color="auto" w:fill="auto"/>
            <w:vAlign w:val="center"/>
          </w:tcPr>
          <w:p w:rsidR="00BF2FF4" w:rsidRPr="009D6271" w:rsidRDefault="00BF2FF4" w:rsidP="00A358E9">
            <w:pPr>
              <w:jc w:val="center"/>
            </w:pPr>
            <w:r w:rsidRPr="009D6271">
              <w:lastRenderedPageBreak/>
              <w:t>Không</w:t>
            </w:r>
          </w:p>
        </w:tc>
      </w:tr>
      <w:tr w:rsidR="00BF2FF4" w:rsidRPr="009D6271" w:rsidTr="00BF2FF4">
        <w:trPr>
          <w:trHeight w:val="198"/>
        </w:trPr>
        <w:tc>
          <w:tcPr>
            <w:tcW w:w="675" w:type="dxa"/>
            <w:shd w:val="clear" w:color="auto" w:fill="auto"/>
            <w:vAlign w:val="center"/>
          </w:tcPr>
          <w:p w:rsidR="00BF2FF4" w:rsidRPr="009D6271" w:rsidRDefault="00BF2FF4" w:rsidP="00BF2FF4">
            <w:r w:rsidRPr="009D6271">
              <w:lastRenderedPageBreak/>
              <w:t>8</w:t>
            </w:r>
          </w:p>
        </w:tc>
        <w:tc>
          <w:tcPr>
            <w:tcW w:w="993" w:type="dxa"/>
            <w:shd w:val="clear" w:color="auto" w:fill="auto"/>
            <w:vAlign w:val="center"/>
          </w:tcPr>
          <w:p w:rsidR="00BF2FF4" w:rsidRPr="009D6271" w:rsidRDefault="00BF2FF4" w:rsidP="00BF2FF4">
            <w:r w:rsidRPr="009D6271">
              <w:t>Ia Ring</w:t>
            </w:r>
          </w:p>
        </w:tc>
        <w:tc>
          <w:tcPr>
            <w:tcW w:w="897" w:type="dxa"/>
            <w:shd w:val="clear" w:color="auto" w:fill="auto"/>
            <w:vAlign w:val="center"/>
          </w:tcPr>
          <w:p w:rsidR="00BF2FF4" w:rsidRPr="009D6271" w:rsidRDefault="00BF2FF4" w:rsidP="00BF2FF4">
            <w:r w:rsidRPr="009D6271">
              <w:t xml:space="preserve">Chư Sê </w:t>
            </w:r>
          </w:p>
        </w:tc>
        <w:tc>
          <w:tcPr>
            <w:tcW w:w="1796" w:type="dxa"/>
            <w:shd w:val="clear" w:color="auto" w:fill="auto"/>
            <w:vAlign w:val="center"/>
          </w:tcPr>
          <w:p w:rsidR="00BF2FF4" w:rsidRPr="009D6271" w:rsidRDefault="00BF2FF4" w:rsidP="00A358E9">
            <w:pPr>
              <w:jc w:val="both"/>
            </w:pPr>
            <w:r w:rsidRPr="009D6271">
              <w:t>Sống thành cụm riêng biệt (buôn làng), một số sống chung với người kinh</w:t>
            </w:r>
          </w:p>
        </w:tc>
        <w:tc>
          <w:tcPr>
            <w:tcW w:w="1417" w:type="dxa"/>
            <w:shd w:val="clear" w:color="auto" w:fill="auto"/>
            <w:vAlign w:val="center"/>
          </w:tcPr>
          <w:p w:rsidR="00BF2FF4" w:rsidRPr="009D6271" w:rsidRDefault="00BF2FF4" w:rsidP="00A358E9">
            <w:pPr>
              <w:jc w:val="both"/>
            </w:pPr>
            <w:r w:rsidRPr="009D6271">
              <w:t> Sản xuất nông nghiệp, chăn nuôi hộ gia đình</w:t>
            </w:r>
          </w:p>
        </w:tc>
        <w:tc>
          <w:tcPr>
            <w:tcW w:w="2410" w:type="dxa"/>
            <w:shd w:val="clear" w:color="auto" w:fill="auto"/>
            <w:vAlign w:val="center"/>
          </w:tcPr>
          <w:p w:rsidR="00BF2FF4" w:rsidRPr="009D6271" w:rsidRDefault="00BF2FF4" w:rsidP="00A358E9">
            <w:pPr>
              <w:jc w:val="both"/>
            </w:pPr>
            <w:r w:rsidRPr="009D6271">
              <w:t>Có, người kinh ngoài sản xuất nông nghiệp và chăn nuôi hộ gia đình còn kinh doanh, sản xuất các lĩnh vực kinh tế khác</w:t>
            </w:r>
          </w:p>
        </w:tc>
        <w:tc>
          <w:tcPr>
            <w:tcW w:w="4678" w:type="dxa"/>
            <w:shd w:val="clear" w:color="auto" w:fill="auto"/>
            <w:vAlign w:val="center"/>
          </w:tcPr>
          <w:p w:rsidR="00BF2FF4" w:rsidRPr="009D6271" w:rsidRDefault="00BF2FF4" w:rsidP="00A358E9">
            <w:pPr>
              <w:jc w:val="both"/>
            </w:pPr>
            <w:r w:rsidRPr="009D6271">
              <w:t>- Tác động đến sản xuất, sinh hoạt của người dân;</w:t>
            </w:r>
          </w:p>
          <w:p w:rsidR="00BF2FF4" w:rsidRPr="009D6271" w:rsidRDefault="00BF2FF4" w:rsidP="00A358E9">
            <w:pPr>
              <w:jc w:val="both"/>
            </w:pPr>
            <w:r w:rsidRPr="009D6271">
              <w:t>- Tác động đến môi trường như không khí, nước, đất, ...;</w:t>
            </w:r>
          </w:p>
          <w:p w:rsidR="00BF2FF4" w:rsidRPr="009D6271" w:rsidRDefault="00BF2FF4" w:rsidP="00A358E9">
            <w:pPr>
              <w:jc w:val="both"/>
            </w:pPr>
            <w:r w:rsidRPr="009D6271">
              <w:t>- Tác động đến sản xuất khi cắt nước thi công;</w:t>
            </w:r>
          </w:p>
          <w:p w:rsidR="00BF2FF4" w:rsidRPr="009D6271" w:rsidRDefault="00BF2FF4" w:rsidP="00A358E9">
            <w:pPr>
              <w:jc w:val="both"/>
            </w:pPr>
            <w:r w:rsidRPr="009D6271">
              <w:t xml:space="preserve">- Các rủi ro tiềm tàng: Tai nạn lao động, ngập úng, … </w:t>
            </w:r>
          </w:p>
        </w:tc>
        <w:tc>
          <w:tcPr>
            <w:tcW w:w="2126" w:type="dxa"/>
            <w:shd w:val="clear" w:color="auto" w:fill="auto"/>
            <w:vAlign w:val="center"/>
          </w:tcPr>
          <w:p w:rsidR="00BF2FF4" w:rsidRPr="009D6271" w:rsidRDefault="00BF2FF4" w:rsidP="00A358E9">
            <w:pPr>
              <w:jc w:val="center"/>
            </w:pPr>
            <w:r w:rsidRPr="009D6271">
              <w:t>Có, khoảng 1.000 hộ bị ảnh hưởng khi cắt nước thi công</w:t>
            </w:r>
          </w:p>
        </w:tc>
      </w:tr>
    </w:tbl>
    <w:p w:rsidR="00BF2FF4" w:rsidRPr="009D6271" w:rsidRDefault="00BF2FF4" w:rsidP="00BF2FF4"/>
    <w:p w:rsidR="00BF2FF4" w:rsidRPr="009D6271" w:rsidRDefault="00BF2FF4" w:rsidP="00BF2FF4">
      <w:pPr>
        <w:sectPr w:rsidR="00BF2FF4" w:rsidRPr="009D6271" w:rsidSect="00F10390">
          <w:pgSz w:w="16834" w:h="11909" w:orient="landscape" w:code="9"/>
          <w:pgMar w:top="1701" w:right="1134" w:bottom="1134" w:left="851" w:header="567" w:footer="17" w:gutter="0"/>
          <w:cols w:space="720"/>
          <w:docGrid w:linePitch="272"/>
        </w:sectPr>
      </w:pPr>
    </w:p>
    <w:p w:rsidR="00BF2FF4" w:rsidRPr="009D6271" w:rsidRDefault="00BF2FF4" w:rsidP="00A358E9">
      <w:pPr>
        <w:widowControl w:val="0"/>
        <w:suppressAutoHyphens w:val="0"/>
        <w:spacing w:before="60" w:after="60" w:line="288" w:lineRule="auto"/>
        <w:ind w:left="352"/>
        <w:jc w:val="center"/>
        <w:rPr>
          <w:kern w:val="1"/>
          <w:lang w:val="nl-NL"/>
        </w:rPr>
      </w:pPr>
      <w:bookmarkStart w:id="852" w:name="_Toc29210466"/>
      <w:r w:rsidRPr="009D6271">
        <w:rPr>
          <w:kern w:val="1"/>
          <w:lang w:val="nl-NL"/>
        </w:rPr>
        <w:lastRenderedPageBreak/>
        <w:t>PHỤ LỤC 8: KẾ HOẠCH HÀNH ĐỘNG GIỚI</w:t>
      </w:r>
      <w:bookmarkEnd w:id="852"/>
    </w:p>
    <w:p w:rsidR="00BF2FF4" w:rsidRPr="009D6271" w:rsidRDefault="00BF2FF4" w:rsidP="00A358E9">
      <w:pPr>
        <w:spacing w:before="60" w:after="60" w:line="288" w:lineRule="auto"/>
        <w:jc w:val="both"/>
      </w:pPr>
      <w:r w:rsidRPr="009D6271">
        <w:t>A.4.1. Yêu cầu về Kế hoạch hành động giới trong Dự án</w:t>
      </w:r>
    </w:p>
    <w:p w:rsidR="00BF2FF4" w:rsidRPr="009D6271" w:rsidRDefault="00BF2FF4" w:rsidP="00A358E9">
      <w:pPr>
        <w:spacing w:before="60" w:after="60" w:line="288" w:lineRule="auto"/>
        <w:ind w:firstLine="720"/>
        <w:jc w:val="both"/>
      </w:pPr>
      <w:r w:rsidRPr="009D6271">
        <w:t>Các vấn đề về Giới là vấn đề xã hội có liên quan đến đặc điểm văn hóa của các nhóm cộng đồng khác nhau. Không giống như các vấn đề khác, vấn đề xã hội có liên quan đến giá trị và chuẩn mực xã hội tồn tại từ xa xưa. Thay đổi nhận thức và giá trị xã hội là một việc không dễ dàng. Thực tế, các nhà quản lý và cộng đồng ít quan tâm đến vấn đề này. Miền trung vẫn bị ảnh hưởng của chế độ phong kiến ​​cũ, đàn ông được nâng cao vị thế trong gia đình và ngoài xã hội. Đây là một thách thức lớn để đưa vấn đề giới vào các hoạt động của dự án, đặc biệt là về vấn đề lồng ghép giới.</w:t>
      </w:r>
    </w:p>
    <w:p w:rsidR="00BF2FF4" w:rsidRPr="009D6271" w:rsidRDefault="00BF2FF4" w:rsidP="00A358E9">
      <w:pPr>
        <w:spacing w:before="60" w:after="60" w:line="288" w:lineRule="auto"/>
        <w:ind w:firstLine="720"/>
        <w:jc w:val="both"/>
      </w:pPr>
      <w:r w:rsidRPr="009D6271">
        <w:t xml:space="preserve">Phân tích và khảo sát vấn đề liên quan đến giới cho thấy thực tế vấn đề giới trong bối cảnh quản lý nước và kiểm soát lũ lụt có sự tham gia tại tỉnh Gia Lai, nơi mà thể chế quản lý nguồn nước chưa hoàn thiện ở tất cả các cấp và thách thức về đầu tư cơ sở hạ tầng và chất lượng quản lý ảnh hưởng đến các lợi ích kinh tế của dự án. Các vấn đề này yêu cầu phát triển một Kế hoạch hành động giới (GAP) bền vững trong phạm vi dự án này. Kế hoạch GAP sẽ củng cố và thúc đẩy đầu tư của dự án thông qua nâng cao nhận thức của cộng đồng về bình đẳng giới, phát triển giới và lồng ghép giới vào đầu tư, thiết kế, quản lý, vận hành, chính sách an toàn, tái định cư và cải thiện thể chế, và các hoạt động hỗ trợ nông nghiệp. </w:t>
      </w:r>
    </w:p>
    <w:p w:rsidR="00BF2FF4" w:rsidRPr="009D6271" w:rsidRDefault="00BF2FF4" w:rsidP="00A358E9">
      <w:pPr>
        <w:spacing w:before="60" w:after="60" w:line="288" w:lineRule="auto"/>
        <w:jc w:val="both"/>
      </w:pPr>
      <w:r w:rsidRPr="009D6271">
        <w:t>A4.2.  Mục tiêu của GAP</w:t>
      </w:r>
    </w:p>
    <w:p w:rsidR="00BF2FF4" w:rsidRPr="009D6271" w:rsidRDefault="00BF2FF4" w:rsidP="00A358E9">
      <w:pPr>
        <w:spacing w:before="60" w:after="60" w:line="288" w:lineRule="auto"/>
        <w:ind w:firstLine="720"/>
        <w:jc w:val="both"/>
      </w:pPr>
      <w:r w:rsidRPr="009D6271">
        <w:t xml:space="preserve">Kế hoạch hành động giới được xây dựng và thực hiện nhằm tạo điều kiện tối đa hóa sự tham gia của phụ nữ trong giai đoạn xây dựng dự án, tạo cơ hội mới cho phụ nữ gia tăng thu nhập, mà không tăng gánh nặng trong cuộc sống, góp phần tăng cường vai trò và vị thế của phụ nữ trong khu vực dự án. Các mục tiêu của kế hoạch này gồm: </w:t>
      </w:r>
    </w:p>
    <w:p w:rsidR="00BF2FF4" w:rsidRPr="009D6271" w:rsidRDefault="00BF2FF4" w:rsidP="00A358E9">
      <w:pPr>
        <w:pStyle w:val="ListParagraph"/>
        <w:numPr>
          <w:ilvl w:val="0"/>
          <w:numId w:val="236"/>
        </w:numPr>
        <w:spacing w:before="60" w:after="60" w:line="288" w:lineRule="auto"/>
        <w:jc w:val="both"/>
        <w:rPr>
          <w:sz w:val="24"/>
          <w:szCs w:val="24"/>
        </w:rPr>
      </w:pPr>
      <w:r w:rsidRPr="009D6271">
        <w:rPr>
          <w:sz w:val="24"/>
          <w:szCs w:val="24"/>
        </w:rPr>
        <w:t>Nhà thầu địa phương sẽ tận dụng ít nhất 30% lao động nữ trong công tác xây dựng, bảo dưỡng và sửa chữa;</w:t>
      </w:r>
    </w:p>
    <w:p w:rsidR="00BF2FF4" w:rsidRPr="009D6271" w:rsidRDefault="00BF2FF4" w:rsidP="00A358E9">
      <w:pPr>
        <w:pStyle w:val="ListParagraph"/>
        <w:numPr>
          <w:ilvl w:val="0"/>
          <w:numId w:val="236"/>
        </w:numPr>
        <w:spacing w:before="60" w:after="60" w:line="288" w:lineRule="auto"/>
        <w:jc w:val="both"/>
        <w:rPr>
          <w:sz w:val="24"/>
          <w:szCs w:val="24"/>
        </w:rPr>
      </w:pPr>
      <w:r w:rsidRPr="009D6271">
        <w:rPr>
          <w:sz w:val="24"/>
          <w:szCs w:val="24"/>
        </w:rPr>
        <w:t>Đối với loại công việc tương tự, lao động nữ phải được trả lương bằng với lao động nam;</w:t>
      </w:r>
    </w:p>
    <w:p w:rsidR="00BF2FF4" w:rsidRPr="009D6271" w:rsidRDefault="00BF2FF4" w:rsidP="00A358E9">
      <w:pPr>
        <w:pStyle w:val="ListParagraph"/>
        <w:numPr>
          <w:ilvl w:val="0"/>
          <w:numId w:val="236"/>
        </w:numPr>
        <w:spacing w:before="60" w:after="60" w:line="288" w:lineRule="auto"/>
        <w:jc w:val="both"/>
        <w:rPr>
          <w:sz w:val="24"/>
          <w:szCs w:val="24"/>
        </w:rPr>
      </w:pPr>
      <w:r w:rsidRPr="009D6271">
        <w:rPr>
          <w:sz w:val="24"/>
          <w:szCs w:val="24"/>
        </w:rPr>
        <w:t>Các điều kiện an toàn phải đảm bảo như nhau giữa nam giới và phụ nữ;</w:t>
      </w:r>
    </w:p>
    <w:p w:rsidR="00BF2FF4" w:rsidRPr="009D6271" w:rsidRDefault="00BF2FF4" w:rsidP="00A358E9">
      <w:pPr>
        <w:pStyle w:val="ListParagraph"/>
        <w:numPr>
          <w:ilvl w:val="0"/>
          <w:numId w:val="236"/>
        </w:numPr>
        <w:spacing w:before="60" w:after="60" w:line="288" w:lineRule="auto"/>
        <w:jc w:val="both"/>
        <w:rPr>
          <w:sz w:val="24"/>
          <w:szCs w:val="24"/>
        </w:rPr>
      </w:pPr>
      <w:r w:rsidRPr="009D6271">
        <w:rPr>
          <w:sz w:val="24"/>
          <w:szCs w:val="24"/>
        </w:rPr>
        <w:t>Nhà thầu địa phương không sử dụng lao động trẻ em;</w:t>
      </w:r>
    </w:p>
    <w:p w:rsidR="00BF2FF4" w:rsidRPr="009D6271" w:rsidRDefault="00BF2FF4" w:rsidP="00A358E9">
      <w:pPr>
        <w:pStyle w:val="ListParagraph"/>
        <w:numPr>
          <w:ilvl w:val="0"/>
          <w:numId w:val="236"/>
        </w:numPr>
        <w:spacing w:before="60" w:after="60" w:line="288" w:lineRule="auto"/>
        <w:jc w:val="both"/>
        <w:rPr>
          <w:sz w:val="24"/>
          <w:szCs w:val="24"/>
        </w:rPr>
      </w:pPr>
      <w:r w:rsidRPr="009D6271">
        <w:rPr>
          <w:sz w:val="24"/>
          <w:szCs w:val="24"/>
        </w:rPr>
        <w:t>Khuyến khích sử dụng lao động địa phương (cả nam và nữ);</w:t>
      </w:r>
    </w:p>
    <w:p w:rsidR="00BF2FF4" w:rsidRPr="009D6271" w:rsidRDefault="00BF2FF4" w:rsidP="00A358E9">
      <w:pPr>
        <w:pStyle w:val="ListParagraph"/>
        <w:numPr>
          <w:ilvl w:val="0"/>
          <w:numId w:val="236"/>
        </w:numPr>
        <w:spacing w:before="60" w:after="60" w:line="288" w:lineRule="auto"/>
        <w:jc w:val="both"/>
        <w:rPr>
          <w:sz w:val="24"/>
          <w:szCs w:val="24"/>
        </w:rPr>
      </w:pPr>
      <w:r w:rsidRPr="009D6271">
        <w:rPr>
          <w:sz w:val="24"/>
          <w:szCs w:val="24"/>
        </w:rPr>
        <w:t>Nhóm phụ nữ và Hội phụ nữ sẽ được tham vấn về thiết kế của tiểu dự án;</w:t>
      </w:r>
    </w:p>
    <w:p w:rsidR="00BF2FF4" w:rsidRPr="009D6271" w:rsidRDefault="00BF2FF4" w:rsidP="00A358E9">
      <w:pPr>
        <w:pStyle w:val="ListParagraph"/>
        <w:numPr>
          <w:ilvl w:val="0"/>
          <w:numId w:val="236"/>
        </w:numPr>
        <w:spacing w:before="60" w:after="60" w:line="288" w:lineRule="auto"/>
        <w:jc w:val="both"/>
        <w:rPr>
          <w:sz w:val="24"/>
          <w:szCs w:val="24"/>
        </w:rPr>
      </w:pPr>
      <w:r w:rsidRPr="009D6271">
        <w:rPr>
          <w:sz w:val="24"/>
          <w:szCs w:val="24"/>
        </w:rPr>
        <w:t>Tập huấn về lồng ghép giới cho các cơ quan thực hiện tại các cơ quan cấp tỉnh và địa phương (tức là Ban QLDA và các bên liên quan khác);</w:t>
      </w:r>
    </w:p>
    <w:p w:rsidR="00BF2FF4" w:rsidRPr="009D6271" w:rsidRDefault="00BF2FF4" w:rsidP="00A358E9">
      <w:pPr>
        <w:pStyle w:val="ListParagraph"/>
        <w:numPr>
          <w:ilvl w:val="0"/>
          <w:numId w:val="236"/>
        </w:numPr>
        <w:spacing w:before="60" w:after="60" w:line="288" w:lineRule="auto"/>
        <w:jc w:val="both"/>
        <w:rPr>
          <w:sz w:val="24"/>
          <w:szCs w:val="24"/>
        </w:rPr>
      </w:pPr>
      <w:r w:rsidRPr="009D6271">
        <w:rPr>
          <w:sz w:val="24"/>
          <w:szCs w:val="24"/>
        </w:rPr>
        <w:t>Đào tạo và tăng cường năng lực cho phụ nữ tham gia vào quá trình ra quyết định và các tiểu dự án của cộng đồng một cách có ý nghĩa nhất (tức là tập huấn về sự tham gia và kỹ năng đàm phán, kỹ năng tiếp thị, kỹ năng canh tác và xoá mù chữ cho phụ nữ);</w:t>
      </w:r>
    </w:p>
    <w:p w:rsidR="00BF2FF4" w:rsidRPr="009D6271" w:rsidRDefault="00BF2FF4" w:rsidP="00A358E9">
      <w:pPr>
        <w:pStyle w:val="ListParagraph"/>
        <w:numPr>
          <w:ilvl w:val="0"/>
          <w:numId w:val="236"/>
        </w:numPr>
        <w:spacing w:before="60" w:after="60" w:line="288" w:lineRule="auto"/>
        <w:jc w:val="both"/>
        <w:rPr>
          <w:sz w:val="24"/>
          <w:szCs w:val="24"/>
        </w:rPr>
      </w:pPr>
      <w:r w:rsidRPr="009D6271">
        <w:rPr>
          <w:sz w:val="24"/>
          <w:szCs w:val="24"/>
        </w:rPr>
        <w:t>Các dịch vụ khuyến nông hướng mục tiêu vào phụ nữ được thiết kế và cung cấp cho phụ nữ;</w:t>
      </w:r>
    </w:p>
    <w:p w:rsidR="00BF2FF4" w:rsidRPr="009D6271" w:rsidRDefault="00BF2FF4" w:rsidP="00A358E9">
      <w:pPr>
        <w:pStyle w:val="ListParagraph"/>
        <w:numPr>
          <w:ilvl w:val="0"/>
          <w:numId w:val="236"/>
        </w:numPr>
        <w:spacing w:before="60" w:after="60" w:line="288" w:lineRule="auto"/>
        <w:jc w:val="both"/>
        <w:rPr>
          <w:sz w:val="24"/>
          <w:szCs w:val="24"/>
        </w:rPr>
      </w:pPr>
      <w:r w:rsidRPr="009D6271">
        <w:rPr>
          <w:sz w:val="24"/>
          <w:szCs w:val="24"/>
        </w:rPr>
        <w:t>Ít nhất có một phụ nữ sẽ đại diện cho phụ nữ xã trong ban giám sát của xã dự án (chiếm 1/3 số thành viên).</w:t>
      </w:r>
    </w:p>
    <w:p w:rsidR="00BF2FF4" w:rsidRPr="009D6271" w:rsidRDefault="00BF2FF4" w:rsidP="00A358E9">
      <w:pPr>
        <w:spacing w:before="60" w:after="60" w:line="288" w:lineRule="auto"/>
        <w:jc w:val="both"/>
      </w:pPr>
      <w:r w:rsidRPr="009D6271">
        <w:t>A4.3.  Xây dựng nguyên tắc, phương pháp và cách tiếp cận</w:t>
      </w:r>
    </w:p>
    <w:p w:rsidR="00BF2FF4" w:rsidRPr="009D6271" w:rsidRDefault="00BF2FF4" w:rsidP="00A358E9">
      <w:pPr>
        <w:spacing w:before="60" w:after="60" w:line="288" w:lineRule="auto"/>
        <w:jc w:val="both"/>
        <w:rPr>
          <w:i/>
          <w:iCs/>
        </w:rPr>
      </w:pPr>
      <w:r w:rsidRPr="009D6271">
        <w:rPr>
          <w:i/>
          <w:iCs/>
        </w:rPr>
        <w:lastRenderedPageBreak/>
        <w:t xml:space="preserve">A4.3.1.  Nguyên tắc xây dựng GAP </w:t>
      </w:r>
    </w:p>
    <w:p w:rsidR="00BF2FF4" w:rsidRPr="009D6271" w:rsidRDefault="00BF2FF4" w:rsidP="00A358E9">
      <w:pPr>
        <w:pStyle w:val="ListParagraph"/>
        <w:numPr>
          <w:ilvl w:val="0"/>
          <w:numId w:val="236"/>
        </w:numPr>
        <w:spacing w:before="60" w:after="60" w:line="288" w:lineRule="auto"/>
        <w:jc w:val="both"/>
        <w:rPr>
          <w:sz w:val="24"/>
          <w:szCs w:val="24"/>
        </w:rPr>
      </w:pPr>
      <w:r w:rsidRPr="009D6271">
        <w:rPr>
          <w:sz w:val="24"/>
          <w:szCs w:val="24"/>
        </w:rPr>
        <w:t>Cơ hội tham gia dự án và chia sẻ lợi ích bình đẳng giữa nam giới và nữ giới;</w:t>
      </w:r>
    </w:p>
    <w:p w:rsidR="00BF2FF4" w:rsidRPr="009D6271" w:rsidRDefault="00BF2FF4" w:rsidP="00A358E9">
      <w:pPr>
        <w:pStyle w:val="ListParagraph"/>
        <w:numPr>
          <w:ilvl w:val="0"/>
          <w:numId w:val="236"/>
        </w:numPr>
        <w:spacing w:before="60" w:after="60" w:line="288" w:lineRule="auto"/>
        <w:jc w:val="both"/>
        <w:rPr>
          <w:sz w:val="24"/>
          <w:szCs w:val="24"/>
        </w:rPr>
      </w:pPr>
      <w:r w:rsidRPr="009D6271">
        <w:rPr>
          <w:sz w:val="24"/>
          <w:szCs w:val="24"/>
        </w:rPr>
        <w:t xml:space="preserve">Tiếp cận đối tượng mục tiêu là nữ giới, đặc biệt phụ nữ nghèo; </w:t>
      </w:r>
    </w:p>
    <w:p w:rsidR="00BF2FF4" w:rsidRPr="009D6271" w:rsidRDefault="00BF2FF4" w:rsidP="00A358E9">
      <w:pPr>
        <w:pStyle w:val="ListParagraph"/>
        <w:numPr>
          <w:ilvl w:val="0"/>
          <w:numId w:val="236"/>
        </w:numPr>
        <w:spacing w:before="60" w:after="60" w:line="288" w:lineRule="auto"/>
        <w:jc w:val="both"/>
        <w:rPr>
          <w:sz w:val="24"/>
          <w:szCs w:val="24"/>
        </w:rPr>
      </w:pPr>
      <w:r w:rsidRPr="009D6271">
        <w:rPr>
          <w:sz w:val="24"/>
          <w:szCs w:val="24"/>
        </w:rPr>
        <w:t>Đặt ra các chỉ số giám sát và đánh giá về giới;</w:t>
      </w:r>
    </w:p>
    <w:p w:rsidR="00BF2FF4" w:rsidRPr="009D6271" w:rsidRDefault="00BF2FF4" w:rsidP="00A358E9">
      <w:pPr>
        <w:pStyle w:val="ListParagraph"/>
        <w:numPr>
          <w:ilvl w:val="0"/>
          <w:numId w:val="236"/>
        </w:numPr>
        <w:spacing w:before="60" w:after="60" w:line="288" w:lineRule="auto"/>
        <w:jc w:val="both"/>
        <w:rPr>
          <w:sz w:val="24"/>
          <w:szCs w:val="24"/>
        </w:rPr>
      </w:pPr>
      <w:r w:rsidRPr="009D6271">
        <w:rPr>
          <w:sz w:val="24"/>
          <w:szCs w:val="24"/>
        </w:rPr>
        <w:t>Tạo điều kiện môi trường thuận lợi để hỗ trợ xây dựng năng lực và tham gia của phụ nữ trong tất cả các giai đoạn của dự án bên cạnh kế hoạch phát triển giới;</w:t>
      </w:r>
    </w:p>
    <w:p w:rsidR="00BF2FF4" w:rsidRPr="009D6271" w:rsidRDefault="00BF2FF4" w:rsidP="00A358E9">
      <w:pPr>
        <w:pStyle w:val="ListParagraph"/>
        <w:numPr>
          <w:ilvl w:val="0"/>
          <w:numId w:val="236"/>
        </w:numPr>
        <w:spacing w:before="60" w:after="60" w:line="288" w:lineRule="auto"/>
        <w:jc w:val="both"/>
        <w:rPr>
          <w:sz w:val="24"/>
          <w:szCs w:val="24"/>
        </w:rPr>
      </w:pPr>
      <w:r w:rsidRPr="009D6271">
        <w:rPr>
          <w:sz w:val="24"/>
          <w:szCs w:val="24"/>
        </w:rPr>
        <w:t>Tăng cường sự tham gia của phụ nữ trong các cơ quan có thẩm quyền ra quyết định ở các cấp và trao quyền cho phụ nữ trong cộng đồng.</w:t>
      </w:r>
    </w:p>
    <w:p w:rsidR="00BF2FF4" w:rsidRPr="009D6271" w:rsidRDefault="00BF2FF4" w:rsidP="00A358E9">
      <w:pPr>
        <w:spacing w:before="60" w:after="60" w:line="288" w:lineRule="auto"/>
        <w:jc w:val="both"/>
        <w:rPr>
          <w:i/>
          <w:iCs/>
        </w:rPr>
      </w:pPr>
      <w:r w:rsidRPr="009D6271">
        <w:rPr>
          <w:i/>
          <w:iCs/>
        </w:rPr>
        <w:t>A4.3.2.  Phương pháp tiếp cận và phạm vi công việc</w:t>
      </w:r>
    </w:p>
    <w:p w:rsidR="00BF2FF4" w:rsidRPr="009D6271" w:rsidRDefault="00BF2FF4" w:rsidP="00A358E9">
      <w:pPr>
        <w:spacing w:before="60" w:after="60" w:line="288" w:lineRule="auto"/>
        <w:ind w:firstLine="720"/>
        <w:jc w:val="both"/>
      </w:pPr>
      <w:r w:rsidRPr="009D6271">
        <w:t>Trên cơ sở những kết quả từ việc phân tích được kiến nghị để phát triển GAP để đạt được các mục tiêu tổng thể của dự án. GAP được phát triển bởi các chuyên gia về giới, phát triển cộng đồng và phát triển nông thôn thông qua tham vấn với các bên liên quan bằng các phương pháp có sự tham gia để đánh giá tác động xã hội của dự án và phân tích tình hình giới để hiểu được đặc điểm xã hội và môi trường và tập quán sản xuất của địa phương. Quá trình tham vấn nhận được ý kiến từ cộng đồng và các bên liên quan bằng cách khuyến khích sự tham gia của các thành viên để xác định xung đột / tranh chấp của cộng đồng khi tiếp cận và sử dụng nước, vận hành và bảo trì các công trình thủy lợi, xây dựng lộ trình nâng cao nhận thức cộng đồng, tích cực tham gia vào các hoạt động lồng ghép giới, giải thích các phương pháp lập kế hoạch, và lắng nghe ý kiến được đưa ra trong hội thảo, trên cơ sở đó đề ra GAP.</w:t>
      </w:r>
    </w:p>
    <w:p w:rsidR="00BF2FF4" w:rsidRPr="009D6271" w:rsidRDefault="00BF2FF4" w:rsidP="00A358E9">
      <w:pPr>
        <w:spacing w:before="60" w:after="60" w:line="288" w:lineRule="auto"/>
        <w:ind w:firstLine="720"/>
        <w:jc w:val="both"/>
      </w:pPr>
      <w:r w:rsidRPr="009D6271">
        <w:t>Áp dụng Phương pháp đánh giá nông thôn có sự tham gia (PRA) để phân tích các vấn đề, cơ hội và kế hoạch liên quan đến giới, bao gồm sản xuất nông nghiệp, sử dụng nước, giáo dục, thu nhập, cải thiện sản xuất nông nghiệp và đời sống của phụ nữ.</w:t>
      </w:r>
    </w:p>
    <w:p w:rsidR="00BF2FF4" w:rsidRPr="009D6271" w:rsidRDefault="00BF2FF4" w:rsidP="00A358E9">
      <w:pPr>
        <w:spacing w:before="60" w:after="60" w:line="288" w:lineRule="auto"/>
        <w:ind w:firstLine="720"/>
        <w:jc w:val="both"/>
      </w:pPr>
      <w:r w:rsidRPr="009D6271">
        <w:t>Phương pháp tiếp cận “có sự tham gia của cộng đồng” là quá trình trong đó các nhóm cộng đồng tham gia vào việc lập kế hoạch, thực hiện, quản lý, sử dụng và duy trì một dịch vụ hoặc  thiết bị hoặc phạm vi hoạt động. Hoạt động cá nhân không được coi là sự tham gia của cộng đồng. Sự tham gia của cộng đồng là quá trình mà các cơ quan nhà nước, tổ chức và cộng đồng liên quan có trách nhiệm cụ thể và thực hiện các hoạt động cung cấp các dịch vụ cụ thể (quản lý hệ thống thủy lợi và phân phối nước ...) cho cộng đồng. Sự tham gia của cộng đồng nhằm đảm bảo rằng những người bị ảnh hưởng bởi dự án có thể tham gia vào việc ra quyết định cho dự án. Sự tham gia của cộng đồng nhằm tìm kiếm và huy động các nguồn lực của cộng đồng, nhờ đó tăng lợi ích cho cộng đồng, giảm chi phí, tăng hiệu quả kinh tế và đầu tư của các dự án đầu tư. Trong các hoạt động phát triển giới, nâng cao nhận thức về giới, đòi hỏi sự tham gia của cả nam và nữ giới. Trong các hoạt động lồng ghép giới, Hội Phụ nữ, Hội Nông dân cấp xã có vai trò quan trọng trong việc theo dõi và đánh giá hiệu quả dự án, lợi ích của dự án cho nông dân, phụ nữ, nâng cao khả năng tiếp cận đến nguồn nước, cải thiện điều kiện sản xuất, tăng thu nhập của nông dân, tạo quan hệ cho phụ nữ. Sự tham gia của cộng đồng là nguồn lực và động lực để thúc đẩy lợi ích của cộng đồng, giảm chi phí, nâng cao hiệu quả kinh tế và đầu tư của dự án, tạo điều kiện thuận lợi cho người dân và các đối tượng bị ảnh hưởng để tham gia vào các quyết định của dự án.</w:t>
      </w:r>
    </w:p>
    <w:p w:rsidR="00BF2FF4" w:rsidRPr="009D6271" w:rsidRDefault="00BF2FF4" w:rsidP="00A358E9">
      <w:pPr>
        <w:spacing w:before="60" w:after="60" w:line="288" w:lineRule="auto"/>
        <w:ind w:firstLine="720"/>
        <w:jc w:val="both"/>
      </w:pPr>
      <w:r w:rsidRPr="009D6271">
        <w:rPr>
          <w:i/>
          <w:iCs/>
        </w:rPr>
        <w:t>Nhận thức hành vi tiếp cận</w:t>
      </w:r>
      <w:r w:rsidRPr="009D6271">
        <w:t xml:space="preserve">: GAP nhằm thay đổi quan niệm, thái độ và hành vi của cộng đồng (cả nam và nữ) tham gia vào các hoạt động dự án và nâng cao vị thế, quyền và lợi </w:t>
      </w:r>
      <w:r w:rsidRPr="009D6271">
        <w:lastRenderedPageBreak/>
        <w:t xml:space="preserve">ích của phụ nữ. Đặc biệt, trong giai đoạn đầu của dự án, các hoạt động truyền thông thay đổi hành vi sẽ được thực hiện trước khi huy động cộng đồng để đạt hiệu quả cao nhất. </w:t>
      </w:r>
    </w:p>
    <w:p w:rsidR="00BF2FF4" w:rsidRPr="009D6271" w:rsidRDefault="00BF2FF4" w:rsidP="00A358E9">
      <w:pPr>
        <w:spacing w:before="60" w:after="60" w:line="288" w:lineRule="auto"/>
        <w:ind w:firstLine="720"/>
        <w:jc w:val="both"/>
      </w:pPr>
      <w:r w:rsidRPr="009D6271">
        <w:rPr>
          <w:i/>
          <w:iCs/>
        </w:rPr>
        <w:t>Cách tiếp cận bình đẳng</w:t>
      </w:r>
      <w:r w:rsidRPr="009D6271">
        <w:t>: Kế hoạch hành động giới cho các dự án đề xuất chủ yếu tìm cách đáp ứng nhu cầu giới thông qua sự can thiệp trực tiếp của nhà nước, tạo nhiều cơ hội cho phụ nữ tham gia vào chính trị và kinh tế, giảm bất bình đẳng với nam giới. Kế hoạch hành động giới là tăng cường khả năng tiếp cận và bù đắp các dịch vụ xã hội và các dịch vụ hỗ trợ nông nghiệp khác trong dự án cho phụ nữ.</w:t>
      </w:r>
    </w:p>
    <w:p w:rsidR="00BF2FF4" w:rsidRPr="009D6271" w:rsidRDefault="00BF2FF4" w:rsidP="00A358E9">
      <w:pPr>
        <w:spacing w:before="60" w:after="60" w:line="288" w:lineRule="auto"/>
        <w:ind w:firstLine="720"/>
        <w:jc w:val="both"/>
      </w:pPr>
      <w:r w:rsidRPr="009D6271">
        <w:rPr>
          <w:i/>
          <w:iCs/>
        </w:rPr>
        <w:t>Cách tiếp cận hiệu quả</w:t>
      </w:r>
      <w:r w:rsidRPr="009D6271">
        <w:t>: Mục đích của phương pháp này là đảm bảo sự phát triển của các hoạt động lồng ghép giới thông qua những thay đổi trong thu nhập của phụ nữ và gia đình của họ. Cách tiếp cận này thay đổi các khía cạnh: sản xuất, tái sản xuất và đóng góp cho cộng đồng của phụ nữ và nam giới. Cách tiếp cận này nhằm mục đích nâng cao hiệu quả sản xuất nông nghiệp, giảm lao động trong hoạt động dưới nước và hoạt động tưới tiêu cho sản xuất nông nghiệp của phụ nữ so với nam giới trong bối cảnh hiện nay.</w:t>
      </w:r>
    </w:p>
    <w:p w:rsidR="00BF2FF4" w:rsidRPr="009D6271" w:rsidRDefault="00BF2FF4" w:rsidP="00A358E9">
      <w:pPr>
        <w:spacing w:before="60" w:after="60" w:line="288" w:lineRule="auto"/>
        <w:ind w:firstLine="720"/>
        <w:jc w:val="both"/>
      </w:pPr>
      <w:r w:rsidRPr="009D6271">
        <w:rPr>
          <w:i/>
          <w:iCs/>
        </w:rPr>
        <w:t>Phương pháp trao quyền</w:t>
      </w:r>
      <w:r w:rsidRPr="009D6271">
        <w:t>: Cách tiếp cận này là để giải quyết vấn đề vai trò nhỏ, bất bình đẳng giới của phụ nữ trong gia đình và xã hội. Thông qua các hiệp hội tại địa phương, phụ nữ không chỉ tham gia (ở mức thấp) vào các hoạt động dự án liên quan như thiết lập các hợp tác xã, cơ chế hoạt động và sử dụng tưới cho sản xuất nông nghiệp, giải quyết xung đột nước, giám sát và đánh giá các hoạt động tưới tiêu, nâng cao thu nhập mà còn liên quan để thảo luận và quyết định hành động, và phụ nữ cũng cần được trao quyền và có quyền nhất định.</w:t>
      </w:r>
    </w:p>
    <w:p w:rsidR="00BF2FF4" w:rsidRPr="009D6271" w:rsidRDefault="00BF2FF4" w:rsidP="00A358E9">
      <w:pPr>
        <w:spacing w:before="60" w:after="60" w:line="288" w:lineRule="auto"/>
        <w:ind w:firstLine="720"/>
        <w:jc w:val="both"/>
      </w:pPr>
      <w:r w:rsidRPr="009D6271">
        <w:rPr>
          <w:i/>
          <w:iCs/>
        </w:rPr>
        <w:t>Phạm vi công việc</w:t>
      </w:r>
      <w:r w:rsidRPr="009D6271">
        <w:t>: Phạm vi hoạt động sẽ tập trung vào: (i) Nâng cao nhận thức cho người làm chính sách và ra quyết định, các nhà quản lý, hoạch định và điều hành dự án ở cấp trung ương và cấp tỉnh về tầm quan trọng của phân tích giới, phát triển giới và lồng ghép giới trong phạm vi dự án; (ii) Khuyến khích chính quyền địa phương hỗ trợ và tham gia phát triển về giới, lồng ghép giới thông qua các lớp tập huấn, hội thảo, tham vấn, hoặc tham quan học tập; (iii) Thí điểm mô hình phát triển nông nghiệp và tăng cường quy mô nhỏ WUA ở cấp cơ sở với sự tham gia của phụ nữ. Các nghiên cứu, phân tích và thực hiện GAP ở các tiểu dự án còn lại sẽ được tiếp tục trong năm sau.</w:t>
      </w:r>
    </w:p>
    <w:p w:rsidR="00BF2FF4" w:rsidRPr="009D6271" w:rsidRDefault="00BF2FF4" w:rsidP="00A358E9">
      <w:pPr>
        <w:spacing w:before="60" w:after="60" w:line="288" w:lineRule="auto"/>
        <w:jc w:val="both"/>
      </w:pPr>
      <w:bookmarkStart w:id="853" w:name="_Toc358100712"/>
      <w:bookmarkStart w:id="854" w:name="_Toc442341015"/>
      <w:bookmarkStart w:id="855" w:name="_Toc503181734"/>
      <w:bookmarkStart w:id="856" w:name="_Toc503186584"/>
      <w:r w:rsidRPr="009D6271">
        <w:t xml:space="preserve">A.4.4. </w:t>
      </w:r>
      <w:bookmarkEnd w:id="853"/>
      <w:bookmarkEnd w:id="854"/>
      <w:r w:rsidRPr="009D6271">
        <w:t>Các bước thực hiện</w:t>
      </w:r>
      <w:bookmarkEnd w:id="855"/>
      <w:bookmarkEnd w:id="856"/>
    </w:p>
    <w:p w:rsidR="00BF2FF4" w:rsidRPr="009D6271" w:rsidRDefault="00BF2FF4" w:rsidP="00A358E9">
      <w:pPr>
        <w:spacing w:before="60" w:after="60" w:line="288" w:lineRule="auto"/>
        <w:ind w:firstLine="720"/>
        <w:jc w:val="both"/>
        <w:rPr>
          <w:rFonts w:eastAsia="SimSun"/>
        </w:rPr>
      </w:pPr>
      <w:bookmarkStart w:id="857" w:name="_Toc503181735"/>
      <w:bookmarkStart w:id="858" w:name="_Toc503186585"/>
      <w:r w:rsidRPr="009D6271">
        <w:rPr>
          <w:rFonts w:eastAsia="SimSun"/>
        </w:rPr>
        <w:t>Kế hoạch hành động giới được thực hiện thông qua các bước sau:</w:t>
      </w:r>
      <w:bookmarkEnd w:id="857"/>
      <w:bookmarkEnd w:id="858"/>
    </w:p>
    <w:p w:rsidR="00BF2FF4" w:rsidRPr="009D6271" w:rsidRDefault="00BF2FF4" w:rsidP="00A358E9">
      <w:pPr>
        <w:pStyle w:val="ListParagraph"/>
        <w:numPr>
          <w:ilvl w:val="0"/>
          <w:numId w:val="236"/>
        </w:numPr>
        <w:spacing w:before="60" w:after="60" w:line="288" w:lineRule="auto"/>
        <w:jc w:val="both"/>
        <w:rPr>
          <w:sz w:val="24"/>
          <w:szCs w:val="24"/>
        </w:rPr>
      </w:pPr>
      <w:bookmarkStart w:id="859" w:name="_Toc503181736"/>
      <w:bookmarkStart w:id="860" w:name="_Toc503186586"/>
      <w:r w:rsidRPr="009D6271">
        <w:rPr>
          <w:sz w:val="24"/>
          <w:szCs w:val="24"/>
        </w:rPr>
        <w:t>Xác định các vấn đề về giới trong khu vực dự án:</w:t>
      </w:r>
      <w:bookmarkEnd w:id="859"/>
      <w:bookmarkEnd w:id="860"/>
    </w:p>
    <w:p w:rsidR="00BF2FF4" w:rsidRPr="009D6271" w:rsidRDefault="00BF2FF4" w:rsidP="00A358E9">
      <w:pPr>
        <w:pStyle w:val="ListParagraph"/>
        <w:numPr>
          <w:ilvl w:val="0"/>
          <w:numId w:val="236"/>
        </w:numPr>
        <w:spacing w:before="60" w:after="60" w:line="288" w:lineRule="auto"/>
        <w:jc w:val="both"/>
        <w:rPr>
          <w:sz w:val="24"/>
          <w:szCs w:val="24"/>
        </w:rPr>
      </w:pPr>
      <w:r w:rsidRPr="009D6271">
        <w:rPr>
          <w:sz w:val="24"/>
          <w:szCs w:val="24"/>
        </w:rPr>
        <w:t>Chuẩn bị nguồn lực</w:t>
      </w:r>
    </w:p>
    <w:p w:rsidR="00BF2FF4" w:rsidRPr="009D6271" w:rsidRDefault="00BF2FF4" w:rsidP="00A358E9">
      <w:pPr>
        <w:pStyle w:val="ListParagraph"/>
        <w:numPr>
          <w:ilvl w:val="0"/>
          <w:numId w:val="236"/>
        </w:numPr>
        <w:spacing w:before="60" w:after="60" w:line="288" w:lineRule="auto"/>
        <w:jc w:val="both"/>
        <w:rPr>
          <w:sz w:val="24"/>
          <w:szCs w:val="24"/>
        </w:rPr>
      </w:pPr>
      <w:r w:rsidRPr="009D6271">
        <w:rPr>
          <w:sz w:val="24"/>
          <w:szCs w:val="24"/>
        </w:rPr>
        <w:t>Thực hiện</w:t>
      </w:r>
    </w:p>
    <w:p w:rsidR="00BF2FF4" w:rsidRPr="009D6271" w:rsidRDefault="00BF2FF4" w:rsidP="00A358E9">
      <w:pPr>
        <w:pStyle w:val="ListParagraph"/>
        <w:numPr>
          <w:ilvl w:val="0"/>
          <w:numId w:val="236"/>
        </w:numPr>
        <w:spacing w:before="60" w:after="60" w:line="288" w:lineRule="auto"/>
        <w:jc w:val="both"/>
        <w:rPr>
          <w:sz w:val="24"/>
          <w:szCs w:val="24"/>
        </w:rPr>
      </w:pPr>
      <w:r w:rsidRPr="009D6271">
        <w:rPr>
          <w:sz w:val="24"/>
          <w:szCs w:val="24"/>
        </w:rPr>
        <w:t>Giám sát và đánh giá:</w:t>
      </w:r>
    </w:p>
    <w:p w:rsidR="00BF2FF4" w:rsidRPr="009D6271" w:rsidRDefault="00BF2FF4" w:rsidP="00A358E9">
      <w:pPr>
        <w:spacing w:before="60" w:after="60" w:line="288" w:lineRule="auto"/>
        <w:jc w:val="both"/>
      </w:pPr>
      <w:bookmarkStart w:id="861" w:name="_Toc358100713"/>
      <w:bookmarkStart w:id="862" w:name="_Toc442341016"/>
      <w:bookmarkStart w:id="863" w:name="_Toc503181737"/>
      <w:bookmarkStart w:id="864" w:name="_Toc503186587"/>
      <w:r w:rsidRPr="009D6271">
        <w:t xml:space="preserve">A.4.5. </w:t>
      </w:r>
      <w:bookmarkEnd w:id="861"/>
      <w:bookmarkEnd w:id="862"/>
      <w:r w:rsidRPr="009D6271">
        <w:t>Tổ chức</w:t>
      </w:r>
      <w:bookmarkEnd w:id="863"/>
      <w:bookmarkEnd w:id="864"/>
      <w:r w:rsidRPr="009D6271">
        <w:t xml:space="preserve"> thực hiện</w:t>
      </w:r>
    </w:p>
    <w:p w:rsidR="00BF2FF4" w:rsidRPr="009D6271" w:rsidRDefault="00BF2FF4" w:rsidP="00A358E9">
      <w:pPr>
        <w:spacing w:before="60" w:after="60" w:line="288" w:lineRule="auto"/>
        <w:jc w:val="both"/>
        <w:rPr>
          <w:i/>
          <w:iCs/>
        </w:rPr>
      </w:pPr>
      <w:bookmarkStart w:id="865" w:name="_Toc358100714"/>
      <w:bookmarkStart w:id="866" w:name="_Toc442341017"/>
      <w:bookmarkStart w:id="867" w:name="_Toc503181738"/>
      <w:bookmarkStart w:id="868" w:name="_Toc503186588"/>
      <w:r w:rsidRPr="009D6271">
        <w:rPr>
          <w:i/>
          <w:iCs/>
        </w:rPr>
        <w:t xml:space="preserve">A.5.5.1. </w:t>
      </w:r>
      <w:bookmarkEnd w:id="865"/>
      <w:bookmarkEnd w:id="866"/>
      <w:r w:rsidRPr="009D6271">
        <w:rPr>
          <w:i/>
          <w:iCs/>
        </w:rPr>
        <w:t>Vai trò của các bên liên quan</w:t>
      </w:r>
      <w:bookmarkEnd w:id="867"/>
      <w:bookmarkEnd w:id="868"/>
    </w:p>
    <w:p w:rsidR="00BF2FF4" w:rsidRPr="009D6271" w:rsidRDefault="00BF2FF4" w:rsidP="00A358E9">
      <w:pPr>
        <w:spacing w:before="60" w:after="60" w:line="288" w:lineRule="auto"/>
        <w:jc w:val="both"/>
        <w:rPr>
          <w:i/>
          <w:iCs/>
        </w:rPr>
      </w:pPr>
      <w:r w:rsidRPr="009D6271">
        <w:rPr>
          <w:i/>
          <w:iCs/>
        </w:rPr>
        <w:t>(i) UBND tỉnh Gia Lai:</w:t>
      </w:r>
    </w:p>
    <w:p w:rsidR="00BF2FF4" w:rsidRPr="009D6271" w:rsidRDefault="00BF2FF4" w:rsidP="00A358E9">
      <w:pPr>
        <w:pStyle w:val="ListParagraph"/>
        <w:numPr>
          <w:ilvl w:val="0"/>
          <w:numId w:val="236"/>
        </w:numPr>
        <w:spacing w:before="60" w:after="60" w:line="288" w:lineRule="auto"/>
        <w:jc w:val="both"/>
        <w:rPr>
          <w:sz w:val="24"/>
          <w:szCs w:val="24"/>
        </w:rPr>
      </w:pPr>
      <w:r w:rsidRPr="009D6271">
        <w:rPr>
          <w:sz w:val="24"/>
          <w:szCs w:val="24"/>
        </w:rPr>
        <w:t>Phê duyệt báo cáo phân tích giới và GAP, trong đó nêu rõ các hoạt động lồng ghép, phát triển giới trong các hợp phần dự án;</w:t>
      </w:r>
    </w:p>
    <w:p w:rsidR="00BF2FF4" w:rsidRPr="009D6271" w:rsidRDefault="00BF2FF4" w:rsidP="00A358E9">
      <w:pPr>
        <w:pStyle w:val="ListParagraph"/>
        <w:numPr>
          <w:ilvl w:val="0"/>
          <w:numId w:val="236"/>
        </w:numPr>
        <w:spacing w:before="60" w:after="60" w:line="288" w:lineRule="auto"/>
        <w:jc w:val="both"/>
        <w:rPr>
          <w:sz w:val="24"/>
          <w:szCs w:val="24"/>
        </w:rPr>
      </w:pPr>
      <w:r w:rsidRPr="009D6271">
        <w:rPr>
          <w:sz w:val="24"/>
          <w:szCs w:val="24"/>
        </w:rPr>
        <w:t>Tuyên truyền và hướng dẫn các Ban QLDA, địa phương thực hiện và tham gia vào các hoạt động liên quan đến giới và lồng ghép giới trong dự án.</w:t>
      </w:r>
    </w:p>
    <w:p w:rsidR="00BF2FF4" w:rsidRPr="009D6271" w:rsidRDefault="00BF2FF4" w:rsidP="00A358E9">
      <w:pPr>
        <w:spacing w:before="60" w:after="60" w:line="288" w:lineRule="auto"/>
        <w:jc w:val="both"/>
        <w:rPr>
          <w:i/>
          <w:iCs/>
        </w:rPr>
      </w:pPr>
      <w:r w:rsidRPr="009D6271">
        <w:rPr>
          <w:i/>
          <w:iCs/>
        </w:rPr>
        <w:lastRenderedPageBreak/>
        <w:t>(ii) Hội Phụ nữ tỉnh Gia Lai, Hội Nông dân tỉnh Gia Lai</w:t>
      </w:r>
    </w:p>
    <w:p w:rsidR="00BF2FF4" w:rsidRPr="009D6271" w:rsidRDefault="00BF2FF4" w:rsidP="0012617B">
      <w:pPr>
        <w:pStyle w:val="ListParagraph"/>
        <w:numPr>
          <w:ilvl w:val="0"/>
          <w:numId w:val="236"/>
        </w:numPr>
        <w:spacing w:before="60" w:after="60" w:line="288" w:lineRule="auto"/>
        <w:jc w:val="both"/>
        <w:rPr>
          <w:sz w:val="24"/>
          <w:szCs w:val="24"/>
        </w:rPr>
      </w:pPr>
      <w:r w:rsidRPr="009D6271">
        <w:rPr>
          <w:sz w:val="24"/>
          <w:szCs w:val="24"/>
        </w:rPr>
        <w:t>Góp phần hoàn thiện GAP và lồng ghép giới trong các hoạt động của dự án;</w:t>
      </w:r>
    </w:p>
    <w:p w:rsidR="00BF2FF4" w:rsidRPr="009D6271" w:rsidRDefault="00BF2FF4" w:rsidP="0012617B">
      <w:pPr>
        <w:pStyle w:val="ListParagraph"/>
        <w:numPr>
          <w:ilvl w:val="0"/>
          <w:numId w:val="236"/>
        </w:numPr>
        <w:spacing w:before="60" w:after="60" w:line="288" w:lineRule="auto"/>
        <w:jc w:val="both"/>
        <w:rPr>
          <w:sz w:val="24"/>
          <w:szCs w:val="24"/>
        </w:rPr>
      </w:pPr>
      <w:r w:rsidRPr="009D6271">
        <w:rPr>
          <w:sz w:val="24"/>
          <w:szCs w:val="24"/>
        </w:rPr>
        <w:t>Hướng dẫn và khuyến khích người dân địa phương tham gia vào nội dung và các hoạt động được đề cập trong GAP;</w:t>
      </w:r>
    </w:p>
    <w:p w:rsidR="00BF2FF4" w:rsidRPr="009D6271" w:rsidRDefault="00BF2FF4" w:rsidP="0012617B">
      <w:pPr>
        <w:pStyle w:val="ListParagraph"/>
        <w:numPr>
          <w:ilvl w:val="0"/>
          <w:numId w:val="236"/>
        </w:numPr>
        <w:spacing w:before="60" w:after="60" w:line="288" w:lineRule="auto"/>
        <w:jc w:val="both"/>
        <w:rPr>
          <w:sz w:val="24"/>
          <w:szCs w:val="24"/>
        </w:rPr>
      </w:pPr>
      <w:r w:rsidRPr="009D6271">
        <w:rPr>
          <w:sz w:val="24"/>
          <w:szCs w:val="24"/>
        </w:rPr>
        <w:t>Phối hợp với chính quyền địa phương, Ban QLDA tham gia giám sát thực hiện các hoạt động dự án liên quan đến các vấn đề lồng ghép giới trong thiết kế, xây dựng, vận hành, khai thác và bảo trì công trình;</w:t>
      </w:r>
    </w:p>
    <w:p w:rsidR="00BF2FF4" w:rsidRPr="009D6271" w:rsidRDefault="00BF2FF4" w:rsidP="0012617B">
      <w:pPr>
        <w:pStyle w:val="ListParagraph"/>
        <w:numPr>
          <w:ilvl w:val="0"/>
          <w:numId w:val="236"/>
        </w:numPr>
        <w:spacing w:before="60" w:after="60" w:line="288" w:lineRule="auto"/>
        <w:jc w:val="both"/>
        <w:rPr>
          <w:sz w:val="24"/>
          <w:szCs w:val="24"/>
        </w:rPr>
      </w:pPr>
      <w:r w:rsidRPr="009D6271">
        <w:rPr>
          <w:sz w:val="24"/>
          <w:szCs w:val="24"/>
        </w:rPr>
        <w:t>Tuyên truyền cho các thành viên để hiểu và tham gia tích cực vào các hoạt động của dự án, đặc biệt là phụ nữ và những người có điều kiện kinh tế khó khăn, dân tộc thiểu số, từ đó góp phần nâng cao vị thế, tiếng nói và khả năng hưởng lợi từ dự án.</w:t>
      </w:r>
    </w:p>
    <w:p w:rsidR="00BF2FF4" w:rsidRPr="009D6271" w:rsidRDefault="00BF2FF4" w:rsidP="00A358E9">
      <w:pPr>
        <w:spacing w:before="60" w:after="60" w:line="288" w:lineRule="auto"/>
        <w:jc w:val="both"/>
        <w:rPr>
          <w:i/>
          <w:iCs/>
        </w:rPr>
      </w:pPr>
      <w:r w:rsidRPr="009D6271">
        <w:rPr>
          <w:i/>
          <w:iCs/>
        </w:rPr>
        <w:t>(iii) Ban QLDA:</w:t>
      </w:r>
    </w:p>
    <w:p w:rsidR="00BF2FF4" w:rsidRPr="009D6271" w:rsidRDefault="00BF2FF4" w:rsidP="0012617B">
      <w:pPr>
        <w:pStyle w:val="ListParagraph"/>
        <w:numPr>
          <w:ilvl w:val="0"/>
          <w:numId w:val="236"/>
        </w:numPr>
        <w:spacing w:before="60" w:after="60" w:line="288" w:lineRule="auto"/>
        <w:jc w:val="both"/>
        <w:rPr>
          <w:sz w:val="24"/>
          <w:szCs w:val="24"/>
        </w:rPr>
      </w:pPr>
      <w:r w:rsidRPr="009D6271">
        <w:rPr>
          <w:sz w:val="24"/>
          <w:szCs w:val="24"/>
        </w:rPr>
        <w:t>Ban QLDAquản lý và điều phối chung cho dự án, thuê / chỉ định các chuyên gia về giới và lồng ghép giới, quản lý các hoạt động liên quan, hỗ trợ, phối hợp với các địa phương để thực hiện các hoạt động, báo cáo, gói giải ngân do Ban QLDAquản lý;</w:t>
      </w:r>
    </w:p>
    <w:p w:rsidR="00BF2FF4" w:rsidRPr="009D6271" w:rsidRDefault="00BF2FF4" w:rsidP="0012617B">
      <w:pPr>
        <w:pStyle w:val="ListParagraph"/>
        <w:numPr>
          <w:ilvl w:val="0"/>
          <w:numId w:val="236"/>
        </w:numPr>
        <w:spacing w:before="60" w:after="60" w:line="288" w:lineRule="auto"/>
        <w:jc w:val="both"/>
        <w:rPr>
          <w:sz w:val="24"/>
          <w:szCs w:val="24"/>
        </w:rPr>
      </w:pPr>
      <w:r w:rsidRPr="009D6271">
        <w:rPr>
          <w:sz w:val="24"/>
          <w:szCs w:val="24"/>
        </w:rPr>
        <w:t>Ban QLDAthực hiện lồng ghép giới trong các hoạt động đầu tư của các tiểu dự án được phân cấp; giám sát, tập hợp các hành động giới ở cấp huyện và xã trong phạm vi dự án;</w:t>
      </w:r>
    </w:p>
    <w:p w:rsidR="00BF2FF4" w:rsidRPr="009D6271" w:rsidRDefault="00BF2FF4" w:rsidP="00A358E9">
      <w:pPr>
        <w:spacing w:before="60" w:after="60" w:line="288" w:lineRule="auto"/>
        <w:jc w:val="both"/>
        <w:rPr>
          <w:i/>
          <w:iCs/>
        </w:rPr>
      </w:pPr>
      <w:r w:rsidRPr="009D6271">
        <w:rPr>
          <w:i/>
          <w:iCs/>
        </w:rPr>
        <w:t>(iv) Chính quyền cấp xã:</w:t>
      </w:r>
    </w:p>
    <w:p w:rsidR="00BF2FF4" w:rsidRPr="009D6271" w:rsidRDefault="00BF2FF4" w:rsidP="0012617B">
      <w:pPr>
        <w:pStyle w:val="ListParagraph"/>
        <w:numPr>
          <w:ilvl w:val="0"/>
          <w:numId w:val="236"/>
        </w:numPr>
        <w:spacing w:before="60" w:after="60" w:line="288" w:lineRule="auto"/>
        <w:jc w:val="both"/>
        <w:rPr>
          <w:sz w:val="24"/>
          <w:szCs w:val="24"/>
        </w:rPr>
      </w:pPr>
      <w:r w:rsidRPr="009D6271">
        <w:rPr>
          <w:sz w:val="24"/>
          <w:szCs w:val="24"/>
        </w:rPr>
        <w:t>Thực hiện và điều chuyển cán bộ tham gia phát triển giới tính, các hoạt động lồng ghép giới tại địa phương;</w:t>
      </w:r>
    </w:p>
    <w:p w:rsidR="00BF2FF4" w:rsidRPr="009D6271" w:rsidRDefault="00BF2FF4" w:rsidP="0012617B">
      <w:pPr>
        <w:pStyle w:val="ListParagraph"/>
        <w:numPr>
          <w:ilvl w:val="0"/>
          <w:numId w:val="236"/>
        </w:numPr>
        <w:spacing w:before="60" w:after="60" w:line="288" w:lineRule="auto"/>
        <w:jc w:val="both"/>
        <w:rPr>
          <w:sz w:val="24"/>
          <w:szCs w:val="24"/>
        </w:rPr>
      </w:pPr>
      <w:r w:rsidRPr="009D6271">
        <w:rPr>
          <w:sz w:val="24"/>
          <w:szCs w:val="24"/>
        </w:rPr>
        <w:t>Quản lý dự án ở cấp huyện, xã;</w:t>
      </w:r>
    </w:p>
    <w:p w:rsidR="00BF2FF4" w:rsidRPr="009D6271" w:rsidRDefault="00BF2FF4" w:rsidP="0012617B">
      <w:pPr>
        <w:pStyle w:val="ListParagraph"/>
        <w:numPr>
          <w:ilvl w:val="0"/>
          <w:numId w:val="236"/>
        </w:numPr>
        <w:spacing w:before="60" w:after="60" w:line="288" w:lineRule="auto"/>
        <w:jc w:val="both"/>
        <w:rPr>
          <w:sz w:val="24"/>
          <w:szCs w:val="24"/>
        </w:rPr>
      </w:pPr>
      <w:r w:rsidRPr="009D6271">
        <w:rPr>
          <w:sz w:val="24"/>
          <w:szCs w:val="24"/>
        </w:rPr>
        <w:t>Tham gia các khóa đào tạo, tư vấn và hội thảo của dự án;</w:t>
      </w:r>
    </w:p>
    <w:p w:rsidR="00BF2FF4" w:rsidRPr="009D6271" w:rsidRDefault="00BF2FF4" w:rsidP="0012617B">
      <w:pPr>
        <w:pStyle w:val="ListParagraph"/>
        <w:numPr>
          <w:ilvl w:val="0"/>
          <w:numId w:val="236"/>
        </w:numPr>
        <w:spacing w:before="60" w:after="60" w:line="288" w:lineRule="auto"/>
        <w:jc w:val="both"/>
        <w:rPr>
          <w:sz w:val="24"/>
          <w:szCs w:val="24"/>
        </w:rPr>
      </w:pPr>
      <w:r w:rsidRPr="009D6271">
        <w:rPr>
          <w:sz w:val="24"/>
          <w:szCs w:val="24"/>
        </w:rPr>
        <w:t>Huy động người dân trong xã tham gia;</w:t>
      </w:r>
    </w:p>
    <w:p w:rsidR="00BF2FF4" w:rsidRPr="009D6271" w:rsidRDefault="00BF2FF4" w:rsidP="0012617B">
      <w:pPr>
        <w:pStyle w:val="ListParagraph"/>
        <w:numPr>
          <w:ilvl w:val="0"/>
          <w:numId w:val="236"/>
        </w:numPr>
        <w:spacing w:before="60" w:after="60" w:line="288" w:lineRule="auto"/>
        <w:jc w:val="both"/>
        <w:rPr>
          <w:sz w:val="24"/>
          <w:szCs w:val="24"/>
        </w:rPr>
      </w:pPr>
      <w:r w:rsidRPr="009D6271">
        <w:rPr>
          <w:sz w:val="24"/>
          <w:szCs w:val="24"/>
        </w:rPr>
        <w:t>Tổ chức đánh giá nhanh, lập kế hoạch, xác định các đối tượng ưu tiên, thực hiện các sáng kiến tại xã;</w:t>
      </w:r>
    </w:p>
    <w:p w:rsidR="00BF2FF4" w:rsidRPr="009D6271" w:rsidRDefault="00BF2FF4" w:rsidP="0012617B">
      <w:pPr>
        <w:pStyle w:val="ListParagraph"/>
        <w:numPr>
          <w:ilvl w:val="0"/>
          <w:numId w:val="236"/>
        </w:numPr>
        <w:spacing w:before="60" w:after="60" w:line="288" w:lineRule="auto"/>
        <w:jc w:val="both"/>
        <w:rPr>
          <w:sz w:val="24"/>
          <w:szCs w:val="24"/>
        </w:rPr>
      </w:pPr>
      <w:r w:rsidRPr="009D6271">
        <w:rPr>
          <w:sz w:val="24"/>
          <w:szCs w:val="24"/>
        </w:rPr>
        <w:t>Đảm bảo và quản lý các kết quả đầu tư của dự án được phân cấp.</w:t>
      </w:r>
    </w:p>
    <w:p w:rsidR="00BF2FF4" w:rsidRPr="009D6271" w:rsidRDefault="00BF2FF4" w:rsidP="00A358E9">
      <w:pPr>
        <w:spacing w:before="60" w:after="60" w:line="288" w:lineRule="auto"/>
        <w:jc w:val="both"/>
        <w:rPr>
          <w:i/>
          <w:iCs/>
        </w:rPr>
      </w:pPr>
      <w:r w:rsidRPr="009D6271">
        <w:rPr>
          <w:i/>
          <w:iCs/>
        </w:rPr>
        <w:t>(v) Nhà thầu:</w:t>
      </w:r>
    </w:p>
    <w:p w:rsidR="00BF2FF4" w:rsidRPr="009D6271" w:rsidRDefault="00BF2FF4" w:rsidP="0012617B">
      <w:pPr>
        <w:pStyle w:val="ListParagraph"/>
        <w:numPr>
          <w:ilvl w:val="0"/>
          <w:numId w:val="236"/>
        </w:numPr>
        <w:spacing w:before="60" w:after="60" w:line="288" w:lineRule="auto"/>
        <w:jc w:val="both"/>
        <w:rPr>
          <w:sz w:val="24"/>
          <w:szCs w:val="24"/>
        </w:rPr>
      </w:pPr>
      <w:r w:rsidRPr="009D6271">
        <w:rPr>
          <w:sz w:val="24"/>
          <w:szCs w:val="24"/>
        </w:rPr>
        <w:t>Tham gia đào tạo nâng cao nhận thức về giới và bình đẳng giới;</w:t>
      </w:r>
    </w:p>
    <w:p w:rsidR="00BF2FF4" w:rsidRPr="009D6271" w:rsidRDefault="00BF2FF4" w:rsidP="0012617B">
      <w:pPr>
        <w:pStyle w:val="ListParagraph"/>
        <w:numPr>
          <w:ilvl w:val="0"/>
          <w:numId w:val="236"/>
        </w:numPr>
        <w:spacing w:before="60" w:after="60" w:line="288" w:lineRule="auto"/>
        <w:jc w:val="both"/>
        <w:rPr>
          <w:sz w:val="24"/>
          <w:szCs w:val="24"/>
        </w:rPr>
      </w:pPr>
      <w:r w:rsidRPr="009D6271">
        <w:rPr>
          <w:sz w:val="24"/>
          <w:szCs w:val="24"/>
        </w:rPr>
        <w:t>Cam kết thực hiện các hoạt động dự án tại địa phương, không phân biệt nam nữ;</w:t>
      </w:r>
    </w:p>
    <w:p w:rsidR="00BF2FF4" w:rsidRPr="009D6271" w:rsidRDefault="00BF2FF4" w:rsidP="0012617B">
      <w:pPr>
        <w:pStyle w:val="ListParagraph"/>
        <w:numPr>
          <w:ilvl w:val="0"/>
          <w:numId w:val="236"/>
        </w:numPr>
        <w:spacing w:before="60" w:after="60" w:line="288" w:lineRule="auto"/>
        <w:jc w:val="both"/>
        <w:rPr>
          <w:sz w:val="24"/>
          <w:szCs w:val="24"/>
        </w:rPr>
      </w:pPr>
      <w:r w:rsidRPr="009D6271">
        <w:rPr>
          <w:sz w:val="24"/>
          <w:szCs w:val="24"/>
        </w:rPr>
        <w:t>Quản lý và thực hiện các hoạt động địa phương để tránh các ảnh hưởng xấu đến tập quán và truyền thống của người dân bản địa, đặc biệt là phụ nữ và những người dễ bị tổn thương</w:t>
      </w:r>
    </w:p>
    <w:p w:rsidR="00BF2FF4" w:rsidRPr="009D6271" w:rsidRDefault="00BF2FF4" w:rsidP="0012617B">
      <w:pPr>
        <w:pStyle w:val="ListParagraph"/>
        <w:numPr>
          <w:ilvl w:val="0"/>
          <w:numId w:val="236"/>
        </w:numPr>
        <w:spacing w:before="60" w:after="60" w:line="288" w:lineRule="auto"/>
        <w:jc w:val="both"/>
        <w:rPr>
          <w:sz w:val="24"/>
          <w:szCs w:val="24"/>
        </w:rPr>
      </w:pPr>
      <w:r w:rsidRPr="009D6271">
        <w:rPr>
          <w:sz w:val="24"/>
          <w:szCs w:val="24"/>
        </w:rPr>
        <w:t>Thực hiện đầy đủ các hoạt động lồng ghép giới liên quan đến các hợp phần dự án trong dự án đã phê duyệt.</w:t>
      </w:r>
    </w:p>
    <w:p w:rsidR="00BF2FF4" w:rsidRPr="009D6271" w:rsidRDefault="00BF2FF4" w:rsidP="00A358E9">
      <w:pPr>
        <w:spacing w:before="60" w:after="60" w:line="288" w:lineRule="auto"/>
        <w:jc w:val="both"/>
        <w:rPr>
          <w:i/>
          <w:iCs/>
        </w:rPr>
      </w:pPr>
      <w:r w:rsidRPr="009D6271">
        <w:rPr>
          <w:i/>
          <w:iCs/>
        </w:rPr>
        <w:t>(vi) Chuyên gia tư vấn về giới:</w:t>
      </w:r>
    </w:p>
    <w:p w:rsidR="00BF2FF4" w:rsidRPr="009D6271" w:rsidRDefault="00BF2FF4" w:rsidP="009D6271">
      <w:pPr>
        <w:spacing w:before="60" w:after="60" w:line="288" w:lineRule="auto"/>
        <w:ind w:firstLine="720"/>
        <w:jc w:val="both"/>
        <w:rPr>
          <w:rFonts w:eastAsia="Calibri"/>
        </w:rPr>
      </w:pPr>
      <w:r w:rsidRPr="009D6271">
        <w:t>Ban QLDA</w:t>
      </w:r>
      <w:r w:rsidRPr="009D6271">
        <w:rPr>
          <w:rFonts w:eastAsia="Calibri"/>
        </w:rPr>
        <w:t>tuyển, làm hợp đồng với chuyên gia tư vấn để hỗ trợ thực hiện phát triển giới tính, lồng ghép giới như tư vấn về nghiên cứu, phân tích giới, đào tạo và xây dựng năng lực cộng đồng, vận hành và bảo trì các công trình thủy lợi, ... Các hoạt động đề xuất của tư vấn tập trung vào hoạt động:</w:t>
      </w:r>
    </w:p>
    <w:p w:rsidR="00BF2FF4" w:rsidRPr="009D6271" w:rsidRDefault="00BF2FF4" w:rsidP="009D6271">
      <w:pPr>
        <w:pStyle w:val="ListParagraph"/>
        <w:numPr>
          <w:ilvl w:val="0"/>
          <w:numId w:val="236"/>
        </w:numPr>
        <w:spacing w:before="60" w:after="60" w:line="288" w:lineRule="auto"/>
        <w:jc w:val="both"/>
        <w:rPr>
          <w:sz w:val="24"/>
          <w:szCs w:val="24"/>
        </w:rPr>
      </w:pPr>
      <w:r w:rsidRPr="009D6271">
        <w:rPr>
          <w:sz w:val="24"/>
          <w:szCs w:val="24"/>
        </w:rPr>
        <w:lastRenderedPageBreak/>
        <w:t>Phân tích giới tại các tỉnh / tiểu dự án trong phạm vi dự án;</w:t>
      </w:r>
    </w:p>
    <w:p w:rsidR="00BF2FF4" w:rsidRPr="009D6271" w:rsidRDefault="00BF2FF4" w:rsidP="009D6271">
      <w:pPr>
        <w:pStyle w:val="ListParagraph"/>
        <w:numPr>
          <w:ilvl w:val="0"/>
          <w:numId w:val="236"/>
        </w:numPr>
        <w:spacing w:before="60" w:after="60" w:line="288" w:lineRule="auto"/>
        <w:jc w:val="both"/>
        <w:rPr>
          <w:sz w:val="24"/>
          <w:szCs w:val="24"/>
        </w:rPr>
      </w:pPr>
      <w:r w:rsidRPr="009D6271">
        <w:rPr>
          <w:sz w:val="24"/>
          <w:szCs w:val="24"/>
        </w:rPr>
        <w:t>Phân tích và xác định các đối tượng tác động trong phạm vi dự án để lựa chọn và sử dụng các phương pháp thích hợp cho phát triển giới, lồng ghép giới;</w:t>
      </w:r>
    </w:p>
    <w:p w:rsidR="00BF2FF4" w:rsidRPr="009D6271" w:rsidRDefault="00BF2FF4" w:rsidP="009D6271">
      <w:pPr>
        <w:pStyle w:val="ListParagraph"/>
        <w:numPr>
          <w:ilvl w:val="0"/>
          <w:numId w:val="236"/>
        </w:numPr>
        <w:spacing w:before="60" w:after="60" w:line="288" w:lineRule="auto"/>
        <w:jc w:val="both"/>
        <w:rPr>
          <w:sz w:val="24"/>
          <w:szCs w:val="24"/>
        </w:rPr>
      </w:pPr>
      <w:r w:rsidRPr="009D6271">
        <w:rPr>
          <w:sz w:val="24"/>
          <w:szCs w:val="24"/>
        </w:rPr>
        <w:t>Chuẩn bị Kế hoạch hành động giới, hướng dẫn thực hiện ở cấp địa phương để đạt được các mục tiêu đầu tư của dự án;</w:t>
      </w:r>
    </w:p>
    <w:p w:rsidR="00BF2FF4" w:rsidRPr="009D6271" w:rsidRDefault="00BF2FF4" w:rsidP="009D6271">
      <w:pPr>
        <w:pStyle w:val="ListParagraph"/>
        <w:numPr>
          <w:ilvl w:val="0"/>
          <w:numId w:val="236"/>
        </w:numPr>
        <w:spacing w:before="60" w:after="60" w:line="288" w:lineRule="auto"/>
        <w:jc w:val="both"/>
        <w:rPr>
          <w:sz w:val="24"/>
          <w:szCs w:val="24"/>
        </w:rPr>
      </w:pPr>
      <w:r w:rsidRPr="009D6271">
        <w:rPr>
          <w:sz w:val="24"/>
          <w:szCs w:val="24"/>
        </w:rPr>
        <w:t>Đào tạo TOT cho các cán bộ của Ban QLDAvề phát triển giới, lồng ghép giới;</w:t>
      </w:r>
    </w:p>
    <w:p w:rsidR="00BF2FF4" w:rsidRPr="009D6271" w:rsidRDefault="00BF2FF4" w:rsidP="009D6271">
      <w:pPr>
        <w:pStyle w:val="ListParagraph"/>
        <w:numPr>
          <w:ilvl w:val="0"/>
          <w:numId w:val="236"/>
        </w:numPr>
        <w:spacing w:before="60" w:after="60" w:line="288" w:lineRule="auto"/>
        <w:jc w:val="both"/>
        <w:rPr>
          <w:sz w:val="24"/>
          <w:szCs w:val="24"/>
        </w:rPr>
      </w:pPr>
      <w:r w:rsidRPr="009D6271">
        <w:rPr>
          <w:sz w:val="24"/>
          <w:szCs w:val="24"/>
        </w:rPr>
        <w:t>Giám sát và đánh giá các hoạt động phát triển và lồng ghép giới.</w:t>
      </w:r>
    </w:p>
    <w:p w:rsidR="00BF2FF4" w:rsidRPr="009D6271" w:rsidRDefault="00BF2FF4" w:rsidP="00A358E9">
      <w:pPr>
        <w:spacing w:before="60" w:after="60" w:line="288" w:lineRule="auto"/>
        <w:jc w:val="both"/>
        <w:rPr>
          <w:b/>
          <w:bCs/>
          <w:i/>
          <w:iCs/>
        </w:rPr>
      </w:pPr>
      <w:bookmarkStart w:id="869" w:name="_Toc503181739"/>
      <w:bookmarkStart w:id="870" w:name="_Toc503186589"/>
      <w:r w:rsidRPr="009D6271">
        <w:rPr>
          <w:b/>
          <w:bCs/>
          <w:i/>
          <w:iCs/>
        </w:rPr>
        <w:t>A.4.5.2. Kế hoạch hành động</w:t>
      </w:r>
      <w:bookmarkEnd w:id="869"/>
      <w:bookmarkEnd w:id="870"/>
    </w:p>
    <w:p w:rsidR="00BF2FF4" w:rsidRPr="009D6271" w:rsidRDefault="00BF2FF4" w:rsidP="009D6271">
      <w:pPr>
        <w:spacing w:before="60" w:after="60" w:line="288" w:lineRule="auto"/>
        <w:ind w:firstLine="720"/>
        <w:jc w:val="both"/>
      </w:pPr>
      <w:r w:rsidRPr="009D6271">
        <w:t>Xây dựng kế hoạch thực hiện chi tiết đối với các hoạt động lồng ghép giới để cộng đồng biết, hiểu, và cùng nhau hành động, thay đổi quan niệm, thích ứng với những quy định mới tiếp cận các nguồn nước, sử dụng nước và quản lý nước, sử dụng và bảo vệ công trình thủy lợi;</w:t>
      </w:r>
    </w:p>
    <w:p w:rsidR="00BF2FF4" w:rsidRPr="009D6271" w:rsidRDefault="00BF2FF4" w:rsidP="00A358E9">
      <w:pPr>
        <w:spacing w:before="60" w:after="60" w:line="288" w:lineRule="auto"/>
        <w:jc w:val="both"/>
        <w:rPr>
          <w:b/>
          <w:bCs/>
          <w:i/>
          <w:iCs/>
        </w:rPr>
      </w:pPr>
      <w:bookmarkStart w:id="871" w:name="_Toc358100716"/>
      <w:bookmarkStart w:id="872" w:name="_Toc442341019"/>
      <w:bookmarkStart w:id="873" w:name="_Toc503181740"/>
      <w:bookmarkStart w:id="874" w:name="_Toc503186590"/>
      <w:r w:rsidRPr="009D6271">
        <w:rPr>
          <w:b/>
          <w:bCs/>
          <w:i/>
          <w:iCs/>
        </w:rPr>
        <w:t xml:space="preserve">A.3.5.3. </w:t>
      </w:r>
      <w:bookmarkEnd w:id="871"/>
      <w:bookmarkEnd w:id="872"/>
      <w:r w:rsidRPr="009D6271">
        <w:rPr>
          <w:b/>
          <w:bCs/>
          <w:i/>
          <w:iCs/>
        </w:rPr>
        <w:t>Các hoạt động trong năm đầu tiên</w:t>
      </w:r>
      <w:bookmarkEnd w:id="873"/>
      <w:bookmarkEnd w:id="874"/>
    </w:p>
    <w:p w:rsidR="00BF2FF4" w:rsidRPr="009D6271" w:rsidRDefault="00BF2FF4" w:rsidP="009D6271">
      <w:pPr>
        <w:pStyle w:val="ListParagraph"/>
        <w:numPr>
          <w:ilvl w:val="0"/>
          <w:numId w:val="237"/>
        </w:numPr>
        <w:spacing w:before="60" w:after="60" w:line="288" w:lineRule="auto"/>
        <w:jc w:val="both"/>
        <w:rPr>
          <w:sz w:val="24"/>
          <w:szCs w:val="24"/>
        </w:rPr>
      </w:pPr>
      <w:r w:rsidRPr="009D6271">
        <w:rPr>
          <w:sz w:val="24"/>
          <w:szCs w:val="24"/>
        </w:rPr>
        <w:t>Mục tiêu:</w:t>
      </w:r>
    </w:p>
    <w:p w:rsidR="00BF2FF4" w:rsidRPr="009D6271" w:rsidRDefault="00BF2FF4" w:rsidP="009D6271">
      <w:pPr>
        <w:spacing w:before="60" w:after="60" w:line="288" w:lineRule="auto"/>
        <w:ind w:firstLine="720"/>
        <w:jc w:val="both"/>
      </w:pPr>
      <w:r w:rsidRPr="009D6271">
        <w:t>Thông tin và truyền thông tới cộng đồng và các bên liên quan để hiểu được mục đích, ý nghĩa và nội dung của việc đầu tư, nâng cao nhận thức về bình đẳng giới và lồng ghép giới trong việc tham gia quản lý thủy lợi.</w:t>
      </w:r>
    </w:p>
    <w:p w:rsidR="00BF2FF4" w:rsidRPr="009D6271" w:rsidRDefault="00BF2FF4" w:rsidP="009D6271">
      <w:pPr>
        <w:pStyle w:val="ListParagraph"/>
        <w:numPr>
          <w:ilvl w:val="0"/>
          <w:numId w:val="237"/>
        </w:numPr>
        <w:spacing w:before="60" w:after="60" w:line="288" w:lineRule="auto"/>
        <w:jc w:val="both"/>
        <w:rPr>
          <w:sz w:val="24"/>
          <w:szCs w:val="24"/>
        </w:rPr>
      </w:pPr>
      <w:r w:rsidRPr="009D6271">
        <w:rPr>
          <w:sz w:val="24"/>
          <w:szCs w:val="24"/>
        </w:rPr>
        <w:t xml:space="preserve">Hoạt động: </w:t>
      </w:r>
    </w:p>
    <w:p w:rsidR="00BF2FF4" w:rsidRPr="009D6271" w:rsidRDefault="00BF2FF4" w:rsidP="009D6271">
      <w:pPr>
        <w:pStyle w:val="ListParagraph"/>
        <w:numPr>
          <w:ilvl w:val="0"/>
          <w:numId w:val="236"/>
        </w:numPr>
        <w:spacing w:before="60" w:after="60" w:line="288" w:lineRule="auto"/>
        <w:jc w:val="both"/>
        <w:rPr>
          <w:sz w:val="24"/>
          <w:szCs w:val="24"/>
        </w:rPr>
      </w:pPr>
      <w:r w:rsidRPr="009D6271">
        <w:rPr>
          <w:sz w:val="24"/>
          <w:szCs w:val="24"/>
        </w:rPr>
        <w:t>Tổ chức hội thảo, tham vấn và nâng cao nhận thức về giới, vai trò của giới trong các hoạt động đầu tư của dự án cho các cán bộ của các Ban QLDA,  các nhà thầu trong khu vực dự án; rút kinh nghiệm để thực hiện rộng rãi ở các tỉnh còn lại;</w:t>
      </w:r>
    </w:p>
    <w:p w:rsidR="00BF2FF4" w:rsidRPr="009D6271" w:rsidRDefault="00BF2FF4" w:rsidP="009D6271">
      <w:pPr>
        <w:pStyle w:val="ListParagraph"/>
        <w:numPr>
          <w:ilvl w:val="0"/>
          <w:numId w:val="236"/>
        </w:numPr>
        <w:spacing w:before="60" w:after="60" w:line="288" w:lineRule="auto"/>
        <w:jc w:val="both"/>
        <w:rPr>
          <w:sz w:val="24"/>
          <w:szCs w:val="24"/>
        </w:rPr>
      </w:pPr>
      <w:r w:rsidRPr="009D6271">
        <w:rPr>
          <w:sz w:val="24"/>
          <w:szCs w:val="24"/>
        </w:rPr>
        <w:t>Đào tạo cho các tập huấn viên đào tạo về phát triển giới tính, dự án lồng ghép giới trong khu vực dự án, tài liệu đào tạo hoàn chỉnh để đào tạo các khu vực còn lại của tỉnh;</w:t>
      </w:r>
    </w:p>
    <w:p w:rsidR="00BF2FF4" w:rsidRPr="009D6271" w:rsidRDefault="00BF2FF4" w:rsidP="009D6271">
      <w:pPr>
        <w:pStyle w:val="ListParagraph"/>
        <w:numPr>
          <w:ilvl w:val="0"/>
          <w:numId w:val="236"/>
        </w:numPr>
        <w:spacing w:before="60" w:after="60" w:line="288" w:lineRule="auto"/>
        <w:jc w:val="both"/>
        <w:rPr>
          <w:sz w:val="24"/>
          <w:szCs w:val="24"/>
        </w:rPr>
      </w:pPr>
      <w:r w:rsidRPr="009D6271">
        <w:rPr>
          <w:sz w:val="24"/>
          <w:szCs w:val="24"/>
        </w:rPr>
        <w:t>Hội thảo tham vấn, khuyến khích sự đồng thuận và tham gia của chính quyền địa phương trong các hoạt động phát triển cho cán bộ, huyện / xã thuộc tỉnh;</w:t>
      </w:r>
    </w:p>
    <w:p w:rsidR="00BF2FF4" w:rsidRPr="009D6271" w:rsidRDefault="00BF2FF4" w:rsidP="009D6271">
      <w:pPr>
        <w:pStyle w:val="ListParagraph"/>
        <w:numPr>
          <w:ilvl w:val="0"/>
          <w:numId w:val="236"/>
        </w:numPr>
        <w:spacing w:before="60" w:after="60" w:line="288" w:lineRule="auto"/>
        <w:jc w:val="both"/>
        <w:rPr>
          <w:sz w:val="24"/>
          <w:szCs w:val="24"/>
        </w:rPr>
      </w:pPr>
      <w:r w:rsidRPr="009D6271">
        <w:rPr>
          <w:sz w:val="24"/>
          <w:szCs w:val="24"/>
        </w:rPr>
        <w:t>Giới thiệu và các hoạt động của dự án liên quan đến các dự án cộng đồng đối với các khu vực bị ảnh hưởng bởi dự án (tích cực và tiêu cực) trong khu vực dự án đã thực hiện phân tích giới, khuyến khích sự tham gia của phụ nữ;</w:t>
      </w:r>
    </w:p>
    <w:p w:rsidR="00BF2FF4" w:rsidRPr="009D6271" w:rsidRDefault="00BF2FF4" w:rsidP="009D6271">
      <w:pPr>
        <w:pStyle w:val="ListParagraph"/>
        <w:numPr>
          <w:ilvl w:val="0"/>
          <w:numId w:val="236"/>
        </w:numPr>
        <w:spacing w:before="60" w:after="60" w:line="288" w:lineRule="auto"/>
        <w:jc w:val="both"/>
        <w:rPr>
          <w:sz w:val="24"/>
          <w:szCs w:val="24"/>
        </w:rPr>
      </w:pPr>
      <w:r w:rsidRPr="009D6271">
        <w:rPr>
          <w:sz w:val="24"/>
          <w:szCs w:val="24"/>
        </w:rPr>
        <w:t>Đẩy mạnh việc lồng ghép giới trong hoạt động xây dựng;</w:t>
      </w:r>
    </w:p>
    <w:p w:rsidR="00BF2FF4" w:rsidRPr="009D6271" w:rsidRDefault="00BF2FF4" w:rsidP="009D6271">
      <w:pPr>
        <w:pStyle w:val="ListParagraph"/>
        <w:numPr>
          <w:ilvl w:val="0"/>
          <w:numId w:val="236"/>
        </w:numPr>
        <w:spacing w:before="60" w:after="60" w:line="288" w:lineRule="auto"/>
        <w:jc w:val="both"/>
        <w:rPr>
          <w:sz w:val="24"/>
          <w:szCs w:val="24"/>
        </w:rPr>
      </w:pPr>
      <w:r w:rsidRPr="00DF6E1E">
        <w:rPr>
          <w:spacing w:val="-2"/>
          <w:sz w:val="24"/>
          <w:szCs w:val="24"/>
        </w:rPr>
        <w:t>Lồng ghép giới vào các hoạt động đào tạo cho Ban QLDA, chuyển giao quản lý tưới tiêu, vận hành và bảo trì ở cấp hệ thống và ở cấp địa phương và các hoạt động của dự án</w:t>
      </w:r>
      <w:r w:rsidRPr="009D6271">
        <w:rPr>
          <w:sz w:val="24"/>
          <w:szCs w:val="24"/>
        </w:rPr>
        <w:t>;</w:t>
      </w:r>
    </w:p>
    <w:p w:rsidR="00BF2FF4" w:rsidRPr="009D6271" w:rsidRDefault="00BF2FF4" w:rsidP="009D6271">
      <w:pPr>
        <w:pStyle w:val="ListParagraph"/>
        <w:numPr>
          <w:ilvl w:val="0"/>
          <w:numId w:val="236"/>
        </w:numPr>
        <w:spacing w:before="60" w:after="60" w:line="288" w:lineRule="auto"/>
        <w:jc w:val="both"/>
        <w:rPr>
          <w:sz w:val="24"/>
          <w:szCs w:val="24"/>
        </w:rPr>
      </w:pPr>
      <w:r w:rsidRPr="009D6271">
        <w:rPr>
          <w:sz w:val="24"/>
          <w:szCs w:val="24"/>
        </w:rPr>
        <w:t>Lồng ghép giới vào các hoạt động đào tạo đối với  công tác quản lý năng lực, khai thác và sử dụng tài nguyên nước, phát triển thủy lợi, quản lý quy trình, vận hành và sử dụng năng lực hỗ trợ nước địa phương cho các hợp tác xã sản xuất nông nghiệp và sử dụng nước của cộng đồng;</w:t>
      </w:r>
    </w:p>
    <w:p w:rsidR="00BF2FF4" w:rsidRPr="009D6271" w:rsidRDefault="00BF2FF4" w:rsidP="009D6271">
      <w:pPr>
        <w:pStyle w:val="ListParagraph"/>
        <w:numPr>
          <w:ilvl w:val="0"/>
          <w:numId w:val="236"/>
        </w:numPr>
        <w:spacing w:before="60" w:after="60" w:line="288" w:lineRule="auto"/>
        <w:jc w:val="both"/>
        <w:rPr>
          <w:sz w:val="24"/>
          <w:szCs w:val="24"/>
        </w:rPr>
      </w:pPr>
      <w:r w:rsidRPr="009D6271">
        <w:rPr>
          <w:sz w:val="24"/>
          <w:szCs w:val="24"/>
        </w:rPr>
        <w:t xml:space="preserve">Thực hiện phân tích được trình bày trong phần còn lại của các tiểu dự án trong phân tích sâu về những lợi thế và bất lợi liên quan đến sự tham gia của nam giới và nữ giới trong việc tiếp cận và sử dụng nước, các hoạt động vận hành và bảo dưỡng (O &amp; M) </w:t>
      </w:r>
      <w:r w:rsidRPr="009D6271">
        <w:rPr>
          <w:sz w:val="24"/>
          <w:szCs w:val="24"/>
        </w:rPr>
        <w:lastRenderedPageBreak/>
        <w:t>của giải quyết tranh chấp nước tưới và vấn đề kinh tế-xã hội ở mỗi tỉnh.</w:t>
      </w:r>
    </w:p>
    <w:p w:rsidR="00BF2FF4" w:rsidRPr="009D6271" w:rsidRDefault="00BF2FF4" w:rsidP="009D6271">
      <w:pPr>
        <w:pStyle w:val="ListParagraph"/>
        <w:numPr>
          <w:ilvl w:val="0"/>
          <w:numId w:val="237"/>
        </w:numPr>
        <w:spacing w:before="60" w:after="60" w:line="288" w:lineRule="auto"/>
        <w:jc w:val="both"/>
        <w:rPr>
          <w:sz w:val="24"/>
          <w:szCs w:val="24"/>
        </w:rPr>
      </w:pPr>
      <w:r w:rsidRPr="009D6271">
        <w:rPr>
          <w:sz w:val="24"/>
          <w:szCs w:val="24"/>
        </w:rPr>
        <w:t xml:space="preserve">Thành phần tham gia: </w:t>
      </w:r>
    </w:p>
    <w:p w:rsidR="00BF2FF4" w:rsidRPr="009D6271" w:rsidRDefault="00BF2FF4" w:rsidP="009D6271">
      <w:pPr>
        <w:pStyle w:val="ListParagraph"/>
        <w:numPr>
          <w:ilvl w:val="0"/>
          <w:numId w:val="236"/>
        </w:numPr>
        <w:spacing w:before="60" w:after="60" w:line="288" w:lineRule="auto"/>
        <w:jc w:val="both"/>
        <w:rPr>
          <w:sz w:val="24"/>
          <w:szCs w:val="24"/>
        </w:rPr>
      </w:pPr>
      <w:r w:rsidRPr="009D6271">
        <w:rPr>
          <w:sz w:val="24"/>
          <w:szCs w:val="24"/>
        </w:rPr>
        <w:t>Nhân viên của các Ban QLDA, tư vấn thiết kế, tư vấn kỹ thuật, nhà thầu, ...;</w:t>
      </w:r>
    </w:p>
    <w:p w:rsidR="00BF2FF4" w:rsidRPr="009D6271" w:rsidRDefault="00BF2FF4" w:rsidP="009D6271">
      <w:pPr>
        <w:pStyle w:val="ListParagraph"/>
        <w:numPr>
          <w:ilvl w:val="0"/>
          <w:numId w:val="236"/>
        </w:numPr>
        <w:spacing w:before="60" w:after="60" w:line="288" w:lineRule="auto"/>
        <w:jc w:val="both"/>
        <w:rPr>
          <w:sz w:val="24"/>
          <w:szCs w:val="24"/>
        </w:rPr>
      </w:pPr>
      <w:r w:rsidRPr="009D6271">
        <w:rPr>
          <w:sz w:val="24"/>
          <w:szCs w:val="24"/>
        </w:rPr>
        <w:t>Đại diện của chính phủ, hiệp hội, các cán bộ thôn / ấp địa phương;</w:t>
      </w:r>
    </w:p>
    <w:p w:rsidR="00BF2FF4" w:rsidRPr="009D6271" w:rsidRDefault="00BF2FF4" w:rsidP="009D6271">
      <w:pPr>
        <w:pStyle w:val="ListParagraph"/>
        <w:numPr>
          <w:ilvl w:val="0"/>
          <w:numId w:val="236"/>
        </w:numPr>
        <w:spacing w:before="60" w:after="60" w:line="288" w:lineRule="auto"/>
        <w:jc w:val="both"/>
        <w:rPr>
          <w:sz w:val="24"/>
          <w:szCs w:val="24"/>
        </w:rPr>
      </w:pPr>
      <w:r w:rsidRPr="009D6271">
        <w:rPr>
          <w:sz w:val="24"/>
          <w:szCs w:val="24"/>
        </w:rPr>
        <w:t>Hội Liên hiệp Phụ nữ và người sử dụng nước trong hệ thống tưới nước tại địa phương;</w:t>
      </w:r>
    </w:p>
    <w:p w:rsidR="00BF2FF4" w:rsidRPr="009D6271" w:rsidRDefault="00BF2FF4" w:rsidP="009D6271">
      <w:pPr>
        <w:pStyle w:val="ListParagraph"/>
        <w:numPr>
          <w:ilvl w:val="0"/>
          <w:numId w:val="236"/>
        </w:numPr>
        <w:spacing w:before="60" w:after="60" w:line="288" w:lineRule="auto"/>
        <w:jc w:val="both"/>
        <w:rPr>
          <w:sz w:val="24"/>
          <w:szCs w:val="24"/>
        </w:rPr>
      </w:pPr>
      <w:r w:rsidRPr="009D6271">
        <w:rPr>
          <w:sz w:val="24"/>
          <w:szCs w:val="24"/>
        </w:rPr>
        <w:t>Pháp luật về bình đẳng giới, phát triển giới;</w:t>
      </w:r>
    </w:p>
    <w:p w:rsidR="00BF2FF4" w:rsidRPr="009D6271" w:rsidRDefault="00BF2FF4" w:rsidP="009D6271">
      <w:pPr>
        <w:pStyle w:val="ListParagraph"/>
        <w:numPr>
          <w:ilvl w:val="0"/>
          <w:numId w:val="236"/>
        </w:numPr>
        <w:spacing w:before="60" w:after="60" w:line="288" w:lineRule="auto"/>
        <w:jc w:val="both"/>
        <w:rPr>
          <w:sz w:val="24"/>
          <w:szCs w:val="24"/>
        </w:rPr>
      </w:pPr>
      <w:r w:rsidRPr="009D6271">
        <w:rPr>
          <w:sz w:val="24"/>
          <w:szCs w:val="24"/>
        </w:rPr>
        <w:t>Các tài liệu hỗ trợ các hoạt động nhằm tăng cường và thành lập tổ chức hợp tác đối với việc sử dụng nước;</w:t>
      </w:r>
    </w:p>
    <w:p w:rsidR="00BF2FF4" w:rsidRPr="009D6271" w:rsidRDefault="00BF2FF4" w:rsidP="009D6271">
      <w:pPr>
        <w:pStyle w:val="ListParagraph"/>
        <w:numPr>
          <w:ilvl w:val="0"/>
          <w:numId w:val="236"/>
        </w:numPr>
        <w:spacing w:before="60" w:after="60" w:line="288" w:lineRule="auto"/>
        <w:jc w:val="both"/>
        <w:rPr>
          <w:sz w:val="24"/>
          <w:szCs w:val="24"/>
        </w:rPr>
      </w:pPr>
      <w:r w:rsidRPr="009D6271">
        <w:rPr>
          <w:sz w:val="24"/>
          <w:szCs w:val="24"/>
        </w:rPr>
        <w:t>Nguyên tắc hoạt động, phân phối nước, vận hành và bảo trì, kỹ thuật canh tác, lịch thời vụ, cơ cấu cây trồng và các nội dung khác có liên quan.</w:t>
      </w:r>
    </w:p>
    <w:p w:rsidR="00BF2FF4" w:rsidRPr="00DF6E1E" w:rsidRDefault="00BF2FF4" w:rsidP="00DF6E1E">
      <w:pPr>
        <w:pStyle w:val="ListParagraph"/>
        <w:numPr>
          <w:ilvl w:val="0"/>
          <w:numId w:val="237"/>
        </w:numPr>
        <w:spacing w:before="60" w:after="60" w:line="288" w:lineRule="auto"/>
        <w:jc w:val="both"/>
        <w:rPr>
          <w:sz w:val="24"/>
          <w:szCs w:val="24"/>
        </w:rPr>
      </w:pPr>
      <w:r w:rsidRPr="00DF6E1E">
        <w:rPr>
          <w:sz w:val="24"/>
          <w:szCs w:val="24"/>
        </w:rPr>
        <w:t xml:space="preserve">Kết quả: </w:t>
      </w:r>
    </w:p>
    <w:p w:rsidR="00BF2FF4" w:rsidRPr="00DF6E1E" w:rsidRDefault="00BF2FF4" w:rsidP="00DF6E1E">
      <w:pPr>
        <w:pStyle w:val="ListParagraph"/>
        <w:numPr>
          <w:ilvl w:val="0"/>
          <w:numId w:val="236"/>
        </w:numPr>
        <w:spacing w:before="60" w:after="60" w:line="288" w:lineRule="auto"/>
        <w:jc w:val="both"/>
        <w:rPr>
          <w:sz w:val="24"/>
          <w:szCs w:val="24"/>
        </w:rPr>
      </w:pPr>
      <w:r w:rsidRPr="00DF6E1E">
        <w:rPr>
          <w:sz w:val="24"/>
          <w:szCs w:val="24"/>
        </w:rPr>
        <w:t>Các cộng đồng địa phương của dự án có nhận thức thích hợp, thái độ và hành động về các vấn đề liên quan đến bình đẳng giới, phát triển giới;</w:t>
      </w:r>
    </w:p>
    <w:p w:rsidR="00BF2FF4" w:rsidRPr="00DF6E1E" w:rsidRDefault="00BF2FF4" w:rsidP="00DF6E1E">
      <w:pPr>
        <w:pStyle w:val="ListParagraph"/>
        <w:numPr>
          <w:ilvl w:val="0"/>
          <w:numId w:val="236"/>
        </w:numPr>
        <w:spacing w:before="60" w:after="60" w:line="288" w:lineRule="auto"/>
        <w:jc w:val="both"/>
        <w:rPr>
          <w:sz w:val="24"/>
          <w:szCs w:val="24"/>
        </w:rPr>
      </w:pPr>
      <w:r w:rsidRPr="00DF6E1E">
        <w:rPr>
          <w:sz w:val="24"/>
          <w:szCs w:val="24"/>
        </w:rPr>
        <w:t>Lồng ghép giới trong các hoạt động của dự án;</w:t>
      </w:r>
    </w:p>
    <w:p w:rsidR="00BF2FF4" w:rsidRPr="00DF6E1E" w:rsidRDefault="00BF2FF4" w:rsidP="00DF6E1E">
      <w:pPr>
        <w:pStyle w:val="ListParagraph"/>
        <w:numPr>
          <w:ilvl w:val="0"/>
          <w:numId w:val="236"/>
        </w:numPr>
        <w:spacing w:before="60" w:after="60" w:line="288" w:lineRule="auto"/>
        <w:jc w:val="both"/>
        <w:rPr>
          <w:sz w:val="24"/>
          <w:szCs w:val="24"/>
        </w:rPr>
      </w:pPr>
      <w:r w:rsidRPr="00DF6E1E">
        <w:rPr>
          <w:sz w:val="24"/>
          <w:szCs w:val="24"/>
        </w:rPr>
        <w:t>Giúp đỡ cộng đồng để biết và hiểu về giới và , những vấn đề cần phải được thay đổi trong thói quen sử dụng nước;</w:t>
      </w:r>
    </w:p>
    <w:p w:rsidR="00BF2FF4" w:rsidRPr="00DF6E1E" w:rsidRDefault="00BF2FF4" w:rsidP="00DF6E1E">
      <w:pPr>
        <w:pStyle w:val="ListParagraph"/>
        <w:numPr>
          <w:ilvl w:val="0"/>
          <w:numId w:val="236"/>
        </w:numPr>
        <w:spacing w:before="60" w:after="60" w:line="288" w:lineRule="auto"/>
        <w:jc w:val="both"/>
        <w:rPr>
          <w:sz w:val="24"/>
          <w:szCs w:val="24"/>
        </w:rPr>
      </w:pPr>
      <w:r w:rsidRPr="00DF6E1E">
        <w:rPr>
          <w:sz w:val="24"/>
          <w:szCs w:val="24"/>
        </w:rPr>
        <w:t>Thiết lập các hoạt động và nguồn lực cho kế hoạch hành động giới trong những năm sắp tới.</w:t>
      </w:r>
    </w:p>
    <w:p w:rsidR="00BF2FF4" w:rsidRPr="00DF6E1E" w:rsidRDefault="00BF2FF4" w:rsidP="00A358E9">
      <w:pPr>
        <w:spacing w:before="60" w:after="60" w:line="288" w:lineRule="auto"/>
        <w:jc w:val="both"/>
        <w:rPr>
          <w:b/>
          <w:bCs/>
          <w:i/>
          <w:iCs/>
        </w:rPr>
      </w:pPr>
      <w:bookmarkStart w:id="875" w:name="_Toc358100717"/>
      <w:bookmarkStart w:id="876" w:name="_Toc442341020"/>
      <w:bookmarkStart w:id="877" w:name="_Toc503181741"/>
      <w:bookmarkStart w:id="878" w:name="_Toc503186591"/>
      <w:r w:rsidRPr="00DF6E1E">
        <w:rPr>
          <w:b/>
          <w:bCs/>
          <w:i/>
          <w:iCs/>
        </w:rPr>
        <w:t>A.4.5.4.</w:t>
      </w:r>
      <w:bookmarkEnd w:id="875"/>
      <w:bookmarkEnd w:id="876"/>
      <w:r w:rsidRPr="00DF6E1E">
        <w:rPr>
          <w:b/>
          <w:bCs/>
          <w:i/>
          <w:iCs/>
        </w:rPr>
        <w:t xml:space="preserve"> Giám sát và đánh giá</w:t>
      </w:r>
      <w:bookmarkEnd w:id="877"/>
      <w:bookmarkEnd w:id="878"/>
    </w:p>
    <w:p w:rsidR="00BF2FF4" w:rsidRPr="00DF6E1E" w:rsidRDefault="00BF2FF4" w:rsidP="00DF6E1E">
      <w:pPr>
        <w:pStyle w:val="ListParagraph"/>
        <w:numPr>
          <w:ilvl w:val="0"/>
          <w:numId w:val="237"/>
        </w:numPr>
        <w:spacing w:before="60" w:after="60" w:line="288" w:lineRule="auto"/>
        <w:jc w:val="both"/>
        <w:rPr>
          <w:sz w:val="24"/>
          <w:szCs w:val="24"/>
        </w:rPr>
      </w:pPr>
      <w:r w:rsidRPr="00DF6E1E">
        <w:rPr>
          <w:sz w:val="24"/>
          <w:szCs w:val="24"/>
        </w:rPr>
        <w:t xml:space="preserve">Mục tiêu: </w:t>
      </w:r>
    </w:p>
    <w:p w:rsidR="00BF2FF4" w:rsidRPr="00DF6E1E" w:rsidRDefault="00BF2FF4" w:rsidP="00DF6E1E">
      <w:pPr>
        <w:pStyle w:val="ListParagraph"/>
        <w:numPr>
          <w:ilvl w:val="0"/>
          <w:numId w:val="236"/>
        </w:numPr>
        <w:spacing w:before="60" w:after="60" w:line="288" w:lineRule="auto"/>
        <w:jc w:val="both"/>
        <w:rPr>
          <w:sz w:val="24"/>
          <w:szCs w:val="24"/>
        </w:rPr>
      </w:pPr>
      <w:r w:rsidRPr="00DF6E1E">
        <w:rPr>
          <w:sz w:val="24"/>
          <w:szCs w:val="24"/>
        </w:rPr>
        <w:t>Để đánh giá hiệu suất, hiệu quả, tác động và tính bền vững của Kế hoạch hành động giới;</w:t>
      </w:r>
    </w:p>
    <w:p w:rsidR="00BF2FF4" w:rsidRPr="00DF6E1E" w:rsidRDefault="00BF2FF4" w:rsidP="00DF6E1E">
      <w:pPr>
        <w:pStyle w:val="ListParagraph"/>
        <w:numPr>
          <w:ilvl w:val="0"/>
          <w:numId w:val="236"/>
        </w:numPr>
        <w:spacing w:before="60" w:after="60" w:line="288" w:lineRule="auto"/>
        <w:jc w:val="both"/>
        <w:rPr>
          <w:sz w:val="24"/>
          <w:szCs w:val="24"/>
        </w:rPr>
      </w:pPr>
      <w:r w:rsidRPr="00DF6E1E">
        <w:rPr>
          <w:sz w:val="24"/>
          <w:szCs w:val="24"/>
        </w:rPr>
        <w:t>Để tạo ra một hệ thống thông tin phản hồi thường xuyên và khuyến khích học tập và chia sẻ, giúp đỡ mọi người và các bên liên quan để học hỏi từ những kinh nghiệm, những thành công và thất bại, để làm tốt hơn trong tương lai.</w:t>
      </w:r>
    </w:p>
    <w:p w:rsidR="00BF2FF4" w:rsidRPr="00DF6E1E" w:rsidRDefault="00BF2FF4" w:rsidP="00DF6E1E">
      <w:pPr>
        <w:pStyle w:val="ListParagraph"/>
        <w:numPr>
          <w:ilvl w:val="0"/>
          <w:numId w:val="237"/>
        </w:numPr>
        <w:spacing w:before="60" w:after="60" w:line="288" w:lineRule="auto"/>
        <w:jc w:val="both"/>
        <w:rPr>
          <w:sz w:val="24"/>
          <w:szCs w:val="24"/>
        </w:rPr>
      </w:pPr>
      <w:r w:rsidRPr="00DF6E1E">
        <w:rPr>
          <w:sz w:val="24"/>
          <w:szCs w:val="24"/>
        </w:rPr>
        <w:t xml:space="preserve">Tổ chức giám sát và đánh giá: </w:t>
      </w:r>
    </w:p>
    <w:p w:rsidR="00BF2FF4" w:rsidRPr="009D6271" w:rsidRDefault="00BF2FF4" w:rsidP="00DF6E1E">
      <w:pPr>
        <w:spacing w:before="60" w:after="60" w:line="288" w:lineRule="auto"/>
        <w:ind w:firstLine="720"/>
        <w:jc w:val="both"/>
      </w:pPr>
      <w:r w:rsidRPr="009D6271">
        <w:t>Các cộng đồng, chính phủ và các bên liên quan phải tham gia vào việc thiết lập các chỉ số giám sát và đánh giá.</w:t>
      </w:r>
    </w:p>
    <w:p w:rsidR="00BF2FF4" w:rsidRPr="00DF6E1E" w:rsidRDefault="00BF2FF4" w:rsidP="00DF6E1E">
      <w:pPr>
        <w:pStyle w:val="ListParagraph"/>
        <w:numPr>
          <w:ilvl w:val="0"/>
          <w:numId w:val="236"/>
        </w:numPr>
        <w:spacing w:before="60" w:after="60" w:line="288" w:lineRule="auto"/>
        <w:jc w:val="both"/>
        <w:rPr>
          <w:sz w:val="24"/>
          <w:szCs w:val="24"/>
        </w:rPr>
      </w:pPr>
      <w:r w:rsidRPr="00DF6E1E">
        <w:rPr>
          <w:sz w:val="24"/>
          <w:szCs w:val="24"/>
        </w:rPr>
        <w:t>Giám sát và đánh giá cần nhấn mạnh quá trình học tập và kinh nghiệm. Khuyến khích chia sẻ cởi mở giữa các bên liên quan, thông tin phản hồi liên tục về các kết quả của các quyết định và làm thế nào để sử dụng các phương pháp, hướng dẫn;</w:t>
      </w:r>
    </w:p>
    <w:p w:rsidR="00BF2FF4" w:rsidRPr="00DF6E1E" w:rsidRDefault="00BF2FF4" w:rsidP="00DF6E1E">
      <w:pPr>
        <w:pStyle w:val="ListParagraph"/>
        <w:numPr>
          <w:ilvl w:val="0"/>
          <w:numId w:val="236"/>
        </w:numPr>
        <w:spacing w:before="60" w:after="60" w:line="288" w:lineRule="auto"/>
        <w:jc w:val="both"/>
        <w:rPr>
          <w:sz w:val="24"/>
          <w:szCs w:val="24"/>
        </w:rPr>
      </w:pPr>
      <w:r w:rsidRPr="00DF6E1E">
        <w:rPr>
          <w:sz w:val="24"/>
          <w:szCs w:val="24"/>
        </w:rPr>
        <w:t>Cần phải đảm bảo xây dựng năng lực và quyền sở hữu của cộng đồng địa phương;</w:t>
      </w:r>
    </w:p>
    <w:p w:rsidR="00BF2FF4" w:rsidRPr="00DF6E1E" w:rsidRDefault="00BF2FF4" w:rsidP="00DF6E1E">
      <w:pPr>
        <w:pStyle w:val="ListParagraph"/>
        <w:numPr>
          <w:ilvl w:val="0"/>
          <w:numId w:val="236"/>
        </w:numPr>
        <w:spacing w:before="60" w:after="60" w:line="288" w:lineRule="auto"/>
        <w:jc w:val="both"/>
        <w:rPr>
          <w:sz w:val="24"/>
          <w:szCs w:val="24"/>
        </w:rPr>
      </w:pPr>
      <w:r w:rsidRPr="00DF6E1E">
        <w:rPr>
          <w:sz w:val="24"/>
          <w:szCs w:val="24"/>
        </w:rPr>
        <w:t>Giám sát và đánh giá cần phải linh hoạt và được ứng dụng phù hợp tùy thuộc vào đặc điểm của từng hoạt động và nhu cầu cụ thể.</w:t>
      </w:r>
    </w:p>
    <w:p w:rsidR="00BF2FF4" w:rsidRPr="00DF6E1E" w:rsidRDefault="00BF2FF4" w:rsidP="00DF6E1E">
      <w:pPr>
        <w:pStyle w:val="ListParagraph"/>
        <w:numPr>
          <w:ilvl w:val="0"/>
          <w:numId w:val="237"/>
        </w:numPr>
        <w:spacing w:before="60" w:after="60" w:line="288" w:lineRule="auto"/>
        <w:jc w:val="both"/>
        <w:rPr>
          <w:sz w:val="24"/>
          <w:szCs w:val="24"/>
        </w:rPr>
      </w:pPr>
      <w:r w:rsidRPr="00DF6E1E">
        <w:rPr>
          <w:sz w:val="24"/>
          <w:szCs w:val="24"/>
        </w:rPr>
        <w:t>Kết quả giám sát và đánh giá:</w:t>
      </w:r>
    </w:p>
    <w:p w:rsidR="00BF2FF4" w:rsidRPr="00DF6E1E" w:rsidRDefault="00BF2FF4" w:rsidP="00DF6E1E">
      <w:pPr>
        <w:pStyle w:val="ListParagraph"/>
        <w:numPr>
          <w:ilvl w:val="0"/>
          <w:numId w:val="236"/>
        </w:numPr>
        <w:spacing w:before="60" w:after="60" w:line="288" w:lineRule="auto"/>
        <w:jc w:val="both"/>
        <w:rPr>
          <w:sz w:val="24"/>
          <w:szCs w:val="24"/>
        </w:rPr>
      </w:pPr>
      <w:r w:rsidRPr="00DF6E1E">
        <w:rPr>
          <w:sz w:val="24"/>
          <w:szCs w:val="24"/>
        </w:rPr>
        <w:t>Điều phối viên của mỗi hợp phần, cán bộ giới và cán bộ Ban QLDAcần chú ý tới vấn đề lồng ghép giới (dựa trên các chỉ số và các mục tiêu của Kế hoạch hành động giới).</w:t>
      </w:r>
    </w:p>
    <w:p w:rsidR="00BF2FF4" w:rsidRPr="00DF6E1E" w:rsidRDefault="00BF2FF4" w:rsidP="00DF6E1E">
      <w:pPr>
        <w:pStyle w:val="ListParagraph"/>
        <w:numPr>
          <w:ilvl w:val="0"/>
          <w:numId w:val="236"/>
        </w:numPr>
        <w:spacing w:before="60" w:after="60" w:line="288" w:lineRule="auto"/>
        <w:jc w:val="both"/>
        <w:rPr>
          <w:sz w:val="24"/>
          <w:szCs w:val="24"/>
        </w:rPr>
      </w:pPr>
      <w:r w:rsidRPr="00DF6E1E">
        <w:rPr>
          <w:spacing w:val="-2"/>
          <w:sz w:val="24"/>
          <w:szCs w:val="24"/>
        </w:rPr>
        <w:t xml:space="preserve">Nhân viên giám sát, giám sát việc thực hiện kế hoạch lồng ghép giới (phối hợp với các nhân viên giới), báo cáo, đánh giá và giám sát trong mối quan hệ với các chuẩn mực </w:t>
      </w:r>
      <w:r w:rsidRPr="00DF6E1E">
        <w:rPr>
          <w:spacing w:val="-2"/>
          <w:sz w:val="24"/>
          <w:szCs w:val="24"/>
        </w:rPr>
        <w:lastRenderedPageBreak/>
        <w:t>giới</w:t>
      </w:r>
      <w:r w:rsidRPr="00DF6E1E">
        <w:rPr>
          <w:sz w:val="24"/>
          <w:szCs w:val="24"/>
        </w:rPr>
        <w:t>.</w:t>
      </w:r>
    </w:p>
    <w:p w:rsidR="00BF2FF4" w:rsidRPr="00DF6E1E" w:rsidRDefault="00BF2FF4" w:rsidP="00DF6E1E">
      <w:pPr>
        <w:pStyle w:val="ListParagraph"/>
        <w:numPr>
          <w:ilvl w:val="0"/>
          <w:numId w:val="236"/>
        </w:numPr>
        <w:spacing w:before="60" w:after="60" w:line="288" w:lineRule="auto"/>
        <w:jc w:val="both"/>
        <w:rPr>
          <w:sz w:val="24"/>
          <w:szCs w:val="24"/>
        </w:rPr>
      </w:pPr>
      <w:r w:rsidRPr="00DF6E1E">
        <w:rPr>
          <w:sz w:val="24"/>
          <w:szCs w:val="24"/>
        </w:rPr>
        <w:t>Báo cáo định kỳ nêu kết quả của việc lồng ghép giới.</w:t>
      </w:r>
    </w:p>
    <w:p w:rsidR="00BF2FF4" w:rsidRPr="00DF6E1E" w:rsidRDefault="00BF2FF4" w:rsidP="00DF6E1E">
      <w:pPr>
        <w:pStyle w:val="ListParagraph"/>
        <w:numPr>
          <w:ilvl w:val="0"/>
          <w:numId w:val="236"/>
        </w:numPr>
        <w:spacing w:before="60" w:after="60" w:line="288" w:lineRule="auto"/>
        <w:jc w:val="both"/>
        <w:rPr>
          <w:sz w:val="24"/>
          <w:szCs w:val="24"/>
        </w:rPr>
      </w:pPr>
      <w:r w:rsidRPr="00DF6E1E">
        <w:rPr>
          <w:sz w:val="24"/>
          <w:szCs w:val="24"/>
        </w:rPr>
        <w:t>Xem lại các kế hoạch hành động hàng năm và điều chỉnh cho phù hợp.</w:t>
      </w:r>
    </w:p>
    <w:p w:rsidR="00BF2FF4" w:rsidRPr="00DF6E1E" w:rsidRDefault="00BF2FF4" w:rsidP="00DF6E1E">
      <w:pPr>
        <w:pStyle w:val="ListParagraph"/>
        <w:numPr>
          <w:ilvl w:val="0"/>
          <w:numId w:val="236"/>
        </w:numPr>
        <w:spacing w:before="60" w:after="60" w:line="288" w:lineRule="auto"/>
        <w:jc w:val="both"/>
        <w:rPr>
          <w:sz w:val="24"/>
          <w:szCs w:val="24"/>
        </w:rPr>
      </w:pPr>
      <w:r w:rsidRPr="00DF6E1E">
        <w:rPr>
          <w:sz w:val="24"/>
          <w:szCs w:val="24"/>
        </w:rPr>
        <w:t>Các hoạt động giới tính cụ thể trong các năm tiếp theo sẽ được xác định và lên kế hoạch dựa trên các phân tích giới và kết quả đánh giá hàng năm của kế hoạch.</w:t>
      </w:r>
    </w:p>
    <w:p w:rsidR="00BF2FF4" w:rsidRPr="009D6271" w:rsidRDefault="00BF2FF4" w:rsidP="00BF2FF4">
      <w:pPr>
        <w:sectPr w:rsidR="00BF2FF4" w:rsidRPr="009D6271" w:rsidSect="00F10390">
          <w:pgSz w:w="11907" w:h="16840" w:code="9"/>
          <w:pgMar w:top="1134" w:right="1134" w:bottom="1134" w:left="1701" w:header="720" w:footer="720" w:gutter="0"/>
          <w:cols w:space="720"/>
          <w:docGrid w:linePitch="360"/>
        </w:sectPr>
      </w:pPr>
    </w:p>
    <w:p w:rsidR="00BF2FF4" w:rsidRPr="00DF6E1E" w:rsidRDefault="00BF2FF4" w:rsidP="00DF6E1E">
      <w:pPr>
        <w:jc w:val="center"/>
        <w:rPr>
          <w:b/>
          <w:bCs/>
        </w:rPr>
      </w:pPr>
      <w:r w:rsidRPr="00DF6E1E">
        <w:rPr>
          <w:b/>
          <w:bCs/>
        </w:rPr>
        <w:lastRenderedPageBreak/>
        <w:t>BẢNG A: KẾ HOẠCH HÀNH ĐỘNG GIỚI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7"/>
        <w:gridCol w:w="5413"/>
        <w:gridCol w:w="4067"/>
        <w:gridCol w:w="2224"/>
      </w:tblGrid>
      <w:tr w:rsidR="00BF2FF4" w:rsidRPr="00DF6E1E" w:rsidTr="00BF2FF4">
        <w:trPr>
          <w:tblHeader/>
          <w:jc w:val="center"/>
        </w:trPr>
        <w:tc>
          <w:tcPr>
            <w:tcW w:w="885" w:type="pct"/>
            <w:tcBorders>
              <w:top w:val="single" w:sz="4" w:space="0" w:color="auto"/>
              <w:bottom w:val="nil"/>
            </w:tcBorders>
            <w:shd w:val="clear" w:color="auto" w:fill="C5E0B3"/>
            <w:vAlign w:val="center"/>
          </w:tcPr>
          <w:p w:rsidR="00BF2FF4" w:rsidRPr="00DF6E1E" w:rsidRDefault="00BF2FF4" w:rsidP="00DF6E1E">
            <w:pPr>
              <w:jc w:val="center"/>
              <w:rPr>
                <w:b/>
                <w:bCs/>
              </w:rPr>
            </w:pPr>
            <w:r w:rsidRPr="00DF6E1E">
              <w:rPr>
                <w:b/>
                <w:bCs/>
              </w:rPr>
              <w:t>Kết quả đầu ra dự án</w:t>
            </w:r>
          </w:p>
        </w:tc>
        <w:tc>
          <w:tcPr>
            <w:tcW w:w="1903" w:type="pct"/>
            <w:shd w:val="clear" w:color="auto" w:fill="C5E0B3"/>
            <w:vAlign w:val="center"/>
          </w:tcPr>
          <w:p w:rsidR="00BF2FF4" w:rsidRPr="00DF6E1E" w:rsidRDefault="00BF2FF4" w:rsidP="00DF6E1E">
            <w:pPr>
              <w:jc w:val="center"/>
              <w:rPr>
                <w:b/>
                <w:bCs/>
              </w:rPr>
            </w:pPr>
            <w:r w:rsidRPr="00DF6E1E">
              <w:rPr>
                <w:b/>
                <w:bCs/>
              </w:rPr>
              <w:t>Hoạt động và chỉ số</w:t>
            </w:r>
          </w:p>
        </w:tc>
        <w:tc>
          <w:tcPr>
            <w:tcW w:w="1430" w:type="pct"/>
            <w:shd w:val="clear" w:color="auto" w:fill="C5E0B3"/>
            <w:vAlign w:val="center"/>
          </w:tcPr>
          <w:p w:rsidR="00BF2FF4" w:rsidRPr="00DF6E1E" w:rsidRDefault="00BF2FF4" w:rsidP="00DF6E1E">
            <w:pPr>
              <w:jc w:val="center"/>
              <w:rPr>
                <w:b/>
                <w:bCs/>
              </w:rPr>
            </w:pPr>
            <w:r w:rsidRPr="00DF6E1E">
              <w:rPr>
                <w:b/>
                <w:bCs/>
              </w:rPr>
              <w:t>Tổ chức chịu rách nhiệm</w:t>
            </w:r>
          </w:p>
        </w:tc>
        <w:tc>
          <w:tcPr>
            <w:tcW w:w="782" w:type="pct"/>
            <w:shd w:val="clear" w:color="auto" w:fill="C5E0B3"/>
            <w:vAlign w:val="center"/>
          </w:tcPr>
          <w:p w:rsidR="00BF2FF4" w:rsidRPr="00DF6E1E" w:rsidRDefault="00BF2FF4" w:rsidP="00DF6E1E">
            <w:pPr>
              <w:jc w:val="center"/>
              <w:rPr>
                <w:b/>
                <w:bCs/>
              </w:rPr>
            </w:pPr>
            <w:r w:rsidRPr="00DF6E1E">
              <w:rPr>
                <w:b/>
                <w:bCs/>
              </w:rPr>
              <w:t>Thời gian</w:t>
            </w:r>
          </w:p>
        </w:tc>
      </w:tr>
      <w:tr w:rsidR="00BF2FF4" w:rsidRPr="009D6271" w:rsidTr="00BF2FF4">
        <w:trPr>
          <w:jc w:val="center"/>
        </w:trPr>
        <w:tc>
          <w:tcPr>
            <w:tcW w:w="885" w:type="pct"/>
            <w:tcBorders>
              <w:top w:val="single" w:sz="4" w:space="0" w:color="auto"/>
              <w:bottom w:val="nil"/>
            </w:tcBorders>
          </w:tcPr>
          <w:p w:rsidR="00BF2FF4" w:rsidRPr="009D6271" w:rsidRDefault="00BF2FF4" w:rsidP="00DF6E1E">
            <w:pPr>
              <w:jc w:val="both"/>
            </w:pPr>
            <w:r w:rsidRPr="009D6271">
              <w:t>Kết quả đầu ra 1: Các công trình của dự án được nâng cấp, sửa chữa</w:t>
            </w:r>
          </w:p>
        </w:tc>
        <w:tc>
          <w:tcPr>
            <w:tcW w:w="1903" w:type="pct"/>
          </w:tcPr>
          <w:p w:rsidR="00BF2FF4" w:rsidRPr="009D6271" w:rsidRDefault="00BF2FF4" w:rsidP="00DF6E1E">
            <w:pPr>
              <w:jc w:val="both"/>
            </w:pPr>
            <w:r w:rsidRPr="009D6271">
              <w:t>Các nhà thầu ưu tiên sử dụng lao động phổ thông địa phương (thông qua thầu phụ); ít nhất 30% lực lượng lao động là lao động phổ thông tại địa phương;</w:t>
            </w:r>
          </w:p>
          <w:p w:rsidR="00BF2FF4" w:rsidRPr="009D6271" w:rsidRDefault="00BF2FF4" w:rsidP="00DF6E1E">
            <w:pPr>
              <w:jc w:val="both"/>
            </w:pPr>
            <w:r w:rsidRPr="009D6271">
              <w:t>Trong số 30% lao động địa phương, ưu tiên cho lao động nữ phổ thông;</w:t>
            </w:r>
          </w:p>
          <w:p w:rsidR="00BF2FF4" w:rsidRPr="009D6271" w:rsidRDefault="00BF2FF4" w:rsidP="00DF6E1E">
            <w:pPr>
              <w:jc w:val="both"/>
            </w:pPr>
            <w:r w:rsidRPr="009D6271">
              <w:t>Lao động nam và nữ phổ thông sẽ được trả lương như nhau đối với cùng một công việc;</w:t>
            </w:r>
          </w:p>
          <w:p w:rsidR="00BF2FF4" w:rsidRPr="009D6271" w:rsidRDefault="00BF2FF4" w:rsidP="00DF6E1E">
            <w:pPr>
              <w:jc w:val="both"/>
            </w:pPr>
            <w:r w:rsidRPr="009D6271">
              <w:t>Các nhà thầu không thuê trẻ em làm việc cho các gói thầu xây dựng;</w:t>
            </w:r>
          </w:p>
          <w:p w:rsidR="00BF2FF4" w:rsidRPr="009D6271" w:rsidRDefault="00BF2FF4" w:rsidP="00DF6E1E">
            <w:pPr>
              <w:jc w:val="both"/>
            </w:pPr>
            <w:r w:rsidRPr="009D6271">
              <w:t>Những người quan tâm đến việc làm của nhà thầu sẽ ghi tên tại cơ quan cấp thôn/ xã và trưởng thôn sẽ thông báo tên của họ cho các nhà thầu; ưu tiên cho các nhân khẩu của các hộ nghèo nhất</w:t>
            </w:r>
          </w:p>
        </w:tc>
        <w:tc>
          <w:tcPr>
            <w:tcW w:w="1430" w:type="pct"/>
            <w:shd w:val="clear" w:color="auto" w:fill="auto"/>
          </w:tcPr>
          <w:p w:rsidR="00BF2FF4" w:rsidRPr="009D6271" w:rsidRDefault="00BF2FF4" w:rsidP="00DF6E1E">
            <w:pPr>
              <w:jc w:val="both"/>
            </w:pPr>
            <w:r w:rsidRPr="009D6271">
              <w:t>Ban QLDA/ Tư vấn điều phối dự án sẽ chịu trách nhiệm đảm bảo điều khoản này được đưa vào hợp đồng;</w:t>
            </w:r>
          </w:p>
          <w:p w:rsidR="00BF2FF4" w:rsidRPr="009D6271" w:rsidRDefault="00BF2FF4" w:rsidP="00DF6E1E">
            <w:pPr>
              <w:jc w:val="both"/>
            </w:pPr>
            <w:r w:rsidRPr="009D6271">
              <w:t>Chính quyền xã sẽ nộp cho các nhà thầu danh sách những người quan tâm đến việc làm;</w:t>
            </w:r>
          </w:p>
          <w:p w:rsidR="00BF2FF4" w:rsidRPr="009D6271" w:rsidRDefault="00BF2FF4" w:rsidP="00DF6E1E">
            <w:pPr>
              <w:jc w:val="both"/>
            </w:pPr>
            <w:r w:rsidRPr="009D6271">
              <w:t>Chính quyền xã sẽ chịu trách nhiệm đảm bảo mục tiêu đó.</w:t>
            </w:r>
          </w:p>
          <w:p w:rsidR="00BF2FF4" w:rsidRPr="009D6271" w:rsidRDefault="00BF2FF4" w:rsidP="00DF6E1E">
            <w:pPr>
              <w:jc w:val="both"/>
            </w:pPr>
            <w:r w:rsidRPr="009D6271">
              <w:t>Hội phụ nữ cấp xã chịu trách nhiệm đảm bảo phụ nữ được thuê.</w:t>
            </w:r>
          </w:p>
        </w:tc>
        <w:tc>
          <w:tcPr>
            <w:tcW w:w="782" w:type="pct"/>
          </w:tcPr>
          <w:p w:rsidR="00BF2FF4" w:rsidRPr="009D6271" w:rsidRDefault="00BF2FF4" w:rsidP="00DF6E1E">
            <w:pPr>
              <w:jc w:val="both"/>
            </w:pPr>
            <w:r w:rsidRPr="009D6271">
              <w:t>Trong giai đoạn thi công</w:t>
            </w:r>
          </w:p>
        </w:tc>
      </w:tr>
      <w:tr w:rsidR="00BF2FF4" w:rsidRPr="009D6271" w:rsidTr="00BF2FF4">
        <w:trPr>
          <w:jc w:val="center"/>
        </w:trPr>
        <w:tc>
          <w:tcPr>
            <w:tcW w:w="885" w:type="pct"/>
            <w:tcBorders>
              <w:top w:val="single" w:sz="4" w:space="0" w:color="auto"/>
              <w:bottom w:val="nil"/>
            </w:tcBorders>
          </w:tcPr>
          <w:p w:rsidR="00BF2FF4" w:rsidRPr="009D6271" w:rsidRDefault="00BF2FF4" w:rsidP="00DF6E1E">
            <w:pPr>
              <w:jc w:val="both"/>
            </w:pPr>
            <w:r w:rsidRPr="009D6271">
              <w:t>Kết quả đầu ra 2: Nâng cao năng lực về về thích nghi và linh hoạt trong việc tận dụng lợi thế mà Tiểu dự án mang lại</w:t>
            </w:r>
          </w:p>
        </w:tc>
        <w:tc>
          <w:tcPr>
            <w:tcW w:w="1903" w:type="pct"/>
          </w:tcPr>
          <w:p w:rsidR="00BF2FF4" w:rsidRPr="009D6271" w:rsidRDefault="00BF2FF4" w:rsidP="00DF6E1E">
            <w:pPr>
              <w:jc w:val="both"/>
            </w:pPr>
            <w:r w:rsidRPr="009D6271">
              <w:t>Tối thiểu 50% phụ nữ tham gia chương trình khuyến nông</w:t>
            </w:r>
          </w:p>
        </w:tc>
        <w:tc>
          <w:tcPr>
            <w:tcW w:w="1430" w:type="pct"/>
            <w:shd w:val="clear" w:color="auto" w:fill="auto"/>
          </w:tcPr>
          <w:p w:rsidR="00BF2FF4" w:rsidRPr="009D6271" w:rsidRDefault="00BF2FF4" w:rsidP="00DF6E1E">
            <w:pPr>
              <w:jc w:val="both"/>
            </w:pPr>
            <w:r w:rsidRPr="009D6271">
              <w:t>Cán bộ Ban QLDA, UBND các huyện, UBND các xã</w:t>
            </w:r>
          </w:p>
        </w:tc>
        <w:tc>
          <w:tcPr>
            <w:tcW w:w="782" w:type="pct"/>
          </w:tcPr>
          <w:p w:rsidR="00BF2FF4" w:rsidRPr="009D6271" w:rsidRDefault="00BF2FF4" w:rsidP="00DF6E1E">
            <w:pPr>
              <w:jc w:val="both"/>
            </w:pPr>
            <w:r w:rsidRPr="009D6271">
              <w:t>Trong giai đoạn thực hiện dự án</w:t>
            </w:r>
          </w:p>
        </w:tc>
      </w:tr>
      <w:tr w:rsidR="00BF2FF4" w:rsidRPr="009D6271" w:rsidTr="00BF2FF4">
        <w:trPr>
          <w:jc w:val="center"/>
        </w:trPr>
        <w:tc>
          <w:tcPr>
            <w:tcW w:w="885" w:type="pct"/>
            <w:tcBorders>
              <w:top w:val="single" w:sz="4" w:space="0" w:color="auto"/>
              <w:bottom w:val="nil"/>
            </w:tcBorders>
          </w:tcPr>
          <w:p w:rsidR="00BF2FF4" w:rsidRPr="009D6271" w:rsidRDefault="00BF2FF4" w:rsidP="00DF6E1E">
            <w:pPr>
              <w:jc w:val="both"/>
            </w:pPr>
            <w:r w:rsidRPr="009D6271">
              <w:t>Kết quả đầu ra 3:</w:t>
            </w:r>
          </w:p>
          <w:p w:rsidR="00BF2FF4" w:rsidRPr="009D6271" w:rsidRDefault="00BF2FF4" w:rsidP="00DF6E1E">
            <w:pPr>
              <w:jc w:val="both"/>
            </w:pPr>
            <w:r w:rsidRPr="009D6271">
              <w:t>Nâng cao nhận thực về vấn đề xã hội tiềm tàng giữa nhóm dễ bị tổn thương</w:t>
            </w:r>
          </w:p>
        </w:tc>
        <w:tc>
          <w:tcPr>
            <w:tcW w:w="1903" w:type="pct"/>
          </w:tcPr>
          <w:p w:rsidR="00BF2FF4" w:rsidRPr="009D6271" w:rsidRDefault="00BF2FF4" w:rsidP="00DF6E1E">
            <w:pPr>
              <w:jc w:val="both"/>
            </w:pPr>
            <w:r w:rsidRPr="009D6271">
              <w:t>Chiến dịch Phòng chống HIV / AIDS</w:t>
            </w:r>
          </w:p>
          <w:p w:rsidR="00BF2FF4" w:rsidRPr="009D6271" w:rsidRDefault="00BF2FF4" w:rsidP="00DF6E1E">
            <w:pPr>
              <w:jc w:val="both"/>
            </w:pPr>
            <w:r w:rsidRPr="009D6271">
              <w:t>Chiến dịch giảm nhẹ rủi ro dựa vào cộng đồng</w:t>
            </w:r>
          </w:p>
          <w:p w:rsidR="00BF2FF4" w:rsidRPr="009D6271" w:rsidRDefault="00BF2FF4" w:rsidP="00DF6E1E">
            <w:pPr>
              <w:jc w:val="both"/>
            </w:pPr>
            <w:r w:rsidRPr="009D6271">
              <w:t>Thông tin về giảm nhẹ rủi ro sẽ được gửi tới các xã và các thôn bản chịu ảnh hưởng bởi dự án, sử dụng phương pháp có sự tham gia, đặc biệt chú trọng đến các hộ nghèo, hộ dễ bị tổn thương (ví dụ như các nhóm hộ gia đình do phụ nữ làm chủ hộ và gia đình có người tàn tật và người cao tuổi, thanh thiếu niên đã nghỉ học).</w:t>
            </w:r>
          </w:p>
          <w:p w:rsidR="00BF2FF4" w:rsidRPr="009D6271" w:rsidRDefault="00BF2FF4" w:rsidP="00DF6E1E">
            <w:pPr>
              <w:jc w:val="both"/>
            </w:pPr>
            <w:r w:rsidRPr="009D6271">
              <w:t>Tài liệu phải đáp ứng vấn đề giới, phù hợp về văn hóa và ngôn ngữ;</w:t>
            </w:r>
          </w:p>
          <w:p w:rsidR="00BF2FF4" w:rsidRPr="009D6271" w:rsidRDefault="00BF2FF4" w:rsidP="00DF6E1E">
            <w:pPr>
              <w:jc w:val="both"/>
            </w:pPr>
            <w:r w:rsidRPr="009D6271">
              <w:t xml:space="preserve">Tập huấn cho cán bộ hỗ trợ sẽ được thực hiện bởi các </w:t>
            </w:r>
            <w:r w:rsidRPr="009D6271">
              <w:lastRenderedPageBreak/>
              <w:t>hội phụ nữ và đại diện của các trung tâm phòng chống HIV/AIDS và xã trong khu vực dự án;</w:t>
            </w:r>
          </w:p>
          <w:p w:rsidR="00BF2FF4" w:rsidRPr="009D6271" w:rsidRDefault="00BF2FF4" w:rsidP="00DF6E1E">
            <w:pPr>
              <w:jc w:val="both"/>
            </w:pPr>
            <w:r w:rsidRPr="009D6271">
              <w:t>Các chiến dịch sẽ được thực hiện ở cấp xã và thôn với 2 cán bộ hỗ trợ cho mỗi thôn (trưởng thôn và 1 thành viên nữ của Hội phụ nữ)</w:t>
            </w:r>
          </w:p>
          <w:p w:rsidR="00BF2FF4" w:rsidRPr="009D6271" w:rsidRDefault="00BF2FF4" w:rsidP="00DF6E1E">
            <w:pPr>
              <w:jc w:val="both"/>
            </w:pPr>
            <w:r w:rsidRPr="009D6271">
              <w:t>Các chiến dịch sẽ được tiến hành ở cấp thôn bản và trong những ngày họp chợ, thông qua việc phân phát tờ rơi, sử dụng loa phóng thanh và diễn kịch;</w:t>
            </w:r>
          </w:p>
        </w:tc>
        <w:tc>
          <w:tcPr>
            <w:tcW w:w="1430" w:type="pct"/>
            <w:shd w:val="clear" w:color="auto" w:fill="auto"/>
          </w:tcPr>
          <w:p w:rsidR="00BF2FF4" w:rsidRPr="009D6271" w:rsidRDefault="00BF2FF4" w:rsidP="00DF6E1E">
            <w:pPr>
              <w:jc w:val="both"/>
            </w:pPr>
            <w:r w:rsidRPr="009D6271">
              <w:lastRenderedPageBreak/>
              <w:t>Hội phụ nữ cấp xã chịu trách nhiệm tổ chức chiến dịch truyền thông (tập huấn người hướng dẫn, xây dựng tài liệu) về công tác phối hợp với các trung tâm y tế của xã</w:t>
            </w:r>
          </w:p>
          <w:p w:rsidR="00BF2FF4" w:rsidRPr="009D6271" w:rsidRDefault="00BF2FF4" w:rsidP="00DF6E1E">
            <w:pPr>
              <w:jc w:val="both"/>
            </w:pPr>
            <w:r w:rsidRPr="009D6271">
              <w:t>Hội phụ nữ cấp thôn chịu trách nhiệm phổ biến thông tin;</w:t>
            </w:r>
          </w:p>
          <w:p w:rsidR="00BF2FF4" w:rsidRPr="009D6271" w:rsidRDefault="00BF2FF4" w:rsidP="00DF6E1E">
            <w:pPr>
              <w:jc w:val="both"/>
            </w:pPr>
            <w:r w:rsidRPr="009D6271">
              <w:t xml:space="preserve">Trung tâm y tế xã/huyện sẽ hỗ trợ Hội phụ nữ cấp xã </w:t>
            </w:r>
          </w:p>
          <w:p w:rsidR="00BF2FF4" w:rsidRPr="009D6271" w:rsidRDefault="00BF2FF4" w:rsidP="00DF6E1E">
            <w:pPr>
              <w:jc w:val="both"/>
            </w:pPr>
            <w:r w:rsidRPr="009D6271">
              <w:t xml:space="preserve">Tư vấn điều phối dự án gồm các chuyên gia giới trong nước và quốc tế. Các chuyên gia giới sẽ nghiên cứu tài </w:t>
            </w:r>
            <w:r w:rsidRPr="009D6271">
              <w:lastRenderedPageBreak/>
              <w:t>liệu hiện có, và cung cấp thêm tài liệu nếu cần thiết.</w:t>
            </w:r>
          </w:p>
        </w:tc>
        <w:tc>
          <w:tcPr>
            <w:tcW w:w="782" w:type="pct"/>
          </w:tcPr>
          <w:p w:rsidR="00BF2FF4" w:rsidRPr="009D6271" w:rsidRDefault="00BF2FF4" w:rsidP="00DF6E1E">
            <w:pPr>
              <w:jc w:val="both"/>
            </w:pPr>
            <w:r w:rsidRPr="009D6271">
              <w:lastRenderedPageBreak/>
              <w:t>Hàng tháng, trước và trong giai đoạn thi công</w:t>
            </w:r>
          </w:p>
        </w:tc>
      </w:tr>
      <w:tr w:rsidR="00BF2FF4" w:rsidRPr="009D6271" w:rsidTr="00BF2FF4">
        <w:trPr>
          <w:jc w:val="center"/>
        </w:trPr>
        <w:tc>
          <w:tcPr>
            <w:tcW w:w="885" w:type="pct"/>
            <w:tcBorders>
              <w:top w:val="nil"/>
              <w:bottom w:val="single" w:sz="4" w:space="0" w:color="auto"/>
            </w:tcBorders>
          </w:tcPr>
          <w:p w:rsidR="00BF2FF4" w:rsidRPr="009D6271" w:rsidRDefault="00BF2FF4" w:rsidP="00DF6E1E">
            <w:pPr>
              <w:jc w:val="both"/>
            </w:pPr>
          </w:p>
        </w:tc>
        <w:tc>
          <w:tcPr>
            <w:tcW w:w="1903" w:type="pct"/>
          </w:tcPr>
          <w:p w:rsidR="00BF2FF4" w:rsidRPr="009D6271" w:rsidRDefault="00BF2FF4" w:rsidP="00DF6E1E">
            <w:pPr>
              <w:jc w:val="both"/>
            </w:pPr>
            <w:r w:rsidRPr="009D6271">
              <w:t>Chiến dịch giảm nhẹ rủi ro xây dựng</w:t>
            </w:r>
          </w:p>
          <w:p w:rsidR="00BF2FF4" w:rsidRPr="009D6271" w:rsidRDefault="00BF2FF4" w:rsidP="00DF6E1E">
            <w:pPr>
              <w:jc w:val="both"/>
            </w:pPr>
            <w:r w:rsidRPr="009D6271">
              <w:t>Ban QLDA và Nhà thầu sẽ phối hợp chặt chẽ với các trung tâm y tế cấp huyện và cấp xã để xây dựng chương trình nâng cao nhận thức, tập huấn, phòng tránh, chẩn đoán và điều trị cho người lao động.</w:t>
            </w:r>
          </w:p>
          <w:p w:rsidR="00BF2FF4" w:rsidRPr="009D6271" w:rsidRDefault="00BF2FF4" w:rsidP="00DF6E1E">
            <w:pPr>
              <w:jc w:val="both"/>
            </w:pPr>
            <w:r w:rsidRPr="009D6271">
              <w:t>Tất cả các chương trình và tài liệu được xây dựng sẽ lồng ghép các vấn đề về giới, bao gồm những điểm yếu và nhu cầu chính của nam giới và phụ nữ.</w:t>
            </w:r>
          </w:p>
          <w:p w:rsidR="00BF2FF4" w:rsidRPr="009D6271" w:rsidRDefault="00BF2FF4" w:rsidP="00DF6E1E">
            <w:pPr>
              <w:jc w:val="both"/>
            </w:pPr>
            <w:r w:rsidRPr="009D6271">
              <w:t>Cụ thể, Nhà thầu sẽ:</w:t>
            </w:r>
          </w:p>
          <w:p w:rsidR="00BF2FF4" w:rsidRPr="009D6271" w:rsidRDefault="00BF2FF4" w:rsidP="00DF6E1E">
            <w:pPr>
              <w:jc w:val="both"/>
            </w:pPr>
            <w:r w:rsidRPr="009D6271">
              <w:t>Xây dựng các chương trình nâng cao nhận thức cho người lao động và cộng đồng, bao gồm các hoạt động truyền thông, giáo dục nhằm giải quyết vấn đề lây nhiễm HIV/AIDS và thúc đẩy các biện pháp phòng ngừa;</w:t>
            </w:r>
          </w:p>
          <w:p w:rsidR="00BF2FF4" w:rsidRPr="009D6271" w:rsidRDefault="00BF2FF4" w:rsidP="00DF6E1E">
            <w:pPr>
              <w:jc w:val="both"/>
            </w:pPr>
            <w:r w:rsidRPr="009D6271">
              <w:t>Tư vấn tự nguyện và khuyến khích xét nghiệm HIV/AIDS để đảm bảo rằng tất cả người lao động đều biết về tình trạng sức khỏe của họ;</w:t>
            </w:r>
          </w:p>
          <w:p w:rsidR="00BF2FF4" w:rsidRPr="009D6271" w:rsidRDefault="00BF2FF4" w:rsidP="00DF6E1E">
            <w:pPr>
              <w:jc w:val="both"/>
            </w:pPr>
            <w:r w:rsidRPr="009D6271">
              <w:t>Tạo thuận lợi cho việc tiếp cận với dịch vụ chăm sóc sức khoẻ và hỗ trợ cho những người bị phát hiện nhiễm HIV/AIDS;</w:t>
            </w:r>
          </w:p>
          <w:p w:rsidR="00BF2FF4" w:rsidRPr="009D6271" w:rsidRDefault="00BF2FF4" w:rsidP="00DF6E1E">
            <w:pPr>
              <w:jc w:val="both"/>
            </w:pPr>
            <w:r w:rsidRPr="009D6271">
              <w:t>Cung cấp các công cụ chăm sóc y tế cơ bản (bao cao su miễn phí) tại lán trại của công nhân;</w:t>
            </w:r>
          </w:p>
        </w:tc>
        <w:tc>
          <w:tcPr>
            <w:tcW w:w="1430" w:type="pct"/>
            <w:shd w:val="clear" w:color="auto" w:fill="auto"/>
          </w:tcPr>
          <w:p w:rsidR="00BF2FF4" w:rsidRPr="009D6271" w:rsidRDefault="00BF2FF4" w:rsidP="00DF6E1E">
            <w:pPr>
              <w:jc w:val="both"/>
            </w:pPr>
            <w:r w:rsidRPr="009D6271">
              <w:t>Ban QLDA, các Nhà thầu, Trung tâm y tế địa phương, chính quyền xã, Hội phụ nữ sẽ điều phối chung để tăng cường sức mạnh tổng hợp cho các hoạt động tập trung vào HIV/AIDS.</w:t>
            </w:r>
          </w:p>
        </w:tc>
        <w:tc>
          <w:tcPr>
            <w:tcW w:w="782" w:type="pct"/>
          </w:tcPr>
          <w:p w:rsidR="00BF2FF4" w:rsidRPr="009D6271" w:rsidRDefault="00BF2FF4" w:rsidP="00DF6E1E">
            <w:pPr>
              <w:jc w:val="both"/>
            </w:pPr>
            <w:r w:rsidRPr="009D6271">
              <w:t>Trong giai đoạn xây dựng</w:t>
            </w:r>
          </w:p>
        </w:tc>
      </w:tr>
      <w:tr w:rsidR="00BF2FF4" w:rsidRPr="009D6271" w:rsidTr="00BF2FF4">
        <w:trPr>
          <w:jc w:val="center"/>
        </w:trPr>
        <w:tc>
          <w:tcPr>
            <w:tcW w:w="885" w:type="pct"/>
            <w:tcBorders>
              <w:top w:val="single" w:sz="4" w:space="0" w:color="auto"/>
              <w:bottom w:val="single" w:sz="4" w:space="0" w:color="auto"/>
            </w:tcBorders>
          </w:tcPr>
          <w:p w:rsidR="00BF2FF4" w:rsidRPr="009D6271" w:rsidRDefault="00BF2FF4" w:rsidP="00DF6E1E">
            <w:pPr>
              <w:jc w:val="both"/>
            </w:pPr>
          </w:p>
        </w:tc>
        <w:tc>
          <w:tcPr>
            <w:tcW w:w="1903" w:type="pct"/>
          </w:tcPr>
          <w:p w:rsidR="00BF2FF4" w:rsidRPr="009D6271" w:rsidRDefault="00BF2FF4" w:rsidP="00DF6E1E">
            <w:pPr>
              <w:jc w:val="both"/>
            </w:pPr>
            <w:r w:rsidRPr="009D6271">
              <w:t>Chiến dịch an toàn giao thông dựa vào cộng đồng</w:t>
            </w:r>
          </w:p>
          <w:p w:rsidR="00BF2FF4" w:rsidRPr="009D6271" w:rsidRDefault="00BF2FF4" w:rsidP="00DF6E1E">
            <w:pPr>
              <w:jc w:val="both"/>
            </w:pPr>
            <w:r w:rsidRPr="009D6271">
              <w:t xml:space="preserve">Ban QLDA và tổ chức đoàn thể sẽ tiến hành các </w:t>
            </w:r>
            <w:r w:rsidRPr="009D6271">
              <w:lastRenderedPageBreak/>
              <w:t>chiến dịch truyền thông về các quy định về an toàn giao thông và các biện pháp an toàn giao thông tại thôn/ xã và trường học nhằm nâng cao nhận thức về an toàn giao thông đường bộ trong quá trình xây dựng và vận hành;</w:t>
            </w:r>
          </w:p>
          <w:p w:rsidR="00BF2FF4" w:rsidRPr="009D6271" w:rsidRDefault="00BF2FF4" w:rsidP="00DF6E1E">
            <w:pPr>
              <w:jc w:val="both"/>
            </w:pPr>
            <w:r w:rsidRPr="009D6271">
              <w:t>Tập huấn cho cán bộ hỗ trợ sẽ được tiến hành cùng với chiến dịch chống buôn bán người, HIV/AIDS;</w:t>
            </w:r>
          </w:p>
          <w:p w:rsidR="00BF2FF4" w:rsidRPr="009D6271" w:rsidRDefault="00BF2FF4" w:rsidP="00DF6E1E">
            <w:pPr>
              <w:jc w:val="both"/>
            </w:pPr>
            <w:r w:rsidRPr="009D6271">
              <w:t>Cán bộ hỗ trợ sẽ sử dụng các tài liệu nhạy cảm về giới, nếu cần thiết;</w:t>
            </w:r>
          </w:p>
          <w:p w:rsidR="00BF2FF4" w:rsidRPr="009D6271" w:rsidRDefault="00BF2FF4" w:rsidP="00DF6E1E">
            <w:pPr>
              <w:jc w:val="both"/>
            </w:pPr>
            <w:r w:rsidRPr="009D6271">
              <w:t>Tập huấn cho cán bộ hỗ trợ sẽ được tiến hành bởi hội phụ nữ và các đại diện của Sở giao thông vận tải tại từng khu vực dự án;</w:t>
            </w:r>
          </w:p>
          <w:p w:rsidR="00BF2FF4" w:rsidRPr="009D6271" w:rsidRDefault="00BF2FF4" w:rsidP="00DF6E1E">
            <w:pPr>
              <w:jc w:val="both"/>
            </w:pPr>
            <w:r w:rsidRPr="009D6271">
              <w:t>Chiến dịch sẽ được tiến hành hai lần tại mỗi xã và trong những ngày có phiên chợ, thông qua phát tờ rơi và loa phóng thanh;</w:t>
            </w:r>
          </w:p>
          <w:p w:rsidR="00BF2FF4" w:rsidRPr="009D6271" w:rsidRDefault="00BF2FF4" w:rsidP="00DF6E1E">
            <w:pPr>
              <w:jc w:val="both"/>
            </w:pPr>
            <w:r w:rsidRPr="009D6271">
              <w:t>Chiến dịch cũng sẽ được tiến hành tại các trường bởi các giáo viên – những người đã tham dự các khoá tập huấn;</w:t>
            </w:r>
          </w:p>
          <w:p w:rsidR="00BF2FF4" w:rsidRPr="009D6271" w:rsidRDefault="00BF2FF4" w:rsidP="00DF6E1E">
            <w:pPr>
              <w:jc w:val="both"/>
            </w:pPr>
            <w:r w:rsidRPr="009D6271">
              <w:t>Chiến dịch sẽ được thực hiện ở cấp xã và thôn bởi 2 cán bộ hỗ trợ mỗi thôn (1 nam giới là trưởng thôn và và 1 thanh viên nữ trong Hội phụ nữ)</w:t>
            </w:r>
          </w:p>
        </w:tc>
        <w:tc>
          <w:tcPr>
            <w:tcW w:w="1430" w:type="pct"/>
            <w:shd w:val="clear" w:color="auto" w:fill="auto"/>
          </w:tcPr>
          <w:p w:rsidR="00BF2FF4" w:rsidRPr="009D6271" w:rsidRDefault="00BF2FF4" w:rsidP="00DF6E1E">
            <w:pPr>
              <w:jc w:val="both"/>
            </w:pPr>
            <w:r w:rsidRPr="009D6271">
              <w:lastRenderedPageBreak/>
              <w:t>Ban QLDA;</w:t>
            </w:r>
          </w:p>
          <w:p w:rsidR="00BF2FF4" w:rsidRPr="009D6271" w:rsidRDefault="00BF2FF4" w:rsidP="00DF6E1E">
            <w:pPr>
              <w:jc w:val="both"/>
            </w:pPr>
            <w:r w:rsidRPr="009D6271">
              <w:t xml:space="preserve">Đoàn thanh niên và Hội phụ nữ cấp tỉnh </w:t>
            </w:r>
            <w:r w:rsidRPr="009D6271">
              <w:lastRenderedPageBreak/>
              <w:t>chịu trách nhiệm tổ chức chiến dịch (tập huấn cán bộ hỗ trợ, xây dựng tài liệu) và giám sát công tác phổ biến thông tin;</w:t>
            </w:r>
          </w:p>
          <w:p w:rsidR="00BF2FF4" w:rsidRPr="009D6271" w:rsidRDefault="00BF2FF4" w:rsidP="00DF6E1E">
            <w:pPr>
              <w:jc w:val="both"/>
            </w:pPr>
          </w:p>
          <w:p w:rsidR="00BF2FF4" w:rsidRPr="009D6271" w:rsidRDefault="00BF2FF4" w:rsidP="00DF6E1E">
            <w:pPr>
              <w:jc w:val="both"/>
            </w:pPr>
            <w:r w:rsidRPr="009D6271">
              <w:t>Chuyên gia giới từ Tư vấn thực hiện dự án sẽ nghiên cứu tài liệu đề xuất và cung cấp thêm tài liệu, nếu cần thiết.</w:t>
            </w:r>
          </w:p>
        </w:tc>
        <w:tc>
          <w:tcPr>
            <w:tcW w:w="782" w:type="pct"/>
          </w:tcPr>
          <w:p w:rsidR="00BF2FF4" w:rsidRPr="009D6271" w:rsidRDefault="00BF2FF4" w:rsidP="00DF6E1E">
            <w:pPr>
              <w:jc w:val="both"/>
            </w:pPr>
            <w:r w:rsidRPr="009D6271">
              <w:lastRenderedPageBreak/>
              <w:t>Hàng tháng, trong giai đoạn xây dựng</w:t>
            </w:r>
          </w:p>
        </w:tc>
      </w:tr>
      <w:tr w:rsidR="00BF2FF4" w:rsidRPr="009D6271" w:rsidTr="00BF2FF4">
        <w:trPr>
          <w:jc w:val="center"/>
        </w:trPr>
        <w:tc>
          <w:tcPr>
            <w:tcW w:w="885" w:type="pct"/>
            <w:tcBorders>
              <w:top w:val="single" w:sz="4" w:space="0" w:color="auto"/>
              <w:bottom w:val="single" w:sz="4" w:space="0" w:color="auto"/>
            </w:tcBorders>
          </w:tcPr>
          <w:p w:rsidR="00BF2FF4" w:rsidRPr="009D6271" w:rsidRDefault="00BF2FF4" w:rsidP="00DF6E1E">
            <w:pPr>
              <w:jc w:val="both"/>
            </w:pPr>
          </w:p>
        </w:tc>
        <w:tc>
          <w:tcPr>
            <w:tcW w:w="1903" w:type="pct"/>
          </w:tcPr>
          <w:p w:rsidR="00BF2FF4" w:rsidRPr="009D6271" w:rsidRDefault="00BF2FF4" w:rsidP="00DF6E1E">
            <w:pPr>
              <w:jc w:val="both"/>
            </w:pPr>
            <w:r w:rsidRPr="009D6271">
              <w:t>Các biện pháp an toàn giao thông</w:t>
            </w:r>
          </w:p>
          <w:p w:rsidR="00BF2FF4" w:rsidRPr="009D6271" w:rsidRDefault="00BF2FF4" w:rsidP="00DF6E1E">
            <w:pPr>
              <w:jc w:val="both"/>
            </w:pPr>
            <w:r w:rsidRPr="009D6271">
              <w:t>Các mối nguy hiểm giao thông đường bộ sẽ được xác định và loại bỏ.</w:t>
            </w:r>
          </w:p>
          <w:p w:rsidR="00BF2FF4" w:rsidRPr="009D6271" w:rsidRDefault="00BF2FF4" w:rsidP="00DF6E1E">
            <w:pPr>
              <w:jc w:val="both"/>
            </w:pPr>
            <w:r w:rsidRPr="009D6271">
              <w:t>Các biển báo giao thông đường bộ và cảnh báo an toàn giao thông đường bộ sẽ được lắp đặt tại các vị trí chiến lược dọc theo chiều dài các tuyến đường;</w:t>
            </w:r>
          </w:p>
          <w:p w:rsidR="00BF2FF4" w:rsidRPr="009D6271" w:rsidRDefault="00BF2FF4" w:rsidP="00DF6E1E">
            <w:pPr>
              <w:jc w:val="both"/>
            </w:pPr>
            <w:r w:rsidRPr="009D6271">
              <w:t>Vạch qua đường dành cho người đi bộ sẽ được lắp đặt khi cần thiết;</w:t>
            </w:r>
          </w:p>
          <w:p w:rsidR="00BF2FF4" w:rsidRPr="009D6271" w:rsidRDefault="00BF2FF4" w:rsidP="00DF6E1E">
            <w:pPr>
              <w:jc w:val="both"/>
            </w:pPr>
            <w:r w:rsidRPr="009D6271">
              <w:t>Để đảm bảo an toàn cho trẻ em và người đi bộ, các cột đèn và gờ giảm tốc sẽ được lắp đặt tại các địa điểm yêu cầu;</w:t>
            </w:r>
          </w:p>
          <w:p w:rsidR="00BF2FF4" w:rsidRPr="009D6271" w:rsidRDefault="00BF2FF4" w:rsidP="00DF6E1E">
            <w:pPr>
              <w:jc w:val="both"/>
            </w:pPr>
            <w:r w:rsidRPr="009D6271">
              <w:lastRenderedPageBreak/>
              <w:t>Hội phụ nữ và các cộng đồng địa phương sẽ được tham vấn về vị trí của các hệ thống an toàn;</w:t>
            </w:r>
          </w:p>
        </w:tc>
        <w:tc>
          <w:tcPr>
            <w:tcW w:w="1430" w:type="pct"/>
            <w:shd w:val="clear" w:color="auto" w:fill="auto"/>
          </w:tcPr>
          <w:p w:rsidR="00BF2FF4" w:rsidRPr="009D6271" w:rsidRDefault="00BF2FF4" w:rsidP="00DF6E1E">
            <w:pPr>
              <w:jc w:val="both"/>
            </w:pPr>
            <w:r w:rsidRPr="009D6271">
              <w:lastRenderedPageBreak/>
              <w:t>Ban QLDA;</w:t>
            </w:r>
          </w:p>
          <w:p w:rsidR="00BF2FF4" w:rsidRPr="009D6271" w:rsidRDefault="00BF2FF4" w:rsidP="00DF6E1E">
            <w:pPr>
              <w:jc w:val="both"/>
            </w:pPr>
            <w:r w:rsidRPr="009D6271">
              <w:t>Tư vấn thực hiện dự án</w:t>
            </w:r>
          </w:p>
        </w:tc>
        <w:tc>
          <w:tcPr>
            <w:tcW w:w="782" w:type="pct"/>
          </w:tcPr>
          <w:p w:rsidR="00BF2FF4" w:rsidRPr="009D6271" w:rsidRDefault="00BF2FF4" w:rsidP="00DF6E1E">
            <w:pPr>
              <w:jc w:val="both"/>
            </w:pPr>
            <w:r w:rsidRPr="009D6271">
              <w:t>Trong giai đoạn thiết kế chi tiết và thực hiện dự án</w:t>
            </w:r>
          </w:p>
        </w:tc>
      </w:tr>
      <w:tr w:rsidR="00BF2FF4" w:rsidRPr="009D6271" w:rsidTr="00BF2FF4">
        <w:trPr>
          <w:trHeight w:val="1637"/>
          <w:jc w:val="center"/>
        </w:trPr>
        <w:tc>
          <w:tcPr>
            <w:tcW w:w="885" w:type="pct"/>
            <w:tcBorders>
              <w:top w:val="single" w:sz="4" w:space="0" w:color="auto"/>
              <w:bottom w:val="single" w:sz="4" w:space="0" w:color="auto"/>
            </w:tcBorders>
          </w:tcPr>
          <w:p w:rsidR="00BF2FF4" w:rsidRPr="009D6271" w:rsidRDefault="00BF2FF4" w:rsidP="00DF6E1E">
            <w:pPr>
              <w:jc w:val="both"/>
            </w:pPr>
            <w:r w:rsidRPr="009D6271">
              <w:lastRenderedPageBreak/>
              <w:t>Quản lý dự án</w:t>
            </w:r>
          </w:p>
        </w:tc>
        <w:tc>
          <w:tcPr>
            <w:tcW w:w="1903" w:type="pct"/>
          </w:tcPr>
          <w:p w:rsidR="00BF2FF4" w:rsidRPr="009D6271" w:rsidRDefault="00BF2FF4" w:rsidP="00DF6E1E">
            <w:pPr>
              <w:jc w:val="both"/>
            </w:pPr>
            <w:r w:rsidRPr="009D6271">
              <w:t>Các buổi thảo luận và tập huấn về giới và phát triển sẽ được cung cấp cho các cán bộ của Ban QLDA, các tổ chức địa phương và các nhà thầu.</w:t>
            </w:r>
          </w:p>
          <w:p w:rsidR="00BF2FF4" w:rsidRPr="009D6271" w:rsidRDefault="00BF2FF4" w:rsidP="00DF6E1E">
            <w:pPr>
              <w:jc w:val="both"/>
            </w:pPr>
            <w:r w:rsidRPr="009D6271">
              <w:t>Tất cả các hoạt động tăng cường năng lực sẽ hướng mục tiêu đến phụ nữ.</w:t>
            </w:r>
          </w:p>
        </w:tc>
        <w:tc>
          <w:tcPr>
            <w:tcW w:w="1430" w:type="pct"/>
            <w:shd w:val="clear" w:color="auto" w:fill="auto"/>
          </w:tcPr>
          <w:p w:rsidR="00BF2FF4" w:rsidRPr="009D6271" w:rsidRDefault="00BF2FF4" w:rsidP="00DF6E1E">
            <w:pPr>
              <w:jc w:val="both"/>
            </w:pPr>
            <w:r w:rsidRPr="009D6271">
              <w:t>Tư vấn thực hiện dự án</w:t>
            </w:r>
          </w:p>
          <w:p w:rsidR="00BF2FF4" w:rsidRPr="009D6271" w:rsidRDefault="00BF2FF4" w:rsidP="00DF6E1E">
            <w:pPr>
              <w:jc w:val="both"/>
            </w:pPr>
            <w:r w:rsidRPr="009D6271">
              <w:t>Ban QLDA</w:t>
            </w:r>
          </w:p>
        </w:tc>
        <w:tc>
          <w:tcPr>
            <w:tcW w:w="782" w:type="pct"/>
          </w:tcPr>
          <w:p w:rsidR="00BF2FF4" w:rsidRPr="009D6271" w:rsidRDefault="00BF2FF4" w:rsidP="00DF6E1E">
            <w:pPr>
              <w:jc w:val="both"/>
            </w:pPr>
            <w:r w:rsidRPr="009D6271">
              <w:t>Trong giai đoạn thiết kế và giai đoạn đầu thực hiện.</w:t>
            </w:r>
          </w:p>
        </w:tc>
      </w:tr>
    </w:tbl>
    <w:p w:rsidR="00BF2FF4" w:rsidRPr="009D6271" w:rsidRDefault="00BF2FF4" w:rsidP="00BF2FF4">
      <w:pPr>
        <w:sectPr w:rsidR="00BF2FF4" w:rsidRPr="009D6271" w:rsidSect="00F10390">
          <w:headerReference w:type="default" r:id="rId144"/>
          <w:pgSz w:w="16840" w:h="11907" w:orient="landscape" w:code="9"/>
          <w:pgMar w:top="1134" w:right="1134" w:bottom="1134" w:left="1701" w:header="720" w:footer="720" w:gutter="0"/>
          <w:cols w:space="720"/>
          <w:docGrid w:linePitch="360"/>
        </w:sectPr>
      </w:pPr>
    </w:p>
    <w:p w:rsidR="00BF2FF4" w:rsidRPr="00DF6E1E" w:rsidRDefault="00BF2FF4" w:rsidP="00DF6E1E">
      <w:pPr>
        <w:jc w:val="center"/>
        <w:rPr>
          <w:b/>
          <w:bCs/>
        </w:rPr>
      </w:pPr>
      <w:r w:rsidRPr="00DF6E1E">
        <w:rPr>
          <w:b/>
          <w:bCs/>
        </w:rPr>
        <w:lastRenderedPageBreak/>
        <w:t xml:space="preserve">Bảng A. </w:t>
      </w:r>
      <w:r w:rsidR="00596199" w:rsidRPr="00DF6E1E">
        <w:rPr>
          <w:b/>
          <w:bCs/>
        </w:rPr>
        <w:fldChar w:fldCharType="begin"/>
      </w:r>
      <w:r w:rsidRPr="00DF6E1E">
        <w:rPr>
          <w:b/>
          <w:bCs/>
        </w:rPr>
        <w:instrText xml:space="preserve"> SEQ Bảng_A. \* ARABIC </w:instrText>
      </w:r>
      <w:r w:rsidR="00596199" w:rsidRPr="00DF6E1E">
        <w:rPr>
          <w:b/>
          <w:bCs/>
        </w:rPr>
        <w:fldChar w:fldCharType="separate"/>
      </w:r>
      <w:r w:rsidRPr="00DF6E1E">
        <w:rPr>
          <w:b/>
          <w:bCs/>
        </w:rPr>
        <w:t>2</w:t>
      </w:r>
      <w:r w:rsidR="00596199" w:rsidRPr="00DF6E1E">
        <w:rPr>
          <w:b/>
          <w:bCs/>
        </w:rPr>
        <w:fldChar w:fldCharType="end"/>
      </w:r>
      <w:r w:rsidRPr="00DF6E1E">
        <w:rPr>
          <w:b/>
          <w:bCs/>
        </w:rPr>
        <w:t>: Dự toán đối với kế hoạch hành động giới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467"/>
        <w:gridCol w:w="1386"/>
        <w:gridCol w:w="1897"/>
        <w:gridCol w:w="1897"/>
      </w:tblGrid>
      <w:tr w:rsidR="00BF2FF4" w:rsidRPr="002F3081" w:rsidTr="00BF2FF4">
        <w:tc>
          <w:tcPr>
            <w:tcW w:w="346" w:type="pct"/>
            <w:shd w:val="clear" w:color="auto" w:fill="C5E0B3"/>
            <w:vAlign w:val="center"/>
          </w:tcPr>
          <w:p w:rsidR="00BF2FF4" w:rsidRPr="002F3081" w:rsidRDefault="00BF2FF4" w:rsidP="002F3081">
            <w:pPr>
              <w:jc w:val="center"/>
              <w:rPr>
                <w:b/>
                <w:bCs/>
              </w:rPr>
            </w:pPr>
            <w:r w:rsidRPr="002F3081">
              <w:rPr>
                <w:b/>
                <w:bCs/>
              </w:rPr>
              <w:t>No.</w:t>
            </w:r>
          </w:p>
        </w:tc>
        <w:tc>
          <w:tcPr>
            <w:tcW w:w="1866" w:type="pct"/>
            <w:shd w:val="clear" w:color="auto" w:fill="C5E0B3"/>
            <w:vAlign w:val="center"/>
          </w:tcPr>
          <w:p w:rsidR="00BF2FF4" w:rsidRPr="002F3081" w:rsidRDefault="00BF2FF4" w:rsidP="002F3081">
            <w:pPr>
              <w:jc w:val="center"/>
              <w:rPr>
                <w:b/>
                <w:bCs/>
              </w:rPr>
            </w:pPr>
            <w:r w:rsidRPr="002F3081">
              <w:rPr>
                <w:b/>
                <w:bCs/>
              </w:rPr>
              <w:t>Nội dung đào tạo</w:t>
            </w:r>
          </w:p>
        </w:tc>
        <w:tc>
          <w:tcPr>
            <w:tcW w:w="746" w:type="pct"/>
            <w:shd w:val="clear" w:color="auto" w:fill="C5E0B3"/>
            <w:vAlign w:val="center"/>
          </w:tcPr>
          <w:p w:rsidR="00BF2FF4" w:rsidRPr="002F3081" w:rsidRDefault="00BF2FF4" w:rsidP="002F3081">
            <w:pPr>
              <w:jc w:val="center"/>
              <w:rPr>
                <w:b/>
                <w:bCs/>
              </w:rPr>
            </w:pPr>
            <w:r w:rsidRPr="002F3081">
              <w:rPr>
                <w:b/>
                <w:bCs/>
              </w:rPr>
              <w:t>Tỷ lệ nữ giới được yêu cầu</w:t>
            </w:r>
          </w:p>
        </w:tc>
        <w:tc>
          <w:tcPr>
            <w:tcW w:w="1021" w:type="pct"/>
            <w:shd w:val="clear" w:color="auto" w:fill="C5E0B3"/>
            <w:vAlign w:val="center"/>
          </w:tcPr>
          <w:p w:rsidR="00BF2FF4" w:rsidRPr="002F3081" w:rsidRDefault="00BF2FF4" w:rsidP="002F3081">
            <w:pPr>
              <w:jc w:val="center"/>
              <w:rPr>
                <w:b/>
                <w:bCs/>
              </w:rPr>
            </w:pPr>
            <w:r w:rsidRPr="002F3081">
              <w:rPr>
                <w:b/>
                <w:bCs/>
              </w:rPr>
              <w:t>Ngân sách dự kiến</w:t>
            </w:r>
          </w:p>
        </w:tc>
        <w:tc>
          <w:tcPr>
            <w:tcW w:w="1021" w:type="pct"/>
            <w:shd w:val="clear" w:color="auto" w:fill="C5E0B3"/>
            <w:vAlign w:val="center"/>
          </w:tcPr>
          <w:p w:rsidR="00BF2FF4" w:rsidRPr="002F3081" w:rsidRDefault="00BF2FF4" w:rsidP="002F3081">
            <w:pPr>
              <w:jc w:val="center"/>
              <w:rPr>
                <w:b/>
                <w:bCs/>
              </w:rPr>
            </w:pPr>
            <w:r w:rsidRPr="002F3081">
              <w:rPr>
                <w:b/>
                <w:bCs/>
              </w:rPr>
              <w:t>Ghi chú</w:t>
            </w:r>
          </w:p>
        </w:tc>
      </w:tr>
      <w:tr w:rsidR="00BF2FF4" w:rsidRPr="009D6271" w:rsidTr="00BF2FF4">
        <w:tc>
          <w:tcPr>
            <w:tcW w:w="346" w:type="pct"/>
            <w:shd w:val="clear" w:color="auto" w:fill="auto"/>
          </w:tcPr>
          <w:p w:rsidR="00BF2FF4" w:rsidRPr="009D6271" w:rsidRDefault="00BF2FF4" w:rsidP="00DF6E1E">
            <w:pPr>
              <w:jc w:val="center"/>
            </w:pPr>
            <w:r w:rsidRPr="009D6271">
              <w:t>1</w:t>
            </w:r>
          </w:p>
        </w:tc>
        <w:tc>
          <w:tcPr>
            <w:tcW w:w="1866" w:type="pct"/>
            <w:shd w:val="clear" w:color="auto" w:fill="auto"/>
          </w:tcPr>
          <w:p w:rsidR="00BF2FF4" w:rsidRPr="009D6271" w:rsidRDefault="00BF2FF4" w:rsidP="002F3081">
            <w:pPr>
              <w:jc w:val="both"/>
            </w:pPr>
            <w:r w:rsidRPr="009D6271">
              <w:t>Nâng cao năng lực về về thích nghi và linh hoạt trong việc tận dụng lợi thế mà Tiểu dự án mang lại: Đào tạo kỹ thuật về các dịch vụ khuyến nông, dịch vụ nông nghiệp…</w:t>
            </w:r>
          </w:p>
        </w:tc>
        <w:tc>
          <w:tcPr>
            <w:tcW w:w="746" w:type="pct"/>
            <w:shd w:val="clear" w:color="auto" w:fill="auto"/>
          </w:tcPr>
          <w:p w:rsidR="00BF2FF4" w:rsidRPr="009D6271" w:rsidRDefault="00BF2FF4" w:rsidP="004B002D">
            <w:pPr>
              <w:jc w:val="center"/>
            </w:pPr>
            <w:r w:rsidRPr="009D6271">
              <w:t>Ít nhất 50%</w:t>
            </w:r>
          </w:p>
        </w:tc>
        <w:tc>
          <w:tcPr>
            <w:tcW w:w="1021" w:type="pct"/>
            <w:shd w:val="clear" w:color="auto" w:fill="auto"/>
          </w:tcPr>
          <w:p w:rsidR="00BF2FF4" w:rsidRPr="009D6271" w:rsidRDefault="00BF2FF4" w:rsidP="002F3081">
            <w:pPr>
              <w:jc w:val="center"/>
            </w:pPr>
            <w:r w:rsidRPr="009D6271">
              <w:t>5,000,000/1 khóa x 08 xã = 40 triệu (mỗi khóa 30 -50 người tham gia, bao gồm các hộ BAH và dễ bị tổn thương)</w:t>
            </w:r>
          </w:p>
        </w:tc>
        <w:tc>
          <w:tcPr>
            <w:tcW w:w="1021" w:type="pct"/>
          </w:tcPr>
          <w:p w:rsidR="00BF2FF4" w:rsidRPr="009D6271" w:rsidRDefault="00BF2FF4" w:rsidP="002F3081">
            <w:pPr>
              <w:jc w:val="center"/>
            </w:pPr>
            <w:r w:rsidRPr="009D6271">
              <w:t>Kết quả đầu ra 2 Bảng A1</w:t>
            </w:r>
          </w:p>
        </w:tc>
      </w:tr>
      <w:tr w:rsidR="00BF2FF4" w:rsidRPr="009D6271" w:rsidTr="00BF2FF4">
        <w:tc>
          <w:tcPr>
            <w:tcW w:w="346" w:type="pct"/>
            <w:shd w:val="clear" w:color="auto" w:fill="auto"/>
          </w:tcPr>
          <w:p w:rsidR="00BF2FF4" w:rsidRPr="009D6271" w:rsidRDefault="00BF2FF4" w:rsidP="00DF6E1E">
            <w:pPr>
              <w:jc w:val="center"/>
            </w:pPr>
            <w:r w:rsidRPr="009D6271">
              <w:t>2</w:t>
            </w:r>
          </w:p>
        </w:tc>
        <w:tc>
          <w:tcPr>
            <w:tcW w:w="1866" w:type="pct"/>
            <w:shd w:val="clear" w:color="auto" w:fill="auto"/>
          </w:tcPr>
          <w:p w:rsidR="00BF2FF4" w:rsidRPr="009D6271" w:rsidRDefault="00BF2FF4" w:rsidP="002F3081">
            <w:pPr>
              <w:jc w:val="both"/>
            </w:pPr>
            <w:r w:rsidRPr="009D6271">
              <w:t>Nâng cao nhận thực về vấn đề xã hội tiềm tàng giữa nhóm dễ bị tổn thương</w:t>
            </w:r>
          </w:p>
        </w:tc>
        <w:tc>
          <w:tcPr>
            <w:tcW w:w="746" w:type="pct"/>
            <w:shd w:val="clear" w:color="auto" w:fill="auto"/>
          </w:tcPr>
          <w:p w:rsidR="00BF2FF4" w:rsidRPr="009D6271" w:rsidRDefault="00BF2FF4" w:rsidP="004B002D">
            <w:pPr>
              <w:jc w:val="center"/>
            </w:pPr>
          </w:p>
        </w:tc>
        <w:tc>
          <w:tcPr>
            <w:tcW w:w="1021" w:type="pct"/>
            <w:shd w:val="clear" w:color="auto" w:fill="auto"/>
          </w:tcPr>
          <w:p w:rsidR="00BF2FF4" w:rsidRPr="009D6271" w:rsidRDefault="00BF2FF4" w:rsidP="002F3081">
            <w:pPr>
              <w:jc w:val="center"/>
            </w:pPr>
            <w:r w:rsidRPr="009D6271">
              <w:t>08 khóa học, mỗi khóa 30 -50 người tham gia, bao gồm các hộ BAH và dễ bị tổn thương)</w:t>
            </w:r>
          </w:p>
        </w:tc>
        <w:tc>
          <w:tcPr>
            <w:tcW w:w="1021" w:type="pct"/>
          </w:tcPr>
          <w:p w:rsidR="00BF2FF4" w:rsidRPr="009D6271" w:rsidRDefault="00BF2FF4" w:rsidP="002F3081">
            <w:pPr>
              <w:jc w:val="center"/>
            </w:pPr>
            <w:r w:rsidRPr="009D6271">
              <w:t>Kết quả Tiểu dự án 02 tỉnh Gia Lai quả đầu ra 3 Bảng A1</w:t>
            </w:r>
          </w:p>
        </w:tc>
      </w:tr>
      <w:tr w:rsidR="00BF2FF4" w:rsidRPr="009D6271" w:rsidTr="00BF2FF4">
        <w:tc>
          <w:tcPr>
            <w:tcW w:w="346" w:type="pct"/>
            <w:shd w:val="clear" w:color="auto" w:fill="auto"/>
          </w:tcPr>
          <w:p w:rsidR="00BF2FF4" w:rsidRPr="009D6271" w:rsidRDefault="00BF2FF4" w:rsidP="00DF6E1E">
            <w:pPr>
              <w:jc w:val="center"/>
            </w:pPr>
          </w:p>
        </w:tc>
        <w:tc>
          <w:tcPr>
            <w:tcW w:w="1866" w:type="pct"/>
            <w:shd w:val="clear" w:color="auto" w:fill="auto"/>
          </w:tcPr>
          <w:p w:rsidR="00BF2FF4" w:rsidRPr="009D6271" w:rsidRDefault="00BF2FF4" w:rsidP="002F3081">
            <w:pPr>
              <w:jc w:val="both"/>
            </w:pPr>
            <w:r w:rsidRPr="009D6271">
              <w:t>Chiến dịch Phòng chống HIV / AIDS</w:t>
            </w:r>
          </w:p>
        </w:tc>
        <w:tc>
          <w:tcPr>
            <w:tcW w:w="746" w:type="pct"/>
            <w:shd w:val="clear" w:color="auto" w:fill="auto"/>
          </w:tcPr>
          <w:p w:rsidR="00BF2FF4" w:rsidRPr="009D6271" w:rsidRDefault="00BF2FF4" w:rsidP="004B002D">
            <w:pPr>
              <w:jc w:val="center"/>
            </w:pPr>
            <w:r w:rsidRPr="009D6271">
              <w:t>Ít nhất 50%</w:t>
            </w:r>
          </w:p>
        </w:tc>
        <w:tc>
          <w:tcPr>
            <w:tcW w:w="1021" w:type="pct"/>
            <w:shd w:val="clear" w:color="auto" w:fill="auto"/>
          </w:tcPr>
          <w:p w:rsidR="00BF2FF4" w:rsidRPr="009D6271" w:rsidRDefault="00BF2FF4" w:rsidP="002F3081">
            <w:pPr>
              <w:jc w:val="center"/>
            </w:pPr>
            <w:r w:rsidRPr="009D6271">
              <w:t>4,000,000/1 khóa x 08 xã = 32 triệu</w:t>
            </w:r>
          </w:p>
        </w:tc>
        <w:tc>
          <w:tcPr>
            <w:tcW w:w="1021" w:type="pct"/>
          </w:tcPr>
          <w:p w:rsidR="00BF2FF4" w:rsidRPr="009D6271" w:rsidRDefault="00BF2FF4" w:rsidP="002F3081">
            <w:pPr>
              <w:jc w:val="center"/>
            </w:pPr>
          </w:p>
        </w:tc>
      </w:tr>
      <w:tr w:rsidR="00BF2FF4" w:rsidRPr="009D6271" w:rsidTr="00BF2FF4">
        <w:tc>
          <w:tcPr>
            <w:tcW w:w="346" w:type="pct"/>
            <w:shd w:val="clear" w:color="auto" w:fill="auto"/>
          </w:tcPr>
          <w:p w:rsidR="00BF2FF4" w:rsidRPr="009D6271" w:rsidRDefault="00BF2FF4" w:rsidP="00DF6E1E">
            <w:pPr>
              <w:jc w:val="center"/>
            </w:pPr>
          </w:p>
        </w:tc>
        <w:tc>
          <w:tcPr>
            <w:tcW w:w="1866" w:type="pct"/>
            <w:shd w:val="clear" w:color="auto" w:fill="auto"/>
          </w:tcPr>
          <w:p w:rsidR="00BF2FF4" w:rsidRPr="009D6271" w:rsidRDefault="00BF2FF4" w:rsidP="002F3081">
            <w:pPr>
              <w:jc w:val="both"/>
            </w:pPr>
            <w:r w:rsidRPr="009D6271">
              <w:t>Nâng cao nhận thức về sức khỏe bà mẹ và trẻ em</w:t>
            </w:r>
          </w:p>
        </w:tc>
        <w:tc>
          <w:tcPr>
            <w:tcW w:w="746" w:type="pct"/>
            <w:shd w:val="clear" w:color="auto" w:fill="auto"/>
          </w:tcPr>
          <w:p w:rsidR="00BF2FF4" w:rsidRPr="009D6271" w:rsidRDefault="00BF2FF4" w:rsidP="004B002D">
            <w:pPr>
              <w:jc w:val="center"/>
            </w:pPr>
            <w:r w:rsidRPr="009D6271">
              <w:t>100%</w:t>
            </w:r>
          </w:p>
        </w:tc>
        <w:tc>
          <w:tcPr>
            <w:tcW w:w="1021" w:type="pct"/>
            <w:shd w:val="clear" w:color="auto" w:fill="auto"/>
          </w:tcPr>
          <w:p w:rsidR="00BF2FF4" w:rsidRPr="009D6271" w:rsidRDefault="00BF2FF4" w:rsidP="002F3081">
            <w:pPr>
              <w:jc w:val="center"/>
            </w:pPr>
            <w:r w:rsidRPr="009D6271">
              <w:t>4,000,000/1 khóa x 08 xã = 32 triệu</w:t>
            </w:r>
          </w:p>
        </w:tc>
        <w:tc>
          <w:tcPr>
            <w:tcW w:w="1021" w:type="pct"/>
          </w:tcPr>
          <w:p w:rsidR="00BF2FF4" w:rsidRPr="009D6271" w:rsidRDefault="00BF2FF4" w:rsidP="002F3081">
            <w:pPr>
              <w:jc w:val="center"/>
            </w:pPr>
          </w:p>
        </w:tc>
      </w:tr>
      <w:tr w:rsidR="00BF2FF4" w:rsidRPr="009D6271" w:rsidTr="00BF2FF4">
        <w:tc>
          <w:tcPr>
            <w:tcW w:w="346" w:type="pct"/>
            <w:shd w:val="clear" w:color="auto" w:fill="auto"/>
          </w:tcPr>
          <w:p w:rsidR="00BF2FF4" w:rsidRPr="009D6271" w:rsidRDefault="00BF2FF4" w:rsidP="00DF6E1E">
            <w:pPr>
              <w:jc w:val="center"/>
            </w:pPr>
          </w:p>
        </w:tc>
        <w:tc>
          <w:tcPr>
            <w:tcW w:w="1866" w:type="pct"/>
            <w:shd w:val="clear" w:color="auto" w:fill="auto"/>
          </w:tcPr>
          <w:p w:rsidR="00BF2FF4" w:rsidRPr="009D6271" w:rsidRDefault="00BF2FF4" w:rsidP="002F3081">
            <w:pPr>
              <w:jc w:val="both"/>
            </w:pPr>
            <w:r w:rsidRPr="009D6271">
              <w:t>Chiến dịch an toàn giao thông dựa vào cộng đồng</w:t>
            </w:r>
          </w:p>
        </w:tc>
        <w:tc>
          <w:tcPr>
            <w:tcW w:w="746" w:type="pct"/>
            <w:shd w:val="clear" w:color="auto" w:fill="auto"/>
          </w:tcPr>
          <w:p w:rsidR="00BF2FF4" w:rsidRPr="009D6271" w:rsidRDefault="00BF2FF4" w:rsidP="004B002D">
            <w:pPr>
              <w:jc w:val="center"/>
            </w:pPr>
            <w:r w:rsidRPr="009D6271">
              <w:t>50%</w:t>
            </w:r>
          </w:p>
        </w:tc>
        <w:tc>
          <w:tcPr>
            <w:tcW w:w="1021" w:type="pct"/>
            <w:shd w:val="clear" w:color="auto" w:fill="auto"/>
          </w:tcPr>
          <w:p w:rsidR="00BF2FF4" w:rsidRPr="009D6271" w:rsidRDefault="00BF2FF4" w:rsidP="002F3081">
            <w:pPr>
              <w:jc w:val="center"/>
            </w:pPr>
            <w:r w:rsidRPr="009D6271">
              <w:t>4,000,000/1 khóa x 08 xã = 32 triệu</w:t>
            </w:r>
          </w:p>
        </w:tc>
        <w:tc>
          <w:tcPr>
            <w:tcW w:w="1021" w:type="pct"/>
          </w:tcPr>
          <w:p w:rsidR="00BF2FF4" w:rsidRPr="009D6271" w:rsidRDefault="00BF2FF4" w:rsidP="002F3081">
            <w:pPr>
              <w:jc w:val="center"/>
            </w:pPr>
          </w:p>
        </w:tc>
      </w:tr>
      <w:tr w:rsidR="00BF2FF4" w:rsidRPr="009D6271" w:rsidTr="00BF2FF4">
        <w:tc>
          <w:tcPr>
            <w:tcW w:w="346" w:type="pct"/>
            <w:shd w:val="clear" w:color="auto" w:fill="auto"/>
          </w:tcPr>
          <w:p w:rsidR="00BF2FF4" w:rsidRPr="009D6271" w:rsidRDefault="00BF2FF4" w:rsidP="00DF6E1E">
            <w:pPr>
              <w:jc w:val="center"/>
            </w:pPr>
          </w:p>
        </w:tc>
        <w:tc>
          <w:tcPr>
            <w:tcW w:w="1866" w:type="pct"/>
            <w:shd w:val="clear" w:color="auto" w:fill="auto"/>
          </w:tcPr>
          <w:p w:rsidR="00BF2FF4" w:rsidRPr="009D6271" w:rsidRDefault="00BF2FF4" w:rsidP="002F3081">
            <w:pPr>
              <w:jc w:val="both"/>
            </w:pPr>
            <w:r w:rsidRPr="009D6271">
              <w:t>Tổng</w:t>
            </w:r>
          </w:p>
        </w:tc>
        <w:tc>
          <w:tcPr>
            <w:tcW w:w="746" w:type="pct"/>
            <w:shd w:val="clear" w:color="auto" w:fill="auto"/>
          </w:tcPr>
          <w:p w:rsidR="00BF2FF4" w:rsidRPr="009D6271" w:rsidRDefault="00BF2FF4" w:rsidP="004B002D">
            <w:pPr>
              <w:jc w:val="center"/>
            </w:pPr>
          </w:p>
        </w:tc>
        <w:tc>
          <w:tcPr>
            <w:tcW w:w="1021" w:type="pct"/>
            <w:shd w:val="clear" w:color="auto" w:fill="auto"/>
          </w:tcPr>
          <w:p w:rsidR="00BF2FF4" w:rsidRPr="009D6271" w:rsidRDefault="00BF2FF4" w:rsidP="002F3081">
            <w:pPr>
              <w:jc w:val="center"/>
            </w:pPr>
            <w:r w:rsidRPr="009D6271">
              <w:t>136 triệu</w:t>
            </w:r>
          </w:p>
        </w:tc>
        <w:tc>
          <w:tcPr>
            <w:tcW w:w="1021" w:type="pct"/>
          </w:tcPr>
          <w:p w:rsidR="00BF2FF4" w:rsidRPr="009D6271" w:rsidRDefault="00BF2FF4" w:rsidP="002F3081">
            <w:pPr>
              <w:jc w:val="center"/>
            </w:pPr>
          </w:p>
        </w:tc>
      </w:tr>
    </w:tbl>
    <w:p w:rsidR="00BF2FF4" w:rsidRPr="009D6271" w:rsidRDefault="00BF2FF4" w:rsidP="00BF2FF4">
      <w:bookmarkStart w:id="879" w:name="_Toc503181742"/>
      <w:bookmarkStart w:id="880" w:name="_Toc503186592"/>
      <w:r w:rsidRPr="009D6271">
        <w:t>Ngân sách:  Ngân sách đối với Kế hoạch hành động giới được xem như là một phần của ngân sách quản lý dự án của TDA.</w:t>
      </w:r>
      <w:bookmarkEnd w:id="879"/>
      <w:bookmarkEnd w:id="880"/>
      <w:r w:rsidRPr="009D6271">
        <w:t xml:space="preserve"> Nguồn ngân sách này được lấy từ nguồn vốn đối ứng.</w:t>
      </w:r>
    </w:p>
    <w:p w:rsidR="00BF2FF4" w:rsidRPr="002F3081" w:rsidRDefault="00BF2FF4" w:rsidP="002F3081">
      <w:pPr>
        <w:widowControl w:val="0"/>
        <w:suppressAutoHyphens w:val="0"/>
        <w:spacing w:before="60" w:after="60" w:line="288" w:lineRule="auto"/>
        <w:ind w:left="352"/>
        <w:jc w:val="center"/>
        <w:rPr>
          <w:kern w:val="1"/>
          <w:lang w:val="nl-NL"/>
        </w:rPr>
      </w:pPr>
      <w:r w:rsidRPr="009D6271">
        <w:br w:type="page"/>
      </w:r>
      <w:bookmarkStart w:id="881" w:name="_Toc29210467"/>
      <w:r w:rsidRPr="002F3081">
        <w:rPr>
          <w:kern w:val="1"/>
          <w:lang w:val="nl-NL"/>
        </w:rPr>
        <w:lastRenderedPageBreak/>
        <w:t>PHỤ LỤC 9: CHƯƠNG TRÌNH QUẢN LÝ DỊCH HẠI TỔNG HỢP</w:t>
      </w:r>
      <w:bookmarkEnd w:id="881"/>
    </w:p>
    <w:p w:rsidR="00BF2FF4" w:rsidRPr="009D6271" w:rsidRDefault="00BF2FF4" w:rsidP="00BF2FF4"/>
    <w:p w:rsidR="00BF2FF4" w:rsidRPr="009D6271" w:rsidRDefault="00BF2FF4" w:rsidP="00BF2FF4">
      <w:r w:rsidRPr="009D6271">
        <w:t xml:space="preserve">1. Tổng quan  </w:t>
      </w:r>
    </w:p>
    <w:p w:rsidR="00BF2FF4" w:rsidRPr="002F3081" w:rsidRDefault="00BF2FF4" w:rsidP="002F3081">
      <w:pPr>
        <w:spacing w:before="60" w:after="60" w:line="288" w:lineRule="auto"/>
        <w:jc w:val="both"/>
      </w:pPr>
      <w:r w:rsidRPr="002F3081">
        <w:tab/>
        <w:t xml:space="preserve">Dự án không có ý định mua hay thúc đẩy việc sử dụng các loại phân bón hay thuốc trừ sâu. Tuy nhiên, phục hồi chức năng của các đập dự kiến sẽ tăng diện tích nông nghiệp. Có khả năng gây ra những tác động gián tiếp của dự án, sử dụng phân bón hay thuốc trừ sâu có thể tăng lên trong khu vực dự án. Như một "thực hành tốt", dự án sẽ thúc đẩy việc quản lý dịch hại tổng hợp (IPM) trong khu vực dự án. </w:t>
      </w:r>
    </w:p>
    <w:p w:rsidR="00BF2FF4" w:rsidRPr="002F3081" w:rsidRDefault="00BF2FF4" w:rsidP="002F3081">
      <w:pPr>
        <w:spacing w:before="60" w:after="60" w:line="288" w:lineRule="auto"/>
        <w:jc w:val="both"/>
      </w:pPr>
      <w:r w:rsidRPr="002F3081">
        <w:t xml:space="preserve">2. Mục tiêu </w:t>
      </w:r>
    </w:p>
    <w:p w:rsidR="00BF2FF4" w:rsidRPr="002F3081" w:rsidRDefault="00BF2FF4" w:rsidP="002F3081">
      <w:pPr>
        <w:spacing w:before="60" w:after="60" w:line="288" w:lineRule="auto"/>
        <w:jc w:val="both"/>
      </w:pPr>
      <w:r w:rsidRPr="002F3081">
        <w:t xml:space="preserve">a. Mục tiêu chung </w:t>
      </w:r>
    </w:p>
    <w:p w:rsidR="00BF2FF4" w:rsidRPr="002F3081" w:rsidRDefault="00BF2FF4" w:rsidP="002F3081">
      <w:pPr>
        <w:spacing w:before="60" w:after="60" w:line="288" w:lineRule="auto"/>
        <w:jc w:val="both"/>
      </w:pPr>
      <w:r w:rsidRPr="002F3081">
        <w:t xml:space="preserve">      Tăng cường bảo vệ thực vật tại địa phương, giảm sử dụng thuốc trừ sâu trong các lĩnh vực, nâng cao hiệu quả công tác phòng, quản lý thuốc trừ sâu và quá trình sử dụng thuốc trừ sâu để giảm thiểu nguy cơ ô nhiễm thuốc trừ sâu đối với môi trường và ảnh hưởng đến sức khỏe con người.</w:t>
      </w:r>
    </w:p>
    <w:p w:rsidR="00BF2FF4" w:rsidRPr="002F3081" w:rsidRDefault="00BF2FF4" w:rsidP="002F3081">
      <w:pPr>
        <w:spacing w:before="60" w:after="60" w:line="288" w:lineRule="auto"/>
        <w:jc w:val="both"/>
      </w:pPr>
      <w:r w:rsidRPr="002F3081">
        <w:t xml:space="preserve">b. Mục tiêu cụ thể </w:t>
      </w:r>
    </w:p>
    <w:p w:rsidR="00BF2FF4" w:rsidRPr="002F3081" w:rsidRDefault="00BF2FF4" w:rsidP="003D7530">
      <w:pPr>
        <w:pStyle w:val="ListParagraph"/>
        <w:numPr>
          <w:ilvl w:val="0"/>
          <w:numId w:val="236"/>
        </w:numPr>
        <w:spacing w:before="60" w:after="60" w:line="288" w:lineRule="auto"/>
        <w:jc w:val="both"/>
        <w:rPr>
          <w:sz w:val="24"/>
          <w:szCs w:val="24"/>
        </w:rPr>
      </w:pPr>
      <w:r w:rsidRPr="002F3081">
        <w:rPr>
          <w:sz w:val="24"/>
          <w:szCs w:val="24"/>
        </w:rPr>
        <w:t>Hỗ trợ của các cơ quan có liên quan ở các tỉnh dự án trong việc tăng cường quản lý dịch hại và quản lý thuốc trừ sâu phù hợp với các kế hoạch hành động quốc gia về vệ sinh an toàn thực phẩm, an ninh lương thực, thích ứng với biến đổi khí hậu và các điều ước quốc tế có liên quan mà Chính phủ đã phê duyệt.</w:t>
      </w:r>
    </w:p>
    <w:p w:rsidR="00BF2FF4" w:rsidRPr="002F3081" w:rsidRDefault="00BF2FF4" w:rsidP="003D7530">
      <w:pPr>
        <w:pStyle w:val="ListParagraph"/>
        <w:numPr>
          <w:ilvl w:val="0"/>
          <w:numId w:val="236"/>
        </w:numPr>
        <w:spacing w:before="60" w:after="60" w:line="288" w:lineRule="auto"/>
        <w:jc w:val="both"/>
        <w:rPr>
          <w:sz w:val="24"/>
          <w:szCs w:val="24"/>
        </w:rPr>
      </w:pPr>
      <w:r w:rsidRPr="002F3081">
        <w:rPr>
          <w:sz w:val="24"/>
          <w:szCs w:val="24"/>
        </w:rPr>
        <w:t>Tăng cường bảo vệ môi trường, an toàn thực phẩm thông qua việc nâng cao vai trò của các thiên địch; giảm dư lượng thuốc trừ sâu để đảm bảo vệ sinh an toàn thực phẩm, giảm ô nhiễm môi trường (nước, đất, không khí).</w:t>
      </w:r>
    </w:p>
    <w:p w:rsidR="00BF2FF4" w:rsidRPr="002F3081" w:rsidRDefault="00BF2FF4" w:rsidP="003D7530">
      <w:pPr>
        <w:pStyle w:val="ListParagraph"/>
        <w:numPr>
          <w:ilvl w:val="0"/>
          <w:numId w:val="236"/>
        </w:numPr>
        <w:spacing w:before="60" w:after="60" w:line="288" w:lineRule="auto"/>
        <w:jc w:val="both"/>
        <w:rPr>
          <w:sz w:val="24"/>
          <w:szCs w:val="24"/>
        </w:rPr>
      </w:pPr>
      <w:r w:rsidRPr="002F3081">
        <w:rPr>
          <w:sz w:val="24"/>
          <w:szCs w:val="24"/>
        </w:rPr>
        <w:t xml:space="preserve">Nâng cao kiến thức cho nông dân: phân biệt các loài gây hại lớn, nhỏ; xác định các loài thiên địch và vai trò của chúng trong lĩnh vực này, hiểu rõ tác dụng của thuốc trừ sâu, biết làm thế nào để khảo sát kiểm soát dịch hại và ngưỡng sử dụng; hiểu và áp dụng các biện pháp kiểm soát dịch hại trong quản lý dịch hại tổng hợp để tăng thu nhập cho nông dân. </w:t>
      </w:r>
    </w:p>
    <w:p w:rsidR="00BF2FF4" w:rsidRPr="002F3081" w:rsidRDefault="00BF2FF4" w:rsidP="002F3081">
      <w:pPr>
        <w:spacing w:before="60" w:after="60" w:line="288" w:lineRule="auto"/>
        <w:jc w:val="both"/>
      </w:pPr>
      <w:r w:rsidRPr="002F3081">
        <w:t xml:space="preserve">3. Các nguyên tắc của IPM </w:t>
      </w:r>
    </w:p>
    <w:p w:rsidR="00BF2FF4" w:rsidRPr="002F3081" w:rsidRDefault="00BF2FF4" w:rsidP="002F3081">
      <w:pPr>
        <w:spacing w:before="60" w:after="60" w:line="288" w:lineRule="auto"/>
        <w:jc w:val="both"/>
      </w:pPr>
      <w:r w:rsidRPr="002F3081">
        <w:t xml:space="preserve">Các nguyên tắc được áp dụng cho các tiểu dự án: </w:t>
      </w:r>
    </w:p>
    <w:p w:rsidR="00BF2FF4" w:rsidRPr="002F3081" w:rsidRDefault="00BF2FF4" w:rsidP="002F3081">
      <w:pPr>
        <w:spacing w:before="60" w:after="60" w:line="288" w:lineRule="auto"/>
        <w:jc w:val="both"/>
      </w:pPr>
      <w:r w:rsidRPr="002F3081">
        <w:t xml:space="preserve">"Danh sách cấm": Dự án sẽ không tài trợ cho việc mua phân bón hay thuốc trừ sâu: </w:t>
      </w:r>
    </w:p>
    <w:p w:rsidR="00BF2FF4" w:rsidRPr="002F3081" w:rsidRDefault="00BF2FF4" w:rsidP="003D7530">
      <w:pPr>
        <w:pStyle w:val="ListParagraph"/>
        <w:numPr>
          <w:ilvl w:val="0"/>
          <w:numId w:val="236"/>
        </w:numPr>
        <w:spacing w:before="60" w:after="60" w:line="288" w:lineRule="auto"/>
        <w:jc w:val="both"/>
        <w:rPr>
          <w:sz w:val="24"/>
          <w:szCs w:val="24"/>
        </w:rPr>
      </w:pPr>
      <w:r w:rsidRPr="002F3081">
        <w:rPr>
          <w:sz w:val="24"/>
          <w:szCs w:val="24"/>
        </w:rPr>
        <w:t xml:space="preserve">Chương trình quản lý dịch hại tổng hợp và dự án hỗ trợ: hỗ trợ và thực hiện các chương trình là một phần của kế hoạch QLMT &amp; XH cho các tiểu dự án. Hỗ trợ dự án sẽ bao gồm hỗ trợ kỹ thuật (tư vấn) để thực hiện tùy chọn không dùng hóa chất và hỗ trợ ưu tiên cho các dịch vụ khuyến nông, bao gồm cả chi phí vận hành bổ sung. Các lệ phí hỗ trợ của ngân hàng cho chương trình phòng trừ tổng hợp của các tiểu dự án sẽ được yêu cầu hoặc chấp thuận một chương trình độc lập hoặc như là một phần của kế hoạch QLMT &amp; XH. Một ngân sách đề xuất đã được phân bổ cho việc thực hiện các chương trình quản lý dịch hại tổng hợp cho các vùng hạ lưu của khu vực dự án. Công tác quy hoạch chi tiết sẽ được hoàn thành thông qua khảo sát chặt chẽ với nông dân, tổ chức có thẩm quyền / cộng đồng địa phương. </w:t>
      </w:r>
    </w:p>
    <w:p w:rsidR="00BF2FF4" w:rsidRPr="002F3081" w:rsidRDefault="00BF2FF4" w:rsidP="003D7530">
      <w:pPr>
        <w:pStyle w:val="ListParagraph"/>
        <w:numPr>
          <w:ilvl w:val="0"/>
          <w:numId w:val="236"/>
        </w:numPr>
        <w:spacing w:before="60" w:after="60" w:line="288" w:lineRule="auto"/>
        <w:jc w:val="both"/>
        <w:rPr>
          <w:sz w:val="24"/>
          <w:szCs w:val="24"/>
        </w:rPr>
      </w:pPr>
      <w:r w:rsidRPr="002F3081">
        <w:rPr>
          <w:sz w:val="24"/>
          <w:szCs w:val="24"/>
        </w:rPr>
        <w:t xml:space="preserve">Dự án sẽ áp dụng chương trình quản lý dịch hại tổng hợp như là một phương pháp để giảm thiểu các tác động tiêu cực của việc tăng sử dụng phân bón và hóa chất BVTV. </w:t>
      </w:r>
      <w:r w:rsidRPr="002F3081">
        <w:rPr>
          <w:sz w:val="24"/>
          <w:szCs w:val="24"/>
        </w:rPr>
        <w:lastRenderedPageBreak/>
        <w:t>Tuy nhiên, việc cải thiện kiến thức và kinh nghiệm trong việc sử dụng phân bón và hóa chất BVTV là thông qua các cuộc điều tra nghiên cứu và các khóa học đào tạo trong công việc cũng như việc lựa chọn sử dụng an toàn không hóa chất, các kỹ thuật khác, đang được điều tra và áp dụng ở Việt Nam. Chương trình quản lý dịch hại tổng hợp quốc gia cũng đã tổng kết kết quả thực hiện và những bài học kinh nghiệm. Dự án sẽ áp dụng kết quả của chương trình quản lý dịch hại tổng hợp quốc gia và hướng dẫn kỹ thuật chi tiết.</w:t>
      </w:r>
    </w:p>
    <w:p w:rsidR="00BF2FF4" w:rsidRPr="002F3081" w:rsidRDefault="00BF2FF4" w:rsidP="003D7530">
      <w:pPr>
        <w:pStyle w:val="ListParagraph"/>
        <w:numPr>
          <w:ilvl w:val="0"/>
          <w:numId w:val="236"/>
        </w:numPr>
        <w:spacing w:before="60" w:after="60" w:line="288" w:lineRule="auto"/>
        <w:jc w:val="both"/>
        <w:rPr>
          <w:sz w:val="24"/>
          <w:szCs w:val="24"/>
        </w:rPr>
      </w:pPr>
      <w:r w:rsidRPr="002F3081">
        <w:rPr>
          <w:sz w:val="24"/>
          <w:szCs w:val="24"/>
        </w:rPr>
        <w:t>Chương trình tiểu dự án quản lý dịch hại tổng hợp có thể được thiết lập để hỗ trợ việc thực hiện các chính sách và mục tiêu của Chính phủ tập trung vào việc giảm sử dụng phân bón hóa học và thuốc trừ sâu.</w:t>
      </w:r>
    </w:p>
    <w:p w:rsidR="00BF2FF4" w:rsidRPr="002F3081" w:rsidRDefault="00BF2FF4" w:rsidP="003D7530">
      <w:pPr>
        <w:pStyle w:val="ListParagraph"/>
        <w:numPr>
          <w:ilvl w:val="0"/>
          <w:numId w:val="236"/>
        </w:numPr>
        <w:spacing w:before="60" w:after="60" w:line="288" w:lineRule="auto"/>
        <w:jc w:val="both"/>
        <w:rPr>
          <w:sz w:val="24"/>
          <w:szCs w:val="24"/>
        </w:rPr>
      </w:pPr>
      <w:r w:rsidRPr="002F3081">
        <w:rPr>
          <w:sz w:val="24"/>
          <w:szCs w:val="24"/>
        </w:rPr>
        <w:t>Trong điều kiện bình thường, nếu sử dụng thuốc trừ sâu được coi là một lựa chọn cần thiết, chỉ dùng thuốc trừ sâu đã đăng ký với chính phủ và công nhận quốc tế trong việc sử dụng và dự án cũng sẽ cung cấp thông tin kỹ thuật và kinh tế cho các hóa chất yêu cầu sử dụng. Nên xem xét và chọn lựa trong việc quản lý hóa chất không có hại và cũng có thể giảm bớt sự phụ thuộc vào việc sử dụng thuốc trừ sâu. Các biện pháp sẽ được đưa vào thiết kế dự án để giảm các rủi ro liên quan đến việc xử lý, sử dụng thuốc trừ sâu cho phép mức có thể và được quản lý bởi người sử dụng.</w:t>
      </w:r>
    </w:p>
    <w:p w:rsidR="00BF2FF4" w:rsidRPr="002F3081" w:rsidRDefault="00BF2FF4" w:rsidP="003D7530">
      <w:pPr>
        <w:pStyle w:val="ListParagraph"/>
        <w:numPr>
          <w:ilvl w:val="0"/>
          <w:numId w:val="236"/>
        </w:numPr>
        <w:spacing w:before="60" w:after="60" w:line="288" w:lineRule="auto"/>
        <w:jc w:val="both"/>
        <w:rPr>
          <w:sz w:val="24"/>
          <w:szCs w:val="24"/>
        </w:rPr>
      </w:pPr>
      <w:r w:rsidRPr="002F3081">
        <w:rPr>
          <w:sz w:val="24"/>
          <w:szCs w:val="24"/>
        </w:rPr>
        <w:t>Việc lập kế hoạch và thực hiện các biện pháp giảm thiểu và các hoạt động khác sẽ được thực hiện chặt chẽ với các cơ quan chức năng có quyền hạn và các bên liên quan, bao gồm cả các nhà cung cấp hóa chất để tạo thuận lợi cho sự hợp tác và hiểu biết giữa các bên.</w:t>
      </w:r>
    </w:p>
    <w:p w:rsidR="00BF2FF4" w:rsidRPr="002F3081" w:rsidRDefault="00BF2FF4" w:rsidP="002F3081">
      <w:pPr>
        <w:spacing w:before="60" w:after="60" w:line="288" w:lineRule="auto"/>
        <w:jc w:val="both"/>
      </w:pPr>
      <w:r w:rsidRPr="002F3081">
        <w:t xml:space="preserve">4. Cách tiếp cận của quản lý dịch hại tổng hợp </w:t>
      </w:r>
    </w:p>
    <w:p w:rsidR="00BF2FF4" w:rsidRPr="002F3081" w:rsidRDefault="00BF2FF4" w:rsidP="002F3081">
      <w:pPr>
        <w:spacing w:before="60" w:after="60" w:line="288" w:lineRule="auto"/>
        <w:jc w:val="both"/>
      </w:pPr>
      <w:r w:rsidRPr="002F3081">
        <w:t xml:space="preserve">            Tập trung hơn vào những rủi ro của việc lạm dụng quá mức các sản phẩm hóa chất bảo vệ thực vật. Các cây trồng đó là gạo, rau quả, chè,… các loại cây này có xu hướng được phun nhiều thuốc trừ sâu. </w:t>
      </w:r>
    </w:p>
    <w:p w:rsidR="00BF2FF4" w:rsidRPr="002F3081" w:rsidRDefault="00BF2FF4" w:rsidP="002F3081">
      <w:pPr>
        <w:spacing w:before="60" w:after="60" w:line="288" w:lineRule="auto"/>
        <w:jc w:val="both"/>
      </w:pPr>
      <w:r w:rsidRPr="002F3081">
        <w:t xml:space="preserve">            Tập trung vào giáo dục cộng đồng, khảo sát ban đầu sẽ được đưa vào các nhiệm vụ với mục đích làm rõ các nguyên nhân gốc rễ của tình trạng lạm dụng và sử dụng quá nhiều sản phẩm bảo vệ thực vật và các rủi ro liên quan. Hỗ trợ xây dựng năng lực của giảng viên quản lý dịch hại tổng hợp. Chương trình hiện nay sẽ cần phải được xem xét và bổ sung để tăng mức độ liên quan đến việc giảm nguy cơ của thuốc bảo vệ thực vật. Các chương trình đào tạo sẽ được xây dựng với việc tích hợp của nhiều hoạt động như hệ thống thâm canh lúa, làm đất tối thiểu, cộng đồng sản xuất và sử dụng chế phẩm sinh học thay thế các hóa chất bảo vệ thực vật. Các hoạt động đào tạo, ứng dụng sẽ được thực hiện trong các ứng dụng diện rộng của mô hình. </w:t>
      </w:r>
    </w:p>
    <w:p w:rsidR="00BF2FF4" w:rsidRPr="002F3081" w:rsidRDefault="00BF2FF4" w:rsidP="002F3081">
      <w:pPr>
        <w:spacing w:before="60" w:after="60" w:line="288" w:lineRule="auto"/>
        <w:jc w:val="both"/>
      </w:pPr>
      <w:r w:rsidRPr="002F3081">
        <w:t xml:space="preserve">Để thực hiện nội dung này, các bước sau đây sẽ được đẩy mạnh trong tiểu dự án IPM:  </w:t>
      </w:r>
    </w:p>
    <w:p w:rsidR="00BF2FF4" w:rsidRPr="002F3081" w:rsidRDefault="00BF2FF4" w:rsidP="003D7530">
      <w:pPr>
        <w:pStyle w:val="ListParagraph"/>
        <w:numPr>
          <w:ilvl w:val="0"/>
          <w:numId w:val="236"/>
        </w:numPr>
        <w:spacing w:before="60" w:after="60" w:line="288" w:lineRule="auto"/>
        <w:jc w:val="both"/>
        <w:rPr>
          <w:sz w:val="24"/>
          <w:szCs w:val="24"/>
        </w:rPr>
      </w:pPr>
      <w:r w:rsidRPr="002F3081">
        <w:rPr>
          <w:sz w:val="24"/>
          <w:szCs w:val="24"/>
        </w:rPr>
        <w:t>Bước 0: Thuê tư vấn: Tư vấn quản lý dịch hại tổng hợp sẽ được thuê để giúp ban QLDA/ ban QLDA cấp tỉnh trong việc thực hiện các chương trình quản lý dịch hại tổng hợp bao gồm bảo đảm kết quả và hợp tác giữa các cơ quan, nông dân và các bên liên quan khác. Nhiệm vụ cho các chuyên gia tư vấn sẽ được thực hiện ở giai đoạn đầu thực hiện dự án.</w:t>
      </w:r>
    </w:p>
    <w:p w:rsidR="00BF2FF4" w:rsidRPr="002F3081" w:rsidRDefault="00BF2FF4" w:rsidP="003D7530">
      <w:pPr>
        <w:pStyle w:val="ListParagraph"/>
        <w:numPr>
          <w:ilvl w:val="0"/>
          <w:numId w:val="236"/>
        </w:numPr>
        <w:spacing w:before="60" w:after="60" w:line="288" w:lineRule="auto"/>
        <w:jc w:val="both"/>
        <w:rPr>
          <w:sz w:val="24"/>
          <w:szCs w:val="24"/>
        </w:rPr>
      </w:pPr>
      <w:r w:rsidRPr="002F3081">
        <w:rPr>
          <w:sz w:val="24"/>
          <w:szCs w:val="24"/>
        </w:rPr>
        <w:t xml:space="preserve">Bước 1: Thiết lập các yêu cầu cơ bản trong việc đăng ký các chương trình của nông dân. Bước này cần được thực hiện càng sớm càng tốt với câu hỏi phù hợp để thiết lập cơ sở vào năm 2013 cho việc sử dụng phân bón và thuốc trừ sâu trong vùng dự án. </w:t>
      </w:r>
      <w:r w:rsidRPr="002F3081">
        <w:rPr>
          <w:sz w:val="24"/>
          <w:szCs w:val="24"/>
        </w:rPr>
        <w:lastRenderedPageBreak/>
        <w:t xml:space="preserve">Tham vấn với các cơ quan chủ chốt trong việc tiến hành đào tạo, đăng ký nông dân tham gia.  </w:t>
      </w:r>
    </w:p>
    <w:p w:rsidR="00BF2FF4" w:rsidRPr="002F3081" w:rsidRDefault="00BF2FF4" w:rsidP="003D7530">
      <w:pPr>
        <w:pStyle w:val="ListParagraph"/>
        <w:numPr>
          <w:ilvl w:val="0"/>
          <w:numId w:val="236"/>
        </w:numPr>
        <w:spacing w:before="60" w:after="60" w:line="288" w:lineRule="auto"/>
        <w:jc w:val="both"/>
        <w:rPr>
          <w:sz w:val="24"/>
          <w:szCs w:val="24"/>
        </w:rPr>
      </w:pPr>
      <w:r w:rsidRPr="002F3081">
        <w:rPr>
          <w:sz w:val="24"/>
          <w:szCs w:val="24"/>
        </w:rPr>
        <w:t>Bước 2: Thiết lập các mục tiêu chương trình và chuẩn bị một kế hoạch làm việc. Dựa trên các kết quả từ các câu hỏi và tham khảo ý kiến ở Bước 1, kế hoạch làm việc và lịch trình sẽ được chuẩn bị, bao gồm cả ngân sách và đối tượng thực hiện. Kế hoạch làm việc sẽ được nộp cho Ban QLDA và sự chấp thuận của Ngân hàng Thế giới để xem xét và nhận xét.</w:t>
      </w:r>
    </w:p>
    <w:p w:rsidR="00BF2FF4" w:rsidRPr="002F3081" w:rsidRDefault="00BF2FF4" w:rsidP="003D7530">
      <w:pPr>
        <w:pStyle w:val="ListParagraph"/>
        <w:numPr>
          <w:ilvl w:val="0"/>
          <w:numId w:val="236"/>
        </w:numPr>
        <w:spacing w:before="60" w:after="60" w:line="288" w:lineRule="auto"/>
        <w:jc w:val="both"/>
        <w:rPr>
          <w:sz w:val="24"/>
          <w:szCs w:val="24"/>
        </w:rPr>
      </w:pPr>
      <w:r w:rsidRPr="002F3081">
        <w:rPr>
          <w:sz w:val="24"/>
          <w:szCs w:val="24"/>
        </w:rPr>
        <w:t>Bước 3: Thực hiện và đánh giá hàng năm. Sau khi phê duyệt các kế hoạch công tác, các hoạt động sẽ được thực hiện. Tiến độ thực hiện sẽ được bao gồm trong các báo cáo tiến độ dự án. Một báo cáo đánh giá hàng năm sẽ được thực hiện bởi ban QLDA với sự hỗ trợ của ban QLDA cấp tỉnh.</w:t>
      </w:r>
    </w:p>
    <w:p w:rsidR="00BF2FF4" w:rsidRPr="002F3081" w:rsidRDefault="00BF2FF4" w:rsidP="003D7530">
      <w:pPr>
        <w:pStyle w:val="ListParagraph"/>
        <w:numPr>
          <w:ilvl w:val="0"/>
          <w:numId w:val="236"/>
        </w:numPr>
        <w:spacing w:before="60" w:after="60" w:line="288" w:lineRule="auto"/>
        <w:jc w:val="both"/>
        <w:rPr>
          <w:sz w:val="24"/>
          <w:szCs w:val="24"/>
        </w:rPr>
      </w:pPr>
      <w:r w:rsidRPr="002F3081">
        <w:rPr>
          <w:sz w:val="24"/>
          <w:szCs w:val="24"/>
        </w:rPr>
        <w:t xml:space="preserve">Bước 4: Đánh giá tác động. Một nhà tư vấn độc lập sẽ được thuê để thực hiện việc đánh giá tác động. Điều này là để đánh giá hoạt động của dự án và để cung cấp những bài học. Ban QLDA sẽ thuê một nhà tư vấn quốc gia để thực hiện đánh giá tác động của chương trình quản lý dịch hại tổng hợp. </w:t>
      </w:r>
    </w:p>
    <w:p w:rsidR="00BF2FF4" w:rsidRPr="002F3081" w:rsidRDefault="00BF2FF4" w:rsidP="002F3081">
      <w:pPr>
        <w:spacing w:before="60" w:after="60" w:line="288" w:lineRule="auto"/>
        <w:jc w:val="both"/>
      </w:pPr>
      <w:r w:rsidRPr="002F3081">
        <w:t>5. Biện pháp có liên quan tại các tiểu dự án</w:t>
      </w:r>
    </w:p>
    <w:p w:rsidR="00BF2FF4" w:rsidRPr="002F3081" w:rsidRDefault="00BF2FF4" w:rsidP="003D7530">
      <w:pPr>
        <w:spacing w:before="60" w:after="60" w:line="288" w:lineRule="auto"/>
        <w:ind w:firstLine="720"/>
        <w:jc w:val="both"/>
      </w:pPr>
      <w:r w:rsidRPr="002F3081">
        <w:t xml:space="preserve">Các biện pháp quản lý dịch hại tổng hợp sẽ được áp dụng trên cây trồng cụ thể ở các vùng, các địa phương triển khai thực hiện dự án thông qua các biện pháp sau đây: </w:t>
      </w:r>
    </w:p>
    <w:p w:rsidR="00BF2FF4" w:rsidRPr="002F3081" w:rsidRDefault="00BF2FF4" w:rsidP="003D7530">
      <w:pPr>
        <w:pStyle w:val="ListParagraph"/>
        <w:numPr>
          <w:ilvl w:val="0"/>
          <w:numId w:val="236"/>
        </w:numPr>
        <w:spacing w:before="60" w:after="60" w:line="288" w:lineRule="auto"/>
        <w:jc w:val="both"/>
        <w:rPr>
          <w:sz w:val="24"/>
          <w:szCs w:val="24"/>
        </w:rPr>
      </w:pPr>
      <w:r w:rsidRPr="002F3081">
        <w:rPr>
          <w:sz w:val="24"/>
          <w:szCs w:val="24"/>
        </w:rPr>
        <w:t>Phương pháp trồng trọt: Đất, vệ sinh đồng ruộng, luân canh, xen canh, mùa vụ, gieo sạ hợp lý và mật độ trồng, sử dụng hợp lý phân bón; các biện pháp chăm sóc thích hợp.</w:t>
      </w:r>
    </w:p>
    <w:p w:rsidR="00BF2FF4" w:rsidRPr="002F3081" w:rsidRDefault="00BF2FF4" w:rsidP="003D7530">
      <w:pPr>
        <w:pStyle w:val="ListParagraph"/>
        <w:numPr>
          <w:ilvl w:val="0"/>
          <w:numId w:val="236"/>
        </w:numPr>
        <w:spacing w:before="60" w:after="60" w:line="288" w:lineRule="auto"/>
        <w:jc w:val="both"/>
        <w:rPr>
          <w:sz w:val="24"/>
          <w:szCs w:val="24"/>
        </w:rPr>
      </w:pPr>
      <w:r w:rsidRPr="002F3081">
        <w:rPr>
          <w:sz w:val="24"/>
          <w:szCs w:val="24"/>
        </w:rPr>
        <w:t>Sử dụng hạt giống: hạt giống thuần chủng và các hạt giống được đề xuất sử dụng.</w:t>
      </w:r>
    </w:p>
    <w:p w:rsidR="00BF2FF4" w:rsidRPr="002F3081" w:rsidRDefault="00BF2FF4" w:rsidP="003D7530">
      <w:pPr>
        <w:pStyle w:val="ListParagraph"/>
        <w:numPr>
          <w:ilvl w:val="0"/>
          <w:numId w:val="236"/>
        </w:numPr>
        <w:spacing w:before="60" w:after="60" w:line="288" w:lineRule="auto"/>
        <w:jc w:val="both"/>
        <w:rPr>
          <w:sz w:val="24"/>
          <w:szCs w:val="24"/>
        </w:rPr>
      </w:pPr>
      <w:r w:rsidRPr="002F3081">
        <w:rPr>
          <w:sz w:val="24"/>
          <w:szCs w:val="24"/>
        </w:rPr>
        <w:t>Các biện pháp sinh học: lợi dụng các loài thiên địch có sẵn trong lĩnh vực này, bằng cách sử dụng chế phẩm sinh học.</w:t>
      </w:r>
    </w:p>
    <w:p w:rsidR="00BF2FF4" w:rsidRPr="002F3081" w:rsidRDefault="00BF2FF4" w:rsidP="003D7530">
      <w:pPr>
        <w:pStyle w:val="ListParagraph"/>
        <w:numPr>
          <w:ilvl w:val="0"/>
          <w:numId w:val="236"/>
        </w:numPr>
        <w:spacing w:before="60" w:after="60" w:line="288" w:lineRule="auto"/>
        <w:jc w:val="both"/>
        <w:rPr>
          <w:sz w:val="24"/>
          <w:szCs w:val="24"/>
        </w:rPr>
      </w:pPr>
      <w:r w:rsidRPr="002F3081">
        <w:rPr>
          <w:sz w:val="24"/>
          <w:szCs w:val="24"/>
        </w:rPr>
        <w:t>Xác định mức độ độc hại và phòng chống.</w:t>
      </w:r>
    </w:p>
    <w:p w:rsidR="00BF2FF4" w:rsidRPr="002F3081" w:rsidRDefault="00BF2FF4" w:rsidP="003D7530">
      <w:pPr>
        <w:pStyle w:val="ListParagraph"/>
        <w:numPr>
          <w:ilvl w:val="0"/>
          <w:numId w:val="236"/>
        </w:numPr>
        <w:spacing w:before="60" w:after="60" w:line="288" w:lineRule="auto"/>
        <w:jc w:val="both"/>
        <w:rPr>
          <w:sz w:val="24"/>
          <w:szCs w:val="24"/>
        </w:rPr>
      </w:pPr>
      <w:r w:rsidRPr="002F3081">
        <w:rPr>
          <w:sz w:val="24"/>
          <w:szCs w:val="24"/>
        </w:rPr>
        <w:t xml:space="preserve">Biện pháp hóa học: sử dụng các loài thiên địch an toàn, ngưỡng kinh tế; sử dụng đúng thuốc. </w:t>
      </w:r>
    </w:p>
    <w:p w:rsidR="00BF2FF4" w:rsidRPr="003D7530" w:rsidRDefault="00BF2FF4" w:rsidP="002F3081">
      <w:pPr>
        <w:spacing w:before="60" w:after="60" w:line="288" w:lineRule="auto"/>
        <w:jc w:val="both"/>
        <w:rPr>
          <w:b/>
          <w:bCs/>
        </w:rPr>
      </w:pPr>
      <w:r w:rsidRPr="003D7530">
        <w:rPr>
          <w:b/>
          <w:bCs/>
        </w:rPr>
        <w:t xml:space="preserve">Huấn luyện và đào tạo cán bộ quản lý dịch hại tổng hợp </w:t>
      </w:r>
    </w:p>
    <w:p w:rsidR="00BF2FF4" w:rsidRPr="002F3081" w:rsidRDefault="00BF2FF4" w:rsidP="002F3081">
      <w:pPr>
        <w:spacing w:before="60" w:after="60" w:line="288" w:lineRule="auto"/>
        <w:jc w:val="both"/>
      </w:pPr>
      <w:r w:rsidRPr="002F3081">
        <w:t xml:space="preserve">Đào tạo giảng viên (TOT) và khuyến nông (FFS): </w:t>
      </w:r>
    </w:p>
    <w:p w:rsidR="00BF2FF4" w:rsidRPr="002F3081" w:rsidRDefault="00BF2FF4" w:rsidP="003D7530">
      <w:pPr>
        <w:pStyle w:val="ListParagraph"/>
        <w:numPr>
          <w:ilvl w:val="0"/>
          <w:numId w:val="236"/>
        </w:numPr>
        <w:spacing w:before="60" w:after="60" w:line="288" w:lineRule="auto"/>
        <w:jc w:val="both"/>
        <w:rPr>
          <w:sz w:val="24"/>
          <w:szCs w:val="24"/>
        </w:rPr>
      </w:pPr>
      <w:r w:rsidRPr="002F3081">
        <w:rPr>
          <w:sz w:val="24"/>
          <w:szCs w:val="24"/>
        </w:rPr>
        <w:t>Tiểu dự án có liên quan sẽ tổ chức hội thảo và đào tạo nhân viên của quản lý dịch hại tổng hợp. Các nội dung đào tạo bao gồm:</w:t>
      </w:r>
    </w:p>
    <w:p w:rsidR="00BF2FF4" w:rsidRPr="003D7530" w:rsidRDefault="00BF2FF4" w:rsidP="003D7530">
      <w:pPr>
        <w:pStyle w:val="ListParagraph"/>
        <w:numPr>
          <w:ilvl w:val="0"/>
          <w:numId w:val="238"/>
        </w:numPr>
        <w:spacing w:before="60" w:after="60" w:line="288" w:lineRule="auto"/>
        <w:jc w:val="both"/>
        <w:rPr>
          <w:sz w:val="24"/>
          <w:szCs w:val="24"/>
        </w:rPr>
      </w:pPr>
      <w:r w:rsidRPr="003D7530">
        <w:rPr>
          <w:sz w:val="24"/>
          <w:szCs w:val="24"/>
        </w:rPr>
        <w:t>Phân biệt các loài gây hại chính và phụ.</w:t>
      </w:r>
    </w:p>
    <w:p w:rsidR="00BF2FF4" w:rsidRPr="003D7530" w:rsidRDefault="00BF2FF4" w:rsidP="003D7530">
      <w:pPr>
        <w:pStyle w:val="ListParagraph"/>
        <w:numPr>
          <w:ilvl w:val="0"/>
          <w:numId w:val="238"/>
        </w:numPr>
        <w:spacing w:before="60" w:after="60" w:line="288" w:lineRule="auto"/>
        <w:jc w:val="both"/>
        <w:rPr>
          <w:sz w:val="24"/>
          <w:szCs w:val="24"/>
        </w:rPr>
      </w:pPr>
      <w:r w:rsidRPr="003D7530">
        <w:rPr>
          <w:sz w:val="24"/>
          <w:szCs w:val="24"/>
        </w:rPr>
        <w:t>Xác định những kẻ thù tự nhiên của sâu bệnh hại trong lĩnh vực này.</w:t>
      </w:r>
    </w:p>
    <w:p w:rsidR="00BF2FF4" w:rsidRPr="003D7530" w:rsidRDefault="00BF2FF4" w:rsidP="003D7530">
      <w:pPr>
        <w:pStyle w:val="ListParagraph"/>
        <w:numPr>
          <w:ilvl w:val="0"/>
          <w:numId w:val="238"/>
        </w:numPr>
        <w:spacing w:before="60" w:after="60" w:line="288" w:lineRule="auto"/>
        <w:jc w:val="both"/>
        <w:rPr>
          <w:sz w:val="24"/>
          <w:szCs w:val="24"/>
        </w:rPr>
      </w:pPr>
      <w:r w:rsidRPr="003D7530">
        <w:rPr>
          <w:sz w:val="24"/>
          <w:szCs w:val="24"/>
        </w:rPr>
        <w:t>Điều tra các phương pháp để phát hiện sâu bệnh.</w:t>
      </w:r>
    </w:p>
    <w:p w:rsidR="00BF2FF4" w:rsidRPr="002F3081" w:rsidRDefault="00BF2FF4" w:rsidP="003D7530">
      <w:pPr>
        <w:pStyle w:val="ListParagraph"/>
        <w:numPr>
          <w:ilvl w:val="0"/>
          <w:numId w:val="238"/>
        </w:numPr>
        <w:spacing w:before="60" w:after="60" w:line="288" w:lineRule="auto"/>
        <w:jc w:val="both"/>
      </w:pPr>
      <w:r w:rsidRPr="003D7530">
        <w:rPr>
          <w:sz w:val="24"/>
          <w:szCs w:val="24"/>
        </w:rPr>
        <w:t xml:space="preserve">Hiểu được tác động của hai nhóm thuốc trừ sâu, sử dụng thuốc trừ sâu phù hợp. Việc kiểm soát dịch hại theo các nguyên tắc kỹ thuật quản lý dịch </w:t>
      </w:r>
      <w:r w:rsidRPr="002F3081">
        <w:t xml:space="preserve">hại tổng hợp Kỹ thuật canh tác nâng cao. </w:t>
      </w:r>
    </w:p>
    <w:p w:rsidR="00BF2FF4" w:rsidRPr="002F3081" w:rsidRDefault="00BF2FF4" w:rsidP="003D7530">
      <w:pPr>
        <w:pStyle w:val="ListParagraph"/>
        <w:numPr>
          <w:ilvl w:val="0"/>
          <w:numId w:val="236"/>
        </w:numPr>
        <w:spacing w:before="60" w:after="60" w:line="288" w:lineRule="auto"/>
        <w:jc w:val="both"/>
        <w:rPr>
          <w:sz w:val="24"/>
          <w:szCs w:val="24"/>
        </w:rPr>
      </w:pPr>
      <w:r w:rsidRPr="002F3081">
        <w:rPr>
          <w:sz w:val="24"/>
          <w:szCs w:val="24"/>
        </w:rPr>
        <w:t>Sự hiểu biết phải được đào tạo lý thuyết và ứng dụng thực tế trong lĩnh vực này. Các nội dung trên có thể được đào tạo theo các nhóm chuyên đề: chuyên đề nông nghiệp, chuyên đề xác định và phát hiện phương pháp của sâu hại và thiên địch của chúng, các chuyên đề về kỹ thuật quản lý dịch hại tổng hợp trong sản xuất.</w:t>
      </w:r>
    </w:p>
    <w:p w:rsidR="00BF2FF4" w:rsidRPr="002F3081" w:rsidRDefault="00BF2FF4" w:rsidP="002F3081">
      <w:pPr>
        <w:spacing w:before="60" w:after="60" w:line="288" w:lineRule="auto"/>
        <w:jc w:val="both"/>
      </w:pPr>
      <w:r w:rsidRPr="002F3081">
        <w:t xml:space="preserve">6. Thực hiện chương trình quản lý dịch hại tổng hợp </w:t>
      </w:r>
    </w:p>
    <w:p w:rsidR="00BF2FF4" w:rsidRPr="002F3081" w:rsidRDefault="00BF2FF4" w:rsidP="003D7530">
      <w:pPr>
        <w:spacing w:before="60" w:after="60" w:line="288" w:lineRule="auto"/>
        <w:ind w:firstLine="720"/>
        <w:jc w:val="both"/>
      </w:pPr>
      <w:r w:rsidRPr="002F3081">
        <w:lastRenderedPageBreak/>
        <w:t>Hiện nay, Việt Nam đang thực hiện chương trình quản lý dịch hại tổng hợp quốc gia, vì vậy, các tiểu dự án cần phải có kế hoạch phối hợp và lồng ghép các chương trình quản lý dịch hại tổng hợp của dự án với các chương trình quản lý dịch hại tổng hợp quốc gia để thực hiện có hiệu quả hơn trong mỗi tiểu dự án.</w:t>
      </w:r>
    </w:p>
    <w:p w:rsidR="00BF2FF4" w:rsidRPr="002F3081" w:rsidRDefault="00BF2FF4" w:rsidP="003D7530">
      <w:pPr>
        <w:pStyle w:val="ListParagraph"/>
        <w:numPr>
          <w:ilvl w:val="0"/>
          <w:numId w:val="236"/>
        </w:numPr>
        <w:spacing w:before="60" w:after="60" w:line="288" w:lineRule="auto"/>
        <w:jc w:val="both"/>
        <w:rPr>
          <w:sz w:val="24"/>
          <w:szCs w:val="24"/>
        </w:rPr>
      </w:pPr>
      <w:r w:rsidRPr="002F3081">
        <w:rPr>
          <w:sz w:val="24"/>
          <w:szCs w:val="24"/>
        </w:rPr>
        <w:t>Ban QLDA cấp tỉnh:</w:t>
      </w:r>
    </w:p>
    <w:p w:rsidR="00BF2FF4" w:rsidRPr="002F3081" w:rsidRDefault="00BF2FF4" w:rsidP="003D7530">
      <w:pPr>
        <w:pStyle w:val="ListParagraph"/>
        <w:numPr>
          <w:ilvl w:val="0"/>
          <w:numId w:val="238"/>
        </w:numPr>
        <w:spacing w:before="60" w:after="60" w:line="288" w:lineRule="auto"/>
        <w:jc w:val="both"/>
        <w:rPr>
          <w:sz w:val="24"/>
          <w:szCs w:val="24"/>
        </w:rPr>
      </w:pPr>
      <w:r w:rsidRPr="002F3081">
        <w:rPr>
          <w:sz w:val="24"/>
          <w:szCs w:val="24"/>
        </w:rPr>
        <w:t>Tham gia huấn luyện và đào tạo nhân viên trong quản lý dịch hại tổng hợp.</w:t>
      </w:r>
    </w:p>
    <w:p w:rsidR="00BF2FF4" w:rsidRPr="002F3081" w:rsidRDefault="00BF2FF4" w:rsidP="003D7530">
      <w:pPr>
        <w:pStyle w:val="ListParagraph"/>
        <w:numPr>
          <w:ilvl w:val="0"/>
          <w:numId w:val="238"/>
        </w:numPr>
        <w:spacing w:before="60" w:after="60" w:line="288" w:lineRule="auto"/>
        <w:jc w:val="both"/>
        <w:rPr>
          <w:sz w:val="24"/>
          <w:szCs w:val="24"/>
        </w:rPr>
      </w:pPr>
      <w:r w:rsidRPr="002F3081">
        <w:rPr>
          <w:sz w:val="24"/>
          <w:szCs w:val="24"/>
        </w:rPr>
        <w:t>Phối hợp với nhân viên để thực hiện huấn luyện và đào tạo những nông dân thực hiện quản lý dịch hại tổng hợp thông qua cách tiếp cận và cung cấp kiến thức, hỗ trợ cho nông dân về sử dụng an toàn thuốc trừ sâu khi cần thiết.</w:t>
      </w:r>
    </w:p>
    <w:p w:rsidR="00BF2FF4" w:rsidRPr="002F3081" w:rsidRDefault="00BF2FF4" w:rsidP="003D7530">
      <w:pPr>
        <w:pStyle w:val="ListParagraph"/>
        <w:numPr>
          <w:ilvl w:val="0"/>
          <w:numId w:val="238"/>
        </w:numPr>
        <w:spacing w:before="60" w:after="60" w:line="288" w:lineRule="auto"/>
        <w:jc w:val="both"/>
        <w:rPr>
          <w:sz w:val="24"/>
          <w:szCs w:val="24"/>
        </w:rPr>
      </w:pPr>
      <w:r w:rsidRPr="002F3081">
        <w:rPr>
          <w:sz w:val="24"/>
          <w:szCs w:val="24"/>
        </w:rPr>
        <w:t>Hướng dẫn danh sách các loại thuốc trừ sâu bị cấm.</w:t>
      </w:r>
    </w:p>
    <w:p w:rsidR="00BF2FF4" w:rsidRPr="002F3081" w:rsidRDefault="00BF2FF4" w:rsidP="003D7530">
      <w:pPr>
        <w:pStyle w:val="ListParagraph"/>
        <w:numPr>
          <w:ilvl w:val="0"/>
          <w:numId w:val="238"/>
        </w:numPr>
        <w:spacing w:before="60" w:after="60" w:line="288" w:lineRule="auto"/>
        <w:jc w:val="both"/>
        <w:rPr>
          <w:sz w:val="24"/>
          <w:szCs w:val="24"/>
        </w:rPr>
      </w:pPr>
      <w:r w:rsidRPr="002F3081">
        <w:rPr>
          <w:sz w:val="24"/>
          <w:szCs w:val="24"/>
        </w:rPr>
        <w:t>Kiểm tra các cơ sở phân phối cung cấp các loại thuốc trừ sâu để đảm bảo việc cung cấp các loại thuốc trừ sâu an toàn cho nông dân.</w:t>
      </w:r>
    </w:p>
    <w:p w:rsidR="00BF2FF4" w:rsidRPr="002F3081" w:rsidRDefault="00BF2FF4" w:rsidP="003D7530">
      <w:pPr>
        <w:pStyle w:val="ListParagraph"/>
        <w:numPr>
          <w:ilvl w:val="0"/>
          <w:numId w:val="238"/>
        </w:numPr>
        <w:spacing w:before="60" w:after="60" w:line="288" w:lineRule="auto"/>
        <w:jc w:val="both"/>
        <w:rPr>
          <w:sz w:val="24"/>
          <w:szCs w:val="24"/>
        </w:rPr>
      </w:pPr>
      <w:r w:rsidRPr="002F3081">
        <w:rPr>
          <w:sz w:val="24"/>
          <w:szCs w:val="24"/>
        </w:rPr>
        <w:t xml:space="preserve">Tổ chức cho nông dân duy trì quản lý dịch hại tổng hợp thói quen được hình thành từ một khóa học đào tạo bởi tổ chức quản lý dịch hại tổng hợp hoặc nhóm nông dân với các cấp độ khác nhau của các tổ chức và cơ cấu, cùng với nhiều hoạt động (bao gồm cả việc lồng ghép các nội dung của gia súc, tín dụng, tiếp cận thị trường,…) </w:t>
      </w:r>
    </w:p>
    <w:p w:rsidR="00BF2FF4" w:rsidRPr="002F3081" w:rsidRDefault="00BF2FF4" w:rsidP="003D7530">
      <w:pPr>
        <w:pStyle w:val="ListParagraph"/>
        <w:numPr>
          <w:ilvl w:val="0"/>
          <w:numId w:val="236"/>
        </w:numPr>
        <w:spacing w:before="60" w:after="60" w:line="288" w:lineRule="auto"/>
        <w:jc w:val="both"/>
        <w:rPr>
          <w:sz w:val="24"/>
          <w:szCs w:val="24"/>
        </w:rPr>
      </w:pPr>
      <w:r w:rsidRPr="002F3081">
        <w:rPr>
          <w:sz w:val="24"/>
          <w:szCs w:val="24"/>
        </w:rPr>
        <w:t xml:space="preserve">Các hộ gia đình trong vùng dự án </w:t>
      </w:r>
    </w:p>
    <w:p w:rsidR="00BF2FF4" w:rsidRPr="002F3081" w:rsidRDefault="00BF2FF4" w:rsidP="003D7530">
      <w:pPr>
        <w:pStyle w:val="ListParagraph"/>
        <w:numPr>
          <w:ilvl w:val="0"/>
          <w:numId w:val="238"/>
        </w:numPr>
        <w:spacing w:before="60" w:after="60" w:line="288" w:lineRule="auto"/>
        <w:jc w:val="both"/>
        <w:rPr>
          <w:sz w:val="24"/>
          <w:szCs w:val="24"/>
        </w:rPr>
      </w:pPr>
      <w:r w:rsidRPr="002F3081">
        <w:rPr>
          <w:sz w:val="24"/>
          <w:szCs w:val="24"/>
        </w:rPr>
        <w:t>Thực hiện chương trình quản lý dịch hại tổng hợp đã được đào tạo.</w:t>
      </w:r>
    </w:p>
    <w:p w:rsidR="00BF2FF4" w:rsidRPr="002F3081" w:rsidRDefault="00BF2FF4" w:rsidP="003D7530">
      <w:pPr>
        <w:pStyle w:val="ListParagraph"/>
        <w:numPr>
          <w:ilvl w:val="0"/>
          <w:numId w:val="238"/>
        </w:numPr>
        <w:spacing w:before="60" w:after="60" w:line="288" w:lineRule="auto"/>
        <w:jc w:val="both"/>
        <w:rPr>
          <w:sz w:val="24"/>
          <w:szCs w:val="24"/>
        </w:rPr>
      </w:pPr>
      <w:r w:rsidRPr="002F3081">
        <w:rPr>
          <w:sz w:val="24"/>
          <w:szCs w:val="24"/>
        </w:rPr>
        <w:t xml:space="preserve">Các thành viên của câu lạc bộ quản lý dịch hại tổng hợp hỗ trợ nhau để phát triển các hoạt động nông nghiệp. Họ cũng đóng một vai trò trung tâm trong các nhiệm vụ của tổ chức cộng đồng chương trình quản lý dịch hại tổng hợp và quy hoạch nông nghiệp chung của xã và huyện. </w:t>
      </w:r>
    </w:p>
    <w:p w:rsidR="00BF2FF4" w:rsidRPr="002F3081" w:rsidRDefault="00BF2FF4" w:rsidP="003D7530">
      <w:pPr>
        <w:pStyle w:val="ListParagraph"/>
        <w:numPr>
          <w:ilvl w:val="0"/>
          <w:numId w:val="236"/>
        </w:numPr>
        <w:spacing w:before="60" w:after="60" w:line="288" w:lineRule="auto"/>
        <w:jc w:val="both"/>
        <w:rPr>
          <w:sz w:val="24"/>
          <w:szCs w:val="24"/>
        </w:rPr>
      </w:pPr>
      <w:r w:rsidRPr="002F3081">
        <w:rPr>
          <w:sz w:val="24"/>
          <w:szCs w:val="24"/>
        </w:rPr>
        <w:t xml:space="preserve">Tư vấn giám sát môi trường </w:t>
      </w:r>
    </w:p>
    <w:p w:rsidR="00BF2FF4" w:rsidRPr="002F3081" w:rsidRDefault="00BF2FF4" w:rsidP="003D7530">
      <w:pPr>
        <w:pStyle w:val="ListParagraph"/>
        <w:numPr>
          <w:ilvl w:val="0"/>
          <w:numId w:val="238"/>
        </w:numPr>
        <w:spacing w:before="60" w:after="60" w:line="288" w:lineRule="auto"/>
        <w:jc w:val="both"/>
        <w:rPr>
          <w:sz w:val="24"/>
          <w:szCs w:val="24"/>
        </w:rPr>
      </w:pPr>
      <w:r w:rsidRPr="002F3081">
        <w:rPr>
          <w:sz w:val="24"/>
          <w:szCs w:val="24"/>
        </w:rPr>
        <w:t>Giám sát việc thực hiện các chương trình quản lý dịch hại tổng hợp của tiểu dự án.</w:t>
      </w:r>
    </w:p>
    <w:p w:rsidR="00BF2FF4" w:rsidRPr="002F3081" w:rsidRDefault="00BF2FF4" w:rsidP="003D7530">
      <w:pPr>
        <w:pStyle w:val="ListParagraph"/>
        <w:numPr>
          <w:ilvl w:val="0"/>
          <w:numId w:val="238"/>
        </w:numPr>
        <w:spacing w:before="60" w:after="60" w:line="288" w:lineRule="auto"/>
        <w:jc w:val="both"/>
        <w:rPr>
          <w:sz w:val="24"/>
          <w:szCs w:val="24"/>
        </w:rPr>
      </w:pPr>
      <w:r w:rsidRPr="002F3081">
        <w:rPr>
          <w:sz w:val="24"/>
          <w:szCs w:val="24"/>
        </w:rPr>
        <w:t>Kiến nghị các biện pháp để nâng cao hiệu quả thực hiện các chương trình quản lý dịch hại tổng hợp của tiểu dự án.</w:t>
      </w:r>
    </w:p>
    <w:p w:rsidR="00BF2FF4" w:rsidRPr="003D7530" w:rsidRDefault="00BF2FF4" w:rsidP="002F3081">
      <w:pPr>
        <w:spacing w:before="60" w:after="60" w:line="288" w:lineRule="auto"/>
        <w:jc w:val="both"/>
        <w:rPr>
          <w:b/>
          <w:bCs/>
        </w:rPr>
      </w:pPr>
      <w:r w:rsidRPr="003D7530">
        <w:rPr>
          <w:b/>
          <w:bCs/>
        </w:rPr>
        <w:t xml:space="preserve">7. Kinh phí thực hiện chương trình quản lý dịch hại tổng hợp </w:t>
      </w:r>
    </w:p>
    <w:p w:rsidR="00BF2FF4" w:rsidRPr="002F3081" w:rsidRDefault="00BF2FF4" w:rsidP="003D7530">
      <w:pPr>
        <w:spacing w:before="60" w:after="60" w:line="288" w:lineRule="auto"/>
        <w:ind w:firstLine="720"/>
        <w:jc w:val="both"/>
      </w:pPr>
      <w:r w:rsidRPr="002F3081">
        <w:t>Ngân sách thực hiện kế hoạch QLMT &amp; XH của các tiểu dự án sẽ cung cấp cho việc xúc tiến, bao gồm nâng cao nhận thức, đào tạo và đánh giá.</w:t>
      </w:r>
    </w:p>
    <w:p w:rsidR="00BF2FF4" w:rsidRPr="003D7530" w:rsidRDefault="00BF2FF4" w:rsidP="002F3081">
      <w:pPr>
        <w:spacing w:before="60" w:after="60" w:line="288" w:lineRule="auto"/>
        <w:jc w:val="both"/>
        <w:rPr>
          <w:b/>
          <w:bCs/>
        </w:rPr>
      </w:pPr>
      <w:r w:rsidRPr="003D7530">
        <w:rPr>
          <w:b/>
          <w:bCs/>
        </w:rPr>
        <w:t>8. Hướng dẫn bổ sung về IPM</w:t>
      </w:r>
    </w:p>
    <w:p w:rsidR="00BF2FF4" w:rsidRPr="003D7530" w:rsidRDefault="00BF2FF4" w:rsidP="002F3081">
      <w:pPr>
        <w:spacing w:before="60" w:after="60" w:line="288" w:lineRule="auto"/>
        <w:jc w:val="both"/>
        <w:rPr>
          <w:b/>
          <w:bCs/>
          <w:i/>
          <w:iCs/>
        </w:rPr>
      </w:pPr>
      <w:r w:rsidRPr="003D7530">
        <w:rPr>
          <w:b/>
          <w:bCs/>
          <w:i/>
          <w:iCs/>
        </w:rPr>
        <w:t>8.1. Định mức phân bón cho một số cây lớn</w:t>
      </w:r>
    </w:p>
    <w:p w:rsidR="00BF2FF4" w:rsidRPr="002F3081" w:rsidRDefault="00BF2FF4" w:rsidP="00FA7AB8">
      <w:pPr>
        <w:pStyle w:val="ListParagraph"/>
        <w:numPr>
          <w:ilvl w:val="0"/>
          <w:numId w:val="236"/>
        </w:numPr>
        <w:spacing w:before="60" w:after="60" w:line="288" w:lineRule="auto"/>
        <w:jc w:val="both"/>
        <w:rPr>
          <w:sz w:val="24"/>
          <w:szCs w:val="24"/>
        </w:rPr>
      </w:pPr>
      <w:r w:rsidRPr="002F3081">
        <w:rPr>
          <w:sz w:val="24"/>
          <w:szCs w:val="24"/>
        </w:rPr>
        <w:t xml:space="preserve">Đối với lúa gieo sạ: </w:t>
      </w:r>
    </w:p>
    <w:p w:rsidR="00BF2FF4" w:rsidRPr="002F3081" w:rsidRDefault="00BF2FF4" w:rsidP="00FA7AB8">
      <w:pPr>
        <w:pStyle w:val="ListParagraph"/>
        <w:numPr>
          <w:ilvl w:val="0"/>
          <w:numId w:val="238"/>
        </w:numPr>
        <w:spacing w:before="60" w:after="60" w:line="288" w:lineRule="auto"/>
        <w:jc w:val="both"/>
        <w:rPr>
          <w:sz w:val="24"/>
          <w:szCs w:val="24"/>
        </w:rPr>
      </w:pPr>
      <w:r w:rsidRPr="002F3081">
        <w:rPr>
          <w:sz w:val="24"/>
          <w:szCs w:val="24"/>
        </w:rPr>
        <w:t>Lượng phân bón là 1ha (8-10 tấn) phân chuồng, 250 kg urê, 500 kg supe lân, K clorua 150kg.</w:t>
      </w:r>
    </w:p>
    <w:p w:rsidR="00BF2FF4" w:rsidRPr="002F3081" w:rsidRDefault="00BF2FF4" w:rsidP="00FA7AB8">
      <w:pPr>
        <w:pStyle w:val="ListParagraph"/>
        <w:numPr>
          <w:ilvl w:val="0"/>
          <w:numId w:val="238"/>
        </w:numPr>
        <w:spacing w:before="60" w:after="60" w:line="288" w:lineRule="auto"/>
        <w:jc w:val="both"/>
        <w:rPr>
          <w:sz w:val="24"/>
          <w:szCs w:val="24"/>
        </w:rPr>
      </w:pPr>
      <w:r w:rsidRPr="002F3081">
        <w:rPr>
          <w:sz w:val="24"/>
          <w:szCs w:val="24"/>
        </w:rPr>
        <w:t>Bón lót, tổng số phân chuồng, phân lân + 20% urê + 30% K.</w:t>
      </w:r>
    </w:p>
    <w:p w:rsidR="00BF2FF4" w:rsidRPr="002F3081" w:rsidRDefault="00BF2FF4" w:rsidP="00FA7AB8">
      <w:pPr>
        <w:pStyle w:val="ListParagraph"/>
        <w:numPr>
          <w:ilvl w:val="0"/>
          <w:numId w:val="238"/>
        </w:numPr>
        <w:spacing w:before="60" w:after="60" w:line="288" w:lineRule="auto"/>
        <w:jc w:val="both"/>
        <w:rPr>
          <w:sz w:val="24"/>
          <w:szCs w:val="24"/>
        </w:rPr>
      </w:pPr>
      <w:r w:rsidRPr="002F3081">
        <w:rPr>
          <w:sz w:val="24"/>
          <w:szCs w:val="24"/>
        </w:rPr>
        <w:t xml:space="preserve">Bón thúc đẻ nhánh 60-70% urê + 20% K. </w:t>
      </w:r>
    </w:p>
    <w:p w:rsidR="00BF2FF4" w:rsidRPr="002F3081" w:rsidRDefault="00BF2FF4" w:rsidP="00FA7AB8">
      <w:pPr>
        <w:pStyle w:val="ListParagraph"/>
        <w:numPr>
          <w:ilvl w:val="0"/>
          <w:numId w:val="238"/>
        </w:numPr>
        <w:spacing w:before="60" w:after="60" w:line="288" w:lineRule="auto"/>
        <w:jc w:val="both"/>
        <w:rPr>
          <w:sz w:val="24"/>
          <w:szCs w:val="24"/>
        </w:rPr>
      </w:pPr>
      <w:r w:rsidRPr="002F3081">
        <w:rPr>
          <w:sz w:val="24"/>
          <w:szCs w:val="24"/>
        </w:rPr>
        <w:t>Lưu ý: Các vụ xuân chỉ bón phân khi thời tiết không quá lạnh và phân bón nitơ giới hạn khi lúa trổ bông để tránh rơi vào cuối của dịch hại cây trồng.</w:t>
      </w:r>
    </w:p>
    <w:p w:rsidR="00BF2FF4" w:rsidRPr="002F3081" w:rsidRDefault="00BF2FF4" w:rsidP="00FA7AB8">
      <w:pPr>
        <w:pStyle w:val="ListParagraph"/>
        <w:numPr>
          <w:ilvl w:val="0"/>
          <w:numId w:val="236"/>
        </w:numPr>
        <w:spacing w:before="60" w:after="60" w:line="288" w:lineRule="auto"/>
        <w:jc w:val="both"/>
        <w:rPr>
          <w:sz w:val="24"/>
          <w:szCs w:val="24"/>
        </w:rPr>
      </w:pPr>
      <w:r w:rsidRPr="002F3081">
        <w:rPr>
          <w:sz w:val="24"/>
          <w:szCs w:val="24"/>
        </w:rPr>
        <w:t xml:space="preserve">Đối với lúa cấy  </w:t>
      </w:r>
    </w:p>
    <w:p w:rsidR="00BF2FF4" w:rsidRPr="002F3081" w:rsidRDefault="00BF2FF4" w:rsidP="00FA7AB8">
      <w:pPr>
        <w:pStyle w:val="ListParagraph"/>
        <w:numPr>
          <w:ilvl w:val="0"/>
          <w:numId w:val="238"/>
        </w:numPr>
        <w:spacing w:before="60" w:after="60" w:line="288" w:lineRule="auto"/>
        <w:jc w:val="both"/>
        <w:rPr>
          <w:sz w:val="24"/>
          <w:szCs w:val="24"/>
        </w:rPr>
      </w:pPr>
      <w:r w:rsidRPr="002F3081">
        <w:rPr>
          <w:sz w:val="24"/>
          <w:szCs w:val="24"/>
        </w:rPr>
        <w:t xml:space="preserve">Lượng phân bón cho 1 ha: 4-5 kg phân hữu cơ bị phân hủy, 8-12 kg phân ure, 6-12 kg </w:t>
      </w:r>
      <w:r w:rsidRPr="002F3081">
        <w:rPr>
          <w:sz w:val="24"/>
          <w:szCs w:val="24"/>
        </w:rPr>
        <w:lastRenderedPageBreak/>
        <w:t>phân kali , supe lân Lâm Thao 15-25 kg. Phân bón cụ thể tùy thuộc vào giống lúa, tính chất của đất:</w:t>
      </w:r>
    </w:p>
    <w:p w:rsidR="00BF2FF4" w:rsidRPr="002F3081" w:rsidRDefault="00BF2FF4" w:rsidP="00FA7AB8">
      <w:pPr>
        <w:pStyle w:val="ListParagraph"/>
        <w:numPr>
          <w:ilvl w:val="0"/>
          <w:numId w:val="238"/>
        </w:numPr>
        <w:spacing w:before="60" w:after="60" w:line="288" w:lineRule="auto"/>
        <w:jc w:val="both"/>
        <w:rPr>
          <w:sz w:val="24"/>
          <w:szCs w:val="24"/>
        </w:rPr>
      </w:pPr>
      <w:r w:rsidRPr="002F3081">
        <w:rPr>
          <w:sz w:val="24"/>
          <w:szCs w:val="24"/>
        </w:rPr>
        <w:t>Nâng cao năng suất giống lúa lai trồng trên đất cát, màu bạc.</w:t>
      </w:r>
    </w:p>
    <w:p w:rsidR="00BF2FF4" w:rsidRPr="002F3081" w:rsidRDefault="00BF2FF4" w:rsidP="00FA7AB8">
      <w:pPr>
        <w:pStyle w:val="ListParagraph"/>
        <w:numPr>
          <w:ilvl w:val="0"/>
          <w:numId w:val="238"/>
        </w:numPr>
        <w:spacing w:before="60" w:after="60" w:line="288" w:lineRule="auto"/>
        <w:jc w:val="both"/>
        <w:rPr>
          <w:sz w:val="24"/>
          <w:szCs w:val="24"/>
        </w:rPr>
      </w:pPr>
      <w:r w:rsidRPr="002F3081">
        <w:rPr>
          <w:sz w:val="24"/>
          <w:szCs w:val="24"/>
        </w:rPr>
        <w:t>Giống lúa thuần, đất giàu dinh dưỡng với một lượng phân bón tối thiểu.</w:t>
      </w:r>
    </w:p>
    <w:p w:rsidR="00BF2FF4" w:rsidRPr="002F3081" w:rsidRDefault="00BF2FF4" w:rsidP="00FA7AB8">
      <w:pPr>
        <w:pStyle w:val="ListParagraph"/>
        <w:numPr>
          <w:ilvl w:val="0"/>
          <w:numId w:val="238"/>
        </w:numPr>
        <w:spacing w:before="60" w:after="60" w:line="288" w:lineRule="auto"/>
        <w:jc w:val="both"/>
        <w:rPr>
          <w:sz w:val="24"/>
          <w:szCs w:val="24"/>
        </w:rPr>
      </w:pPr>
      <w:r w:rsidRPr="002F3081">
        <w:rPr>
          <w:sz w:val="24"/>
          <w:szCs w:val="24"/>
        </w:rPr>
        <w:t xml:space="preserve">Đất cát, đất bạc màu, bón với tỷ lệ phân khoáng 1 N: 1 K2O: 1 P2O5 </w:t>
      </w:r>
    </w:p>
    <w:p w:rsidR="00BF2FF4" w:rsidRPr="002F3081" w:rsidRDefault="00BF2FF4" w:rsidP="00FA7AB8">
      <w:pPr>
        <w:pStyle w:val="ListParagraph"/>
        <w:numPr>
          <w:ilvl w:val="0"/>
          <w:numId w:val="238"/>
        </w:numPr>
        <w:spacing w:before="60" w:after="60" w:line="288" w:lineRule="auto"/>
        <w:jc w:val="both"/>
        <w:rPr>
          <w:sz w:val="24"/>
          <w:szCs w:val="24"/>
        </w:rPr>
      </w:pPr>
      <w:r w:rsidRPr="002F3081">
        <w:rPr>
          <w:sz w:val="24"/>
          <w:szCs w:val="24"/>
        </w:rPr>
        <w:t>Đất đầm lầy, ngập nước thường xuyên, thường có tính axit, giàu protein, thiếu thời gian, thiếu phân bón kali, vôi bột trước khi cấy 7÷10 ngày và giảm phân đạm, tăng phospho, K,…</w:t>
      </w:r>
    </w:p>
    <w:p w:rsidR="00BF2FF4" w:rsidRPr="002F3081" w:rsidRDefault="00BF2FF4" w:rsidP="00FA7AB8">
      <w:pPr>
        <w:pStyle w:val="ListParagraph"/>
        <w:numPr>
          <w:ilvl w:val="0"/>
          <w:numId w:val="238"/>
        </w:numPr>
        <w:spacing w:before="60" w:after="60" w:line="288" w:lineRule="auto"/>
        <w:jc w:val="both"/>
        <w:rPr>
          <w:sz w:val="24"/>
          <w:szCs w:val="24"/>
        </w:rPr>
      </w:pPr>
      <w:r w:rsidRPr="002F3081">
        <w:rPr>
          <w:sz w:val="24"/>
          <w:szCs w:val="24"/>
        </w:rPr>
        <w:t>Khuyến nghị về sản xuất: đối với đất giữ nước, tổng lượng phân chuồng bón lót, 30-40% protein + phosphate, Kali trước khi cấy bừa. Đất không giữ nước không bón lót phân bón có tính đạm để tránh lúa chết.</w:t>
      </w:r>
    </w:p>
    <w:p w:rsidR="00BF2FF4" w:rsidRPr="002F3081" w:rsidRDefault="00BF2FF4" w:rsidP="00FA7AB8">
      <w:pPr>
        <w:pStyle w:val="ListParagraph"/>
        <w:numPr>
          <w:ilvl w:val="0"/>
          <w:numId w:val="238"/>
        </w:numPr>
        <w:spacing w:before="60" w:after="60" w:line="288" w:lineRule="auto"/>
        <w:jc w:val="both"/>
        <w:rPr>
          <w:sz w:val="24"/>
          <w:szCs w:val="24"/>
        </w:rPr>
      </w:pPr>
      <w:r w:rsidRPr="002F3081">
        <w:rPr>
          <w:sz w:val="24"/>
          <w:szCs w:val="24"/>
        </w:rPr>
        <w:t>Bón tiếp khi cây lúa đã bén rễ (15÷20 ngày sau khi cấy). Áp dụng 50-80% protein 20-40% + K, mực nước ngập 5cm.</w:t>
      </w:r>
    </w:p>
    <w:p w:rsidR="00BF2FF4" w:rsidRPr="002F3081" w:rsidRDefault="00BF2FF4" w:rsidP="00FA7AB8">
      <w:pPr>
        <w:pStyle w:val="ListParagraph"/>
        <w:numPr>
          <w:ilvl w:val="0"/>
          <w:numId w:val="238"/>
        </w:numPr>
        <w:spacing w:before="60" w:after="60" w:line="288" w:lineRule="auto"/>
        <w:jc w:val="both"/>
        <w:rPr>
          <w:sz w:val="24"/>
          <w:szCs w:val="24"/>
        </w:rPr>
      </w:pPr>
      <w:r w:rsidRPr="002F3081">
        <w:rPr>
          <w:sz w:val="24"/>
          <w:szCs w:val="24"/>
        </w:rPr>
        <w:t>Tiếp tục bón lần 2: Khi lúa cứng, khoảng 1-4 đến 10-4 hàng năm, 10% phân đạm và kali khác. Chú ý đến màu sắc của lá, nếu lá màu xanh đậm, không áp dụng phân bón nitơ để tăng lượng K, vì vậy cho đến khi ra lúa trổ bông, lá xanh là tốt, giữ đất luôn ẩm (đất mềm).</w:t>
      </w:r>
    </w:p>
    <w:p w:rsidR="00BF2FF4" w:rsidRPr="002F3081" w:rsidRDefault="00BF2FF4" w:rsidP="00FA7AB8">
      <w:pPr>
        <w:pStyle w:val="ListParagraph"/>
        <w:numPr>
          <w:ilvl w:val="0"/>
          <w:numId w:val="238"/>
        </w:numPr>
        <w:spacing w:before="60" w:after="60" w:line="288" w:lineRule="auto"/>
        <w:jc w:val="both"/>
        <w:rPr>
          <w:sz w:val="24"/>
          <w:szCs w:val="24"/>
        </w:rPr>
      </w:pPr>
      <w:r w:rsidRPr="002F3081">
        <w:rPr>
          <w:sz w:val="24"/>
          <w:szCs w:val="24"/>
        </w:rPr>
        <w:t xml:space="preserve">Ngoài việc đảm bảo năng suất cao và ổn định cần phải kiểm soát tốt hơn một số sâu bệnh hại lúa như rầy nâu, sâu đục thân, bệnh khô vằn, bệnh đạo ôn, … </w:t>
      </w:r>
    </w:p>
    <w:p w:rsidR="00BF2FF4" w:rsidRPr="002F3081" w:rsidRDefault="00BF2FF4" w:rsidP="002F3081">
      <w:pPr>
        <w:spacing w:before="60" w:after="60" w:line="288" w:lineRule="auto"/>
        <w:jc w:val="both"/>
      </w:pPr>
      <w:r w:rsidRPr="002F3081">
        <w:t>Lưu ý: Chỉ bón phân và nitơ khi nhiệt độ ngoài trời lớn hơn 15˚C.</w:t>
      </w:r>
    </w:p>
    <w:p w:rsidR="00BF2FF4" w:rsidRPr="002F3081" w:rsidRDefault="00BF2FF4" w:rsidP="00FA7AB8">
      <w:pPr>
        <w:pStyle w:val="ListParagraph"/>
        <w:numPr>
          <w:ilvl w:val="0"/>
          <w:numId w:val="236"/>
        </w:numPr>
        <w:spacing w:before="60" w:after="60" w:line="288" w:lineRule="auto"/>
        <w:jc w:val="both"/>
        <w:rPr>
          <w:sz w:val="24"/>
          <w:szCs w:val="24"/>
        </w:rPr>
      </w:pPr>
      <w:r w:rsidRPr="002F3081">
        <w:rPr>
          <w:sz w:val="24"/>
          <w:szCs w:val="24"/>
        </w:rPr>
        <w:t>Cây ngô lai:</w:t>
      </w:r>
    </w:p>
    <w:p w:rsidR="00BF2FF4" w:rsidRPr="002F3081" w:rsidRDefault="00BF2FF4" w:rsidP="00FA7AB8">
      <w:pPr>
        <w:pStyle w:val="ListParagraph"/>
        <w:numPr>
          <w:ilvl w:val="0"/>
          <w:numId w:val="238"/>
        </w:numPr>
        <w:spacing w:before="60" w:after="60" w:line="288" w:lineRule="auto"/>
        <w:jc w:val="both"/>
        <w:rPr>
          <w:sz w:val="24"/>
          <w:szCs w:val="24"/>
        </w:rPr>
      </w:pPr>
      <w:r w:rsidRPr="002F3081">
        <w:rPr>
          <w:sz w:val="24"/>
          <w:szCs w:val="24"/>
        </w:rPr>
        <w:t>Lượng hạt giống cho 1 ha: 15 kg.</w:t>
      </w:r>
    </w:p>
    <w:p w:rsidR="00BF2FF4" w:rsidRPr="002F3081" w:rsidRDefault="00BF2FF4" w:rsidP="00FA7AB8">
      <w:pPr>
        <w:pStyle w:val="ListParagraph"/>
        <w:numPr>
          <w:ilvl w:val="0"/>
          <w:numId w:val="238"/>
        </w:numPr>
        <w:spacing w:before="60" w:after="60" w:line="288" w:lineRule="auto"/>
        <w:jc w:val="both"/>
        <w:rPr>
          <w:sz w:val="24"/>
          <w:szCs w:val="24"/>
        </w:rPr>
      </w:pPr>
      <w:r w:rsidRPr="002F3081">
        <w:rPr>
          <w:sz w:val="24"/>
          <w:szCs w:val="24"/>
        </w:rPr>
        <w:t>Phân hữu cơ: vùng đồng bằng tối thiểu đạt 4÷5 tấn, các khu vực vùng cao 3÷4 tấn trở lên.</w:t>
      </w:r>
    </w:p>
    <w:p w:rsidR="00BF2FF4" w:rsidRPr="002F3081" w:rsidRDefault="00BF2FF4" w:rsidP="00FA7AB8">
      <w:pPr>
        <w:pStyle w:val="ListParagraph"/>
        <w:numPr>
          <w:ilvl w:val="0"/>
          <w:numId w:val="238"/>
        </w:numPr>
        <w:spacing w:before="60" w:after="60" w:line="288" w:lineRule="auto"/>
        <w:jc w:val="both"/>
        <w:rPr>
          <w:sz w:val="24"/>
          <w:szCs w:val="24"/>
        </w:rPr>
      </w:pPr>
      <w:r w:rsidRPr="002F3081">
        <w:rPr>
          <w:sz w:val="24"/>
          <w:szCs w:val="24"/>
        </w:rPr>
        <w:t>Urea:   300 kg</w:t>
      </w:r>
    </w:p>
    <w:p w:rsidR="00BF2FF4" w:rsidRPr="002F3081" w:rsidRDefault="00BF2FF4" w:rsidP="00FA7AB8">
      <w:pPr>
        <w:pStyle w:val="ListParagraph"/>
        <w:numPr>
          <w:ilvl w:val="0"/>
          <w:numId w:val="238"/>
        </w:numPr>
        <w:spacing w:before="60" w:after="60" w:line="288" w:lineRule="auto"/>
        <w:jc w:val="both"/>
        <w:rPr>
          <w:sz w:val="24"/>
          <w:szCs w:val="24"/>
        </w:rPr>
      </w:pPr>
      <w:r w:rsidRPr="002F3081">
        <w:rPr>
          <w:sz w:val="24"/>
          <w:szCs w:val="24"/>
        </w:rPr>
        <w:t>Phosphate:  400÷500 kg</w:t>
      </w:r>
    </w:p>
    <w:p w:rsidR="00BF2FF4" w:rsidRPr="002F3081" w:rsidRDefault="00BF2FF4" w:rsidP="00FA7AB8">
      <w:pPr>
        <w:pStyle w:val="ListParagraph"/>
        <w:numPr>
          <w:ilvl w:val="0"/>
          <w:numId w:val="238"/>
        </w:numPr>
        <w:spacing w:before="60" w:after="60" w:line="288" w:lineRule="auto"/>
        <w:jc w:val="both"/>
        <w:rPr>
          <w:sz w:val="24"/>
          <w:szCs w:val="24"/>
        </w:rPr>
      </w:pPr>
      <w:r w:rsidRPr="002F3081">
        <w:rPr>
          <w:sz w:val="24"/>
          <w:szCs w:val="24"/>
        </w:rPr>
        <w:t>Phân bón kali:  150 kg</w:t>
      </w:r>
    </w:p>
    <w:p w:rsidR="00BF2FF4" w:rsidRPr="002F3081" w:rsidRDefault="00BF2FF4" w:rsidP="00FA7AB8">
      <w:pPr>
        <w:pStyle w:val="ListParagraph"/>
        <w:numPr>
          <w:ilvl w:val="0"/>
          <w:numId w:val="236"/>
        </w:numPr>
        <w:spacing w:before="60" w:after="60" w:line="288" w:lineRule="auto"/>
        <w:jc w:val="both"/>
        <w:rPr>
          <w:sz w:val="24"/>
          <w:szCs w:val="24"/>
        </w:rPr>
      </w:pPr>
      <w:r w:rsidRPr="002F3081">
        <w:rPr>
          <w:sz w:val="24"/>
          <w:szCs w:val="24"/>
        </w:rPr>
        <w:t>Cây ngô thuần:</w:t>
      </w:r>
    </w:p>
    <w:p w:rsidR="00BF2FF4" w:rsidRPr="002F3081" w:rsidRDefault="00BF2FF4" w:rsidP="00E675C8">
      <w:pPr>
        <w:pStyle w:val="ListParagraph"/>
        <w:numPr>
          <w:ilvl w:val="0"/>
          <w:numId w:val="238"/>
        </w:numPr>
        <w:spacing w:before="60" w:after="60" w:line="288" w:lineRule="auto"/>
        <w:jc w:val="both"/>
        <w:rPr>
          <w:sz w:val="24"/>
          <w:szCs w:val="24"/>
        </w:rPr>
      </w:pPr>
      <w:r w:rsidRPr="002F3081">
        <w:rPr>
          <w:sz w:val="24"/>
          <w:szCs w:val="24"/>
        </w:rPr>
        <w:t>Lượng hạt giống cho 1 ha: 25 kg.</w:t>
      </w:r>
    </w:p>
    <w:p w:rsidR="00BF2FF4" w:rsidRPr="002F3081" w:rsidRDefault="00BF2FF4" w:rsidP="00E675C8">
      <w:pPr>
        <w:pStyle w:val="ListParagraph"/>
        <w:numPr>
          <w:ilvl w:val="0"/>
          <w:numId w:val="238"/>
        </w:numPr>
        <w:spacing w:before="60" w:after="60" w:line="288" w:lineRule="auto"/>
        <w:jc w:val="both"/>
        <w:rPr>
          <w:sz w:val="24"/>
          <w:szCs w:val="24"/>
        </w:rPr>
      </w:pPr>
      <w:r w:rsidRPr="002F3081">
        <w:rPr>
          <w:sz w:val="24"/>
          <w:szCs w:val="24"/>
        </w:rPr>
        <w:t>Phân hữu cơ: vùng đồng bằng tối thiểu đạt 4÷5 tấn, các khu vực vùng cao 3 tấn trở lên.</w:t>
      </w:r>
    </w:p>
    <w:p w:rsidR="00BF2FF4" w:rsidRPr="002F3081" w:rsidRDefault="00BF2FF4" w:rsidP="00E675C8">
      <w:pPr>
        <w:pStyle w:val="ListParagraph"/>
        <w:numPr>
          <w:ilvl w:val="0"/>
          <w:numId w:val="238"/>
        </w:numPr>
        <w:spacing w:before="60" w:after="60" w:line="288" w:lineRule="auto"/>
        <w:jc w:val="both"/>
        <w:rPr>
          <w:sz w:val="24"/>
          <w:szCs w:val="24"/>
        </w:rPr>
      </w:pPr>
      <w:r w:rsidRPr="002F3081">
        <w:rPr>
          <w:sz w:val="24"/>
          <w:szCs w:val="24"/>
        </w:rPr>
        <w:t>Urea:    200÷250 kg</w:t>
      </w:r>
    </w:p>
    <w:p w:rsidR="00BF2FF4" w:rsidRPr="002F3081" w:rsidRDefault="00BF2FF4" w:rsidP="00E675C8">
      <w:pPr>
        <w:pStyle w:val="ListParagraph"/>
        <w:numPr>
          <w:ilvl w:val="0"/>
          <w:numId w:val="238"/>
        </w:numPr>
        <w:spacing w:before="60" w:after="60" w:line="288" w:lineRule="auto"/>
        <w:jc w:val="both"/>
        <w:rPr>
          <w:sz w:val="24"/>
          <w:szCs w:val="24"/>
        </w:rPr>
      </w:pPr>
      <w:r w:rsidRPr="002F3081">
        <w:rPr>
          <w:sz w:val="24"/>
          <w:szCs w:val="24"/>
        </w:rPr>
        <w:t>Phosphate:   350÷400 kg</w:t>
      </w:r>
    </w:p>
    <w:p w:rsidR="00BF2FF4" w:rsidRPr="002F3081" w:rsidRDefault="00BF2FF4" w:rsidP="00E675C8">
      <w:pPr>
        <w:pStyle w:val="ListParagraph"/>
        <w:numPr>
          <w:ilvl w:val="0"/>
          <w:numId w:val="238"/>
        </w:numPr>
        <w:spacing w:before="60" w:after="60" w:line="288" w:lineRule="auto"/>
        <w:jc w:val="both"/>
        <w:rPr>
          <w:sz w:val="24"/>
          <w:szCs w:val="24"/>
        </w:rPr>
      </w:pPr>
      <w:r w:rsidRPr="002F3081">
        <w:rPr>
          <w:sz w:val="24"/>
          <w:szCs w:val="24"/>
        </w:rPr>
        <w:t xml:space="preserve">Phân bón Kali:  100÷120 kg </w:t>
      </w:r>
    </w:p>
    <w:p w:rsidR="00BF2FF4" w:rsidRPr="002F3081" w:rsidRDefault="00BF2FF4" w:rsidP="00E675C8">
      <w:pPr>
        <w:pStyle w:val="ListParagraph"/>
        <w:numPr>
          <w:ilvl w:val="0"/>
          <w:numId w:val="238"/>
        </w:numPr>
        <w:spacing w:before="60" w:after="60" w:line="288" w:lineRule="auto"/>
        <w:jc w:val="both"/>
        <w:rPr>
          <w:sz w:val="24"/>
          <w:szCs w:val="24"/>
        </w:rPr>
      </w:pPr>
      <w:r w:rsidRPr="002F3081">
        <w:rPr>
          <w:sz w:val="24"/>
          <w:szCs w:val="24"/>
        </w:rPr>
        <w:t xml:space="preserve">(Nếu sử dụng phân bón các loại khác để áp dụng, phải được thực hiện để đảm bảo những quy định về số lượng theo 3 loại phân bón NPK) </w:t>
      </w:r>
    </w:p>
    <w:p w:rsidR="00BF2FF4" w:rsidRPr="00E675C8" w:rsidRDefault="00BF2FF4" w:rsidP="002F3081">
      <w:pPr>
        <w:spacing w:before="60" w:after="60" w:line="288" w:lineRule="auto"/>
        <w:jc w:val="both"/>
        <w:rPr>
          <w:b/>
          <w:bCs/>
          <w:i/>
          <w:iCs/>
        </w:rPr>
      </w:pPr>
      <w:r w:rsidRPr="00E675C8">
        <w:rPr>
          <w:b/>
          <w:bCs/>
          <w:i/>
          <w:iCs/>
        </w:rPr>
        <w:t xml:space="preserve">8.2. Yêu cầu hướng dẫn kỹ thuật chuyên sâu </w:t>
      </w:r>
    </w:p>
    <w:p w:rsidR="00BF2FF4" w:rsidRPr="002F3081" w:rsidRDefault="00BF2FF4" w:rsidP="00E675C8">
      <w:pPr>
        <w:pStyle w:val="ListParagraph"/>
        <w:numPr>
          <w:ilvl w:val="0"/>
          <w:numId w:val="236"/>
        </w:numPr>
        <w:spacing w:before="60" w:after="60" w:line="288" w:lineRule="auto"/>
        <w:jc w:val="both"/>
        <w:rPr>
          <w:sz w:val="24"/>
          <w:szCs w:val="24"/>
        </w:rPr>
      </w:pPr>
      <w:r w:rsidRPr="002F3081">
        <w:rPr>
          <w:sz w:val="24"/>
          <w:szCs w:val="24"/>
        </w:rPr>
        <w:t>Cây lúa:</w:t>
      </w:r>
    </w:p>
    <w:p w:rsidR="00BF2FF4" w:rsidRPr="002F3081" w:rsidRDefault="00BF2FF4" w:rsidP="00E675C8">
      <w:pPr>
        <w:pStyle w:val="ListParagraph"/>
        <w:numPr>
          <w:ilvl w:val="0"/>
          <w:numId w:val="238"/>
        </w:numPr>
        <w:spacing w:before="60" w:after="60" w:line="288" w:lineRule="auto"/>
        <w:jc w:val="both"/>
        <w:rPr>
          <w:sz w:val="24"/>
          <w:szCs w:val="24"/>
        </w:rPr>
      </w:pPr>
      <w:r w:rsidRPr="002F3081">
        <w:rPr>
          <w:sz w:val="24"/>
          <w:szCs w:val="24"/>
        </w:rPr>
        <w:t xml:space="preserve">Về hạt giống; trồng bằng các giống lúa lai mới, hạn chế sử dụng các giống lai cũ, đồng </w:t>
      </w:r>
      <w:r w:rsidRPr="002F3081">
        <w:rPr>
          <w:sz w:val="24"/>
          <w:szCs w:val="24"/>
        </w:rPr>
        <w:lastRenderedPageBreak/>
        <w:t>thời chỉ đạo gieo đúng thời vụ, độc canh trên cùng khu vực, do thời gian tăng trưởng dẫn đến đặc điểm khác nhau nên khó quản lý bệnh, kiểm soát nước và chăm sóc.</w:t>
      </w:r>
    </w:p>
    <w:p w:rsidR="00BF2FF4" w:rsidRPr="002F3081" w:rsidRDefault="00BF2FF4" w:rsidP="00E675C8">
      <w:pPr>
        <w:pStyle w:val="ListParagraph"/>
        <w:numPr>
          <w:ilvl w:val="0"/>
          <w:numId w:val="236"/>
        </w:numPr>
        <w:spacing w:before="60" w:after="60" w:line="288" w:lineRule="auto"/>
        <w:jc w:val="both"/>
        <w:rPr>
          <w:sz w:val="24"/>
          <w:szCs w:val="24"/>
        </w:rPr>
      </w:pPr>
      <w:r w:rsidRPr="002F3081">
        <w:rPr>
          <w:sz w:val="24"/>
          <w:szCs w:val="24"/>
        </w:rPr>
        <w:t>Về kỹ thuật</w:t>
      </w:r>
    </w:p>
    <w:p w:rsidR="00BF2FF4" w:rsidRPr="002F3081" w:rsidRDefault="00BF2FF4" w:rsidP="00E675C8">
      <w:pPr>
        <w:pStyle w:val="ListParagraph"/>
        <w:numPr>
          <w:ilvl w:val="0"/>
          <w:numId w:val="238"/>
        </w:numPr>
        <w:spacing w:before="60" w:after="60" w:line="288" w:lineRule="auto"/>
        <w:jc w:val="both"/>
        <w:rPr>
          <w:sz w:val="24"/>
          <w:szCs w:val="24"/>
        </w:rPr>
      </w:pPr>
      <w:r w:rsidRPr="002F3081">
        <w:rPr>
          <w:sz w:val="24"/>
          <w:szCs w:val="24"/>
        </w:rPr>
        <w:t>Đối với gieo sạ: Tiếp tục áp dụng các khu vực gieo với điều kiện thuận lợi để đảm bảo nước tưới, đất bằng phẳng (có kèm theo các quy trình kỹ thuật).</w:t>
      </w:r>
    </w:p>
    <w:p w:rsidR="00BF2FF4" w:rsidRPr="002F3081" w:rsidRDefault="00BF2FF4" w:rsidP="00E675C8">
      <w:pPr>
        <w:pStyle w:val="ListParagraph"/>
        <w:numPr>
          <w:ilvl w:val="0"/>
          <w:numId w:val="238"/>
        </w:numPr>
        <w:spacing w:before="60" w:after="60" w:line="288" w:lineRule="auto"/>
        <w:jc w:val="both"/>
        <w:rPr>
          <w:sz w:val="24"/>
          <w:szCs w:val="24"/>
        </w:rPr>
      </w:pPr>
      <w:r w:rsidRPr="002F3081">
        <w:rPr>
          <w:sz w:val="24"/>
          <w:szCs w:val="24"/>
        </w:rPr>
        <w:t>Đối với cây lúa: một kỹ thuật mới được áp dụng là cấy mật độ cao 55-60 cụm/ m2 để tiết kiệm hạt giống và rút ngắn thời gian đẻ nhánh, áp dụng đủ phân bón theo hướng dẫn của cán bộ kỹ thuật.</w:t>
      </w:r>
    </w:p>
    <w:p w:rsidR="00BF2FF4" w:rsidRPr="002F3081" w:rsidRDefault="00BF2FF4" w:rsidP="00E675C8">
      <w:pPr>
        <w:pStyle w:val="ListParagraph"/>
        <w:numPr>
          <w:ilvl w:val="0"/>
          <w:numId w:val="238"/>
        </w:numPr>
        <w:spacing w:before="60" w:after="60" w:line="288" w:lineRule="auto"/>
        <w:jc w:val="both"/>
        <w:rPr>
          <w:sz w:val="24"/>
          <w:szCs w:val="24"/>
        </w:rPr>
      </w:pPr>
      <w:r w:rsidRPr="002F3081">
        <w:rPr>
          <w:sz w:val="24"/>
          <w:szCs w:val="24"/>
        </w:rPr>
        <w:t>Áp dụng tập trung từ khâu giống, tiết kiệm hạt giống, áp dụng quản lý dịch hại tổng hợp, giảm thuốc trừ sâu thực vật để giảm chi phí đầu vào.</w:t>
      </w:r>
    </w:p>
    <w:p w:rsidR="00BF2FF4" w:rsidRPr="002F3081" w:rsidRDefault="00BF2FF4" w:rsidP="00E675C8">
      <w:pPr>
        <w:pStyle w:val="ListParagraph"/>
        <w:numPr>
          <w:ilvl w:val="0"/>
          <w:numId w:val="236"/>
        </w:numPr>
        <w:spacing w:before="60" w:after="60" w:line="288" w:lineRule="auto"/>
        <w:jc w:val="both"/>
        <w:rPr>
          <w:sz w:val="24"/>
          <w:szCs w:val="24"/>
        </w:rPr>
      </w:pPr>
      <w:r w:rsidRPr="002F3081">
        <w:rPr>
          <w:sz w:val="24"/>
          <w:szCs w:val="24"/>
        </w:rPr>
        <w:t>Cây ngô:</w:t>
      </w:r>
    </w:p>
    <w:p w:rsidR="00BF2FF4" w:rsidRPr="002F3081" w:rsidRDefault="00BF2FF4" w:rsidP="00E675C8">
      <w:pPr>
        <w:pStyle w:val="ListParagraph"/>
        <w:numPr>
          <w:ilvl w:val="0"/>
          <w:numId w:val="238"/>
        </w:numPr>
        <w:spacing w:before="60" w:after="60" w:line="288" w:lineRule="auto"/>
        <w:jc w:val="both"/>
        <w:rPr>
          <w:sz w:val="24"/>
          <w:szCs w:val="24"/>
        </w:rPr>
      </w:pPr>
      <w:r w:rsidRPr="002F3081">
        <w:rPr>
          <w:sz w:val="24"/>
          <w:szCs w:val="24"/>
        </w:rPr>
        <w:t>Về hạt giống: vùng đồng bằng và vùng cao trồng một số giống ngô lai. Khu vực này không được canh tác ngô thuần, ngô năng suất cao. Ngô phải có nguồn gốc rõ ràng, giống có chất lượng tốt, các cơ quan chuyên ngành phải kiểm tra trước khi cung cấp cho nông dân.</w:t>
      </w:r>
    </w:p>
    <w:p w:rsidR="00BF2FF4" w:rsidRPr="002F3081" w:rsidRDefault="00BF2FF4" w:rsidP="00E675C8">
      <w:pPr>
        <w:pStyle w:val="ListParagraph"/>
        <w:numPr>
          <w:ilvl w:val="0"/>
          <w:numId w:val="238"/>
        </w:numPr>
        <w:spacing w:before="60" w:after="60" w:line="288" w:lineRule="auto"/>
        <w:jc w:val="both"/>
        <w:rPr>
          <w:sz w:val="24"/>
          <w:szCs w:val="24"/>
        </w:rPr>
      </w:pPr>
      <w:r w:rsidRPr="002F3081">
        <w:rPr>
          <w:sz w:val="24"/>
          <w:szCs w:val="24"/>
        </w:rPr>
        <w:t xml:space="preserve">Kỹ thuật: Mật độ trồng 5,5-6 nghìn cây/ ha, chỉ có 1 cây/ lỗ, các huyện vùng cao ở mật độ từ 5,0-5,5 nghìn cây/ ha (1-2 cây/ hố), bón đủ phân bón hữu cơ và phân vô cơ, bón bổ sung sớm theo hướng dẫn. </w:t>
      </w:r>
    </w:p>
    <w:p w:rsidR="00BF2FF4" w:rsidRPr="002F3081" w:rsidRDefault="00BF2FF4" w:rsidP="00E675C8">
      <w:pPr>
        <w:pStyle w:val="ListParagraph"/>
        <w:numPr>
          <w:ilvl w:val="0"/>
          <w:numId w:val="238"/>
        </w:numPr>
        <w:spacing w:before="60" w:after="60" w:line="288" w:lineRule="auto"/>
        <w:jc w:val="both"/>
        <w:rPr>
          <w:sz w:val="24"/>
          <w:szCs w:val="24"/>
        </w:rPr>
      </w:pPr>
      <w:r w:rsidRPr="002F3081">
        <w:rPr>
          <w:sz w:val="24"/>
          <w:szCs w:val="24"/>
        </w:rPr>
        <w:t>Để phù hợp với từng vùng khí hậu các xã trong huyện. Đề nghị Uỷ ban nhân dân các xã lựa chọn cho 1-3 giống lúa, ngô áp dụng cho các khu vực của xã.</w:t>
      </w:r>
    </w:p>
    <w:p w:rsidR="00BF2FF4" w:rsidRPr="002F3081" w:rsidRDefault="00BF2FF4" w:rsidP="002F3081">
      <w:pPr>
        <w:spacing w:before="60" w:after="60" w:line="288" w:lineRule="auto"/>
        <w:jc w:val="both"/>
      </w:pPr>
    </w:p>
    <w:p w:rsidR="00BF2FF4" w:rsidRPr="00E675C8" w:rsidRDefault="00BF2FF4" w:rsidP="002F3081">
      <w:pPr>
        <w:spacing w:before="60" w:after="60" w:line="288" w:lineRule="auto"/>
        <w:jc w:val="both"/>
        <w:rPr>
          <w:b/>
          <w:bCs/>
          <w:i/>
          <w:iCs/>
        </w:rPr>
      </w:pPr>
      <w:r w:rsidRPr="00E675C8">
        <w:rPr>
          <w:b/>
          <w:bCs/>
          <w:i/>
          <w:iCs/>
        </w:rPr>
        <w:t>8.3. Quản lý dịch hại cho cây trồng lúa</w:t>
      </w:r>
    </w:p>
    <w:p w:rsidR="00BF2FF4" w:rsidRPr="004D00DC" w:rsidRDefault="00BF2FF4" w:rsidP="004D00DC">
      <w:pPr>
        <w:pStyle w:val="ListParagraph"/>
        <w:numPr>
          <w:ilvl w:val="0"/>
          <w:numId w:val="239"/>
        </w:numPr>
        <w:spacing w:before="60" w:after="60" w:line="288" w:lineRule="auto"/>
        <w:jc w:val="both"/>
        <w:rPr>
          <w:sz w:val="24"/>
          <w:szCs w:val="24"/>
        </w:rPr>
      </w:pPr>
      <w:r w:rsidRPr="004D00DC">
        <w:rPr>
          <w:sz w:val="24"/>
          <w:szCs w:val="24"/>
        </w:rPr>
        <w:t>Định nghĩa, nguyên tắc cơ bản của quản lý dịch hại tổng hợp</w:t>
      </w:r>
    </w:p>
    <w:p w:rsidR="00BF2FF4" w:rsidRPr="004D00DC" w:rsidRDefault="00BF2FF4" w:rsidP="004D00DC">
      <w:pPr>
        <w:pStyle w:val="ListParagraph"/>
        <w:numPr>
          <w:ilvl w:val="0"/>
          <w:numId w:val="237"/>
        </w:numPr>
        <w:spacing w:before="60" w:after="60" w:line="288" w:lineRule="auto"/>
        <w:jc w:val="both"/>
        <w:rPr>
          <w:sz w:val="24"/>
          <w:szCs w:val="24"/>
        </w:rPr>
      </w:pPr>
      <w:r w:rsidRPr="004D00DC">
        <w:rPr>
          <w:sz w:val="24"/>
          <w:szCs w:val="24"/>
        </w:rPr>
        <w:t xml:space="preserve">Quản lý dịch hại tổng hợp là gì? </w:t>
      </w:r>
    </w:p>
    <w:p w:rsidR="00BF2FF4" w:rsidRPr="002F3081" w:rsidRDefault="00BF2FF4" w:rsidP="004D00DC">
      <w:pPr>
        <w:spacing w:before="60" w:after="60" w:line="288" w:lineRule="auto"/>
        <w:ind w:firstLine="720"/>
        <w:jc w:val="both"/>
      </w:pPr>
      <w:r w:rsidRPr="002F3081">
        <w:t xml:space="preserve">Theo nhóm chuyên gia của Tổ chức liên hợp quốc về lương thực và nông nghiệp "Quản lý dịch hại tổng hợp" là một hệ thống quản lý dịch hại mà trong bối cảnh cụ thể của môi trường và sự gia tăng của các loài gây hại, sử dụng tất cả các kỹ thuật biện pháp phù hợp quản lý sâu bệnh để hạn chế thiệt hại kinh tế gây ra.  </w:t>
      </w:r>
    </w:p>
    <w:p w:rsidR="00BF2FF4" w:rsidRDefault="00BF2FF4" w:rsidP="002F3081">
      <w:pPr>
        <w:spacing w:before="60" w:after="60" w:line="288" w:lineRule="auto"/>
        <w:jc w:val="both"/>
      </w:pPr>
      <w:r w:rsidRPr="002F3081">
        <w:t xml:space="preserve">Tóm tắt:  </w:t>
      </w:r>
    </w:p>
    <w:p w:rsidR="004D00DC" w:rsidRPr="002F3081" w:rsidRDefault="004D00DC" w:rsidP="002F3081">
      <w:pPr>
        <w:spacing w:before="60" w:after="60" w:line="288" w:lineRule="auto"/>
        <w:jc w:val="both"/>
      </w:pPr>
    </w:p>
    <w:p w:rsidR="00BF2FF4" w:rsidRPr="002F3081" w:rsidRDefault="0087197A" w:rsidP="002F3081">
      <w:pPr>
        <w:spacing w:before="60" w:after="60" w:line="288" w:lineRule="auto"/>
        <w:jc w:val="both"/>
      </w:pPr>
      <w:r>
        <w:rPr>
          <w:noProof/>
          <w:lang w:val="en-US" w:eastAsia="en-US"/>
        </w:rPr>
        <mc:AlternateContent>
          <mc:Choice Requires="wpg">
            <w:drawing>
              <wp:anchor distT="0" distB="0" distL="114300" distR="114300" simplePos="0" relativeHeight="251661312" behindDoc="0" locked="0" layoutInCell="1" allowOverlap="1" wp14:anchorId="1BF9FE66" wp14:editId="7BA6090C">
                <wp:simplePos x="0" y="0"/>
                <wp:positionH relativeFrom="column">
                  <wp:posOffset>414655</wp:posOffset>
                </wp:positionH>
                <wp:positionV relativeFrom="paragraph">
                  <wp:posOffset>-148590</wp:posOffset>
                </wp:positionV>
                <wp:extent cx="4662170" cy="1295400"/>
                <wp:effectExtent l="0" t="0" r="24130" b="1905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2170" cy="1295400"/>
                          <a:chOff x="2354" y="900"/>
                          <a:chExt cx="7342" cy="2040"/>
                        </a:xfrm>
                      </wpg:grpSpPr>
                      <wps:wsp>
                        <wps:cNvPr id="142" name="Rectangle 113"/>
                        <wps:cNvSpPr>
                          <a:spLocks noChangeArrowheads="1"/>
                        </wps:cNvSpPr>
                        <wps:spPr bwMode="auto">
                          <a:xfrm>
                            <a:off x="5000" y="900"/>
                            <a:ext cx="1876" cy="600"/>
                          </a:xfrm>
                          <a:prstGeom prst="rect">
                            <a:avLst/>
                          </a:prstGeom>
                          <a:solidFill>
                            <a:srgbClr val="FFFFFF"/>
                          </a:solidFill>
                          <a:ln w="9525">
                            <a:solidFill>
                              <a:srgbClr val="000000"/>
                            </a:solidFill>
                            <a:miter lim="800000"/>
                            <a:headEnd/>
                            <a:tailEnd/>
                          </a:ln>
                        </wps:spPr>
                        <wps:txbx>
                          <w:txbxContent>
                            <w:p w:rsidR="00763B5F" w:rsidRPr="00BF2FF4" w:rsidRDefault="00763B5F" w:rsidP="00BF2FF4">
                              <w:r w:rsidRPr="00BF2FF4">
                                <w:t>IPM</w:t>
                              </w:r>
                            </w:p>
                          </w:txbxContent>
                        </wps:txbx>
                        <wps:bodyPr rot="0" vert="horz" wrap="square" lIns="91440" tIns="45720" rIns="91440" bIns="45720" anchor="t" anchorCtr="0" upright="1">
                          <a:noAutofit/>
                        </wps:bodyPr>
                      </wps:wsp>
                      <wps:wsp>
                        <wps:cNvPr id="143" name="AutoShape 114"/>
                        <wps:cNvCnPr>
                          <a:cxnSpLocks noChangeShapeType="1"/>
                        </wps:cNvCnPr>
                        <wps:spPr bwMode="auto">
                          <a:xfrm>
                            <a:off x="5920" y="1500"/>
                            <a:ext cx="0" cy="840"/>
                          </a:xfrm>
                          <a:prstGeom prst="straightConnector1">
                            <a:avLst/>
                          </a:prstGeom>
                          <a:noFill/>
                          <a:ln w="9525">
                            <a:solidFill>
                              <a:srgbClr val="000000"/>
                            </a:solidFill>
                            <a:round/>
                            <a:headEnd/>
                            <a:tailEnd type="triangle" w="med" len="med"/>
                          </a:ln>
                        </wps:spPr>
                        <wps:bodyPr/>
                      </wps:wsp>
                      <wps:wsp>
                        <wps:cNvPr id="144" name="Rectangle 115"/>
                        <wps:cNvSpPr>
                          <a:spLocks noChangeArrowheads="1"/>
                        </wps:cNvSpPr>
                        <wps:spPr bwMode="auto">
                          <a:xfrm>
                            <a:off x="2354" y="2340"/>
                            <a:ext cx="1876" cy="600"/>
                          </a:xfrm>
                          <a:prstGeom prst="rect">
                            <a:avLst/>
                          </a:prstGeom>
                          <a:solidFill>
                            <a:srgbClr val="FFFFFF"/>
                          </a:solidFill>
                          <a:ln w="9525">
                            <a:solidFill>
                              <a:srgbClr val="000000"/>
                            </a:solidFill>
                            <a:miter lim="800000"/>
                            <a:headEnd/>
                            <a:tailEnd/>
                          </a:ln>
                        </wps:spPr>
                        <wps:txbx>
                          <w:txbxContent>
                            <w:p w:rsidR="00763B5F" w:rsidRPr="00BF2FF4" w:rsidRDefault="00763B5F" w:rsidP="00BF2FF4">
                              <w:r w:rsidRPr="00BF2FF4">
                                <w:t>I (tổng hợp)</w:t>
                              </w:r>
                            </w:p>
                          </w:txbxContent>
                        </wps:txbx>
                        <wps:bodyPr rot="0" vert="horz" wrap="square" lIns="91440" tIns="45720" rIns="91440" bIns="45720" anchor="t" anchorCtr="0" upright="1">
                          <a:noAutofit/>
                        </wps:bodyPr>
                      </wps:wsp>
                      <wps:wsp>
                        <wps:cNvPr id="145" name="Rectangle 116"/>
                        <wps:cNvSpPr>
                          <a:spLocks noChangeArrowheads="1"/>
                        </wps:cNvSpPr>
                        <wps:spPr bwMode="auto">
                          <a:xfrm>
                            <a:off x="5000" y="2340"/>
                            <a:ext cx="1876" cy="600"/>
                          </a:xfrm>
                          <a:prstGeom prst="rect">
                            <a:avLst/>
                          </a:prstGeom>
                          <a:solidFill>
                            <a:srgbClr val="FFFFFF"/>
                          </a:solidFill>
                          <a:ln w="9525">
                            <a:solidFill>
                              <a:srgbClr val="000000"/>
                            </a:solidFill>
                            <a:miter lim="800000"/>
                            <a:headEnd/>
                            <a:tailEnd/>
                          </a:ln>
                        </wps:spPr>
                        <wps:txbx>
                          <w:txbxContent>
                            <w:p w:rsidR="00763B5F" w:rsidRPr="00BF2FF4" w:rsidRDefault="00763B5F" w:rsidP="00BF2FF4">
                              <w:r w:rsidRPr="00BF2FF4">
                                <w:t>P (Dịch hại)</w:t>
                              </w:r>
                            </w:p>
                          </w:txbxContent>
                        </wps:txbx>
                        <wps:bodyPr rot="0" vert="horz" wrap="square" lIns="91440" tIns="45720" rIns="91440" bIns="45720" anchor="t" anchorCtr="0" upright="1">
                          <a:noAutofit/>
                        </wps:bodyPr>
                      </wps:wsp>
                      <wps:wsp>
                        <wps:cNvPr id="146" name="Rectangle 117"/>
                        <wps:cNvSpPr>
                          <a:spLocks noChangeArrowheads="1"/>
                        </wps:cNvSpPr>
                        <wps:spPr bwMode="auto">
                          <a:xfrm>
                            <a:off x="7820" y="2340"/>
                            <a:ext cx="1876" cy="600"/>
                          </a:xfrm>
                          <a:prstGeom prst="rect">
                            <a:avLst/>
                          </a:prstGeom>
                          <a:solidFill>
                            <a:srgbClr val="FFFFFF"/>
                          </a:solidFill>
                          <a:ln w="9525">
                            <a:solidFill>
                              <a:srgbClr val="000000"/>
                            </a:solidFill>
                            <a:miter lim="800000"/>
                            <a:headEnd/>
                            <a:tailEnd/>
                          </a:ln>
                        </wps:spPr>
                        <wps:txbx>
                          <w:txbxContent>
                            <w:p w:rsidR="00763B5F" w:rsidRPr="00BF2FF4" w:rsidRDefault="00763B5F" w:rsidP="00BF2FF4">
                              <w:r w:rsidRPr="00BF2FF4">
                                <w:t>M (Quản lý</w:t>
                              </w:r>
                            </w:p>
                          </w:txbxContent>
                        </wps:txbx>
                        <wps:bodyPr rot="0" vert="horz" wrap="square" lIns="91440" tIns="45720" rIns="91440" bIns="45720" anchor="t" anchorCtr="0" upright="1">
                          <a:noAutofit/>
                        </wps:bodyPr>
                      </wps:wsp>
                      <wps:wsp>
                        <wps:cNvPr id="147" name="AutoShape 118"/>
                        <wps:cNvCnPr>
                          <a:cxnSpLocks noChangeShapeType="1"/>
                        </wps:cNvCnPr>
                        <wps:spPr bwMode="auto">
                          <a:xfrm flipH="1">
                            <a:off x="3366" y="1500"/>
                            <a:ext cx="1634" cy="840"/>
                          </a:xfrm>
                          <a:prstGeom prst="straightConnector1">
                            <a:avLst/>
                          </a:prstGeom>
                          <a:noFill/>
                          <a:ln w="9525">
                            <a:solidFill>
                              <a:srgbClr val="000000"/>
                            </a:solidFill>
                            <a:round/>
                            <a:headEnd/>
                            <a:tailEnd type="triangle" w="med" len="med"/>
                          </a:ln>
                        </wps:spPr>
                        <wps:bodyPr/>
                      </wps:wsp>
                      <wps:wsp>
                        <wps:cNvPr id="148" name="AutoShape 119"/>
                        <wps:cNvCnPr>
                          <a:cxnSpLocks noChangeShapeType="1"/>
                        </wps:cNvCnPr>
                        <wps:spPr bwMode="auto">
                          <a:xfrm>
                            <a:off x="6876" y="1500"/>
                            <a:ext cx="1884" cy="840"/>
                          </a:xfrm>
                          <a:prstGeom prst="straightConnector1">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F9FE66" id="Group 141" o:spid="_x0000_s1054" style="position:absolute;left:0;text-align:left;margin-left:32.65pt;margin-top:-11.7pt;width:367.1pt;height:102pt;z-index:251661312" coordorigin="2354,900" coordsize="7342,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LLTxwMAAEcUAAAOAAAAZHJzL2Uyb0RvYy54bWzsmN1u2yAUx+8n7R0Q96tjx3ESq25VpR+b&#10;1G3V2j0AsbGNZoMHpE739DuA7SRtpk7d2qvkIgIDB/ifH4eP49N1XaF7KhUTPMH+0QgjylORMV4k&#10;+Pvd5YcZRkoTnpFKcJrgB6rw6cn7d8dtE9NAlKLKqERghKu4bRJcat3EnqfSktZEHYmGcijMhayJ&#10;hqwsvEySFqzXlReMRpHXCpk1UqRUKfh67grxibWf5zTVX/NcUY2qBMPYtP2X9n9p/r2TYxIXkjQl&#10;S7thkBeMoiaMQ6eDqXOiCVpJ9sRUzVIplMj1USpqT+Q5S6mdA8zGHz2azZUUq8bOpYjbohlkAmkf&#10;6fRis+mX+xuJWAa+C32MOKnBSbZfZD6APG1TxFDrSja3zY10c4TktUh/KCj2HpebfOEqo2X7WWRg&#10;kKy0sPKsc1kbEzBxtLZeeBi8QNcapfAxjKLAn4KzUijzg/kkHHV+SktwpmkXjCchRlA83xRddM2n&#10;4zBwbYNRaBt6JHb92rF2YzMTA+TURlX1b6relqSh1lnK6DWoCoNxqn4DGAkvKop8f+yUtTV7WZXT&#10;FHGxKKEePZNStCUlGQzMegKGv9XAZBR45FmRJyMQaUesXml/No2cVJHTcVCKxI1U+oqKGplEgiUM&#10;3nqQ3F8rbfy+qWIcqkTFsktWVTYji+WikuiewKq7tD8zX2iyU63iqAUXToKJtbxTprZNwATMHPaY&#10;qJmG8FGxOsGzoRKJjWoXPIMGJNaEVS4N/VfcEuuUcwjo9XLtFkDUO2UpsgcQVgoXLiC8QaIU8hdG&#10;LYSKBKufKyIpRtUnDs6Z+yGAhrTNhJNpABm5XbLcLiE8BVMJ1hi55EK7eLRqJCtK6Mm3cnBxBqsm&#10;Z1Zs42w3qm78AO6bETzuCTYDspgDwWEvFrC+4C4wpGveBYYBYlv97qGBILDDsGvy9wzPjagmHgDN&#10;pmcS9xDDdxMoZo/W+gbPjmClJTH6LgTnALOQTuY/8MyFgdl29B8whTje0biHTKStPFoyGx2AsQTX&#10;NAO6KGypJuXA38OuQ8IUGyXfkgkIv0+j2mSLideOasMWEIyd5zdEHMIawLAJa9PeK4ewtrMxT/Yh&#10;POwBENZeG+FhYz4g/MzOPDsgvPdsCae3p1F4WO9vgPB01u3LB4SfQXh+QHgvwtMe4e3D5bDeX+9w&#10;ifKKNR/7w3Z3Hx2PI1hSe4+ZfjSGM8/hpPnmJ014QHIxbhuQYTW9HiDmjtFhEdl78n4sZrMDFjsX&#10;EPvIAq9V9r7fvayZ57DtvL2wbN7/Tn4DAAD//wMAUEsDBBQABgAIAAAAIQCv6o4w4QAAAAoBAAAP&#10;AAAAZHJzL2Rvd25yZXYueG1sTI9BT4NAEIXvJv6HzZh4axeKYIssTdOop6aJrYnxNoUpkLKzhN0C&#10;/feuJz1O3pf3vsnWk27FQL1tDCsI5wEI4sKUDVcKPo9vsyUI65BLbA2TghtZWOf3dxmmpRn5g4aD&#10;q4QvYZuigtq5LpXSFjVptHPTEfvsbHqNzp99JcseR1+uW7kIgkRqbNgv1NjRtqbicrhqBe8jjpso&#10;fB12l/P29n2M91+7kJR6fJg2LyAcTe4Phl99rw65dzqZK5dWtAqSOPKkgtkiegLhgefVKgZx8uQy&#10;SEDmmfz/Qv4DAAD//wMAUEsBAi0AFAAGAAgAAAAhALaDOJL+AAAA4QEAABMAAAAAAAAAAAAAAAAA&#10;AAAAAFtDb250ZW50X1R5cGVzXS54bWxQSwECLQAUAAYACAAAACEAOP0h/9YAAACUAQAACwAAAAAA&#10;AAAAAAAAAAAvAQAAX3JlbHMvLnJlbHNQSwECLQAUAAYACAAAACEALmyy08cDAABHFAAADgAAAAAA&#10;AAAAAAAAAAAuAgAAZHJzL2Uyb0RvYy54bWxQSwECLQAUAAYACAAAACEAr+qOMOEAAAAKAQAADwAA&#10;AAAAAAAAAAAAAAAhBgAAZHJzL2Rvd25yZXYueG1sUEsFBgAAAAAEAAQA8wAAAC8HAAAAAA==&#10;">
                <v:rect id="Rectangle 113" o:spid="_x0000_s1055" style="position:absolute;left:5000;top:900;width:1876;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9vsMA&#10;AADcAAAADwAAAGRycy9kb3ducmV2LnhtbERPTWvCQBC9F/wPyxR6azZNp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v9vsMAAADcAAAADwAAAAAAAAAAAAAAAACYAgAAZHJzL2Rv&#10;d25yZXYueG1sUEsFBgAAAAAEAAQA9QAAAIgDAAAAAA==&#10;">
                  <v:textbox>
                    <w:txbxContent>
                      <w:p w14:paraId="5E8ED14D" w14:textId="77777777" w:rsidR="00763B5F" w:rsidRPr="00BF2FF4" w:rsidRDefault="00763B5F" w:rsidP="00BF2FF4">
                        <w:r w:rsidRPr="00BF2FF4">
                          <w:t>IPM</w:t>
                        </w:r>
                      </w:p>
                    </w:txbxContent>
                  </v:textbox>
                </v:rect>
                <v:shape id="AutoShape 114" o:spid="_x0000_s1056" type="#_x0000_t32" style="position:absolute;left:5920;top:1500;width:0;height: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JI8MAAADcAAAADwAAAGRycy9kb3ducmV2LnhtbERPS2sCMRC+C/0PYQreNOsDqVujlIIi&#10;ige1LO1t2Ex3l24mSxJ19dcbQehtPr7nzBatqcWZnK8sKxj0ExDEudUVFwq+jsveGwgfkDXWlknB&#10;lTws5i+dGabaXnhP50MoRAxhn6KCMoQmldLnJRn0fdsQR+7XOoMhQldI7fASw00th0kykQYrjg0l&#10;NvRZUv53OBkF39vpKbtmO9pkg+nmB53xt+NKqe5r+/EOIlAb/sVP91rH+eMR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HCSPDAAAA3AAAAA8AAAAAAAAAAAAA&#10;AAAAoQIAAGRycy9kb3ducmV2LnhtbFBLBQYAAAAABAAEAPkAAACRAwAAAAA=&#10;">
                  <v:stroke endarrow="block"/>
                </v:shape>
                <v:rect id="Rectangle 115" o:spid="_x0000_s1057" style="position:absolute;left:2354;top:2340;width:1876;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UcMA&#10;AADcAAAADwAAAGRycy9kb3ducmV2LnhtbERPTWvCQBC9C/0PyxR6MxujSB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AUcMAAADcAAAADwAAAAAAAAAAAAAAAACYAgAAZHJzL2Rv&#10;d25yZXYueG1sUEsFBgAAAAAEAAQA9QAAAIgDAAAAAA==&#10;">
                  <v:textbox>
                    <w:txbxContent>
                      <w:p w14:paraId="303D00D2" w14:textId="77777777" w:rsidR="00763B5F" w:rsidRPr="00BF2FF4" w:rsidRDefault="00763B5F" w:rsidP="00BF2FF4">
                        <w:r w:rsidRPr="00BF2FF4">
                          <w:t>I (tổng hợp)</w:t>
                        </w:r>
                      </w:p>
                    </w:txbxContent>
                  </v:textbox>
                </v:rect>
                <v:rect id="Rectangle 116" o:spid="_x0000_s1058" style="position:absolute;left:5000;top:2340;width:1876;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lysMA&#10;AADcAAAADwAAAGRycy9kb3ducmV2LnhtbERPTU/CQBC9k/AfNkPCDbYiGi1sCcGU6BHKxdvQHdtq&#10;d7bpbmnx17MkJt7m5X3OejOYWlyodZVlBQ/zCARxbnXFhYJTls5eQDiPrLG2TAqu5GCTjEdrjLXt&#10;+UCXoy9ECGEXo4LS+yaW0uUlGXRz2xAH7su2Bn2AbSF1i30IN7VcRNGzNFhxaCixoV1J+c+xMwrO&#10;1eKEv4dsH5nX9NF/DNl39/mm1HQybFcgPA3+X/znftdh/vIJ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lysMAAADcAAAADwAAAAAAAAAAAAAAAACYAgAAZHJzL2Rv&#10;d25yZXYueG1sUEsFBgAAAAAEAAQA9QAAAIgDAAAAAA==&#10;">
                  <v:textbox>
                    <w:txbxContent>
                      <w:p w14:paraId="755F6320" w14:textId="77777777" w:rsidR="00763B5F" w:rsidRPr="00BF2FF4" w:rsidRDefault="00763B5F" w:rsidP="00BF2FF4">
                        <w:r w:rsidRPr="00BF2FF4">
                          <w:t>P (Dịch hại)</w:t>
                        </w:r>
                      </w:p>
                    </w:txbxContent>
                  </v:textbox>
                </v:rect>
                <v:rect id="Rectangle 117" o:spid="_x0000_s1059" style="position:absolute;left:7820;top:2340;width:1876;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7vcMA&#10;AADcAAAADwAAAGRycy9kb3ducmV2LnhtbERPTWvCQBC9C/0PyxR6M5taER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D7vcMAAADcAAAADwAAAAAAAAAAAAAAAACYAgAAZHJzL2Rv&#10;d25yZXYueG1sUEsFBgAAAAAEAAQA9QAAAIgDAAAAAA==&#10;">
                  <v:textbox>
                    <w:txbxContent>
                      <w:p w14:paraId="04B89CAA" w14:textId="77777777" w:rsidR="00763B5F" w:rsidRPr="00BF2FF4" w:rsidRDefault="00763B5F" w:rsidP="00BF2FF4">
                        <w:r w:rsidRPr="00BF2FF4">
                          <w:t>M (Quản lý</w:t>
                        </w:r>
                      </w:p>
                    </w:txbxContent>
                  </v:textbox>
                </v:rect>
                <v:shape id="AutoShape 118" o:spid="_x0000_s1060" type="#_x0000_t32" style="position:absolute;left:3366;top:1500;width:1634;height:8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EY8EAAADcAAAADwAAAGRycy9kb3ducmV2LnhtbERPTWsCMRC9C/6HMEJvmrVYla1RVBCk&#10;F1EL9ThsprvBzWTZpJv13zdCobd5vM9ZbXpbi45abxwrmE4yEMSF04ZLBZ/Xw3gJwgdkjbVjUvAg&#10;D5v1cLDCXLvIZ+ouoRQphH2OCqoQmlxKX1Rk0U9cQ5y4b9daDAm2pdQtxhRua/maZXNp0XBqqLCh&#10;fUXF/fJjFZh4Ml1z3Mfdx9fN60jm8eaMUi+jfvsOIlAf/sV/7qNO82c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URjwQAAANwAAAAPAAAAAAAAAAAAAAAA&#10;AKECAABkcnMvZG93bnJldi54bWxQSwUGAAAAAAQABAD5AAAAjwMAAAAA&#10;">
                  <v:stroke endarrow="block"/>
                </v:shape>
                <v:shape id="AutoShape 119" o:spid="_x0000_s1061" type="#_x0000_t32" style="position:absolute;left:6876;top:1500;width:1884;height: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bUsYAAADcAAAADwAAAGRycy9kb3ducmV2LnhtbESPQWvCQBCF70L/wzIFb7qxS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m1LGAAAA3AAAAA8AAAAAAAAA&#10;AAAAAAAAoQIAAGRycy9kb3ducmV2LnhtbFBLBQYAAAAABAAEAPkAAACUAwAAAAA=&#10;">
                  <v:stroke endarrow="block"/>
                </v:shape>
              </v:group>
            </w:pict>
          </mc:Fallback>
        </mc:AlternateContent>
      </w:r>
    </w:p>
    <w:p w:rsidR="00BF2FF4" w:rsidRPr="002F3081" w:rsidRDefault="00BF2FF4" w:rsidP="002F3081">
      <w:pPr>
        <w:spacing w:before="60" w:after="60" w:line="288" w:lineRule="auto"/>
        <w:jc w:val="both"/>
      </w:pPr>
    </w:p>
    <w:p w:rsidR="00BF2FF4" w:rsidRPr="002F3081" w:rsidRDefault="00BF2FF4" w:rsidP="002F3081">
      <w:pPr>
        <w:spacing w:before="60" w:after="60" w:line="288" w:lineRule="auto"/>
        <w:jc w:val="both"/>
      </w:pPr>
    </w:p>
    <w:p w:rsidR="00BF2FF4" w:rsidRPr="002F3081" w:rsidRDefault="00BF2FF4" w:rsidP="002F3081">
      <w:pPr>
        <w:spacing w:before="60" w:after="60" w:line="288" w:lineRule="auto"/>
        <w:jc w:val="both"/>
      </w:pPr>
    </w:p>
    <w:p w:rsidR="00BF2FF4" w:rsidRPr="002F3081" w:rsidRDefault="00BF2FF4" w:rsidP="002F3081">
      <w:pPr>
        <w:spacing w:before="60" w:after="60" w:line="288" w:lineRule="auto"/>
        <w:jc w:val="both"/>
      </w:pPr>
    </w:p>
    <w:p w:rsidR="00BF2FF4" w:rsidRPr="002F3081" w:rsidRDefault="00BF2FF4" w:rsidP="004D00DC">
      <w:pPr>
        <w:spacing w:before="60" w:after="60" w:line="288" w:lineRule="auto"/>
        <w:ind w:firstLine="720"/>
        <w:jc w:val="both"/>
      </w:pPr>
      <w:r w:rsidRPr="002F3081">
        <w:t xml:space="preserve">Như vậy IPM là viết tắt của quản lý dịch hại tổng hợp </w:t>
      </w:r>
    </w:p>
    <w:p w:rsidR="00BF2FF4" w:rsidRPr="002F3081" w:rsidRDefault="00BF2FF4" w:rsidP="004D00DC">
      <w:pPr>
        <w:pStyle w:val="ListParagraph"/>
        <w:numPr>
          <w:ilvl w:val="0"/>
          <w:numId w:val="237"/>
        </w:numPr>
        <w:spacing w:before="60" w:after="60" w:line="288" w:lineRule="auto"/>
        <w:jc w:val="both"/>
        <w:rPr>
          <w:sz w:val="24"/>
          <w:szCs w:val="24"/>
        </w:rPr>
      </w:pPr>
      <w:r w:rsidRPr="002F3081">
        <w:rPr>
          <w:sz w:val="24"/>
          <w:szCs w:val="24"/>
        </w:rPr>
        <w:t>Năm nguyên tắc cơ bản của quản lý dịch hại tổng hợp (IPM)</w:t>
      </w:r>
    </w:p>
    <w:p w:rsidR="00BF2FF4" w:rsidRPr="004D00DC" w:rsidRDefault="00BF2FF4" w:rsidP="004D00DC">
      <w:pPr>
        <w:pStyle w:val="ListParagraph"/>
        <w:numPr>
          <w:ilvl w:val="0"/>
          <w:numId w:val="236"/>
        </w:numPr>
        <w:spacing w:before="60" w:after="60" w:line="288" w:lineRule="auto"/>
        <w:jc w:val="both"/>
        <w:rPr>
          <w:sz w:val="24"/>
          <w:szCs w:val="24"/>
        </w:rPr>
      </w:pPr>
      <w:r w:rsidRPr="004D00DC">
        <w:rPr>
          <w:sz w:val="24"/>
          <w:szCs w:val="24"/>
        </w:rPr>
        <w:t>Trồng và chăm sóc cây trồng:</w:t>
      </w:r>
    </w:p>
    <w:p w:rsidR="00BF2FF4" w:rsidRPr="004D00DC" w:rsidRDefault="00BF2FF4" w:rsidP="004D00DC">
      <w:pPr>
        <w:pStyle w:val="ListParagraph"/>
        <w:numPr>
          <w:ilvl w:val="0"/>
          <w:numId w:val="240"/>
        </w:numPr>
        <w:spacing w:before="60" w:after="60" w:line="288" w:lineRule="auto"/>
        <w:jc w:val="both"/>
        <w:rPr>
          <w:sz w:val="24"/>
          <w:szCs w:val="24"/>
        </w:rPr>
      </w:pPr>
      <w:r w:rsidRPr="004D00DC">
        <w:rPr>
          <w:sz w:val="24"/>
          <w:szCs w:val="24"/>
        </w:rPr>
        <w:t>Chọn giống tốt, phù hợp với điều kiện địa phương.</w:t>
      </w:r>
    </w:p>
    <w:p w:rsidR="00BF2FF4" w:rsidRPr="004D00DC" w:rsidRDefault="00BF2FF4" w:rsidP="004D00DC">
      <w:pPr>
        <w:pStyle w:val="ListParagraph"/>
        <w:numPr>
          <w:ilvl w:val="0"/>
          <w:numId w:val="240"/>
        </w:numPr>
        <w:spacing w:before="60" w:after="60" w:line="288" w:lineRule="auto"/>
        <w:jc w:val="both"/>
        <w:rPr>
          <w:sz w:val="24"/>
          <w:szCs w:val="24"/>
        </w:rPr>
      </w:pPr>
      <w:r w:rsidRPr="004D00DC">
        <w:rPr>
          <w:sz w:val="24"/>
          <w:szCs w:val="24"/>
        </w:rPr>
        <w:t>Chọn cây khỏe mạnh và đủ điều kiện.</w:t>
      </w:r>
    </w:p>
    <w:p w:rsidR="00BF2FF4" w:rsidRPr="002F3081" w:rsidRDefault="00BF2FF4" w:rsidP="004D00DC">
      <w:pPr>
        <w:pStyle w:val="ListParagraph"/>
        <w:numPr>
          <w:ilvl w:val="0"/>
          <w:numId w:val="240"/>
        </w:numPr>
        <w:spacing w:before="60" w:after="60" w:line="288" w:lineRule="auto"/>
        <w:jc w:val="both"/>
      </w:pPr>
      <w:r w:rsidRPr="004D00DC">
        <w:rPr>
          <w:sz w:val="24"/>
          <w:szCs w:val="24"/>
        </w:rPr>
        <w:lastRenderedPageBreak/>
        <w:t>Trồng, chăm sóc đúng kỹ thuật để phát triển cây trồng tốt có khả năng chịu và cho năng suất cao</w:t>
      </w:r>
      <w:r w:rsidRPr="002F3081">
        <w:t xml:space="preserve">. </w:t>
      </w:r>
    </w:p>
    <w:p w:rsidR="00BF2FF4" w:rsidRPr="002F3081" w:rsidRDefault="00BF2FF4" w:rsidP="004D00DC">
      <w:pPr>
        <w:pStyle w:val="ListParagraph"/>
        <w:numPr>
          <w:ilvl w:val="0"/>
          <w:numId w:val="236"/>
        </w:numPr>
        <w:spacing w:before="60" w:after="60" w:line="288" w:lineRule="auto"/>
        <w:jc w:val="both"/>
        <w:rPr>
          <w:sz w:val="24"/>
          <w:szCs w:val="24"/>
        </w:rPr>
      </w:pPr>
      <w:r w:rsidRPr="002F3081">
        <w:rPr>
          <w:sz w:val="24"/>
          <w:szCs w:val="24"/>
        </w:rPr>
        <w:t>Kiểm tra các lĩnh vực thường xuyên, nắm được diễn biến của sự tăng trưởng và phát triển của cây trồng, sâu bệnh, thời tiết, đất, nước để có biện pháp khắc phục kịp thời.</w:t>
      </w:r>
    </w:p>
    <w:p w:rsidR="00BF2FF4" w:rsidRPr="002F3081" w:rsidRDefault="00BF2FF4" w:rsidP="004D00DC">
      <w:pPr>
        <w:pStyle w:val="ListParagraph"/>
        <w:numPr>
          <w:ilvl w:val="0"/>
          <w:numId w:val="236"/>
        </w:numPr>
        <w:spacing w:before="60" w:after="60" w:line="288" w:lineRule="auto"/>
        <w:jc w:val="both"/>
        <w:rPr>
          <w:sz w:val="24"/>
          <w:szCs w:val="24"/>
        </w:rPr>
      </w:pPr>
      <w:r w:rsidRPr="002F3081">
        <w:rPr>
          <w:sz w:val="24"/>
          <w:szCs w:val="24"/>
        </w:rPr>
        <w:t>Nông dân trở thành chuyên gia: kiến thức kỹ thuật của nông dân, kỹ năng quản lý cần phải vận động cho nhiều nông dân khác.</w:t>
      </w:r>
    </w:p>
    <w:p w:rsidR="00BF2FF4" w:rsidRPr="002F3081" w:rsidRDefault="00BF2FF4" w:rsidP="004D00DC">
      <w:pPr>
        <w:pStyle w:val="ListParagraph"/>
        <w:numPr>
          <w:ilvl w:val="0"/>
          <w:numId w:val="236"/>
        </w:numPr>
        <w:spacing w:before="60" w:after="60" w:line="288" w:lineRule="auto"/>
        <w:jc w:val="both"/>
        <w:rPr>
          <w:sz w:val="24"/>
          <w:szCs w:val="24"/>
        </w:rPr>
      </w:pPr>
      <w:r w:rsidRPr="002F3081">
        <w:rPr>
          <w:sz w:val="24"/>
          <w:szCs w:val="24"/>
        </w:rPr>
        <w:t xml:space="preserve">Phòng trừ sâu bệnh </w:t>
      </w:r>
    </w:p>
    <w:p w:rsidR="00BF2FF4" w:rsidRPr="002F3081" w:rsidRDefault="00BF2FF4" w:rsidP="004A0607">
      <w:pPr>
        <w:pStyle w:val="ListParagraph"/>
        <w:numPr>
          <w:ilvl w:val="0"/>
          <w:numId w:val="240"/>
        </w:numPr>
        <w:spacing w:before="60" w:after="60" w:line="288" w:lineRule="auto"/>
        <w:jc w:val="both"/>
        <w:rPr>
          <w:sz w:val="24"/>
          <w:szCs w:val="24"/>
        </w:rPr>
      </w:pPr>
      <w:r w:rsidRPr="002F3081">
        <w:rPr>
          <w:sz w:val="24"/>
          <w:szCs w:val="24"/>
        </w:rPr>
        <w:t>Sử dụng các biện pháp phòng ngừa thích hợp, tùy thuộc vào mức độ nghiêm trọng của bệnh, thiên địch ký sinh trong từng giai đoạn.</w:t>
      </w:r>
    </w:p>
    <w:p w:rsidR="00BF2FF4" w:rsidRPr="002F3081" w:rsidRDefault="00BF2FF4" w:rsidP="004A0607">
      <w:pPr>
        <w:pStyle w:val="ListParagraph"/>
        <w:numPr>
          <w:ilvl w:val="0"/>
          <w:numId w:val="240"/>
        </w:numPr>
        <w:spacing w:before="60" w:after="60" w:line="288" w:lineRule="auto"/>
        <w:jc w:val="both"/>
        <w:rPr>
          <w:sz w:val="24"/>
          <w:szCs w:val="24"/>
        </w:rPr>
      </w:pPr>
      <w:r w:rsidRPr="002F3081">
        <w:rPr>
          <w:sz w:val="24"/>
          <w:szCs w:val="24"/>
        </w:rPr>
        <w:t>Sử dụng thuốc hoá học hợp lý và đúng đắn.</w:t>
      </w:r>
    </w:p>
    <w:p w:rsidR="00BF2FF4" w:rsidRPr="002F3081" w:rsidRDefault="00BF2FF4" w:rsidP="004A0607">
      <w:pPr>
        <w:pStyle w:val="ListParagraph"/>
        <w:numPr>
          <w:ilvl w:val="0"/>
          <w:numId w:val="236"/>
        </w:numPr>
        <w:spacing w:before="60" w:after="60" w:line="288" w:lineRule="auto"/>
        <w:jc w:val="both"/>
        <w:rPr>
          <w:sz w:val="24"/>
          <w:szCs w:val="24"/>
        </w:rPr>
      </w:pPr>
      <w:r w:rsidRPr="002F3081">
        <w:rPr>
          <w:sz w:val="24"/>
          <w:szCs w:val="24"/>
        </w:rPr>
        <w:t xml:space="preserve">Bảo vệ thiên địch: Bảo vệ các sinh vật có lợi giúp nông dân diệt sâu bệnh. </w:t>
      </w:r>
    </w:p>
    <w:p w:rsidR="00BF2FF4" w:rsidRPr="002F3081" w:rsidRDefault="00BF2FF4" w:rsidP="004A0607">
      <w:pPr>
        <w:pStyle w:val="ListParagraph"/>
        <w:numPr>
          <w:ilvl w:val="0"/>
          <w:numId w:val="239"/>
        </w:numPr>
        <w:spacing w:before="60" w:after="60" w:line="288" w:lineRule="auto"/>
        <w:jc w:val="both"/>
        <w:rPr>
          <w:sz w:val="24"/>
          <w:szCs w:val="24"/>
        </w:rPr>
      </w:pPr>
      <w:r w:rsidRPr="002F3081">
        <w:rPr>
          <w:sz w:val="24"/>
          <w:szCs w:val="24"/>
        </w:rPr>
        <w:t>Nội dung quản lý dịch hại tổng hợp.</w:t>
      </w:r>
    </w:p>
    <w:p w:rsidR="00BF2FF4" w:rsidRPr="002F3081" w:rsidRDefault="00BF2FF4" w:rsidP="004A0607">
      <w:pPr>
        <w:pStyle w:val="ListParagraph"/>
        <w:numPr>
          <w:ilvl w:val="0"/>
          <w:numId w:val="237"/>
        </w:numPr>
        <w:spacing w:before="60" w:after="60" w:line="288" w:lineRule="auto"/>
        <w:jc w:val="both"/>
        <w:rPr>
          <w:sz w:val="24"/>
          <w:szCs w:val="24"/>
        </w:rPr>
      </w:pPr>
      <w:r w:rsidRPr="002F3081">
        <w:rPr>
          <w:sz w:val="24"/>
          <w:szCs w:val="24"/>
        </w:rPr>
        <w:t>Phương pháp canh tác</w:t>
      </w:r>
    </w:p>
    <w:p w:rsidR="00BF2FF4" w:rsidRPr="002F3081" w:rsidRDefault="00BF2FF4" w:rsidP="004A0607">
      <w:pPr>
        <w:pStyle w:val="ListParagraph"/>
        <w:numPr>
          <w:ilvl w:val="0"/>
          <w:numId w:val="236"/>
        </w:numPr>
        <w:spacing w:before="60" w:after="60" w:line="288" w:lineRule="auto"/>
        <w:jc w:val="both"/>
        <w:rPr>
          <w:sz w:val="24"/>
          <w:szCs w:val="24"/>
        </w:rPr>
      </w:pPr>
      <w:r w:rsidRPr="002F3081">
        <w:rPr>
          <w:sz w:val="24"/>
          <w:szCs w:val="24"/>
        </w:rPr>
        <w:t>Làm đất sớm và vệ sinh môi trường</w:t>
      </w:r>
    </w:p>
    <w:p w:rsidR="00BF2FF4" w:rsidRPr="002F3081" w:rsidRDefault="00BF2FF4" w:rsidP="004A0607">
      <w:pPr>
        <w:pStyle w:val="ListParagraph"/>
        <w:numPr>
          <w:ilvl w:val="0"/>
          <w:numId w:val="240"/>
        </w:numPr>
        <w:spacing w:before="60" w:after="60" w:line="288" w:lineRule="auto"/>
        <w:jc w:val="both"/>
        <w:rPr>
          <w:sz w:val="24"/>
          <w:szCs w:val="24"/>
        </w:rPr>
      </w:pPr>
      <w:r w:rsidRPr="002F3081">
        <w:rPr>
          <w:sz w:val="24"/>
          <w:szCs w:val="24"/>
        </w:rPr>
        <w:t>Làm đất và vệ sinh môi trường ngay sau khi trồng để phòng chống sâu bướm và sâu đục thân, không để nơi cư trú và nguồn thức ăn cho rầy nâu, rầy xanh ...</w:t>
      </w:r>
    </w:p>
    <w:p w:rsidR="00BF2FF4" w:rsidRPr="002F3081" w:rsidRDefault="00BF2FF4" w:rsidP="004A0607">
      <w:pPr>
        <w:pStyle w:val="ListParagraph"/>
        <w:numPr>
          <w:ilvl w:val="0"/>
          <w:numId w:val="240"/>
        </w:numPr>
        <w:spacing w:before="60" w:after="60" w:line="288" w:lineRule="auto"/>
        <w:jc w:val="both"/>
        <w:rPr>
          <w:sz w:val="24"/>
          <w:szCs w:val="24"/>
        </w:rPr>
      </w:pPr>
      <w:r w:rsidRPr="002F3081">
        <w:rPr>
          <w:sz w:val="24"/>
          <w:szCs w:val="24"/>
        </w:rPr>
        <w:t>Bệnh nguy hiểm của cây lúa như vàng lá, bệnh đạo ôn.</w:t>
      </w:r>
    </w:p>
    <w:p w:rsidR="00BF2FF4" w:rsidRPr="002F3081" w:rsidRDefault="00BF2FF4" w:rsidP="004A0607">
      <w:pPr>
        <w:pStyle w:val="ListParagraph"/>
        <w:numPr>
          <w:ilvl w:val="0"/>
          <w:numId w:val="240"/>
        </w:numPr>
        <w:spacing w:before="60" w:after="60" w:line="288" w:lineRule="auto"/>
        <w:jc w:val="both"/>
        <w:rPr>
          <w:sz w:val="24"/>
          <w:szCs w:val="24"/>
        </w:rPr>
      </w:pPr>
      <w:r w:rsidRPr="002F3081">
        <w:rPr>
          <w:sz w:val="24"/>
          <w:szCs w:val="24"/>
        </w:rPr>
        <w:t xml:space="preserve">Nguyên tắc tác động của các biện pháp vệ sinh môi trường và xử lý tàn dư cây trồng sau khi thu hoạch là làm gián đoạn chu kỳ sinh sản của sâu bệnh từ cây trồng sang cây trồng khác, sâu bệnh bị hạn chế lây lan rộng và tích lũy ở đầu vụ. </w:t>
      </w:r>
    </w:p>
    <w:p w:rsidR="00BF2FF4" w:rsidRPr="002F3081" w:rsidRDefault="00BF2FF4" w:rsidP="004A0607">
      <w:pPr>
        <w:pStyle w:val="ListParagraph"/>
        <w:numPr>
          <w:ilvl w:val="0"/>
          <w:numId w:val="236"/>
        </w:numPr>
        <w:spacing w:before="60" w:after="60" w:line="288" w:lineRule="auto"/>
        <w:jc w:val="both"/>
        <w:rPr>
          <w:sz w:val="24"/>
          <w:szCs w:val="24"/>
        </w:rPr>
      </w:pPr>
      <w:r w:rsidRPr="002F3081">
        <w:rPr>
          <w:sz w:val="24"/>
          <w:szCs w:val="24"/>
        </w:rPr>
        <w:t>Luân canh: trồng xen lúa với các cây trồng khác để tránh tích tụ mầm bệnh trên lúa từ cây trồng khác.</w:t>
      </w:r>
    </w:p>
    <w:p w:rsidR="00BF2FF4" w:rsidRPr="002F3081" w:rsidRDefault="00BF2FF4" w:rsidP="004A0607">
      <w:pPr>
        <w:pStyle w:val="ListParagraph"/>
        <w:numPr>
          <w:ilvl w:val="0"/>
          <w:numId w:val="236"/>
        </w:numPr>
        <w:spacing w:before="60" w:after="60" w:line="288" w:lineRule="auto"/>
        <w:jc w:val="both"/>
        <w:rPr>
          <w:sz w:val="24"/>
          <w:szCs w:val="24"/>
        </w:rPr>
      </w:pPr>
      <w:r w:rsidRPr="002F3081">
        <w:rPr>
          <w:sz w:val="24"/>
          <w:szCs w:val="24"/>
        </w:rPr>
        <w:t xml:space="preserve">Gieo trồng thích hợp </w:t>
      </w:r>
    </w:p>
    <w:p w:rsidR="00BF2FF4" w:rsidRPr="002F3081" w:rsidRDefault="00BF2FF4" w:rsidP="004A0607">
      <w:pPr>
        <w:pStyle w:val="ListParagraph"/>
        <w:numPr>
          <w:ilvl w:val="0"/>
          <w:numId w:val="240"/>
        </w:numPr>
        <w:spacing w:before="60" w:after="60" w:line="288" w:lineRule="auto"/>
        <w:jc w:val="both"/>
        <w:rPr>
          <w:sz w:val="24"/>
          <w:szCs w:val="24"/>
        </w:rPr>
      </w:pPr>
      <w:r w:rsidRPr="002F3081">
        <w:rPr>
          <w:sz w:val="24"/>
          <w:szCs w:val="24"/>
        </w:rPr>
        <w:t>Trồng lúa để đảm bảo tăng trưởng và phát triển tốt, đạt năng suất cao, tránh được nguy cơ của thời tiết. Việc xác định phải dựa vào các đặc điểm của sâu bệnh phát sinh để đảm bảo phòng tránh dịch bệnh tối đa.</w:t>
      </w:r>
    </w:p>
    <w:p w:rsidR="00BF2FF4" w:rsidRPr="002F3081" w:rsidRDefault="00BF2FF4" w:rsidP="004A0607">
      <w:pPr>
        <w:pStyle w:val="ListParagraph"/>
        <w:numPr>
          <w:ilvl w:val="0"/>
          <w:numId w:val="236"/>
        </w:numPr>
        <w:spacing w:before="60" w:after="60" w:line="288" w:lineRule="auto"/>
        <w:jc w:val="both"/>
        <w:rPr>
          <w:sz w:val="24"/>
          <w:szCs w:val="24"/>
        </w:rPr>
      </w:pPr>
      <w:r w:rsidRPr="002F3081">
        <w:rPr>
          <w:sz w:val="24"/>
          <w:szCs w:val="24"/>
        </w:rPr>
        <w:t>Sử dụng hạt giống khỏe mạnh, kháng sâu bệnh</w:t>
      </w:r>
    </w:p>
    <w:p w:rsidR="00BF2FF4" w:rsidRPr="002F3081" w:rsidRDefault="00BF2FF4" w:rsidP="004A0607">
      <w:pPr>
        <w:pStyle w:val="ListParagraph"/>
        <w:numPr>
          <w:ilvl w:val="0"/>
          <w:numId w:val="240"/>
        </w:numPr>
        <w:spacing w:before="60" w:after="60" w:line="288" w:lineRule="auto"/>
        <w:jc w:val="both"/>
        <w:rPr>
          <w:sz w:val="24"/>
          <w:szCs w:val="24"/>
        </w:rPr>
      </w:pPr>
      <w:r w:rsidRPr="002F3081">
        <w:rPr>
          <w:sz w:val="24"/>
          <w:szCs w:val="24"/>
        </w:rPr>
        <w:t>Hạt giống khỏe mạnh, kháng sâu bệnh giúp tạo điều kiện cho cây lúa phát triển.</w:t>
      </w:r>
    </w:p>
    <w:p w:rsidR="00BF2FF4" w:rsidRPr="002F3081" w:rsidRDefault="00BF2FF4" w:rsidP="004A0607">
      <w:pPr>
        <w:pStyle w:val="ListParagraph"/>
        <w:numPr>
          <w:ilvl w:val="0"/>
          <w:numId w:val="240"/>
        </w:numPr>
        <w:spacing w:before="60" w:after="60" w:line="288" w:lineRule="auto"/>
        <w:jc w:val="both"/>
        <w:rPr>
          <w:sz w:val="24"/>
          <w:szCs w:val="24"/>
        </w:rPr>
      </w:pPr>
      <w:r w:rsidRPr="002F3081">
        <w:rPr>
          <w:sz w:val="24"/>
          <w:szCs w:val="24"/>
        </w:rPr>
        <w:t>Sử dụng hạt giống lúa kháng bệnh tốt để giảm sử dụng thuốc trừ sâu, giảm thiểu ô nhiễm, bảo vệ thiên địch; giữ gìn hệ sinh thái nông nghiệp.</w:t>
      </w:r>
    </w:p>
    <w:p w:rsidR="00BF2FF4" w:rsidRPr="002F3081" w:rsidRDefault="00BF2FF4" w:rsidP="004A0607">
      <w:pPr>
        <w:pStyle w:val="ListParagraph"/>
        <w:numPr>
          <w:ilvl w:val="0"/>
          <w:numId w:val="240"/>
        </w:numPr>
        <w:spacing w:before="60" w:after="60" w:line="288" w:lineRule="auto"/>
        <w:jc w:val="both"/>
        <w:rPr>
          <w:sz w:val="24"/>
          <w:szCs w:val="24"/>
        </w:rPr>
      </w:pPr>
      <w:r w:rsidRPr="002F3081">
        <w:rPr>
          <w:sz w:val="24"/>
          <w:szCs w:val="24"/>
        </w:rPr>
        <w:t>Giống lúa với thời kỳ sinh trưởng ngắn khoảng 100-110 ngày có thể tránh được sâu đục thân. Giống lúa ngắn ngày (80-90 ngày) là biện pháp phòng chống rầy nâu hiệu quả. Thời gian ngắn không đủ cho rầy nâu sinh trưởng và phát triển.</w:t>
      </w:r>
    </w:p>
    <w:p w:rsidR="00BF2FF4" w:rsidRPr="002F3081" w:rsidRDefault="00BF2FF4" w:rsidP="004A0607">
      <w:pPr>
        <w:pStyle w:val="ListParagraph"/>
        <w:numPr>
          <w:ilvl w:val="0"/>
          <w:numId w:val="236"/>
        </w:numPr>
        <w:spacing w:before="60" w:after="60" w:line="288" w:lineRule="auto"/>
        <w:jc w:val="both"/>
        <w:rPr>
          <w:sz w:val="24"/>
          <w:szCs w:val="24"/>
        </w:rPr>
      </w:pPr>
      <w:r w:rsidRPr="002F3081">
        <w:rPr>
          <w:sz w:val="24"/>
          <w:szCs w:val="24"/>
        </w:rPr>
        <w:t xml:space="preserve">Mật độ trồng hợp lý </w:t>
      </w:r>
    </w:p>
    <w:p w:rsidR="00BF2FF4" w:rsidRPr="002F3081" w:rsidRDefault="00BF2FF4" w:rsidP="004A0607">
      <w:pPr>
        <w:pStyle w:val="ListParagraph"/>
        <w:numPr>
          <w:ilvl w:val="0"/>
          <w:numId w:val="240"/>
        </w:numPr>
        <w:spacing w:before="60" w:after="60" w:line="288" w:lineRule="auto"/>
        <w:jc w:val="both"/>
        <w:rPr>
          <w:sz w:val="24"/>
          <w:szCs w:val="24"/>
        </w:rPr>
      </w:pPr>
      <w:r w:rsidRPr="002F3081">
        <w:rPr>
          <w:sz w:val="24"/>
          <w:szCs w:val="24"/>
        </w:rPr>
        <w:t>Mật độ và kỹ thuật gieo, tùy thuộc vào các giống lúa cấy, cây trồng, đất và dinh dưỡng, chất lượng cây lúa, quá trình thâm canh nông nghiệp.</w:t>
      </w:r>
    </w:p>
    <w:p w:rsidR="00BF2FF4" w:rsidRPr="002F3081" w:rsidRDefault="00BF2FF4" w:rsidP="004A0607">
      <w:pPr>
        <w:pStyle w:val="ListParagraph"/>
        <w:numPr>
          <w:ilvl w:val="0"/>
          <w:numId w:val="240"/>
        </w:numPr>
        <w:spacing w:before="60" w:after="60" w:line="288" w:lineRule="auto"/>
        <w:jc w:val="both"/>
        <w:rPr>
          <w:sz w:val="24"/>
          <w:szCs w:val="24"/>
        </w:rPr>
      </w:pPr>
      <w:r w:rsidRPr="002F3081">
        <w:rPr>
          <w:sz w:val="24"/>
          <w:szCs w:val="24"/>
        </w:rPr>
        <w:t>Mật độ quá dày hoặc quá ít sẽ ảnh hưởng đến năng suất, trong khi cũng ảnh hưởng đến các thế hệ và phát triển của sâu bệnh, cỏ dại.</w:t>
      </w:r>
    </w:p>
    <w:p w:rsidR="00BF2FF4" w:rsidRPr="002F3081" w:rsidRDefault="00BF2FF4" w:rsidP="004A0607">
      <w:pPr>
        <w:pStyle w:val="ListParagraph"/>
        <w:numPr>
          <w:ilvl w:val="0"/>
          <w:numId w:val="240"/>
        </w:numPr>
        <w:spacing w:before="60" w:after="60" w:line="288" w:lineRule="auto"/>
        <w:jc w:val="both"/>
        <w:rPr>
          <w:sz w:val="24"/>
          <w:szCs w:val="24"/>
        </w:rPr>
      </w:pPr>
      <w:r w:rsidRPr="002F3081">
        <w:rPr>
          <w:sz w:val="24"/>
          <w:szCs w:val="24"/>
        </w:rPr>
        <w:t>Các cánh đồng lúa thường được gieo quá dày gây ra độ ẩm cao, tạo điều kiện cho bệnh khô vằn và rầy nâu phát sinh ở cuối vụ.</w:t>
      </w:r>
    </w:p>
    <w:p w:rsidR="00BF2FF4" w:rsidRPr="002F3081" w:rsidRDefault="00BF2FF4" w:rsidP="004A0607">
      <w:pPr>
        <w:pStyle w:val="ListParagraph"/>
        <w:numPr>
          <w:ilvl w:val="0"/>
          <w:numId w:val="236"/>
        </w:numPr>
        <w:spacing w:before="60" w:after="60" w:line="288" w:lineRule="auto"/>
        <w:jc w:val="both"/>
        <w:rPr>
          <w:sz w:val="24"/>
          <w:szCs w:val="24"/>
        </w:rPr>
      </w:pPr>
      <w:r w:rsidRPr="002F3081">
        <w:rPr>
          <w:sz w:val="24"/>
          <w:szCs w:val="24"/>
        </w:rPr>
        <w:lastRenderedPageBreak/>
        <w:t>Sử dụng phân bón hợp lý</w:t>
      </w:r>
    </w:p>
    <w:p w:rsidR="00BF2FF4" w:rsidRPr="002F3081" w:rsidRDefault="00BF2FF4" w:rsidP="004A0607">
      <w:pPr>
        <w:pStyle w:val="ListParagraph"/>
        <w:numPr>
          <w:ilvl w:val="0"/>
          <w:numId w:val="240"/>
        </w:numPr>
        <w:spacing w:before="60" w:after="60" w:line="288" w:lineRule="auto"/>
        <w:jc w:val="both"/>
        <w:rPr>
          <w:sz w:val="24"/>
          <w:szCs w:val="24"/>
        </w:rPr>
      </w:pPr>
      <w:r w:rsidRPr="002F3081">
        <w:rPr>
          <w:sz w:val="24"/>
          <w:szCs w:val="24"/>
        </w:rPr>
        <w:t>Bón phân bón quá mức hoặc không hợp lý sẽ làm cho cây phát triển không bình thường và dễ bị sâu bệnh. Khi lúa thụ phấn dễ bị nhiễm bệnh đạo ôn, bệnh khô vằn, bạc lá.</w:t>
      </w:r>
    </w:p>
    <w:p w:rsidR="00BF2FF4" w:rsidRPr="002F3081" w:rsidRDefault="00BF2FF4" w:rsidP="004A0607">
      <w:pPr>
        <w:pStyle w:val="ListParagraph"/>
        <w:numPr>
          <w:ilvl w:val="0"/>
          <w:numId w:val="237"/>
        </w:numPr>
        <w:spacing w:before="60" w:after="60" w:line="288" w:lineRule="auto"/>
        <w:jc w:val="both"/>
        <w:rPr>
          <w:sz w:val="24"/>
          <w:szCs w:val="24"/>
        </w:rPr>
      </w:pPr>
      <w:r w:rsidRPr="002F3081">
        <w:rPr>
          <w:sz w:val="24"/>
          <w:szCs w:val="24"/>
        </w:rPr>
        <w:t>Phương pháp thủ công</w:t>
      </w:r>
    </w:p>
    <w:p w:rsidR="00BF2FF4" w:rsidRPr="002F3081" w:rsidRDefault="00BF2FF4" w:rsidP="004A0607">
      <w:pPr>
        <w:pStyle w:val="ListParagraph"/>
        <w:numPr>
          <w:ilvl w:val="0"/>
          <w:numId w:val="236"/>
        </w:numPr>
        <w:spacing w:before="60" w:after="60" w:line="288" w:lineRule="auto"/>
        <w:jc w:val="both"/>
        <w:rPr>
          <w:sz w:val="24"/>
          <w:szCs w:val="24"/>
        </w:rPr>
      </w:pPr>
      <w:r w:rsidRPr="002F3081">
        <w:rPr>
          <w:sz w:val="24"/>
          <w:szCs w:val="24"/>
        </w:rPr>
        <w:t>Bẫy đèn bắt bướm, phá ổ trứng, chà tước lá, làm hàng rào, đào đất để bắt chuột.</w:t>
      </w:r>
    </w:p>
    <w:p w:rsidR="00BF2FF4" w:rsidRPr="002F3081" w:rsidRDefault="00BF2FF4" w:rsidP="004A0607">
      <w:pPr>
        <w:pStyle w:val="ListParagraph"/>
        <w:numPr>
          <w:ilvl w:val="0"/>
          <w:numId w:val="237"/>
        </w:numPr>
        <w:spacing w:before="60" w:after="60" w:line="288" w:lineRule="auto"/>
        <w:jc w:val="both"/>
        <w:rPr>
          <w:sz w:val="24"/>
          <w:szCs w:val="24"/>
        </w:rPr>
      </w:pPr>
      <w:r w:rsidRPr="002F3081">
        <w:rPr>
          <w:sz w:val="24"/>
          <w:szCs w:val="24"/>
        </w:rPr>
        <w:t>Phương pháp sinh học</w:t>
      </w:r>
    </w:p>
    <w:p w:rsidR="00BF2FF4" w:rsidRPr="002F3081" w:rsidRDefault="00BF2FF4" w:rsidP="000C4D21">
      <w:pPr>
        <w:pStyle w:val="ListParagraph"/>
        <w:numPr>
          <w:ilvl w:val="0"/>
          <w:numId w:val="236"/>
        </w:numPr>
        <w:spacing w:before="60" w:after="60" w:line="288" w:lineRule="auto"/>
        <w:jc w:val="both"/>
        <w:rPr>
          <w:sz w:val="24"/>
          <w:szCs w:val="24"/>
        </w:rPr>
      </w:pPr>
      <w:r w:rsidRPr="002F3081">
        <w:rPr>
          <w:sz w:val="24"/>
          <w:szCs w:val="24"/>
        </w:rPr>
        <w:t>Tạo ra một môi trường thuận lợi cho sinh vật có lợi là kẻ thù tự nhiên của sâu bệnh phát triển để đóng góp để diệt sâu bệnh:</w:t>
      </w:r>
    </w:p>
    <w:p w:rsidR="00BF2FF4" w:rsidRPr="002F3081" w:rsidRDefault="00BF2FF4" w:rsidP="00927CA2">
      <w:pPr>
        <w:pStyle w:val="ListParagraph"/>
        <w:numPr>
          <w:ilvl w:val="0"/>
          <w:numId w:val="240"/>
        </w:numPr>
        <w:spacing w:before="60" w:after="60" w:line="288" w:lineRule="auto"/>
        <w:jc w:val="both"/>
        <w:rPr>
          <w:sz w:val="24"/>
          <w:szCs w:val="24"/>
        </w:rPr>
      </w:pPr>
      <w:r w:rsidRPr="002F3081">
        <w:rPr>
          <w:sz w:val="24"/>
          <w:szCs w:val="24"/>
        </w:rPr>
        <w:t>Bảo vệ thiên địch để tránh hóa chất độc hại bằng cách sử dụng các loại thuốc chọn lọc, các loại thuốc phổ hẹp, chỉ dung thuốc khi thật cần thiết và phải dựa vào điều kiện kinh tế …</w:t>
      </w:r>
    </w:p>
    <w:p w:rsidR="00BF2FF4" w:rsidRPr="002F3081" w:rsidRDefault="00BF2FF4" w:rsidP="00927CA2">
      <w:pPr>
        <w:pStyle w:val="ListParagraph"/>
        <w:numPr>
          <w:ilvl w:val="0"/>
          <w:numId w:val="240"/>
        </w:numPr>
        <w:spacing w:before="60" w:after="60" w:line="288" w:lineRule="auto"/>
        <w:jc w:val="both"/>
        <w:rPr>
          <w:sz w:val="24"/>
          <w:szCs w:val="24"/>
        </w:rPr>
      </w:pPr>
      <w:r w:rsidRPr="002F3081">
        <w:rPr>
          <w:sz w:val="24"/>
          <w:szCs w:val="24"/>
        </w:rPr>
        <w:t>Tạo môi trường sống cho các loài thiên địch sau khi trồng bằng cách trồng xen, trồng cây họ đậu , phá vỡ môi trường sống của các loài kẻ thù tự nhiên ...</w:t>
      </w:r>
    </w:p>
    <w:p w:rsidR="00BF2FF4" w:rsidRPr="002F3081" w:rsidRDefault="00BF2FF4" w:rsidP="00927CA2">
      <w:pPr>
        <w:pStyle w:val="ListParagraph"/>
        <w:numPr>
          <w:ilvl w:val="0"/>
          <w:numId w:val="240"/>
        </w:numPr>
        <w:spacing w:before="60" w:after="60" w:line="288" w:lineRule="auto"/>
        <w:jc w:val="both"/>
        <w:rPr>
          <w:sz w:val="24"/>
          <w:szCs w:val="24"/>
        </w:rPr>
      </w:pPr>
      <w:r w:rsidRPr="002F3081">
        <w:rPr>
          <w:sz w:val="24"/>
          <w:szCs w:val="24"/>
        </w:rPr>
        <w:t>Áp dụng các kỹ thuật canh tác thuận lợi cho phát triển thiên địch.</w:t>
      </w:r>
    </w:p>
    <w:p w:rsidR="00BF2FF4" w:rsidRPr="002F3081" w:rsidRDefault="00BF2FF4" w:rsidP="000C4D21">
      <w:pPr>
        <w:pStyle w:val="ListParagraph"/>
        <w:numPr>
          <w:ilvl w:val="0"/>
          <w:numId w:val="236"/>
        </w:numPr>
        <w:spacing w:before="60" w:after="60" w:line="288" w:lineRule="auto"/>
        <w:jc w:val="both"/>
        <w:rPr>
          <w:sz w:val="24"/>
          <w:szCs w:val="24"/>
        </w:rPr>
      </w:pPr>
      <w:r w:rsidRPr="002F3081">
        <w:rPr>
          <w:sz w:val="24"/>
          <w:szCs w:val="24"/>
        </w:rPr>
        <w:t>Các loại thuốc sinh học ưu tiên sử dụng để bảo vệ thực vật</w:t>
      </w:r>
    </w:p>
    <w:p w:rsidR="00BF2FF4" w:rsidRPr="002F3081" w:rsidRDefault="00BF2FF4" w:rsidP="00927CA2">
      <w:pPr>
        <w:pStyle w:val="ListParagraph"/>
        <w:numPr>
          <w:ilvl w:val="0"/>
          <w:numId w:val="240"/>
        </w:numPr>
        <w:spacing w:before="60" w:after="60" w:line="288" w:lineRule="auto"/>
        <w:jc w:val="both"/>
        <w:rPr>
          <w:sz w:val="24"/>
          <w:szCs w:val="24"/>
        </w:rPr>
      </w:pPr>
      <w:r w:rsidRPr="002F3081">
        <w:rPr>
          <w:sz w:val="24"/>
          <w:szCs w:val="24"/>
        </w:rPr>
        <w:t>Các loại thuốc kiểm soát dịch hại sinh học có hiệu quả, không độc hại cho sinh vật có lợi, an toàn cho sức khỏe con người và môi trường.</w:t>
      </w:r>
    </w:p>
    <w:p w:rsidR="00BF2FF4" w:rsidRPr="002F3081" w:rsidRDefault="00BF2FF4" w:rsidP="002F3081">
      <w:pPr>
        <w:spacing w:before="60" w:after="60" w:line="288" w:lineRule="auto"/>
        <w:jc w:val="both"/>
      </w:pPr>
      <w:r w:rsidRPr="002F3081">
        <w:t>9. Xử lý mối</w:t>
      </w:r>
    </w:p>
    <w:p w:rsidR="00BF2FF4" w:rsidRPr="002F3081" w:rsidRDefault="00BF2FF4" w:rsidP="00927CA2">
      <w:pPr>
        <w:pStyle w:val="ListParagraph"/>
        <w:numPr>
          <w:ilvl w:val="0"/>
          <w:numId w:val="236"/>
        </w:numPr>
        <w:spacing w:before="60" w:after="60" w:line="288" w:lineRule="auto"/>
        <w:jc w:val="both"/>
        <w:rPr>
          <w:sz w:val="24"/>
          <w:szCs w:val="24"/>
        </w:rPr>
      </w:pPr>
      <w:r w:rsidRPr="002F3081">
        <w:rPr>
          <w:sz w:val="24"/>
          <w:szCs w:val="24"/>
        </w:rPr>
        <w:t>Tên của hoá chất được sử dụng: Metavina 10DP. Chế phẩm này có khả năng diệt mối theo con đường tiếp xúc và lây nhiễm.</w:t>
      </w:r>
    </w:p>
    <w:p w:rsidR="00BF2FF4" w:rsidRPr="002F3081" w:rsidRDefault="00BF2FF4" w:rsidP="00927CA2">
      <w:pPr>
        <w:pStyle w:val="ListParagraph"/>
        <w:numPr>
          <w:ilvl w:val="0"/>
          <w:numId w:val="236"/>
        </w:numPr>
        <w:spacing w:before="60" w:after="60" w:line="288" w:lineRule="auto"/>
        <w:jc w:val="both"/>
        <w:rPr>
          <w:sz w:val="24"/>
          <w:szCs w:val="24"/>
        </w:rPr>
      </w:pPr>
      <w:r w:rsidRPr="002F3081">
        <w:rPr>
          <w:sz w:val="24"/>
          <w:szCs w:val="24"/>
        </w:rPr>
        <w:t>Quy trình khảo sát, thăm dò, xử lý tổ mối và ẩn họa cho đập đất</w:t>
      </w:r>
    </w:p>
    <w:p w:rsidR="00BF2FF4" w:rsidRPr="002F3081" w:rsidRDefault="0087197A" w:rsidP="002F3081">
      <w:pPr>
        <w:spacing w:before="60" w:after="60" w:line="288" w:lineRule="auto"/>
        <w:jc w:val="both"/>
      </w:pPr>
      <w:r>
        <w:rPr>
          <w:noProof/>
          <w:lang w:val="en-US" w:eastAsia="en-US"/>
        </w:rPr>
        <mc:AlternateContent>
          <mc:Choice Requires="wpg">
            <w:drawing>
              <wp:anchor distT="0" distB="0" distL="114300" distR="114300" simplePos="0" relativeHeight="251659264" behindDoc="0" locked="0" layoutInCell="1" allowOverlap="1" wp14:anchorId="60A154F6" wp14:editId="083E184C">
                <wp:simplePos x="0" y="0"/>
                <wp:positionH relativeFrom="column">
                  <wp:posOffset>1445260</wp:posOffset>
                </wp:positionH>
                <wp:positionV relativeFrom="paragraph">
                  <wp:posOffset>83820</wp:posOffset>
                </wp:positionV>
                <wp:extent cx="2634615" cy="2205355"/>
                <wp:effectExtent l="0" t="0" r="13335" b="2349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4615" cy="2205355"/>
                          <a:chOff x="3977" y="10097"/>
                          <a:chExt cx="4149" cy="3473"/>
                        </a:xfrm>
                      </wpg:grpSpPr>
                      <wps:wsp>
                        <wps:cNvPr id="134" name="AutoShape 97"/>
                        <wps:cNvCnPr>
                          <a:cxnSpLocks noChangeShapeType="1"/>
                        </wps:cNvCnPr>
                        <wps:spPr bwMode="auto">
                          <a:xfrm>
                            <a:off x="6051" y="10594"/>
                            <a:ext cx="0" cy="495"/>
                          </a:xfrm>
                          <a:prstGeom prst="straightConnector1">
                            <a:avLst/>
                          </a:prstGeom>
                          <a:noFill/>
                          <a:ln w="9525">
                            <a:solidFill>
                              <a:srgbClr val="000000"/>
                            </a:solidFill>
                            <a:round/>
                            <a:headEnd/>
                            <a:tailEnd type="triangle" w="med" len="med"/>
                          </a:ln>
                        </wps:spPr>
                        <wps:bodyPr/>
                      </wps:wsp>
                      <wps:wsp>
                        <wps:cNvPr id="135" name="Rectangle 98"/>
                        <wps:cNvSpPr>
                          <a:spLocks noChangeArrowheads="1"/>
                        </wps:cNvSpPr>
                        <wps:spPr bwMode="auto">
                          <a:xfrm>
                            <a:off x="3995" y="10097"/>
                            <a:ext cx="4131" cy="497"/>
                          </a:xfrm>
                          <a:prstGeom prst="rect">
                            <a:avLst/>
                          </a:prstGeom>
                          <a:solidFill>
                            <a:srgbClr val="FFFFFF"/>
                          </a:solidFill>
                          <a:ln w="9525">
                            <a:solidFill>
                              <a:srgbClr val="000000"/>
                            </a:solidFill>
                            <a:miter lim="800000"/>
                            <a:headEnd/>
                            <a:tailEnd/>
                          </a:ln>
                        </wps:spPr>
                        <wps:txbx>
                          <w:txbxContent>
                            <w:p w:rsidR="00763B5F" w:rsidRPr="00BF2FF4" w:rsidRDefault="00763B5F" w:rsidP="00BF2FF4">
                              <w:r w:rsidRPr="00BF2FF4">
                                <w:t>Khảo sát sinh học, sinh thái mối</w:t>
                              </w:r>
                            </w:p>
                          </w:txbxContent>
                        </wps:txbx>
                        <wps:bodyPr rot="0" vert="horz" wrap="square" lIns="91440" tIns="45720" rIns="91440" bIns="45720" anchor="t" anchorCtr="0" upright="1">
                          <a:noAutofit/>
                        </wps:bodyPr>
                      </wps:wsp>
                      <wps:wsp>
                        <wps:cNvPr id="136" name="AutoShape 99"/>
                        <wps:cNvCnPr>
                          <a:cxnSpLocks noChangeShapeType="1"/>
                        </wps:cNvCnPr>
                        <wps:spPr bwMode="auto">
                          <a:xfrm>
                            <a:off x="6051" y="11586"/>
                            <a:ext cx="0" cy="495"/>
                          </a:xfrm>
                          <a:prstGeom prst="straightConnector1">
                            <a:avLst/>
                          </a:prstGeom>
                          <a:noFill/>
                          <a:ln w="9525">
                            <a:solidFill>
                              <a:srgbClr val="000000"/>
                            </a:solidFill>
                            <a:round/>
                            <a:headEnd/>
                            <a:tailEnd type="triangle" w="med" len="med"/>
                          </a:ln>
                        </wps:spPr>
                        <wps:bodyPr/>
                      </wps:wsp>
                      <wps:wsp>
                        <wps:cNvPr id="137" name="Rectangle 100"/>
                        <wps:cNvSpPr>
                          <a:spLocks noChangeArrowheads="1"/>
                        </wps:cNvSpPr>
                        <wps:spPr bwMode="auto">
                          <a:xfrm>
                            <a:off x="3977" y="11089"/>
                            <a:ext cx="4131" cy="497"/>
                          </a:xfrm>
                          <a:prstGeom prst="rect">
                            <a:avLst/>
                          </a:prstGeom>
                          <a:solidFill>
                            <a:srgbClr val="FFFFFF"/>
                          </a:solidFill>
                          <a:ln w="9525">
                            <a:solidFill>
                              <a:srgbClr val="000000"/>
                            </a:solidFill>
                            <a:miter lim="800000"/>
                            <a:headEnd/>
                            <a:tailEnd/>
                          </a:ln>
                        </wps:spPr>
                        <wps:txbx>
                          <w:txbxContent>
                            <w:p w:rsidR="00763B5F" w:rsidRPr="00BF2FF4" w:rsidRDefault="00763B5F" w:rsidP="00BF2FF4">
                              <w:r w:rsidRPr="00BF2FF4">
                                <w:t>Thu mẫu mối và phân tích</w:t>
                              </w:r>
                            </w:p>
                          </w:txbxContent>
                        </wps:txbx>
                        <wps:bodyPr rot="0" vert="horz" wrap="square" lIns="91440" tIns="45720" rIns="91440" bIns="45720" anchor="t" anchorCtr="0" upright="1">
                          <a:noAutofit/>
                        </wps:bodyPr>
                      </wps:wsp>
                      <wps:wsp>
                        <wps:cNvPr id="138" name="AutoShape 101"/>
                        <wps:cNvCnPr>
                          <a:cxnSpLocks noChangeShapeType="1"/>
                        </wps:cNvCnPr>
                        <wps:spPr bwMode="auto">
                          <a:xfrm>
                            <a:off x="6051" y="12578"/>
                            <a:ext cx="0" cy="495"/>
                          </a:xfrm>
                          <a:prstGeom prst="straightConnector1">
                            <a:avLst/>
                          </a:prstGeom>
                          <a:noFill/>
                          <a:ln w="9525">
                            <a:solidFill>
                              <a:srgbClr val="000000"/>
                            </a:solidFill>
                            <a:round/>
                            <a:headEnd/>
                            <a:tailEnd type="triangle" w="med" len="med"/>
                          </a:ln>
                        </wps:spPr>
                        <wps:bodyPr/>
                      </wps:wsp>
                      <wps:wsp>
                        <wps:cNvPr id="139" name="Rectangle 102"/>
                        <wps:cNvSpPr>
                          <a:spLocks noChangeArrowheads="1"/>
                        </wps:cNvSpPr>
                        <wps:spPr bwMode="auto">
                          <a:xfrm>
                            <a:off x="3977" y="12081"/>
                            <a:ext cx="4131" cy="497"/>
                          </a:xfrm>
                          <a:prstGeom prst="rect">
                            <a:avLst/>
                          </a:prstGeom>
                          <a:solidFill>
                            <a:srgbClr val="FFFFFF"/>
                          </a:solidFill>
                          <a:ln w="9525">
                            <a:solidFill>
                              <a:srgbClr val="000000"/>
                            </a:solidFill>
                            <a:miter lim="800000"/>
                            <a:headEnd/>
                            <a:tailEnd/>
                          </a:ln>
                        </wps:spPr>
                        <wps:txbx>
                          <w:txbxContent>
                            <w:p w:rsidR="00763B5F" w:rsidRPr="00BF2FF4" w:rsidRDefault="00763B5F" w:rsidP="00BF2FF4">
                              <w:r w:rsidRPr="00BF2FF4">
                                <w:t>Khảo sát, thăm dò rada tổ mối</w:t>
                              </w:r>
                            </w:p>
                          </w:txbxContent>
                        </wps:txbx>
                        <wps:bodyPr rot="0" vert="horz" wrap="square" lIns="91440" tIns="45720" rIns="91440" bIns="45720" anchor="t" anchorCtr="0" upright="1">
                          <a:noAutofit/>
                        </wps:bodyPr>
                      </wps:wsp>
                      <wps:wsp>
                        <wps:cNvPr id="140" name="Rectangle 103"/>
                        <wps:cNvSpPr>
                          <a:spLocks noChangeArrowheads="1"/>
                        </wps:cNvSpPr>
                        <wps:spPr bwMode="auto">
                          <a:xfrm>
                            <a:off x="3977" y="13073"/>
                            <a:ext cx="4131" cy="497"/>
                          </a:xfrm>
                          <a:prstGeom prst="rect">
                            <a:avLst/>
                          </a:prstGeom>
                          <a:solidFill>
                            <a:srgbClr val="FFFFFF"/>
                          </a:solidFill>
                          <a:ln w="9525">
                            <a:solidFill>
                              <a:srgbClr val="000000"/>
                            </a:solidFill>
                            <a:miter lim="800000"/>
                            <a:headEnd/>
                            <a:tailEnd/>
                          </a:ln>
                        </wps:spPr>
                        <wps:txbx>
                          <w:txbxContent>
                            <w:p w:rsidR="00763B5F" w:rsidRPr="00BF2FF4" w:rsidRDefault="00763B5F" w:rsidP="00BF2FF4">
                              <w:r w:rsidRPr="00BF2FF4">
                                <w:t>Thăm dò tổ mối bằng máy âm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A154F6" id="Group 133" o:spid="_x0000_s1062" style="position:absolute;left:0;text-align:left;margin-left:113.8pt;margin-top:6.6pt;width:207.45pt;height:173.65pt;z-index:251659264" coordorigin="3977,10097" coordsize="4149,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2H1xAMAAD4UAAAOAAAAZHJzL2Uyb0RvYy54bWzsWNtu4zYQfS/QfyD43lhX2xKiLBbeTVBg&#10;2wbd7QfQEnVBJVIl6cjp13c4lCXF2W2LbZuggPUgUBpyODxzZobk9Ztj15IHrnQjRUb9K48SLnJZ&#10;NKLK6C+fbr/bUqINEwVrpeAZfeSavrn59pvroU95IGvZFlwRUCJ0OvQZrY3p09VK5zXvmL6SPRcg&#10;LKXqmIFPVa0KxQbQ3rWrwPPWq0Gqolcy51rD33dOSG9Qf1ny3PxUlpob0mYUbDP4Vvje2/fq5pql&#10;lWJ93eSjGewrrOhYI2DSSdU7Zhg5qOaZqq7JldSyNFe57FayLJuc4xpgNb53tpo7JQ89rqVKh6qf&#10;YAJoz3D6arX5jw/3ijQF+C4MKRGsAyfhvMT+AHiGvkqh153qP/b3yq0Rmh9k/qsG8epcbr8r15ns&#10;hx9kAQrZwUiE51iqzqqAhZMjeuFx8gI/GpLDz2AdRms/piQHWRB4cRjHzk95Dc6048Jks6EExL7n&#10;JZuT8P2oIPKjxI0Oow2uYcVSNzNaO1pnlwak0zOu+p/h+rFmPUd3aYvYhGt0wvUtwICdiDPazg8d&#10;d8Lhmh/FiCsRclczUXHs/emxBwx9u0ywfzHEfmhwyl/ivPZif8QrTiKH1wluiAoLdJQgyBNSLO2V&#10;NndcdsQ2MqqNYk1Vm50UAsJKKh89yh4+aGMtmwdYBwt527Qt/GdpK8iQ0SQOYhygZdsUVmhlWlX7&#10;XavIA7PxiQ8uEyTLbhAHokBlNWfF+7FtWNNCmxjEx6gGEGs5tbN1vKCk5ZCSbMuZ14oRPwuZc/5e&#10;Fo/3yopHKrwYJ4DeLtZ+BizRbpJsraGjg0+xpl2gTYR4q5QcLAjA1SeMcAP+NiPCBPx9FkEnRkR+&#10;CGxxpMDg+jIpFFj/ZzR44sUnzr7F53PO/hf40jUGqkrbdBndTqRi6WfI80VqmOP+iHkxwCJhgXVs&#10;IUq6KgJVDxq1VL8D5aCCQIj8dmAKCNh+L8A9iR9FtuTgRxRvQBFRS8l+KWEiB1UZNZS45s64MnXo&#10;lQ07624XWDaLlA3G3GzVK1B4faLwIq0lCwq/ZFrz4+3aTs3SE4kvae010hpU5fO0BiV6QYr/Pq+d&#10;dga+t0U2zpS45DVIYnNew/IxZ5BLXhu3wXBicRye85rvTWC98H4tiDe4LZhZfElsr5HY4EDxPLEF&#10;r5LYAm+LbJwpcUlsTxLb5JbLhm15DrWb0eccHs/4eKp8ueIceu5gfuHweIR3B7+5OE9u+b9wGG9W&#10;4JIKbwLGCzV7C7b8xkPKfO138wcAAAD//wMAUEsDBBQABgAIAAAAIQA8Fvku4QAAAAoBAAAPAAAA&#10;ZHJzL2Rvd25yZXYueG1sTI/BasMwEETvhf6D2EJvjWy5doNrOYTQ9hQKTQolN8Xa2CaWZCzFdv6+&#10;21NzXOYx87ZYzaZjIw6+dVZCvIiAoa2cbm0t4Xv//rQE5oOyWnXOooQreliV93eFyrWb7BeOu1Az&#10;KrE+VxKaEPqcc181aJRfuB4tZSc3GBXoHGquBzVRuem4iKKMG9VaWmhUj5sGq/PuYiR8TGpaJ/Hb&#10;uD2fNtfDPv382cYo5ePDvH4FFnAO/zD86ZM6lOR0dBerPeskCPGSEUpBIoARkD2LFNhRQpJFKfCy&#10;4LcvlL8AAAD//wMAUEsBAi0AFAAGAAgAAAAhALaDOJL+AAAA4QEAABMAAAAAAAAAAAAAAAAAAAAA&#10;AFtDb250ZW50X1R5cGVzXS54bWxQSwECLQAUAAYACAAAACEAOP0h/9YAAACUAQAACwAAAAAAAAAA&#10;AAAAAAAvAQAAX3JlbHMvLnJlbHNQSwECLQAUAAYACAAAACEAqsNh9cQDAAA+FAAADgAAAAAAAAAA&#10;AAAAAAAuAgAAZHJzL2Uyb0RvYy54bWxQSwECLQAUAAYACAAAACEAPBb5LuEAAAAKAQAADwAAAAAA&#10;AAAAAAAAAAAeBgAAZHJzL2Rvd25yZXYueG1sUEsFBgAAAAAEAAQA8wAAACwHAAAAAA==&#10;">
                <v:shape id="AutoShape 97" o:spid="_x0000_s1063" type="#_x0000_t32" style="position:absolute;left:6051;top:10594;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iKsMAAADcAAAADwAAAGRycy9kb3ducmV2LnhtbERPS2sCMRC+C/0PYQreNOsDqVujlIIi&#10;ige1LO1t2Ex3l24mSxJ19dcbQehtPr7nzBatqcWZnK8sKxj0ExDEudUVFwq+jsveGwgfkDXWlknB&#10;lTws5i+dGabaXnhP50MoRAxhn6KCMoQmldLnJRn0fdsQR+7XOoMhQldI7fASw00th0kykQYrjg0l&#10;NvRZUv53OBkF39vpKbtmO9pkg+nmB53xt+NKqe5r+/EOIlAb/sVP91rH+aMx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o4irDAAAA3AAAAA8AAAAAAAAAAAAA&#10;AAAAoQIAAGRycy9kb3ducmV2LnhtbFBLBQYAAAAABAAEAPkAAACRAwAAAAA=&#10;">
                  <v:stroke endarrow="block"/>
                </v:shape>
                <v:rect id="Rectangle 98" o:spid="_x0000_s1064" style="position:absolute;left:3995;top:10097;width:4131;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14:paraId="070E40FB" w14:textId="77777777" w:rsidR="00763B5F" w:rsidRPr="00BF2FF4" w:rsidRDefault="00763B5F" w:rsidP="00BF2FF4">
                        <w:r w:rsidRPr="00BF2FF4">
                          <w:t>Khảo sát sinh học, sinh thái mối</w:t>
                        </w:r>
                      </w:p>
                    </w:txbxContent>
                  </v:textbox>
                </v:rect>
                <v:shape id="AutoShape 99" o:spid="_x0000_s1065" type="#_x0000_t32" style="position:absolute;left:6051;top:11586;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ZxsMAAADcAAAADwAAAGRycy9kb3ducmV2LnhtbERPTWvCQBC9F/wPywi91U1akB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22cbDAAAA3AAAAA8AAAAAAAAAAAAA&#10;AAAAoQIAAGRycy9kb3ducmV2LnhtbFBLBQYAAAAABAAEAPkAAACRAwAAAAA=&#10;">
                  <v:stroke endarrow="block"/>
                </v:shape>
                <v:rect id="Rectangle 100" o:spid="_x0000_s1066" style="position:absolute;left:3977;top:11089;width:4131;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tW8MA&#10;AADcAAAADwAAAGRycy9kb3ducmV2LnhtbERPS2vCQBC+C/0PyxR6000V1EZXKS0petTk0tuYnSZp&#10;s7Mhu3m0v74rCN7m43vOdj+aWvTUusqygudZBII4t7riQkGWJtM1COeRNdaWScEvOdjvHiZbjLUd&#10;+ET92RcihLCLUUHpfRNL6fKSDLqZbYgD92Vbgz7AtpC6xSGEm1rOo2gpDVYcGkps6K2k/OfcGQWX&#10;ap7h3yn9iMxLsvDHMf3uPt+VenocXzcgPI3+Lr65DzrMX6z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tW8MAAADcAAAADwAAAAAAAAAAAAAAAACYAgAAZHJzL2Rv&#10;d25yZXYueG1sUEsFBgAAAAAEAAQA9QAAAIgDAAAAAA==&#10;">
                  <v:textbox>
                    <w:txbxContent>
                      <w:p w14:paraId="443ECF3F" w14:textId="77777777" w:rsidR="00763B5F" w:rsidRPr="00BF2FF4" w:rsidRDefault="00763B5F" w:rsidP="00BF2FF4">
                        <w:r w:rsidRPr="00BF2FF4">
                          <w:t>Thu mẫu mối và phân tích</w:t>
                        </w:r>
                      </w:p>
                    </w:txbxContent>
                  </v:textbox>
                </v:rect>
                <v:shape id="AutoShape 101" o:spid="_x0000_s1067" type="#_x0000_t32" style="position:absolute;left:6051;top:12578;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XoL8YAAADcAAAADwAAAGRycy9kb3ducmV2LnhtbESPQWvCQBCF70L/wzIFb7qxQq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l6C/GAAAA3AAAAA8AAAAAAAAA&#10;AAAAAAAAoQIAAGRycy9kb3ducmV2LnhtbFBLBQYAAAAABAAEAPkAAACUAwAAAAA=&#10;">
                  <v:stroke endarrow="block"/>
                </v:shape>
                <v:rect id="Rectangle 102" o:spid="_x0000_s1068" style="position:absolute;left:3977;top:12081;width:4131;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cssIA&#10;AADcAAAADwAAAGRycy9kb3ducmV2LnhtbERPS2vCQBC+F/wPywi91Y0GikZXEYulPWq89DZmxySa&#10;nQ3ZzUN/fbcg9DYf33NWm8FUoqPGlZYVTCcRCOLM6pJzBad0/zYH4TyyxsoyKbiTg8169LLCRNue&#10;D9QdfS5CCLsEFRTe14mULivIoJvYmjhwF9sY9AE2udQN9iHcVHIWRe/SYMmhocCadgVlt2NrFJzL&#10;2Qkfh/QzMot97L+H9Nr+fCj1Oh62SxCeBv8vfrq/dJgfL+D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yywgAAANwAAAAPAAAAAAAAAAAAAAAAAJgCAABkcnMvZG93&#10;bnJldi54bWxQSwUGAAAAAAQABAD1AAAAhwMAAAAA&#10;">
                  <v:textbox>
                    <w:txbxContent>
                      <w:p w14:paraId="27443007" w14:textId="77777777" w:rsidR="00763B5F" w:rsidRPr="00BF2FF4" w:rsidRDefault="00763B5F" w:rsidP="00BF2FF4">
                        <w:r w:rsidRPr="00BF2FF4">
                          <w:t>Khảo sát, thăm dò rada tổ mối</w:t>
                        </w:r>
                      </w:p>
                    </w:txbxContent>
                  </v:textbox>
                </v:rect>
                <v:rect id="Rectangle 103" o:spid="_x0000_s1069" style="position:absolute;left:3977;top:13073;width:4131;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GUs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xlLEAAAA3AAAAA8AAAAAAAAAAAAAAAAAmAIAAGRycy9k&#10;b3ducmV2LnhtbFBLBQYAAAAABAAEAPUAAACJAwAAAAA=&#10;">
                  <v:textbox>
                    <w:txbxContent>
                      <w:p w14:paraId="7868C040" w14:textId="77777777" w:rsidR="00763B5F" w:rsidRPr="00BF2FF4" w:rsidRDefault="00763B5F" w:rsidP="00BF2FF4">
                        <w:r w:rsidRPr="00BF2FF4">
                          <w:t>Thăm dò tổ mối bằng máy âm</w:t>
                        </w:r>
                      </w:p>
                    </w:txbxContent>
                  </v:textbox>
                </v:rect>
              </v:group>
            </w:pict>
          </mc:Fallback>
        </mc:AlternateContent>
      </w:r>
    </w:p>
    <w:p w:rsidR="00BF2FF4" w:rsidRPr="002F3081" w:rsidRDefault="00BF2FF4" w:rsidP="002F3081">
      <w:pPr>
        <w:spacing w:before="60" w:after="60" w:line="288" w:lineRule="auto"/>
        <w:jc w:val="both"/>
      </w:pPr>
    </w:p>
    <w:p w:rsidR="00BF2FF4" w:rsidRPr="002F3081" w:rsidRDefault="00BF2FF4" w:rsidP="002F3081">
      <w:pPr>
        <w:spacing w:before="60" w:after="60" w:line="288" w:lineRule="auto"/>
        <w:jc w:val="both"/>
      </w:pPr>
    </w:p>
    <w:p w:rsidR="00BF2FF4" w:rsidRPr="002F3081" w:rsidRDefault="00BF2FF4" w:rsidP="002F3081">
      <w:pPr>
        <w:spacing w:before="60" w:after="60" w:line="288" w:lineRule="auto"/>
        <w:jc w:val="both"/>
      </w:pPr>
    </w:p>
    <w:p w:rsidR="00BF2FF4" w:rsidRPr="002F3081" w:rsidRDefault="00BF2FF4" w:rsidP="002F3081">
      <w:pPr>
        <w:spacing w:before="60" w:after="60" w:line="288" w:lineRule="auto"/>
        <w:jc w:val="both"/>
      </w:pPr>
    </w:p>
    <w:p w:rsidR="00BF2FF4" w:rsidRPr="002F3081" w:rsidRDefault="00BF2FF4" w:rsidP="002F3081">
      <w:pPr>
        <w:spacing w:before="60" w:after="60" w:line="288" w:lineRule="auto"/>
        <w:jc w:val="both"/>
      </w:pPr>
    </w:p>
    <w:p w:rsidR="00BF2FF4" w:rsidRPr="002F3081" w:rsidRDefault="00BF2FF4" w:rsidP="002F3081">
      <w:pPr>
        <w:spacing w:before="60" w:after="60" w:line="288" w:lineRule="auto"/>
        <w:jc w:val="both"/>
      </w:pPr>
    </w:p>
    <w:p w:rsidR="00BF2FF4" w:rsidRPr="002F3081" w:rsidRDefault="00BF2FF4" w:rsidP="002F3081">
      <w:pPr>
        <w:spacing w:before="60" w:after="60" w:line="288" w:lineRule="auto"/>
        <w:jc w:val="both"/>
      </w:pPr>
    </w:p>
    <w:p w:rsidR="00BF2FF4" w:rsidRPr="002F3081" w:rsidRDefault="00BF2FF4" w:rsidP="002F3081">
      <w:pPr>
        <w:spacing w:before="60" w:after="60" w:line="288" w:lineRule="auto"/>
        <w:jc w:val="both"/>
      </w:pPr>
    </w:p>
    <w:p w:rsidR="00BF2FF4" w:rsidRPr="002F3081" w:rsidRDefault="00BF2FF4" w:rsidP="002F3081">
      <w:pPr>
        <w:spacing w:before="60" w:after="60" w:line="288" w:lineRule="auto"/>
        <w:jc w:val="both"/>
      </w:pPr>
    </w:p>
    <w:p w:rsidR="00BF2FF4" w:rsidRPr="002F3081" w:rsidRDefault="00BF2FF4" w:rsidP="00927CA2">
      <w:pPr>
        <w:pStyle w:val="ListParagraph"/>
        <w:numPr>
          <w:ilvl w:val="0"/>
          <w:numId w:val="236"/>
        </w:numPr>
        <w:spacing w:before="60" w:after="60" w:line="288" w:lineRule="auto"/>
        <w:jc w:val="both"/>
        <w:rPr>
          <w:sz w:val="24"/>
          <w:szCs w:val="24"/>
        </w:rPr>
      </w:pPr>
      <w:r w:rsidRPr="002F3081">
        <w:rPr>
          <w:sz w:val="24"/>
          <w:szCs w:val="24"/>
        </w:rPr>
        <w:t>Quy trình khảo sát, thăm dò tổ mối trên đập</w:t>
      </w:r>
    </w:p>
    <w:p w:rsidR="00BF2FF4" w:rsidRPr="002F3081" w:rsidRDefault="00BF2FF4" w:rsidP="00A80384">
      <w:pPr>
        <w:pStyle w:val="ListParagraph"/>
        <w:numPr>
          <w:ilvl w:val="0"/>
          <w:numId w:val="236"/>
        </w:numPr>
        <w:spacing w:before="60" w:after="60" w:line="288" w:lineRule="auto"/>
        <w:jc w:val="both"/>
        <w:rPr>
          <w:sz w:val="24"/>
          <w:szCs w:val="24"/>
        </w:rPr>
      </w:pPr>
      <w:r w:rsidRPr="002F3081">
        <w:rPr>
          <w:sz w:val="24"/>
          <w:szCs w:val="24"/>
        </w:rPr>
        <w:t>Quy trình thi công xử lý tổ mối cho đập đất</w:t>
      </w:r>
    </w:p>
    <w:p w:rsidR="00BF2FF4" w:rsidRPr="002F3081" w:rsidRDefault="00BF2FF4" w:rsidP="002F3081">
      <w:pPr>
        <w:spacing w:before="60" w:after="60" w:line="288" w:lineRule="auto"/>
        <w:jc w:val="both"/>
      </w:pPr>
      <w:r w:rsidRPr="002F3081">
        <w:t xml:space="preserve">           Khoan tạo lỗ guồng xoắn và phụt thuốc diệt mối vào tổ mối theo lỗ khoan sau đó phụt sét bịt các lỗ rỗng do mối tạo nên trong nền đập để bảo vệ môi trƣờng xung quanh và xử lý triệt để các ẩn hoạ do mối đã gây ra. Biện pháp này không gây hại đến môi trường nhưng đòi hỏi đơn vị thi công phải có thiết bị chuyên dụng, chuyên ngành và kinh nghiệm thi công xử lý mối cho công trình thủy lợi. Các bƣớc tiến hành thi công xử lý tổ mối như sau: </w:t>
      </w:r>
    </w:p>
    <w:p w:rsidR="00BF2FF4" w:rsidRDefault="00BF2FF4" w:rsidP="002F3081">
      <w:pPr>
        <w:spacing w:before="60" w:after="60" w:line="288" w:lineRule="auto"/>
        <w:jc w:val="both"/>
      </w:pPr>
    </w:p>
    <w:p w:rsidR="00A80384" w:rsidRDefault="00A80384" w:rsidP="002F3081">
      <w:pPr>
        <w:spacing w:before="60" w:after="60" w:line="288" w:lineRule="auto"/>
        <w:jc w:val="both"/>
      </w:pPr>
    </w:p>
    <w:p w:rsidR="00A80384" w:rsidRPr="002F3081" w:rsidRDefault="00A80384" w:rsidP="002F3081">
      <w:pPr>
        <w:spacing w:before="60" w:after="60" w:line="288" w:lineRule="auto"/>
        <w:jc w:val="both"/>
      </w:pPr>
    </w:p>
    <w:p w:rsidR="00BF2FF4" w:rsidRPr="002F3081" w:rsidRDefault="0087197A" w:rsidP="002F3081">
      <w:pPr>
        <w:spacing w:before="60" w:after="60" w:line="288" w:lineRule="auto"/>
        <w:jc w:val="both"/>
      </w:pPr>
      <w:r>
        <w:rPr>
          <w:noProof/>
          <w:lang w:val="en-US" w:eastAsia="en-US"/>
        </w:rPr>
        <mc:AlternateContent>
          <mc:Choice Requires="wpg">
            <w:drawing>
              <wp:anchor distT="0" distB="0" distL="114300" distR="114300" simplePos="0" relativeHeight="251660288" behindDoc="0" locked="0" layoutInCell="1" allowOverlap="1" wp14:anchorId="28454D44" wp14:editId="6E710F29">
                <wp:simplePos x="0" y="0"/>
                <wp:positionH relativeFrom="column">
                  <wp:posOffset>1221105</wp:posOffset>
                </wp:positionH>
                <wp:positionV relativeFrom="paragraph">
                  <wp:posOffset>105410</wp:posOffset>
                </wp:positionV>
                <wp:extent cx="3406775" cy="2205355"/>
                <wp:effectExtent l="0" t="0" r="22225" b="23495"/>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6775" cy="2205355"/>
                          <a:chOff x="3977" y="10097"/>
                          <a:chExt cx="4149" cy="3473"/>
                        </a:xfrm>
                      </wpg:grpSpPr>
                      <wps:wsp>
                        <wps:cNvPr id="126" name="AutoShape 105"/>
                        <wps:cNvCnPr>
                          <a:cxnSpLocks noChangeShapeType="1"/>
                        </wps:cNvCnPr>
                        <wps:spPr bwMode="auto">
                          <a:xfrm>
                            <a:off x="6051" y="10594"/>
                            <a:ext cx="0" cy="495"/>
                          </a:xfrm>
                          <a:prstGeom prst="straightConnector1">
                            <a:avLst/>
                          </a:prstGeom>
                          <a:noFill/>
                          <a:ln w="9525">
                            <a:solidFill>
                              <a:srgbClr val="000000"/>
                            </a:solidFill>
                            <a:round/>
                            <a:headEnd/>
                            <a:tailEnd type="triangle" w="med" len="med"/>
                          </a:ln>
                        </wps:spPr>
                        <wps:bodyPr/>
                      </wps:wsp>
                      <wps:wsp>
                        <wps:cNvPr id="127" name="Rectangle 106"/>
                        <wps:cNvSpPr>
                          <a:spLocks noChangeArrowheads="1"/>
                        </wps:cNvSpPr>
                        <wps:spPr bwMode="auto">
                          <a:xfrm>
                            <a:off x="3995" y="10097"/>
                            <a:ext cx="4131" cy="497"/>
                          </a:xfrm>
                          <a:prstGeom prst="rect">
                            <a:avLst/>
                          </a:prstGeom>
                          <a:solidFill>
                            <a:srgbClr val="FFFFFF"/>
                          </a:solidFill>
                          <a:ln w="9525">
                            <a:solidFill>
                              <a:srgbClr val="000000"/>
                            </a:solidFill>
                            <a:miter lim="800000"/>
                            <a:headEnd/>
                            <a:tailEnd/>
                          </a:ln>
                        </wps:spPr>
                        <wps:txbx>
                          <w:txbxContent>
                            <w:p w:rsidR="00763B5F" w:rsidRPr="00BF2FF4" w:rsidRDefault="00763B5F" w:rsidP="00BF2FF4">
                              <w:r w:rsidRPr="00BF2FF4">
                                <w:t>Khoan tạo lỗ guống xoắn vào khoang tổ mối</w:t>
                              </w:r>
                            </w:p>
                          </w:txbxContent>
                        </wps:txbx>
                        <wps:bodyPr rot="0" vert="horz" wrap="square" lIns="91440" tIns="45720" rIns="91440" bIns="45720" anchor="t" anchorCtr="0" upright="1">
                          <a:noAutofit/>
                        </wps:bodyPr>
                      </wps:wsp>
                      <wps:wsp>
                        <wps:cNvPr id="128" name="AutoShape 107"/>
                        <wps:cNvCnPr>
                          <a:cxnSpLocks noChangeShapeType="1"/>
                        </wps:cNvCnPr>
                        <wps:spPr bwMode="auto">
                          <a:xfrm>
                            <a:off x="6051" y="11586"/>
                            <a:ext cx="0" cy="495"/>
                          </a:xfrm>
                          <a:prstGeom prst="straightConnector1">
                            <a:avLst/>
                          </a:prstGeom>
                          <a:noFill/>
                          <a:ln w="9525">
                            <a:solidFill>
                              <a:srgbClr val="000000"/>
                            </a:solidFill>
                            <a:round/>
                            <a:headEnd/>
                            <a:tailEnd type="triangle" w="med" len="med"/>
                          </a:ln>
                        </wps:spPr>
                        <wps:bodyPr/>
                      </wps:wsp>
                      <wps:wsp>
                        <wps:cNvPr id="129" name="Rectangle 108"/>
                        <wps:cNvSpPr>
                          <a:spLocks noChangeArrowheads="1"/>
                        </wps:cNvSpPr>
                        <wps:spPr bwMode="auto">
                          <a:xfrm>
                            <a:off x="3977" y="11089"/>
                            <a:ext cx="4131" cy="497"/>
                          </a:xfrm>
                          <a:prstGeom prst="rect">
                            <a:avLst/>
                          </a:prstGeom>
                          <a:solidFill>
                            <a:srgbClr val="FFFFFF"/>
                          </a:solidFill>
                          <a:ln w="9525">
                            <a:solidFill>
                              <a:srgbClr val="000000"/>
                            </a:solidFill>
                            <a:miter lim="800000"/>
                            <a:headEnd/>
                            <a:tailEnd/>
                          </a:ln>
                        </wps:spPr>
                        <wps:txbx>
                          <w:txbxContent>
                            <w:p w:rsidR="00763B5F" w:rsidRPr="00BF2FF4" w:rsidRDefault="00763B5F" w:rsidP="00BF2FF4">
                              <w:r w:rsidRPr="00BF2FF4">
                                <w:t>Phun thuốc diệt mối</w:t>
                              </w:r>
                            </w:p>
                          </w:txbxContent>
                        </wps:txbx>
                        <wps:bodyPr rot="0" vert="horz" wrap="square" lIns="91440" tIns="45720" rIns="91440" bIns="45720" anchor="t" anchorCtr="0" upright="1">
                          <a:noAutofit/>
                        </wps:bodyPr>
                      </wps:wsp>
                      <wps:wsp>
                        <wps:cNvPr id="130" name="AutoShape 109"/>
                        <wps:cNvCnPr>
                          <a:cxnSpLocks noChangeShapeType="1"/>
                        </wps:cNvCnPr>
                        <wps:spPr bwMode="auto">
                          <a:xfrm>
                            <a:off x="6051" y="12578"/>
                            <a:ext cx="0" cy="495"/>
                          </a:xfrm>
                          <a:prstGeom prst="straightConnector1">
                            <a:avLst/>
                          </a:prstGeom>
                          <a:noFill/>
                          <a:ln w="9525">
                            <a:solidFill>
                              <a:srgbClr val="000000"/>
                            </a:solidFill>
                            <a:round/>
                            <a:headEnd/>
                            <a:tailEnd type="triangle" w="med" len="med"/>
                          </a:ln>
                        </wps:spPr>
                        <wps:bodyPr/>
                      </wps:wsp>
                      <wps:wsp>
                        <wps:cNvPr id="131" name="Rectangle 110"/>
                        <wps:cNvSpPr>
                          <a:spLocks noChangeArrowheads="1"/>
                        </wps:cNvSpPr>
                        <wps:spPr bwMode="auto">
                          <a:xfrm>
                            <a:off x="3977" y="12081"/>
                            <a:ext cx="4131" cy="497"/>
                          </a:xfrm>
                          <a:prstGeom prst="rect">
                            <a:avLst/>
                          </a:prstGeom>
                          <a:solidFill>
                            <a:srgbClr val="FFFFFF"/>
                          </a:solidFill>
                          <a:ln w="9525">
                            <a:solidFill>
                              <a:srgbClr val="000000"/>
                            </a:solidFill>
                            <a:miter lim="800000"/>
                            <a:headEnd/>
                            <a:tailEnd/>
                          </a:ln>
                        </wps:spPr>
                        <wps:txbx>
                          <w:txbxContent>
                            <w:p w:rsidR="00763B5F" w:rsidRPr="00BF2FF4" w:rsidRDefault="00763B5F" w:rsidP="00BF2FF4">
                              <w:r w:rsidRPr="00BF2FF4">
                                <w:t>Phụt set lập bịt khoang rỗng tổ mối</w:t>
                              </w:r>
                            </w:p>
                          </w:txbxContent>
                        </wps:txbx>
                        <wps:bodyPr rot="0" vert="horz" wrap="square" lIns="91440" tIns="45720" rIns="91440" bIns="45720" anchor="t" anchorCtr="0" upright="1">
                          <a:noAutofit/>
                        </wps:bodyPr>
                      </wps:wsp>
                      <wps:wsp>
                        <wps:cNvPr id="132" name="Rectangle 111"/>
                        <wps:cNvSpPr>
                          <a:spLocks noChangeArrowheads="1"/>
                        </wps:cNvSpPr>
                        <wps:spPr bwMode="auto">
                          <a:xfrm>
                            <a:off x="3977" y="13073"/>
                            <a:ext cx="4131" cy="497"/>
                          </a:xfrm>
                          <a:prstGeom prst="rect">
                            <a:avLst/>
                          </a:prstGeom>
                          <a:solidFill>
                            <a:srgbClr val="FFFFFF"/>
                          </a:solidFill>
                          <a:ln w="9525">
                            <a:solidFill>
                              <a:srgbClr val="000000"/>
                            </a:solidFill>
                            <a:miter lim="800000"/>
                            <a:headEnd/>
                            <a:tailEnd/>
                          </a:ln>
                        </wps:spPr>
                        <wps:txbx>
                          <w:txbxContent>
                            <w:p w:rsidR="00763B5F" w:rsidRPr="00BF2FF4" w:rsidRDefault="00763B5F" w:rsidP="00BF2FF4">
                              <w:r w:rsidRPr="00BF2FF4">
                                <w:t>Hoàn trả mặt bằng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454D44" id="Group 125" o:spid="_x0000_s1070" style="position:absolute;left:0;text-align:left;margin-left:96.15pt;margin-top:8.3pt;width:268.25pt;height:173.65pt;z-index:251660288" coordorigin="3977,10097" coordsize="4149,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WKgwgMAAEEUAAAOAAAAZHJzL2Uyb0RvYy54bWzsWG1v2zYQ/j6g/4Hg90bvtiVEKQq3CQZ0&#10;W7B2P4CWqBdMIjWSjpz9+h2Psmwn6Vp0a4IC1geB1FGn43PPPaR4+WbXd+SOK91KkdPgwqeEi0KW&#10;rahz+sen69crSrRhomSdFDyn91zTN1evfroch4yHspFdyRUBJ0Jn45DTxpgh8zxdNLxn+kIOXICx&#10;kqpnBrqq9krFRvDed17o+wtvlKoclCy41vD0nTPSK/RfVbwwv1WV5oZ0OYXYDN4V3jf27l1dsqxW&#10;bGjaYgqDfUMUPWsFfHR29Y4ZRraqfeSqbwsltazMRSF7T1ZVW3CcA8wm8B/M5kbJ7YBzqbOxHmaY&#10;ANoHOH2z2+LXu1tF2hJyFyaUCNZDkvC7xD4AeMahzmDUjRo+DrfKzRGaH2Txpwaz99Bu+7UbTDbj&#10;L7IEh2xrJMKzq1RvXcDEyQ6zcD9nge8MKeBhFPuL5RKCKcAWhn4SJRgIy4oGkmnfi9LlkhIwB76f&#10;Ll0Si+b95CAO4tS9HcXLyFo9lrkvY7RTdHZqQDp9wFX/N1w/NmzgmC5tEZtxXexxfQsw4CAS+BO2&#10;OHItHLDFTkzAEiHXDRM1x+Gf7gcAMcCZ2JjBuXvFdjRk5YtAL/wkmABL0tgBtscbysIiHacY0gwV&#10;ywalzQ2XPbGNnGqjWFs3Zi2FgLqSKsCUsrsP2jiM9y/YDAt53XYdPGdZJ8iY0zQBPtmull1bWiN2&#10;VL1Zd4rcMVugeE0JOxkGhSBKdNZwVr6f2oa1HbSJQXyMagGxjlP7tZ6XlHQcNMm2XHidQLo6yFz2&#10;N7K8v1XWPHHh2UgB/HXF9jtgiXEDKRY20inD+2rTrtRmRrxVSo4WBWDrCSXcC19NiSiFhD+ooT0l&#10;4iACujhWYHl9nhUKwv83HpykUR9n+xqvp7L9PxCmbw2sK13b53Q1s4plT7Dns9wwu80OlTHEgrHA&#10;OroQJd06AuseNBqp/gbOwRoCNfLXlilgYPezgPSkQRzbRQc7cbIMoaOOLZtjCxMFuMqpocQ118Yt&#10;VNtB2bqz6XaVZXWkarHoDlG9AIdhbXccPhY25MvE4ecUtiBZYfmwbM/is7C9hLDB0vtY2FbPKmz7&#10;zUHgr1L74QMlzsIGKnYQtnkTcha24x1bBMrxWNiQSi8gbGGyxPI5sPgsbC8gbHZH9EjYAvyDnEjx&#10;/Xdse2EL/RVu/Q6UOAvbibDNG+mzsJ0IW/gUh5FKz87hyHf/5mcOTz/x7s/vsDjPG+kfhcN4uALn&#10;VHjeMp2p2YOw4z7+pRxO/q7+AQAA//8DAFBLAwQUAAYACAAAACEATSb5J98AAAAKAQAADwAAAGRy&#10;cy9kb3ducmV2LnhtbEyPTUvDQBCG74L/YRnBm918YGxjNqUU9VQEW0G8bbPTJDQ7G7LbJP33jie9&#10;zcs8vB/FeradGHHwrSMF8SICgVQ501Kt4PPw+rAE4YMmoztHqOCKHtbl7U2hc+Mm+sBxH2rBJuRz&#10;raAJoc+l9FWDVvuF65H4d3KD1YHlUEsz6InNbSeTKMqk1S1xQqN73DZYnfcXq+Bt0tMmjV/G3fm0&#10;vX4fHt+/djEqdX83b55BBJzDHwy/9bk6lNzp6C5kvOhYr5KUUT6yDAQDT8mStxwVpFm6AlkW8v+E&#10;8gcAAP//AwBQSwECLQAUAAYACAAAACEAtoM4kv4AAADhAQAAEwAAAAAAAAAAAAAAAAAAAAAAW0Nv&#10;bnRlbnRfVHlwZXNdLnhtbFBLAQItABQABgAIAAAAIQA4/SH/1gAAAJQBAAALAAAAAAAAAAAAAAAA&#10;AC8BAABfcmVscy8ucmVsc1BLAQItABQABgAIAAAAIQD7lWKgwgMAAEEUAAAOAAAAAAAAAAAAAAAA&#10;AC4CAABkcnMvZTJvRG9jLnhtbFBLAQItABQABgAIAAAAIQBNJvkn3wAAAAoBAAAPAAAAAAAAAAAA&#10;AAAAABwGAABkcnMvZG93bnJldi54bWxQSwUGAAAAAAQABADzAAAAKAcAAAAA&#10;">
                <v:shape id="AutoShape 105" o:spid="_x0000_s1071" type="#_x0000_t32" style="position:absolute;left:6051;top:10594;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9PG8IAAADcAAAADwAAAGRycy9kb3ducmV2LnhtbERPTYvCMBC9C/6HMII3TfUgWo2yLCji&#10;4mF1KettaMa22ExKErXur98Igrd5vM9ZrFpTixs5X1lWMBomIIhzqysuFPwc14MpCB+QNdaWScGD&#10;PKyW3c4CU23v/E23QyhEDGGfooIyhCaV0uclGfRD2xBH7mydwRChK6R2eI/hppbjJJlIgxXHhhIb&#10;+iwpvxyuRsHv1+yaPbI97bLRbHdCZ/zfcaNUv9d+zEEEasNb/HJvdZw/nsDzmXi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9PG8IAAADcAAAADwAAAAAAAAAAAAAA&#10;AAChAgAAZHJzL2Rvd25yZXYueG1sUEsFBgAAAAAEAAQA+QAAAJADAAAAAA==&#10;">
                  <v:stroke endarrow="block"/>
                </v:shape>
                <v:rect id="Rectangle 106" o:spid="_x0000_s1072" style="position:absolute;left:3995;top:10097;width:4131;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textbox>
                    <w:txbxContent>
                      <w:p w14:paraId="692F77C1" w14:textId="77777777" w:rsidR="00763B5F" w:rsidRPr="00BF2FF4" w:rsidRDefault="00763B5F" w:rsidP="00BF2FF4">
                        <w:r w:rsidRPr="00BF2FF4">
                          <w:t>Khoan tạo lỗ guống xoắn vào khoang tổ mối</w:t>
                        </w:r>
                      </w:p>
                    </w:txbxContent>
                  </v:textbox>
                </v:rect>
                <v:shape id="AutoShape 107" o:spid="_x0000_s1073" type="#_x0000_t32" style="position:absolute;left:6051;top:11586;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x+8sYAAADcAAAADwAAAGRycy9kb3ducmV2LnhtbESPQWvCQBCF74X+h2UK3upGD1Kjq0ih&#10;pVh6qErQ25Adk2B2NuyuGvvrOwfB2wzvzXvfzJe9a9WFQmw8GxgNM1DEpbcNVwZ224/XN1AxIVts&#10;PZOBG0VYLp6f5phbf+VfumxSpSSEY44G6pS6XOtY1uQwDn1HLNrRB4dJ1lBpG/Aq4a7V4yybaIcN&#10;S0ONHb3XVJ42Z2dg/z09F7fih9bFaLo+YHDxb/tpzOClX81AJerTw3y//rKCPxZa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8fvLGAAAA3AAAAA8AAAAAAAAA&#10;AAAAAAAAoQIAAGRycy9kb3ducmV2LnhtbFBLBQYAAAAABAAEAPkAAACUAwAAAAA=&#10;">
                  <v:stroke endarrow="block"/>
                </v:shape>
                <v:rect id="Rectangle 108" o:spid="_x0000_s1074" style="position:absolute;left:3977;top:11089;width:4131;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Kb8MA&#10;AADcAAAADwAAAGRycy9kb3ducmV2LnhtbERPTWvCQBC9C/0PyxR6M7umIE3qKtJiqUdNLt7G7DRJ&#10;m50N2VXT/npXKHibx/ucxWq0nTjT4FvHGmaJAkFcOdNyraEsNtMXED4gG+wck4Zf8rBaPkwWmBt3&#10;4R2d96EWMYR9jhqaEPpcSl81ZNEnrieO3JcbLIYIh1qaAS8x3HYyVWouLbYcGxrs6a2h6md/shqO&#10;bVri3674UDbbPIftWHyfDu9aPz2O61cQgcZwF/+7P02cn2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Kb8MAAADcAAAADwAAAAAAAAAAAAAAAACYAgAAZHJzL2Rv&#10;d25yZXYueG1sUEsFBgAAAAAEAAQA9QAAAIgDAAAAAA==&#10;">
                  <v:textbox>
                    <w:txbxContent>
                      <w:p w14:paraId="1764FAAF" w14:textId="77777777" w:rsidR="00763B5F" w:rsidRPr="00BF2FF4" w:rsidRDefault="00763B5F" w:rsidP="00BF2FF4">
                        <w:r w:rsidRPr="00BF2FF4">
                          <w:t>Phun thuốc diệt mối</w:t>
                        </w:r>
                      </w:p>
                    </w:txbxContent>
                  </v:textbox>
                </v:rect>
                <v:shape id="AutoShape 109" o:spid="_x0000_s1075" type="#_x0000_t32" style="position:absolute;left:6051;top:12578;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v:rect id="Rectangle 110" o:spid="_x0000_s1076" style="position:absolute;left:3977;top:12081;width:4131;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w:txbxContent>
                      <w:p w14:paraId="33F85C54" w14:textId="77777777" w:rsidR="00763B5F" w:rsidRPr="00BF2FF4" w:rsidRDefault="00763B5F" w:rsidP="00BF2FF4">
                        <w:r w:rsidRPr="00BF2FF4">
                          <w:t>Phụt set lập bịt khoang rỗng tổ mối</w:t>
                        </w:r>
                      </w:p>
                    </w:txbxContent>
                  </v:textbox>
                </v:rect>
                <v:rect id="Rectangle 111" o:spid="_x0000_s1077" style="position:absolute;left:3977;top:13073;width:4131;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14:paraId="09237261" w14:textId="77777777" w:rsidR="00763B5F" w:rsidRPr="00BF2FF4" w:rsidRDefault="00763B5F" w:rsidP="00BF2FF4">
                        <w:r w:rsidRPr="00BF2FF4">
                          <w:t>Hoàn trả mặt bằng</w:t>
                        </w:r>
                      </w:p>
                    </w:txbxContent>
                  </v:textbox>
                </v:rect>
              </v:group>
            </w:pict>
          </mc:Fallback>
        </mc:AlternateContent>
      </w:r>
    </w:p>
    <w:p w:rsidR="00BF2FF4" w:rsidRPr="002F3081" w:rsidRDefault="00BF2FF4" w:rsidP="002F3081">
      <w:pPr>
        <w:spacing w:before="60" w:after="60" w:line="288" w:lineRule="auto"/>
        <w:jc w:val="both"/>
      </w:pPr>
    </w:p>
    <w:p w:rsidR="00BF2FF4" w:rsidRPr="002F3081" w:rsidRDefault="00BF2FF4" w:rsidP="002F3081">
      <w:pPr>
        <w:spacing w:before="60" w:after="60" w:line="288" w:lineRule="auto"/>
        <w:jc w:val="both"/>
      </w:pPr>
    </w:p>
    <w:p w:rsidR="00BF2FF4" w:rsidRPr="002F3081" w:rsidRDefault="00BF2FF4" w:rsidP="002F3081">
      <w:pPr>
        <w:spacing w:before="60" w:after="60" w:line="288" w:lineRule="auto"/>
        <w:jc w:val="both"/>
      </w:pPr>
    </w:p>
    <w:p w:rsidR="00BF2FF4" w:rsidRPr="002F3081" w:rsidRDefault="00BF2FF4" w:rsidP="002F3081">
      <w:pPr>
        <w:spacing w:before="60" w:after="60" w:line="288" w:lineRule="auto"/>
        <w:jc w:val="both"/>
      </w:pPr>
    </w:p>
    <w:p w:rsidR="00BF2FF4" w:rsidRPr="002F3081" w:rsidRDefault="00BF2FF4" w:rsidP="002F3081">
      <w:pPr>
        <w:spacing w:before="60" w:after="60" w:line="288" w:lineRule="auto"/>
        <w:jc w:val="both"/>
      </w:pPr>
    </w:p>
    <w:p w:rsidR="00BF2FF4" w:rsidRPr="002F3081" w:rsidRDefault="00BF2FF4" w:rsidP="002F3081">
      <w:pPr>
        <w:spacing w:before="60" w:after="60" w:line="288" w:lineRule="auto"/>
        <w:jc w:val="both"/>
      </w:pPr>
    </w:p>
    <w:p w:rsidR="00BF2FF4" w:rsidRPr="002F3081" w:rsidRDefault="00BF2FF4" w:rsidP="002F3081">
      <w:pPr>
        <w:spacing w:before="60" w:after="60" w:line="288" w:lineRule="auto"/>
        <w:jc w:val="both"/>
      </w:pPr>
    </w:p>
    <w:p w:rsidR="00BF2FF4" w:rsidRPr="002F3081" w:rsidRDefault="00BF2FF4" w:rsidP="002F3081">
      <w:pPr>
        <w:spacing w:before="60" w:after="60" w:line="288" w:lineRule="auto"/>
        <w:jc w:val="both"/>
      </w:pPr>
    </w:p>
    <w:p w:rsidR="00BF2FF4" w:rsidRPr="002F3081" w:rsidRDefault="00BF2FF4" w:rsidP="002F3081">
      <w:pPr>
        <w:spacing w:before="60" w:after="60" w:line="288" w:lineRule="auto"/>
        <w:jc w:val="both"/>
      </w:pPr>
    </w:p>
    <w:p w:rsidR="00BF2FF4" w:rsidRPr="002F3081" w:rsidRDefault="00BF2FF4" w:rsidP="00A80384">
      <w:pPr>
        <w:pStyle w:val="ListParagraph"/>
        <w:numPr>
          <w:ilvl w:val="0"/>
          <w:numId w:val="236"/>
        </w:numPr>
        <w:spacing w:before="60" w:after="60" w:line="288" w:lineRule="auto"/>
        <w:jc w:val="both"/>
        <w:rPr>
          <w:sz w:val="24"/>
          <w:szCs w:val="24"/>
        </w:rPr>
      </w:pPr>
      <w:r w:rsidRPr="002F3081">
        <w:rPr>
          <w:sz w:val="24"/>
          <w:szCs w:val="24"/>
        </w:rPr>
        <w:t>Quy trình thi công xử lý tổ mối trên đập</w:t>
      </w:r>
    </w:p>
    <w:p w:rsidR="00BF2FF4" w:rsidRPr="002F3081" w:rsidRDefault="00BF2FF4" w:rsidP="00A80384">
      <w:pPr>
        <w:pStyle w:val="ListParagraph"/>
        <w:numPr>
          <w:ilvl w:val="0"/>
          <w:numId w:val="236"/>
        </w:numPr>
        <w:spacing w:before="60" w:after="60" w:line="288" w:lineRule="auto"/>
        <w:jc w:val="both"/>
        <w:rPr>
          <w:sz w:val="24"/>
          <w:szCs w:val="24"/>
        </w:rPr>
      </w:pPr>
      <w:r w:rsidRPr="002F3081">
        <w:rPr>
          <w:sz w:val="24"/>
          <w:szCs w:val="24"/>
        </w:rPr>
        <w:t>Yêu cầu về bảo hộ lao động/an toàn đối với công nhân</w:t>
      </w:r>
    </w:p>
    <w:p w:rsidR="00BF2FF4" w:rsidRPr="002F3081" w:rsidRDefault="00BF2FF4" w:rsidP="00A80384">
      <w:pPr>
        <w:spacing w:before="60" w:after="60" w:line="288" w:lineRule="auto"/>
        <w:ind w:firstLine="720"/>
        <w:jc w:val="both"/>
      </w:pPr>
      <w:r w:rsidRPr="002F3081">
        <w:t>Đối với công tác xử lý mối, các tác động có thể xảy ra như tai nạn ảnh hưởng đến tính mạng của công nhân do đổ máy khoan, máy khoan phụt thuốc, máy kéo, máy phụt sét do di chuyển trên mái trên mái nghiêng của đập. Do vậy, cần phải thực hiện các yêu cầu về bảo hộ lao động/ an toàn đối với công nhân như sau:</w:t>
      </w:r>
    </w:p>
    <w:p w:rsidR="00BF2FF4" w:rsidRPr="002F3081" w:rsidRDefault="00BF2FF4" w:rsidP="00A80384">
      <w:pPr>
        <w:pStyle w:val="ListParagraph"/>
        <w:numPr>
          <w:ilvl w:val="0"/>
          <w:numId w:val="240"/>
        </w:numPr>
        <w:spacing w:before="60" w:after="60" w:line="288" w:lineRule="auto"/>
        <w:jc w:val="both"/>
        <w:rPr>
          <w:sz w:val="24"/>
          <w:szCs w:val="24"/>
        </w:rPr>
      </w:pPr>
      <w:r w:rsidRPr="002F3081">
        <w:rPr>
          <w:sz w:val="24"/>
          <w:szCs w:val="24"/>
        </w:rPr>
        <w:t>Khi thi công phải thực hiện vận hành thiết bị theo đúng qui trình để đảm bảo an toàn</w:t>
      </w:r>
    </w:p>
    <w:p w:rsidR="00BF2FF4" w:rsidRPr="002F3081" w:rsidRDefault="00BF2FF4" w:rsidP="00A80384">
      <w:pPr>
        <w:pStyle w:val="ListParagraph"/>
        <w:numPr>
          <w:ilvl w:val="0"/>
          <w:numId w:val="240"/>
        </w:numPr>
        <w:spacing w:before="60" w:after="60" w:line="288" w:lineRule="auto"/>
        <w:jc w:val="both"/>
        <w:rPr>
          <w:sz w:val="24"/>
          <w:szCs w:val="24"/>
        </w:rPr>
      </w:pPr>
      <w:r w:rsidRPr="002F3081">
        <w:rPr>
          <w:sz w:val="24"/>
          <w:szCs w:val="24"/>
        </w:rPr>
        <w:t>Phải kiểm tra tình trạng máy móc thiết bị, phương tiện phục vụ thi công trước khi vận hành. Những người không có trách nhiệm, chưa được học tập qui trình kỹ thuật vận hành, chưa được giao nhiệm vụ thi công thì không được tùy tiện vận hành sửa chữa máy móc thiết bị thi công.</w:t>
      </w:r>
    </w:p>
    <w:p w:rsidR="00BF2FF4" w:rsidRPr="002F3081" w:rsidRDefault="00BF2FF4" w:rsidP="00A80384">
      <w:pPr>
        <w:pStyle w:val="ListParagraph"/>
        <w:numPr>
          <w:ilvl w:val="0"/>
          <w:numId w:val="240"/>
        </w:numPr>
        <w:spacing w:before="60" w:after="60" w:line="288" w:lineRule="auto"/>
        <w:jc w:val="both"/>
        <w:rPr>
          <w:sz w:val="24"/>
          <w:szCs w:val="24"/>
        </w:rPr>
      </w:pPr>
      <w:r w:rsidRPr="002F3081">
        <w:rPr>
          <w:sz w:val="24"/>
          <w:szCs w:val="24"/>
        </w:rPr>
        <w:t>Cán bộ, công nhân phải có trang bị đầy đủ bảo hộ lao động quần áo giày, mũ bảo hộ, bảng tên ….</w:t>
      </w:r>
    </w:p>
    <w:p w:rsidR="00BF2FF4" w:rsidRPr="002F3081" w:rsidRDefault="00BF2FF4" w:rsidP="00A80384">
      <w:pPr>
        <w:pStyle w:val="ListParagraph"/>
        <w:numPr>
          <w:ilvl w:val="0"/>
          <w:numId w:val="240"/>
        </w:numPr>
        <w:spacing w:before="60" w:after="60" w:line="288" w:lineRule="auto"/>
        <w:jc w:val="both"/>
        <w:rPr>
          <w:sz w:val="24"/>
          <w:szCs w:val="24"/>
        </w:rPr>
      </w:pPr>
      <w:r w:rsidRPr="002F3081">
        <w:rPr>
          <w:sz w:val="24"/>
          <w:szCs w:val="24"/>
        </w:rPr>
        <w:t>Đường điện, nước phục vụ thi công phải bố trí gọn gàng không gây trở ngại cho người, xe cộ và các phương tiện phục vụ thi công trên công trường.</w:t>
      </w:r>
    </w:p>
    <w:p w:rsidR="00BF2FF4" w:rsidRPr="00A80384" w:rsidRDefault="00BF2FF4" w:rsidP="002F3081">
      <w:pPr>
        <w:spacing w:before="60" w:after="60" w:line="288" w:lineRule="auto"/>
        <w:jc w:val="both"/>
        <w:rPr>
          <w:b/>
          <w:bCs/>
        </w:rPr>
      </w:pPr>
      <w:r w:rsidRPr="00A80384">
        <w:rPr>
          <w:b/>
          <w:bCs/>
        </w:rPr>
        <w:t>10. Danh mục thuốc bảo vệ thực vật cấm ở Việt Nam (tên chung – tên thương mại)</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8"/>
        <w:gridCol w:w="8083"/>
      </w:tblGrid>
      <w:tr w:rsidR="00BF2FF4" w:rsidRPr="009D6271" w:rsidTr="00BF2FF4">
        <w:trPr>
          <w:trHeight w:val="57"/>
          <w:jc w:val="right"/>
        </w:trPr>
        <w:tc>
          <w:tcPr>
            <w:tcW w:w="8791" w:type="dxa"/>
            <w:gridSpan w:val="2"/>
          </w:tcPr>
          <w:p w:rsidR="00BF2FF4" w:rsidRPr="009D6271" w:rsidRDefault="00BF2FF4" w:rsidP="00BF2FF4">
            <w:r w:rsidRPr="009D6271">
              <w:t>a. Thuốc trừ sâu, chất bảo quản thực vật</w:t>
            </w:r>
          </w:p>
        </w:tc>
      </w:tr>
      <w:tr w:rsidR="00BF2FF4" w:rsidRPr="009D6271" w:rsidTr="00BF2FF4">
        <w:trPr>
          <w:trHeight w:val="57"/>
          <w:jc w:val="right"/>
        </w:trPr>
        <w:tc>
          <w:tcPr>
            <w:tcW w:w="708" w:type="dxa"/>
          </w:tcPr>
          <w:p w:rsidR="00BF2FF4" w:rsidRPr="009D6271" w:rsidRDefault="00BF2FF4" w:rsidP="00BF2FF4">
            <w:r w:rsidRPr="009D6271">
              <w:t>1</w:t>
            </w:r>
          </w:p>
        </w:tc>
        <w:tc>
          <w:tcPr>
            <w:tcW w:w="8083" w:type="dxa"/>
          </w:tcPr>
          <w:p w:rsidR="00BF2FF4" w:rsidRPr="009D6271" w:rsidRDefault="00BF2FF4" w:rsidP="00BF2FF4">
            <w:r w:rsidRPr="009D6271">
              <w:t xml:space="preserve"> Aldrin ( Aldrex, Aldrite )</w:t>
            </w:r>
          </w:p>
        </w:tc>
      </w:tr>
      <w:tr w:rsidR="00BF2FF4" w:rsidRPr="009D6271" w:rsidTr="00BF2FF4">
        <w:trPr>
          <w:trHeight w:val="57"/>
          <w:jc w:val="right"/>
        </w:trPr>
        <w:tc>
          <w:tcPr>
            <w:tcW w:w="708" w:type="dxa"/>
          </w:tcPr>
          <w:p w:rsidR="00BF2FF4" w:rsidRPr="009D6271" w:rsidRDefault="00BF2FF4" w:rsidP="00BF2FF4">
            <w:r w:rsidRPr="009D6271">
              <w:t>2</w:t>
            </w:r>
          </w:p>
        </w:tc>
        <w:tc>
          <w:tcPr>
            <w:tcW w:w="8083" w:type="dxa"/>
          </w:tcPr>
          <w:p w:rsidR="00BF2FF4" w:rsidRPr="009D6271" w:rsidRDefault="00BF2FF4" w:rsidP="00BF2FF4">
            <w:r w:rsidRPr="009D6271">
              <w:t xml:space="preserve"> BHC, Lindane (Gamma - BHC, Gamma - HCH, Gamatox 15 EC, 20 EC, Lindafor,   Carbadan 4/4G Sevidol 4/4G)</w:t>
            </w:r>
          </w:p>
        </w:tc>
      </w:tr>
      <w:tr w:rsidR="00BF2FF4" w:rsidRPr="009D6271" w:rsidTr="00BF2FF4">
        <w:trPr>
          <w:trHeight w:val="57"/>
          <w:jc w:val="right"/>
        </w:trPr>
        <w:tc>
          <w:tcPr>
            <w:tcW w:w="708" w:type="dxa"/>
          </w:tcPr>
          <w:p w:rsidR="00BF2FF4" w:rsidRPr="009D6271" w:rsidRDefault="00BF2FF4" w:rsidP="00BF2FF4">
            <w:r w:rsidRPr="009D6271">
              <w:t>3</w:t>
            </w:r>
          </w:p>
        </w:tc>
        <w:tc>
          <w:tcPr>
            <w:tcW w:w="8083" w:type="dxa"/>
          </w:tcPr>
          <w:p w:rsidR="00BF2FF4" w:rsidRPr="009D6271" w:rsidRDefault="00BF2FF4" w:rsidP="00BF2FF4">
            <w:r w:rsidRPr="009D6271">
              <w:t xml:space="preserve"> Cadmium compound (Cd)</w:t>
            </w:r>
          </w:p>
        </w:tc>
      </w:tr>
      <w:tr w:rsidR="00BF2FF4" w:rsidRPr="009D6271" w:rsidTr="00BF2FF4">
        <w:trPr>
          <w:trHeight w:val="57"/>
          <w:jc w:val="right"/>
        </w:trPr>
        <w:tc>
          <w:tcPr>
            <w:tcW w:w="708" w:type="dxa"/>
          </w:tcPr>
          <w:p w:rsidR="00BF2FF4" w:rsidRPr="009D6271" w:rsidRDefault="00BF2FF4" w:rsidP="00BF2FF4">
            <w:r w:rsidRPr="009D6271">
              <w:t>4</w:t>
            </w:r>
          </w:p>
        </w:tc>
        <w:tc>
          <w:tcPr>
            <w:tcW w:w="8083" w:type="dxa"/>
          </w:tcPr>
          <w:p w:rsidR="00BF2FF4" w:rsidRPr="009D6271" w:rsidRDefault="00BF2FF4" w:rsidP="00BF2FF4">
            <w:r w:rsidRPr="009D6271">
              <w:t xml:space="preserve"> Chlordance (Chlorotox, Octachlor, Pentichlor)</w:t>
            </w:r>
          </w:p>
        </w:tc>
      </w:tr>
      <w:tr w:rsidR="00BF2FF4" w:rsidRPr="009D6271" w:rsidTr="00BF2FF4">
        <w:trPr>
          <w:trHeight w:val="57"/>
          <w:jc w:val="right"/>
        </w:trPr>
        <w:tc>
          <w:tcPr>
            <w:tcW w:w="708" w:type="dxa"/>
          </w:tcPr>
          <w:p w:rsidR="00BF2FF4" w:rsidRPr="009D6271" w:rsidRDefault="00BF2FF4" w:rsidP="00BF2FF4">
            <w:r w:rsidRPr="009D6271">
              <w:t>5</w:t>
            </w:r>
          </w:p>
        </w:tc>
        <w:tc>
          <w:tcPr>
            <w:tcW w:w="8083" w:type="dxa"/>
          </w:tcPr>
          <w:p w:rsidR="00BF2FF4" w:rsidRPr="009D6271" w:rsidRDefault="00BF2FF4" w:rsidP="00BF2FF4">
            <w:r w:rsidRPr="009D6271">
              <w:t xml:space="preserve"> DDT ( Neocid, Pentachlorin, Chlorophenothane)</w:t>
            </w:r>
          </w:p>
        </w:tc>
      </w:tr>
      <w:tr w:rsidR="00BF2FF4" w:rsidRPr="009D6271" w:rsidTr="00BF2FF4">
        <w:trPr>
          <w:trHeight w:val="57"/>
          <w:jc w:val="right"/>
        </w:trPr>
        <w:tc>
          <w:tcPr>
            <w:tcW w:w="708" w:type="dxa"/>
          </w:tcPr>
          <w:p w:rsidR="00BF2FF4" w:rsidRPr="009D6271" w:rsidRDefault="00BF2FF4" w:rsidP="00BF2FF4">
            <w:r w:rsidRPr="009D6271">
              <w:t>6</w:t>
            </w:r>
          </w:p>
        </w:tc>
        <w:tc>
          <w:tcPr>
            <w:tcW w:w="8083" w:type="dxa"/>
          </w:tcPr>
          <w:p w:rsidR="00BF2FF4" w:rsidRPr="009D6271" w:rsidRDefault="00BF2FF4" w:rsidP="00BF2FF4">
            <w:r w:rsidRPr="009D6271">
              <w:t xml:space="preserve"> Dieldrin (Dieldrex, Dieldrite, Octalox ...)</w:t>
            </w:r>
          </w:p>
        </w:tc>
      </w:tr>
      <w:tr w:rsidR="00BF2FF4" w:rsidRPr="009D6271" w:rsidTr="00BF2FF4">
        <w:trPr>
          <w:trHeight w:val="57"/>
          <w:jc w:val="right"/>
        </w:trPr>
        <w:tc>
          <w:tcPr>
            <w:tcW w:w="708" w:type="dxa"/>
          </w:tcPr>
          <w:p w:rsidR="00BF2FF4" w:rsidRPr="009D6271" w:rsidRDefault="00BF2FF4" w:rsidP="00BF2FF4">
            <w:r w:rsidRPr="009D6271">
              <w:t>7</w:t>
            </w:r>
          </w:p>
        </w:tc>
        <w:tc>
          <w:tcPr>
            <w:tcW w:w="8083" w:type="dxa"/>
          </w:tcPr>
          <w:p w:rsidR="00BF2FF4" w:rsidRPr="009D6271" w:rsidRDefault="00BF2FF4" w:rsidP="00BF2FF4">
            <w:r w:rsidRPr="009D6271">
              <w:t xml:space="preserve"> Eldrin (Hexadrin)</w:t>
            </w:r>
          </w:p>
        </w:tc>
      </w:tr>
      <w:tr w:rsidR="00BF2FF4" w:rsidRPr="009D6271" w:rsidTr="00BF2FF4">
        <w:trPr>
          <w:trHeight w:val="57"/>
          <w:jc w:val="right"/>
        </w:trPr>
        <w:tc>
          <w:tcPr>
            <w:tcW w:w="708" w:type="dxa"/>
          </w:tcPr>
          <w:p w:rsidR="00BF2FF4" w:rsidRPr="009D6271" w:rsidRDefault="00BF2FF4" w:rsidP="00BF2FF4">
            <w:r w:rsidRPr="009D6271">
              <w:t>8</w:t>
            </w:r>
          </w:p>
        </w:tc>
        <w:tc>
          <w:tcPr>
            <w:tcW w:w="8083" w:type="dxa"/>
          </w:tcPr>
          <w:p w:rsidR="00BF2FF4" w:rsidRPr="009D6271" w:rsidRDefault="00BF2FF4" w:rsidP="00BF2FF4">
            <w:r w:rsidRPr="009D6271">
              <w:t xml:space="preserve"> Heptachlor (Drimex, Heptamul, Heptox)</w:t>
            </w:r>
          </w:p>
        </w:tc>
      </w:tr>
      <w:tr w:rsidR="00BF2FF4" w:rsidRPr="009D6271" w:rsidTr="00BF2FF4">
        <w:trPr>
          <w:trHeight w:val="57"/>
          <w:jc w:val="right"/>
        </w:trPr>
        <w:tc>
          <w:tcPr>
            <w:tcW w:w="708" w:type="dxa"/>
          </w:tcPr>
          <w:p w:rsidR="00BF2FF4" w:rsidRPr="009D6271" w:rsidRDefault="00BF2FF4" w:rsidP="00BF2FF4">
            <w:r w:rsidRPr="009D6271">
              <w:t>9</w:t>
            </w:r>
          </w:p>
        </w:tc>
        <w:tc>
          <w:tcPr>
            <w:tcW w:w="8083" w:type="dxa"/>
          </w:tcPr>
          <w:p w:rsidR="00BF2FF4" w:rsidRPr="009D6271" w:rsidRDefault="00BF2FF4" w:rsidP="00BF2FF4">
            <w:r w:rsidRPr="009D6271">
              <w:t xml:space="preserve"> Isobenzen</w:t>
            </w:r>
          </w:p>
        </w:tc>
      </w:tr>
      <w:tr w:rsidR="00BF2FF4" w:rsidRPr="009D6271" w:rsidTr="00BF2FF4">
        <w:trPr>
          <w:trHeight w:val="57"/>
          <w:jc w:val="right"/>
        </w:trPr>
        <w:tc>
          <w:tcPr>
            <w:tcW w:w="708" w:type="dxa"/>
          </w:tcPr>
          <w:p w:rsidR="00BF2FF4" w:rsidRPr="009D6271" w:rsidRDefault="00BF2FF4" w:rsidP="00BF2FF4">
            <w:r w:rsidRPr="009D6271">
              <w:t>10</w:t>
            </w:r>
          </w:p>
        </w:tc>
        <w:tc>
          <w:tcPr>
            <w:tcW w:w="8083" w:type="dxa"/>
          </w:tcPr>
          <w:p w:rsidR="00BF2FF4" w:rsidRPr="009D6271" w:rsidRDefault="00BF2FF4" w:rsidP="00BF2FF4">
            <w:r w:rsidRPr="009D6271">
              <w:t xml:space="preserve"> Isodrin</w:t>
            </w:r>
          </w:p>
        </w:tc>
      </w:tr>
      <w:tr w:rsidR="00BF2FF4" w:rsidRPr="009D6271" w:rsidTr="00BF2FF4">
        <w:trPr>
          <w:trHeight w:val="57"/>
          <w:jc w:val="right"/>
        </w:trPr>
        <w:tc>
          <w:tcPr>
            <w:tcW w:w="708" w:type="dxa"/>
          </w:tcPr>
          <w:p w:rsidR="00BF2FF4" w:rsidRPr="009D6271" w:rsidRDefault="00BF2FF4" w:rsidP="00BF2FF4">
            <w:r w:rsidRPr="009D6271">
              <w:t>11</w:t>
            </w:r>
          </w:p>
        </w:tc>
        <w:tc>
          <w:tcPr>
            <w:tcW w:w="8083" w:type="dxa"/>
          </w:tcPr>
          <w:p w:rsidR="00BF2FF4" w:rsidRPr="009D6271" w:rsidRDefault="00BF2FF4" w:rsidP="00BF2FF4">
            <w:r w:rsidRPr="009D6271">
              <w:t xml:space="preserve"> Lead compound (Pb)</w:t>
            </w:r>
          </w:p>
        </w:tc>
      </w:tr>
      <w:tr w:rsidR="00BF2FF4" w:rsidRPr="009D6271" w:rsidTr="00BF2FF4">
        <w:trPr>
          <w:trHeight w:val="57"/>
          <w:jc w:val="right"/>
        </w:trPr>
        <w:tc>
          <w:tcPr>
            <w:tcW w:w="708" w:type="dxa"/>
          </w:tcPr>
          <w:p w:rsidR="00BF2FF4" w:rsidRPr="009D6271" w:rsidRDefault="00BF2FF4" w:rsidP="00BF2FF4">
            <w:r w:rsidRPr="009D6271">
              <w:lastRenderedPageBreak/>
              <w:t>12</w:t>
            </w:r>
          </w:p>
        </w:tc>
        <w:tc>
          <w:tcPr>
            <w:tcW w:w="8083" w:type="dxa"/>
          </w:tcPr>
          <w:p w:rsidR="00BF2FF4" w:rsidRPr="009D6271" w:rsidRDefault="00BF2FF4" w:rsidP="00BF2FF4">
            <w:r w:rsidRPr="009D6271">
              <w:t xml:space="preserve"> Methamidophos: (Dynamite 50 SC, Filitox 70 SC, Master 50 EC, 70 SC,   Monitor</w:t>
            </w:r>
          </w:p>
          <w:p w:rsidR="00BF2FF4" w:rsidRPr="009D6271" w:rsidRDefault="00BF2FF4" w:rsidP="00BF2FF4">
            <w:r w:rsidRPr="009D6271">
              <w:t>50 EC, 60 SC, Isometha 50 DD, 60 DD, Isosuper 70 DD, Tamaron 50 EC)</w:t>
            </w:r>
          </w:p>
        </w:tc>
      </w:tr>
      <w:tr w:rsidR="00BF2FF4" w:rsidRPr="009D6271" w:rsidTr="00BF2FF4">
        <w:trPr>
          <w:trHeight w:val="57"/>
          <w:jc w:val="right"/>
        </w:trPr>
        <w:tc>
          <w:tcPr>
            <w:tcW w:w="708" w:type="dxa"/>
          </w:tcPr>
          <w:p w:rsidR="00BF2FF4" w:rsidRPr="009D6271" w:rsidRDefault="00BF2FF4" w:rsidP="00BF2FF4">
            <w:r w:rsidRPr="009D6271">
              <w:t>13</w:t>
            </w:r>
          </w:p>
        </w:tc>
        <w:tc>
          <w:tcPr>
            <w:tcW w:w="8083" w:type="dxa"/>
          </w:tcPr>
          <w:p w:rsidR="00BF2FF4" w:rsidRPr="009D6271" w:rsidRDefault="00BF2FF4" w:rsidP="00BF2FF4">
            <w:r w:rsidRPr="009D6271">
              <w:t xml:space="preserve"> Methyl Parathion ( Danacap M25, M40; Folidol - M50 EC; Isomethyl 50 ND;  Metaphos 40 EC, 50 EC; (Methyl Parathion) 20 EC, 40 EC, 50 EC; Milion 50  EC;</w:t>
            </w:r>
          </w:p>
          <w:p w:rsidR="00BF2FF4" w:rsidRPr="009D6271" w:rsidRDefault="00BF2FF4" w:rsidP="00BF2FF4">
            <w:r w:rsidRPr="009D6271">
              <w:t>Proteon 50 EC; Romethyl 50 ND; Wofator 50 EC)</w:t>
            </w:r>
          </w:p>
        </w:tc>
      </w:tr>
      <w:tr w:rsidR="00BF2FF4" w:rsidRPr="009D6271" w:rsidTr="00BF2FF4">
        <w:trPr>
          <w:trHeight w:val="57"/>
          <w:jc w:val="right"/>
        </w:trPr>
        <w:tc>
          <w:tcPr>
            <w:tcW w:w="708" w:type="dxa"/>
          </w:tcPr>
          <w:p w:rsidR="00BF2FF4" w:rsidRPr="009D6271" w:rsidRDefault="00BF2FF4" w:rsidP="00BF2FF4">
            <w:r w:rsidRPr="009D6271">
              <w:t>14</w:t>
            </w:r>
          </w:p>
        </w:tc>
        <w:tc>
          <w:tcPr>
            <w:tcW w:w="8083" w:type="dxa"/>
          </w:tcPr>
          <w:p w:rsidR="00BF2FF4" w:rsidRPr="009D6271" w:rsidRDefault="00BF2FF4" w:rsidP="00BF2FF4">
            <w:r w:rsidRPr="009D6271">
              <w:t xml:space="preserve"> Monocrotophos: (Apadrin 50SL, Magic 50 SL, Nuvacron 40 SCW/DD, 50 SCW/DD, Thunder 515 DD)</w:t>
            </w:r>
          </w:p>
        </w:tc>
      </w:tr>
      <w:tr w:rsidR="00BF2FF4" w:rsidRPr="009D6271" w:rsidTr="00BF2FF4">
        <w:trPr>
          <w:trHeight w:val="57"/>
          <w:jc w:val="right"/>
        </w:trPr>
        <w:tc>
          <w:tcPr>
            <w:tcW w:w="708" w:type="dxa"/>
          </w:tcPr>
          <w:p w:rsidR="00BF2FF4" w:rsidRPr="009D6271" w:rsidRDefault="00BF2FF4" w:rsidP="00BF2FF4">
            <w:r w:rsidRPr="009D6271">
              <w:t>15</w:t>
            </w:r>
          </w:p>
        </w:tc>
        <w:tc>
          <w:tcPr>
            <w:tcW w:w="8083" w:type="dxa"/>
          </w:tcPr>
          <w:p w:rsidR="00BF2FF4" w:rsidRPr="009D6271" w:rsidRDefault="00BF2FF4" w:rsidP="00BF2FF4">
            <w:r w:rsidRPr="009D6271">
              <w:t xml:space="preserve"> Parathion Ethyl (Alkexon, Orthophos, Thiopphos)</w:t>
            </w:r>
          </w:p>
        </w:tc>
      </w:tr>
      <w:tr w:rsidR="00BF2FF4" w:rsidRPr="009D6271" w:rsidTr="00BF2FF4">
        <w:trPr>
          <w:trHeight w:val="57"/>
          <w:jc w:val="right"/>
        </w:trPr>
        <w:tc>
          <w:tcPr>
            <w:tcW w:w="708" w:type="dxa"/>
          </w:tcPr>
          <w:p w:rsidR="00BF2FF4" w:rsidRPr="009D6271" w:rsidRDefault="00BF2FF4" w:rsidP="00BF2FF4">
            <w:r w:rsidRPr="009D6271">
              <w:t>16</w:t>
            </w:r>
          </w:p>
        </w:tc>
        <w:tc>
          <w:tcPr>
            <w:tcW w:w="8083" w:type="dxa"/>
          </w:tcPr>
          <w:p w:rsidR="00BF2FF4" w:rsidRPr="009D6271" w:rsidRDefault="00BF2FF4" w:rsidP="00BF2FF4">
            <w:r w:rsidRPr="009D6271">
              <w:t xml:space="preserve"> Sodium Pentachlorophenate monohydrate (Copas NAP 90 G, PDM4 90 powder, P- NaF 90, PBB 100 powder)</w:t>
            </w:r>
          </w:p>
        </w:tc>
      </w:tr>
      <w:tr w:rsidR="00BF2FF4" w:rsidRPr="009D6271" w:rsidTr="00BF2FF4">
        <w:trPr>
          <w:trHeight w:val="57"/>
          <w:jc w:val="right"/>
        </w:trPr>
        <w:tc>
          <w:tcPr>
            <w:tcW w:w="708" w:type="dxa"/>
          </w:tcPr>
          <w:p w:rsidR="00BF2FF4" w:rsidRPr="009D6271" w:rsidRDefault="00BF2FF4" w:rsidP="00BF2FF4">
            <w:r w:rsidRPr="009D6271">
              <w:t>17</w:t>
            </w:r>
          </w:p>
        </w:tc>
        <w:tc>
          <w:tcPr>
            <w:tcW w:w="8083" w:type="dxa"/>
          </w:tcPr>
          <w:p w:rsidR="00BF2FF4" w:rsidRPr="009D6271" w:rsidRDefault="00BF2FF4" w:rsidP="00BF2FF4">
            <w:r w:rsidRPr="009D6271">
              <w:t xml:space="preserve"> Pentachlorophenol (CMM 7 liquid oil, Oil eradicate termites M-4 1.2 liquid)</w:t>
            </w:r>
          </w:p>
        </w:tc>
      </w:tr>
      <w:tr w:rsidR="00BF2FF4" w:rsidRPr="009D6271" w:rsidTr="00BF2FF4">
        <w:trPr>
          <w:trHeight w:val="57"/>
          <w:jc w:val="right"/>
        </w:trPr>
        <w:tc>
          <w:tcPr>
            <w:tcW w:w="708" w:type="dxa"/>
          </w:tcPr>
          <w:p w:rsidR="00BF2FF4" w:rsidRPr="009D6271" w:rsidRDefault="00BF2FF4" w:rsidP="00BF2FF4">
            <w:r w:rsidRPr="009D6271">
              <w:t>18</w:t>
            </w:r>
          </w:p>
        </w:tc>
        <w:tc>
          <w:tcPr>
            <w:tcW w:w="8083" w:type="dxa"/>
          </w:tcPr>
          <w:p w:rsidR="00BF2FF4" w:rsidRPr="009D6271" w:rsidRDefault="00BF2FF4" w:rsidP="00BF2FF4">
            <w:r w:rsidRPr="009D6271">
              <w:t xml:space="preserve"> Phosphamidon (Dimeccron 50 SWC/DD)</w:t>
            </w:r>
          </w:p>
        </w:tc>
      </w:tr>
      <w:tr w:rsidR="00BF2FF4" w:rsidRPr="009D6271" w:rsidTr="00BF2FF4">
        <w:trPr>
          <w:trHeight w:val="57"/>
          <w:jc w:val="right"/>
        </w:trPr>
        <w:tc>
          <w:tcPr>
            <w:tcW w:w="708" w:type="dxa"/>
          </w:tcPr>
          <w:p w:rsidR="00BF2FF4" w:rsidRPr="009D6271" w:rsidRDefault="00BF2FF4" w:rsidP="00BF2FF4">
            <w:r w:rsidRPr="009D6271">
              <w:t>19</w:t>
            </w:r>
          </w:p>
        </w:tc>
        <w:tc>
          <w:tcPr>
            <w:tcW w:w="8083" w:type="dxa"/>
          </w:tcPr>
          <w:p w:rsidR="00BF2FF4" w:rsidRPr="009D6271" w:rsidRDefault="00BF2FF4" w:rsidP="00BF2FF4">
            <w:r w:rsidRPr="009D6271">
              <w:t xml:space="preserve"> Polychlorocamphene (Toxaphene, Camphechlor)</w:t>
            </w:r>
          </w:p>
        </w:tc>
      </w:tr>
      <w:tr w:rsidR="00BF2FF4" w:rsidRPr="009D6271" w:rsidTr="00BF2FF4">
        <w:trPr>
          <w:trHeight w:val="57"/>
          <w:jc w:val="right"/>
        </w:trPr>
        <w:tc>
          <w:tcPr>
            <w:tcW w:w="708" w:type="dxa"/>
          </w:tcPr>
          <w:p w:rsidR="00BF2FF4" w:rsidRPr="009D6271" w:rsidRDefault="00BF2FF4" w:rsidP="00BF2FF4">
            <w:r w:rsidRPr="009D6271">
              <w:t>20</w:t>
            </w:r>
          </w:p>
        </w:tc>
        <w:tc>
          <w:tcPr>
            <w:tcW w:w="8083" w:type="dxa"/>
          </w:tcPr>
          <w:p w:rsidR="00BF2FF4" w:rsidRPr="009D6271" w:rsidRDefault="00BF2FF4" w:rsidP="00BF2FF4">
            <w:r w:rsidRPr="009D6271">
              <w:t xml:space="preserve"> Stroban (Polychlorinate of camphene)</w:t>
            </w:r>
          </w:p>
        </w:tc>
      </w:tr>
      <w:tr w:rsidR="00BF2FF4" w:rsidRPr="009D6271" w:rsidTr="00BF2FF4">
        <w:trPr>
          <w:trHeight w:val="57"/>
          <w:jc w:val="right"/>
        </w:trPr>
        <w:tc>
          <w:tcPr>
            <w:tcW w:w="8791" w:type="dxa"/>
            <w:gridSpan w:val="2"/>
            <w:vAlign w:val="center"/>
          </w:tcPr>
          <w:p w:rsidR="00BF2FF4" w:rsidRPr="009D6271" w:rsidRDefault="00BF2FF4" w:rsidP="00BF2FF4">
            <w:r w:rsidRPr="009D6271">
              <w:t>b. Thuốc diệt nấm cho cây trồng</w:t>
            </w:r>
          </w:p>
        </w:tc>
      </w:tr>
      <w:tr w:rsidR="00BF2FF4" w:rsidRPr="009D6271" w:rsidTr="00BF2FF4">
        <w:trPr>
          <w:trHeight w:val="57"/>
          <w:jc w:val="right"/>
        </w:trPr>
        <w:tc>
          <w:tcPr>
            <w:tcW w:w="708" w:type="dxa"/>
          </w:tcPr>
          <w:p w:rsidR="00BF2FF4" w:rsidRPr="009D6271" w:rsidRDefault="00BF2FF4" w:rsidP="00BF2FF4">
            <w:r w:rsidRPr="009D6271">
              <w:t>1</w:t>
            </w:r>
          </w:p>
        </w:tc>
        <w:tc>
          <w:tcPr>
            <w:tcW w:w="8083" w:type="dxa"/>
          </w:tcPr>
          <w:p w:rsidR="00BF2FF4" w:rsidRPr="009D6271" w:rsidRDefault="00BF2FF4" w:rsidP="00BF2FF4">
            <w:r w:rsidRPr="009D6271">
              <w:t xml:space="preserve"> Arsenic compound (As) except Dinasin</w:t>
            </w:r>
          </w:p>
        </w:tc>
      </w:tr>
      <w:tr w:rsidR="00BF2FF4" w:rsidRPr="009D6271" w:rsidTr="00BF2FF4">
        <w:trPr>
          <w:trHeight w:val="57"/>
          <w:jc w:val="right"/>
        </w:trPr>
        <w:tc>
          <w:tcPr>
            <w:tcW w:w="708" w:type="dxa"/>
          </w:tcPr>
          <w:p w:rsidR="00BF2FF4" w:rsidRPr="009D6271" w:rsidRDefault="00BF2FF4" w:rsidP="00BF2FF4">
            <w:r w:rsidRPr="009D6271">
              <w:t>2</w:t>
            </w:r>
          </w:p>
        </w:tc>
        <w:tc>
          <w:tcPr>
            <w:tcW w:w="8083" w:type="dxa"/>
          </w:tcPr>
          <w:p w:rsidR="00BF2FF4" w:rsidRPr="009D6271" w:rsidRDefault="00BF2FF4" w:rsidP="00BF2FF4">
            <w:r w:rsidRPr="009D6271">
              <w:t xml:space="preserve"> Captan (Captane 75 WP, Merpan 75 WP)</w:t>
            </w:r>
          </w:p>
        </w:tc>
      </w:tr>
      <w:tr w:rsidR="00BF2FF4" w:rsidRPr="009D6271" w:rsidTr="00BF2FF4">
        <w:trPr>
          <w:trHeight w:val="57"/>
          <w:jc w:val="right"/>
        </w:trPr>
        <w:tc>
          <w:tcPr>
            <w:tcW w:w="708" w:type="dxa"/>
          </w:tcPr>
          <w:p w:rsidR="00BF2FF4" w:rsidRPr="009D6271" w:rsidRDefault="00BF2FF4" w:rsidP="00BF2FF4">
            <w:r w:rsidRPr="009D6271">
              <w:t>3</w:t>
            </w:r>
          </w:p>
        </w:tc>
        <w:tc>
          <w:tcPr>
            <w:tcW w:w="8083" w:type="dxa"/>
          </w:tcPr>
          <w:p w:rsidR="00BF2FF4" w:rsidRPr="009D6271" w:rsidRDefault="00BF2FF4" w:rsidP="00BF2FF4">
            <w:r w:rsidRPr="009D6271">
              <w:t xml:space="preserve"> Captafol (Difolatal 80 WP, Folcid 80 WP)</w:t>
            </w:r>
          </w:p>
        </w:tc>
      </w:tr>
      <w:tr w:rsidR="00BF2FF4" w:rsidRPr="009D6271" w:rsidTr="00BF2FF4">
        <w:trPr>
          <w:trHeight w:val="57"/>
          <w:jc w:val="right"/>
        </w:trPr>
        <w:tc>
          <w:tcPr>
            <w:tcW w:w="708" w:type="dxa"/>
          </w:tcPr>
          <w:p w:rsidR="00BF2FF4" w:rsidRPr="009D6271" w:rsidRDefault="00BF2FF4" w:rsidP="00BF2FF4">
            <w:r w:rsidRPr="009D6271">
              <w:t>4</w:t>
            </w:r>
          </w:p>
        </w:tc>
        <w:tc>
          <w:tcPr>
            <w:tcW w:w="8083" w:type="dxa"/>
          </w:tcPr>
          <w:p w:rsidR="00BF2FF4" w:rsidRPr="009D6271" w:rsidRDefault="00BF2FF4" w:rsidP="00BF2FF4">
            <w:r w:rsidRPr="009D6271">
              <w:t xml:space="preserve"> Hexachlorobenzene (Anticaric, HCB)</w:t>
            </w:r>
          </w:p>
        </w:tc>
      </w:tr>
      <w:tr w:rsidR="00BF2FF4" w:rsidRPr="009D6271" w:rsidTr="00BF2FF4">
        <w:trPr>
          <w:trHeight w:val="57"/>
          <w:jc w:val="right"/>
        </w:trPr>
        <w:tc>
          <w:tcPr>
            <w:tcW w:w="708" w:type="dxa"/>
          </w:tcPr>
          <w:p w:rsidR="00BF2FF4" w:rsidRPr="009D6271" w:rsidRDefault="00BF2FF4" w:rsidP="00BF2FF4">
            <w:r w:rsidRPr="009D6271">
              <w:t>5</w:t>
            </w:r>
          </w:p>
        </w:tc>
        <w:tc>
          <w:tcPr>
            <w:tcW w:w="8083" w:type="dxa"/>
          </w:tcPr>
          <w:p w:rsidR="00BF2FF4" w:rsidRPr="009D6271" w:rsidRDefault="00BF2FF4" w:rsidP="00BF2FF4">
            <w:r w:rsidRPr="009D6271">
              <w:t xml:space="preserve"> Mercury compound (Hg)</w:t>
            </w:r>
          </w:p>
        </w:tc>
      </w:tr>
      <w:tr w:rsidR="00BF2FF4" w:rsidRPr="009D6271" w:rsidTr="00BF2FF4">
        <w:trPr>
          <w:trHeight w:val="57"/>
          <w:jc w:val="right"/>
        </w:trPr>
        <w:tc>
          <w:tcPr>
            <w:tcW w:w="708" w:type="dxa"/>
          </w:tcPr>
          <w:p w:rsidR="00BF2FF4" w:rsidRPr="009D6271" w:rsidRDefault="00BF2FF4" w:rsidP="00BF2FF4">
            <w:r w:rsidRPr="009D6271">
              <w:t>6</w:t>
            </w:r>
          </w:p>
        </w:tc>
        <w:tc>
          <w:tcPr>
            <w:tcW w:w="8083" w:type="dxa"/>
          </w:tcPr>
          <w:p w:rsidR="00BF2FF4" w:rsidRPr="009D6271" w:rsidRDefault="00BF2FF4" w:rsidP="00BF2FF4">
            <w:r w:rsidRPr="009D6271">
              <w:t xml:space="preserve"> Selenium compound (Se)</w:t>
            </w:r>
          </w:p>
        </w:tc>
      </w:tr>
      <w:tr w:rsidR="00BF2FF4" w:rsidRPr="009D6271" w:rsidTr="00BF2FF4">
        <w:trPr>
          <w:trHeight w:val="57"/>
          <w:jc w:val="right"/>
        </w:trPr>
        <w:tc>
          <w:tcPr>
            <w:tcW w:w="8791" w:type="dxa"/>
            <w:gridSpan w:val="2"/>
            <w:vAlign w:val="center"/>
          </w:tcPr>
          <w:p w:rsidR="00BF2FF4" w:rsidRPr="009D6271" w:rsidRDefault="00BF2FF4" w:rsidP="00BF2FF4">
            <w:r w:rsidRPr="009D6271">
              <w:t>c. Thuốc diệt chuột</w:t>
            </w:r>
          </w:p>
        </w:tc>
      </w:tr>
      <w:tr w:rsidR="00BF2FF4" w:rsidRPr="009D6271" w:rsidTr="00BF2FF4">
        <w:trPr>
          <w:trHeight w:val="57"/>
          <w:jc w:val="right"/>
        </w:trPr>
        <w:tc>
          <w:tcPr>
            <w:tcW w:w="708" w:type="dxa"/>
          </w:tcPr>
          <w:p w:rsidR="00BF2FF4" w:rsidRPr="009D6271" w:rsidRDefault="00BF2FF4" w:rsidP="00BF2FF4">
            <w:r w:rsidRPr="009D6271">
              <w:t>1</w:t>
            </w:r>
          </w:p>
        </w:tc>
        <w:tc>
          <w:tcPr>
            <w:tcW w:w="8083" w:type="dxa"/>
          </w:tcPr>
          <w:p w:rsidR="00BF2FF4" w:rsidRPr="009D6271" w:rsidRDefault="00BF2FF4" w:rsidP="00BF2FF4">
            <w:r w:rsidRPr="009D6271">
              <w:t xml:space="preserve"> Talium compound (TI);</w:t>
            </w:r>
          </w:p>
        </w:tc>
      </w:tr>
      <w:tr w:rsidR="00BF2FF4" w:rsidRPr="009D6271" w:rsidTr="00BF2FF4">
        <w:trPr>
          <w:trHeight w:val="57"/>
          <w:jc w:val="right"/>
        </w:trPr>
        <w:tc>
          <w:tcPr>
            <w:tcW w:w="708" w:type="dxa"/>
          </w:tcPr>
          <w:p w:rsidR="00BF2FF4" w:rsidRPr="009D6271" w:rsidRDefault="00BF2FF4" w:rsidP="00BF2FF4">
            <w:r w:rsidRPr="009D6271">
              <w:t>2</w:t>
            </w:r>
          </w:p>
        </w:tc>
        <w:tc>
          <w:tcPr>
            <w:tcW w:w="8083" w:type="dxa"/>
          </w:tcPr>
          <w:p w:rsidR="00BF2FF4" w:rsidRPr="009D6271" w:rsidRDefault="00BF2FF4" w:rsidP="00BF2FF4">
            <w:r w:rsidRPr="009D6271">
              <w:t xml:space="preserve"> 2.4.5 T (Brochtox, Decamine, Veon)</w:t>
            </w:r>
          </w:p>
        </w:tc>
      </w:tr>
    </w:tbl>
    <w:p w:rsidR="00FE5503" w:rsidRPr="009D6271" w:rsidRDefault="00FE5503" w:rsidP="003C324E">
      <w:pPr>
        <w:widowControl w:val="0"/>
        <w:suppressAutoHyphens w:val="0"/>
        <w:rPr>
          <w:lang w:val="en-US"/>
        </w:rPr>
      </w:pPr>
    </w:p>
    <w:sectPr w:rsidR="00FE5503" w:rsidRPr="009D6271" w:rsidSect="008E0723">
      <w:headerReference w:type="default" r:id="rId145"/>
      <w:footerReference w:type="default" r:id="rId146"/>
      <w:pgSz w:w="11909" w:h="16834" w:code="9"/>
      <w:pgMar w:top="1134" w:right="1134" w:bottom="851" w:left="1701" w:header="567" w:footer="17" w:gutter="0"/>
      <w:cols w:space="72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28B8C" w16cex:dateUtc="2020-04-28T04:01:00Z"/>
  <w16cex:commentExtensible w16cex:durableId="225963EA" w16cex:dateUtc="2020-05-03T08:38:00Z"/>
  <w16cex:commentExtensible w16cex:durableId="22596435" w16cex:dateUtc="2020-05-03T08:39:00Z"/>
  <w16cex:commentExtensible w16cex:durableId="225964CE" w16cex:dateUtc="2020-05-03T08:42:00Z"/>
  <w16cex:commentExtensible w16cex:durableId="2259DB57" w16cex:dateUtc="2020-05-03T17:07:00Z"/>
  <w16cex:commentExtensible w16cex:durableId="2259DB70" w16cex:dateUtc="2020-05-03T17:08:00Z"/>
  <w16cex:commentExtensible w16cex:durableId="2267DA0A" w16cex:dateUtc="2020-05-14T07:54:00Z"/>
  <w16cex:commentExtensible w16cex:durableId="2267EEEC" w16cex:dateUtc="2020-05-14T09:23:00Z"/>
  <w16cex:commentExtensible w16cex:durableId="2268EB88" w16cex:dateUtc="2020-05-15T03:20:00Z"/>
  <w16cex:commentExtensible w16cex:durableId="2268EB9D" w16cex:dateUtc="2020-05-15T03:21:00Z"/>
  <w16cex:commentExtensible w16cex:durableId="2267F3C6" w16cex:dateUtc="2020-05-14T09:43:00Z"/>
  <w16cex:commentExtensible w16cex:durableId="2259DD11" w16cex:dateUtc="2020-05-03T17:15:00Z"/>
  <w16cex:commentExtensible w16cex:durableId="2259E018" w16cex:dateUtc="2020-05-03T17:28:00Z"/>
  <w16cex:commentExtensible w16cex:durableId="2259DEAB" w16cex:dateUtc="2020-05-03T17:22:00Z"/>
  <w16cex:commentExtensible w16cex:durableId="2259DF4A" w16cex:dateUtc="2020-05-03T17:24:00Z"/>
  <w16cex:commentExtensible w16cex:durableId="22692C19" w16cex:dateUtc="2020-05-15T03:20:00Z"/>
  <w16cex:commentExtensible w16cex:durableId="2259E135" w16cex:dateUtc="2020-05-03T17:32:00Z"/>
  <w16cex:commentExtensible w16cex:durableId="22693155" w16cex:dateUtc="2020-05-15T08:18:00Z"/>
  <w16cex:commentExtensible w16cex:durableId="22518EB1" w16cex:dateUtc="2020-04-27T10:02:00Z"/>
  <w16cex:commentExtensible w16cex:durableId="2259EA0C" w16cex:dateUtc="2020-05-03T18:10:00Z"/>
  <w16cex:commentExtensible w16cex:durableId="2259EA61" w16cex:dateUtc="2020-05-03T18: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5C20927" w16cid:durableId="225188D5"/>
  <w16cid:commentId w16cid:paraId="4E4A70E5" w16cid:durableId="22528B8C"/>
  <w16cid:commentId w16cid:paraId="5DD4B470" w16cid:durableId="225963EA"/>
  <w16cid:commentId w16cid:paraId="686431B2" w16cid:durableId="225188D6"/>
  <w16cid:commentId w16cid:paraId="05946FA0" w16cid:durableId="22596435"/>
  <w16cid:commentId w16cid:paraId="52CC66EE" w16cid:durableId="225188D7"/>
  <w16cid:commentId w16cid:paraId="1FFDB72B" w16cid:durableId="225964CE"/>
  <w16cid:commentId w16cid:paraId="5212C6D6" w16cid:durableId="225188D8"/>
  <w16cid:commentId w16cid:paraId="36B86080" w16cid:durableId="2259DB57"/>
  <w16cid:commentId w16cid:paraId="33F3AA39" w16cid:durableId="225188D9"/>
  <w16cid:commentId w16cid:paraId="5EC6D7DC" w16cid:durableId="2259DB70"/>
  <w16cid:commentId w16cid:paraId="1D857B1D" w16cid:durableId="225188DA"/>
  <w16cid:commentId w16cid:paraId="2B498E5E" w16cid:durableId="2267DA0A"/>
  <w16cid:commentId w16cid:paraId="64CB1378" w16cid:durableId="2267EE3C"/>
  <w16cid:commentId w16cid:paraId="6F437B90" w16cid:durableId="2267EEEC"/>
  <w16cid:commentId w16cid:paraId="010E5FCD" w16cid:durableId="225188DF"/>
  <w16cid:commentId w16cid:paraId="43840655" w16cid:durableId="2268EB88"/>
  <w16cid:commentId w16cid:paraId="2266257D" w16cid:durableId="225188E0"/>
  <w16cid:commentId w16cid:paraId="71FD7AD7" w16cid:durableId="2268EB9D"/>
  <w16cid:commentId w16cid:paraId="63F6E639" w16cid:durableId="2267F39D"/>
  <w16cid:commentId w16cid:paraId="446FFC1C" w16cid:durableId="2267F3C6"/>
  <w16cid:commentId w16cid:paraId="43005E7C" w16cid:durableId="225188E2"/>
  <w16cid:commentId w16cid:paraId="6E03F46C" w16cid:durableId="2259DD11"/>
  <w16cid:commentId w16cid:paraId="1C689CA4" w16cid:durableId="225188E3"/>
  <w16cid:commentId w16cid:paraId="418FD16C" w16cid:durableId="2259E018"/>
  <w16cid:commentId w16cid:paraId="63C5ADA9" w16cid:durableId="225188E4"/>
  <w16cid:commentId w16cid:paraId="76B57FAB" w16cid:durableId="2259DEAB"/>
  <w16cid:commentId w16cid:paraId="14532BD9" w16cid:durableId="225188E5"/>
  <w16cid:commentId w16cid:paraId="12F8F33A" w16cid:durableId="2259DF4A"/>
  <w16cid:commentId w16cid:paraId="43DCF8E2" w16cid:durableId="22692C1A"/>
  <w16cid:commentId w16cid:paraId="0F44D663" w16cid:durableId="22692C19"/>
  <w16cid:commentId w16cid:paraId="17E725B2" w16cid:durableId="225188E7"/>
  <w16cid:commentId w16cid:paraId="4FB8F004" w16cid:durableId="2259E135"/>
  <w16cid:commentId w16cid:paraId="403391D8" w16cid:durableId="225188E8"/>
  <w16cid:commentId w16cid:paraId="37F1DCA1" w16cid:durableId="22693155"/>
  <w16cid:commentId w16cid:paraId="62F879D6" w16cid:durableId="225188E9"/>
  <w16cid:commentId w16cid:paraId="12F7EF94" w16cid:durableId="22518EB1"/>
  <w16cid:commentId w16cid:paraId="3493A5F5" w16cid:durableId="225188EA"/>
  <w16cid:commentId w16cid:paraId="778F649C" w16cid:durableId="2259EA0C"/>
  <w16cid:commentId w16cid:paraId="388DE57C" w16cid:durableId="2232DB6E"/>
  <w16cid:commentId w16cid:paraId="33354CF0" w16cid:durableId="2259EA6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A18" w:rsidRDefault="00D65A18">
      <w:r>
        <w:separator/>
      </w:r>
    </w:p>
  </w:endnote>
  <w:endnote w:type="continuationSeparator" w:id="0">
    <w:p w:rsidR="00D65A18" w:rsidRDefault="00D65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Arial">
    <w:panose1 w:val="020B7200000000000000"/>
    <w:charset w:val="00"/>
    <w:family w:val="swiss"/>
    <w:pitch w:val="variable"/>
    <w:sig w:usb0="00000007" w:usb1="00000000" w:usb2="00000000" w:usb3="00000000" w:csb0="00000003" w:csb1="00000000"/>
  </w:font>
  <w:font w:name="UniversalMath1 BT">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Sylfaen">
    <w:panose1 w:val="010A0502050306030303"/>
    <w:charset w:val="00"/>
    <w:family w:val="roman"/>
    <w:pitch w:val="variable"/>
    <w:sig w:usb0="04000687" w:usb1="00000000" w:usb2="00000000" w:usb3="00000000" w:csb0="0000009F" w:csb1="00000000"/>
  </w:font>
  <w:font w:name="Times New Roman Bold">
    <w:panose1 w:val="020208030705050203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wiss 721 Roman">
    <w:altName w:val="Arial"/>
    <w:panose1 w:val="00000000000000000000"/>
    <w:charset w:val="00"/>
    <w:family w:val="swiss"/>
    <w:notTrueType/>
    <w:pitch w:val="default"/>
    <w:sig w:usb0="00000003" w:usb1="00000000" w:usb2="00000000" w:usb3="00000000" w:csb0="00000001" w:csb1="00000000"/>
  </w:font>
  <w:font w:name="Microsoft Uighur">
    <w:panose1 w:val="02000000000000000000"/>
    <w:charset w:val="00"/>
    <w:family w:val="auto"/>
    <w:pitch w:val="variable"/>
    <w:sig w:usb0="00002003" w:usb1="80000000" w:usb2="00000008" w:usb3="00000000" w:csb0="00000041" w:csb1="00000000"/>
  </w:font>
  <w:font w:name="VNI-Times">
    <w:panose1 w:val="00000000000000000000"/>
    <w:charset w:val="00"/>
    <w:family w:val="auto"/>
    <w:pitch w:val="variable"/>
    <w:sig w:usb0="00000003" w:usb1="00000000" w:usb2="00000000" w:usb3="00000000" w:csb0="00000001" w:csb1="00000000"/>
  </w:font>
  <w:font w:name="Arial Bold">
    <w:altName w:val="Arial"/>
    <w:panose1 w:val="020B07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SDict Phonetic">
    <w:altName w:val="Times New Roman"/>
    <w:panose1 w:val="00000000000000000000"/>
    <w:charset w:val="00"/>
    <w:family w:val="roman"/>
    <w:notTrueType/>
    <w:pitch w:val="default"/>
  </w:font>
  <w:font w:name="Calibri Light">
    <w:charset w:val="00"/>
    <w:family w:val="swiss"/>
    <w:pitch w:val="variable"/>
    <w:sig w:usb0="E4002EFF" w:usb1="C000247B"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Franklin Gothic Heavy">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Palatino">
    <w:charset w:val="00"/>
    <w:family w:val="roman"/>
    <w:pitch w:val="variable"/>
    <w:sig w:usb0="20000A87" w:usb1="08000000" w:usb2="00000008" w:usb3="00000000" w:csb0="00000101" w:csb1="00000000"/>
  </w:font>
  <w:font w:name="Times">
    <w:panose1 w:val="02020603050405020304"/>
    <w:charset w:val="00"/>
    <w:family w:val="roman"/>
    <w:pitch w:val="variable"/>
    <w:sig w:usb0="E0002EFF" w:usb1="C000785B" w:usb2="00000009" w:usb3="00000000" w:csb0="000001FF" w:csb1="00000000"/>
  </w:font>
  <w:font w:name=".VnArialH">
    <w:panose1 w:val="020B7200000000000000"/>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VNtimes new roman">
    <w:charset w:val="00"/>
    <w:family w:val="swiss"/>
    <w:pitch w:val="variable"/>
    <w:sig w:usb0="00000003" w:usb1="00000000" w:usb2="00000000" w:usb3="00000000" w:csb0="00000001" w:csb1="00000000"/>
  </w:font>
  <w:font w:name="VN-NTime">
    <w:charset w:val="00"/>
    <w:family w:val="auto"/>
    <w:pitch w:val="variable"/>
    <w:sig w:usb0="00000003" w:usb1="00000000" w:usb2="00000000" w:usb3="00000000" w:csb0="00000001" w:csb1="00000000"/>
  </w:font>
  <w:font w:name="VNarial">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roid Sans Fallback">
    <w:altName w:val="Times New Roman"/>
    <w:charset w:val="01"/>
    <w:family w:val="auto"/>
    <w:pitch w:val="variable"/>
  </w:font>
  <w:font w:name="Times New Roman Italic">
    <w:panose1 w:val="00000000000000000000"/>
    <w:charset w:val="00"/>
    <w:family w:val="roman"/>
    <w:notTrueType/>
    <w:pitch w:val="default"/>
    <w:sig w:usb0="00000003" w:usb1="00000000" w:usb2="00000000" w:usb3="00000000" w:csb0="00000001" w:csb1="00000000"/>
  </w:font>
  <w:font w:name="TimesNewRomanPSMT">
    <w:altName w:val="MS Gothic"/>
    <w:panose1 w:val="00000000000000000000"/>
    <w:charset w:val="00"/>
    <w:family w:val="roman"/>
    <w:notTrueType/>
    <w:pitch w:val="default"/>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B5F" w:rsidRDefault="00763B5F">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B5F" w:rsidRDefault="00763B5F">
    <w:pPr>
      <w:pStyle w:val="Footer"/>
      <w:jc w:val="right"/>
    </w:pPr>
    <w:r>
      <w:fldChar w:fldCharType="begin"/>
    </w:r>
    <w:r>
      <w:instrText xml:space="preserve"> PAGE   \* MERGEFORMAT </w:instrText>
    </w:r>
    <w:r>
      <w:fldChar w:fldCharType="separate"/>
    </w:r>
    <w:r w:rsidR="0063056A">
      <w:rPr>
        <w:noProof/>
      </w:rPr>
      <w:t>ii</w:t>
    </w:r>
    <w:r>
      <w:fldChar w:fldCharType="end"/>
    </w:r>
  </w:p>
  <w:p w:rsidR="00763B5F" w:rsidRDefault="00763B5F">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B5F" w:rsidRPr="000E7390" w:rsidRDefault="00763B5F" w:rsidP="000E7390">
    <w:r w:rsidRPr="000E7390">
      <w:t>P</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B5F" w:rsidRPr="000E7390" w:rsidRDefault="00763B5F" w:rsidP="000E7390">
    <w:r w:rsidRPr="000E7390">
      <w:t>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B5F" w:rsidRPr="006E190C" w:rsidRDefault="00763B5F" w:rsidP="00B47866">
    <w:pPr>
      <w:pStyle w:val="Footer"/>
      <w:pBdr>
        <w:top w:val="single" w:sz="4" w:space="1" w:color="auto"/>
      </w:pBdr>
      <w:tabs>
        <w:tab w:val="right" w:pos="9072"/>
      </w:tabs>
      <w:rPr>
        <w:sz w:val="22"/>
        <w:szCs w:val="22"/>
      </w:rPr>
    </w:pPr>
    <w:r w:rsidRPr="006E190C">
      <w:rPr>
        <w:sz w:val="22"/>
        <w:szCs w:val="22"/>
      </w:rPr>
      <w:t>Báo cáo Đánh giá</w:t>
    </w:r>
    <w:r>
      <w:rPr>
        <w:sz w:val="22"/>
        <w:szCs w:val="22"/>
      </w:rPr>
      <w:t xml:space="preserve"> Tác động môi trường</w:t>
    </w:r>
    <w:r w:rsidRPr="006E190C">
      <w:rPr>
        <w:sz w:val="22"/>
        <w:szCs w:val="22"/>
      </w:rPr>
      <w:t xml:space="preserve"> xã hội     </w:t>
    </w:r>
    <w:r>
      <w:rPr>
        <w:sz w:val="22"/>
        <w:szCs w:val="22"/>
      </w:rPr>
      <w:t xml:space="preserve">                                                                       Trang  </w:t>
    </w:r>
    <w:r w:rsidRPr="006E190C">
      <w:rPr>
        <w:sz w:val="22"/>
        <w:szCs w:val="22"/>
      </w:rPr>
      <w:fldChar w:fldCharType="begin"/>
    </w:r>
    <w:r w:rsidRPr="006E190C">
      <w:rPr>
        <w:sz w:val="22"/>
        <w:szCs w:val="22"/>
      </w:rPr>
      <w:instrText xml:space="preserve"> PAGE   \* MERGEFORMAT </w:instrText>
    </w:r>
    <w:r w:rsidRPr="006E190C">
      <w:rPr>
        <w:sz w:val="22"/>
        <w:szCs w:val="22"/>
      </w:rPr>
      <w:fldChar w:fldCharType="separate"/>
    </w:r>
    <w:r w:rsidR="0063056A">
      <w:rPr>
        <w:noProof/>
        <w:sz w:val="22"/>
        <w:szCs w:val="22"/>
      </w:rPr>
      <w:t>152</w:t>
    </w:r>
    <w:r w:rsidRPr="006E190C">
      <w:rPr>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B5F" w:rsidRPr="000E7390" w:rsidRDefault="00763B5F" w:rsidP="009F0CBE">
    <w:pPr>
      <w:jc w:val="right"/>
    </w:pPr>
    <w:r w:rsidRPr="000E7390">
      <w:fldChar w:fldCharType="begin"/>
    </w:r>
    <w:r w:rsidRPr="000E7390">
      <w:instrText xml:space="preserve"> PAGE   \* MERGEFORMAT </w:instrText>
    </w:r>
    <w:r w:rsidRPr="000E7390">
      <w:fldChar w:fldCharType="separate"/>
    </w:r>
    <w:r w:rsidR="0063056A">
      <w:rPr>
        <w:noProof/>
      </w:rPr>
      <w:t>170</w:t>
    </w:r>
    <w:r w:rsidRPr="000E7390">
      <w:fldChar w:fldCharType="end"/>
    </w:r>
  </w:p>
  <w:p w:rsidR="00763B5F" w:rsidRPr="000E7390" w:rsidRDefault="00763B5F" w:rsidP="000E739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B5F" w:rsidRDefault="00763B5F">
    <w:pPr>
      <w:pStyle w:val="Footer"/>
      <w:jc w:val="right"/>
    </w:pPr>
    <w:r>
      <w:fldChar w:fldCharType="begin"/>
    </w:r>
    <w:r>
      <w:instrText xml:space="preserve"> PAGE   \* MERGEFORMAT </w:instrText>
    </w:r>
    <w:r>
      <w:fldChar w:fldCharType="separate"/>
    </w:r>
    <w:r w:rsidR="0063056A">
      <w:rPr>
        <w:noProof/>
      </w:rPr>
      <w:t>208</w:t>
    </w:r>
    <w:r>
      <w:rPr>
        <w:noProof/>
      </w:rPr>
      <w:fldChar w:fldCharType="end"/>
    </w:r>
  </w:p>
  <w:p w:rsidR="00763B5F" w:rsidRDefault="00763B5F"/>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B5F" w:rsidRPr="00BF2FF4" w:rsidRDefault="00763B5F" w:rsidP="00BF2FF4">
    <w:r w:rsidRPr="00BF2FF4">
      <w:fldChar w:fldCharType="begin"/>
    </w:r>
    <w:r w:rsidRPr="00BF2FF4">
      <w:instrText xml:space="preserve"> PAGE   \* MERGEFORMAT </w:instrText>
    </w:r>
    <w:r w:rsidRPr="00BF2FF4">
      <w:fldChar w:fldCharType="separate"/>
    </w:r>
    <w:r w:rsidR="0063056A">
      <w:rPr>
        <w:noProof/>
      </w:rPr>
      <w:t>273</w:t>
    </w:r>
    <w:r w:rsidRPr="00BF2FF4">
      <w:fldChar w:fldCharType="end"/>
    </w:r>
  </w:p>
  <w:p w:rsidR="00763B5F" w:rsidRPr="00BF2FF4" w:rsidRDefault="00763B5F" w:rsidP="00BF2FF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B5F" w:rsidRDefault="00763B5F">
    <w:pPr>
      <w:pStyle w:val="Footer"/>
      <w:jc w:val="right"/>
    </w:pPr>
    <w:r>
      <w:fldChar w:fldCharType="begin"/>
    </w:r>
    <w:r>
      <w:instrText xml:space="preserve"> PAGE   \* MERGEFORMAT </w:instrText>
    </w:r>
    <w:r>
      <w:fldChar w:fldCharType="separate"/>
    </w:r>
    <w:r w:rsidR="0063056A">
      <w:rPr>
        <w:noProof/>
      </w:rPr>
      <w:t>284</w:t>
    </w:r>
    <w:r>
      <w:fldChar w:fldCharType="end"/>
    </w:r>
  </w:p>
  <w:p w:rsidR="00763B5F" w:rsidRPr="000627FF" w:rsidRDefault="00763B5F" w:rsidP="00630A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A18" w:rsidRDefault="00D65A18">
      <w:r>
        <w:separator/>
      </w:r>
    </w:p>
  </w:footnote>
  <w:footnote w:type="continuationSeparator" w:id="0">
    <w:p w:rsidR="00D65A18" w:rsidRDefault="00D65A18">
      <w:r>
        <w:continuationSeparator/>
      </w:r>
    </w:p>
  </w:footnote>
  <w:footnote w:id="1">
    <w:p w:rsidR="00763B5F" w:rsidRPr="004E7C63" w:rsidRDefault="00763B5F" w:rsidP="002D00F0">
      <w:pPr>
        <w:pStyle w:val="FootnoteText"/>
        <w:rPr>
          <w:lang w:val="en-US"/>
        </w:rPr>
      </w:pPr>
      <w:r>
        <w:rPr>
          <w:rStyle w:val="FootnoteReference"/>
        </w:rPr>
        <w:footnoteRef/>
      </w:r>
      <w:r>
        <w:t xml:space="preserve"> Dựa trên tham khảo nghị định 155/2016/NĐ-CP về quy định về xử phạt </w:t>
      </w:r>
      <w:r>
        <w:rPr>
          <w:lang w:val="en-US"/>
        </w:rPr>
        <w:t xml:space="preserve">vi phạm </w:t>
      </w:r>
      <w:r>
        <w:t>hành chính trong lĩnh vực bảo vệ môi trường</w:t>
      </w:r>
      <w:r w:rsidRPr="000E5B99">
        <w:t>.</w:t>
      </w:r>
    </w:p>
  </w:footnote>
  <w:footnote w:id="2">
    <w:p w:rsidR="00763B5F" w:rsidRPr="004F75F3" w:rsidRDefault="00763B5F" w:rsidP="000310D2">
      <w:pPr>
        <w:pStyle w:val="FootnoteText"/>
        <w:jc w:val="both"/>
        <w:rPr>
          <w:i/>
          <w:iCs/>
          <w:sz w:val="18"/>
          <w:lang w:val="en-US"/>
        </w:rPr>
      </w:pPr>
      <w:r w:rsidRPr="004F75F3">
        <w:rPr>
          <w:rStyle w:val="FootnoteReference"/>
          <w:i/>
          <w:iCs/>
        </w:rPr>
        <w:footnoteRef/>
      </w:r>
      <w:r w:rsidRPr="004F75F3">
        <w:rPr>
          <w:i/>
          <w:iCs/>
          <w:sz w:val="18"/>
        </w:rPr>
        <w:t xml:space="preserve">Nhà thầu sẽ không bắt đầu bất kỳ Công trình nào, bao gồm cả các hoạt động huy động và/hoặc tiền xây dựng (ví dụ như giải phóng mặt bằng hạn chế cho đường giao thông, </w:t>
      </w:r>
      <w:r w:rsidRPr="004F75F3">
        <w:rPr>
          <w:i/>
          <w:iCs/>
          <w:sz w:val="18"/>
          <w:lang w:val="en-US"/>
        </w:rPr>
        <w:t>đường công vụ</w:t>
      </w:r>
      <w:r w:rsidRPr="004F75F3">
        <w:rPr>
          <w:i/>
          <w:iCs/>
          <w:sz w:val="18"/>
        </w:rPr>
        <w:t xml:space="preserve"> và </w:t>
      </w:r>
      <w:r w:rsidRPr="004F75F3">
        <w:rPr>
          <w:i/>
          <w:iCs/>
          <w:sz w:val="18"/>
          <w:lang w:val="en-US"/>
        </w:rPr>
        <w:t>mặt bằng</w:t>
      </w:r>
      <w:r w:rsidRPr="004F75F3">
        <w:rPr>
          <w:i/>
          <w:iCs/>
          <w:sz w:val="18"/>
        </w:rPr>
        <w:t xml:space="preserve"> công trường, điều tra địa kỹ thuật hoặc điều tra để chọn các tính năng phụ trợ như mỏ đá và mỏ than), trừ khi </w:t>
      </w:r>
      <w:r w:rsidRPr="004F75F3">
        <w:rPr>
          <w:i/>
          <w:iCs/>
          <w:sz w:val="18"/>
          <w:lang w:val="en-US"/>
        </w:rPr>
        <w:t>ban QLDA</w:t>
      </w:r>
      <w:r w:rsidRPr="004F75F3">
        <w:rPr>
          <w:i/>
          <w:iCs/>
          <w:sz w:val="18"/>
        </w:rPr>
        <w:t xml:space="preserve"> hài lòng rằng các biện pháp thích hợp được áp dụng để giải quyết các rủi ro và tác động về môi trường, xã hội, sức khỏe và an toàn. Tối thiểu, Nhà thầu sẽ áp dụng các Chiến lược quản lý và Kế hoạch thực hiện và Quy tắc ứng xử, được đệ trình như một phần của hồ sơ dự thầu và được đồng ý như là một phần của Hợp đồng. Nhà thầu phải gửi, trên cơ sở liên tục, để phê duyệt trước của Giám đốc TDA, các Chiến lược Quản lý bổ sung và Kế hoạch Thực hiện bổ sung khi cần thiết để quản lý rủi ro và tác động của ESHS đối với các công trình đang diễn ra. Các chiến lược quản lý và kế hoạch thực hiện này bao gồm toàn bộ Kế hoạch quản lý môi trường và xã hội của Nhà thầu (C-ESMP). C-ESMP sẽ được phê duyệt trước khi bắt đầu các hoạt động xây dựng (ví dụ: khai quật, công trình đất, công trình cầu và kết cấu, dòng chảy và các tuyến đường, khai thác hoặc khai thác vật liệu, trộn bê tông và sản xuất nhựa đường). C-ESMP được phê duyệt sẽ được xem xét, định kỳ (nhưng không ít hơn sáu tháng một lần), và được cập nhật kịp thời, theo yêu cầu, bởi Nhà thầu để đảm bảo rằng nó có các biện pháp phù hợp với các hoạt động Công trình sẽ được thực hiện . Bản cập nhật C-ESMP sẽ phải được sự chấp thuận trước của Giám đốc TDA.</w:t>
      </w:r>
    </w:p>
  </w:footnote>
  <w:footnote w:id="3">
    <w:p w:rsidR="00763B5F" w:rsidRPr="00804DE9" w:rsidRDefault="00763B5F" w:rsidP="00C72417">
      <w:pPr>
        <w:tabs>
          <w:tab w:val="num" w:pos="540"/>
          <w:tab w:val="left" w:pos="1530"/>
        </w:tabs>
        <w:autoSpaceDE w:val="0"/>
        <w:autoSpaceDN w:val="0"/>
        <w:adjustRightInd w:val="0"/>
        <w:jc w:val="both"/>
        <w:rPr>
          <w:i/>
          <w:iCs/>
          <w:sz w:val="18"/>
          <w:szCs w:val="18"/>
          <w:lang w:eastAsia="de-DE"/>
        </w:rPr>
      </w:pPr>
      <w:r w:rsidRPr="00804DE9">
        <w:rPr>
          <w:rStyle w:val="FootnoteReference"/>
          <w:i/>
          <w:iCs/>
        </w:rPr>
        <w:footnoteRef/>
      </w:r>
      <w:r w:rsidRPr="00804DE9">
        <w:rPr>
          <w:i/>
          <w:iCs/>
          <w:sz w:val="18"/>
          <w:szCs w:val="18"/>
          <w:lang w:eastAsia="de-DE"/>
        </w:rPr>
        <w:t>Nếu Nhà thầu đang hoặc không thực hiện bất kỳ nghĩa vụ ESHS hoặc làm việc theo Hợp đồng thì giá trị của công việc hoặc nghĩa vụ này do Người Quản lý Dự án xác định có thể bị giữ lại cho đến khi công việc hoặc nghĩa vụ đã được thực hiện và/hoặc chi phí sửa chữa hoặc thay thế, do Người Quản lý Dự án xác định, có thể bị giữ lại cho đến khi việc sửa chữa hoặc thay thế hoàn thành. Không thực hiện bao gồm, nhưng không giới hạn ở những điều sau:</w:t>
      </w:r>
    </w:p>
    <w:p w:rsidR="00763B5F" w:rsidRPr="00804DE9" w:rsidRDefault="00763B5F" w:rsidP="00E76E5F">
      <w:pPr>
        <w:pStyle w:val="ListParagraph"/>
        <w:widowControl/>
        <w:numPr>
          <w:ilvl w:val="0"/>
          <w:numId w:val="37"/>
        </w:numPr>
        <w:adjustRightInd w:val="0"/>
        <w:ind w:left="714" w:hanging="357"/>
        <w:contextualSpacing/>
        <w:jc w:val="both"/>
        <w:rPr>
          <w:i/>
          <w:iCs/>
          <w:color w:val="000000"/>
          <w:sz w:val="18"/>
          <w:szCs w:val="18"/>
        </w:rPr>
      </w:pPr>
      <w:r w:rsidRPr="00804DE9">
        <w:rPr>
          <w:i/>
          <w:iCs/>
          <w:color w:val="000000"/>
          <w:sz w:val="18"/>
          <w:szCs w:val="18"/>
        </w:rPr>
        <w:t>Không tuân thủ bất kỳ nghĩa vụ hoặc công việc nào của ESHS được mô tả trong Yêu cầu của Công trình, bao gồm: làm việc ngoài ranh giới khu đất, bụi quá mức, không giữ được các tuyến đường công cộng trong điều kiện sử dụng an toàn, làm hư hại thảm thực vật, ô nhiễm nguồn nước hoặc trầm tích, nhiễm bẩn đất ví dụ từ dầu, chất thải của con người, thiệt hại về khảo cổ học hoặc các đặc điểm di sản văn hoá, ô nhiễm không khí do sự cháy không được phép và / hoặc không hiệu quả;</w:t>
      </w:r>
    </w:p>
    <w:p w:rsidR="00763B5F" w:rsidRPr="00804DE9" w:rsidRDefault="00763B5F" w:rsidP="00E76E5F">
      <w:pPr>
        <w:pStyle w:val="ListParagraph"/>
        <w:widowControl/>
        <w:numPr>
          <w:ilvl w:val="0"/>
          <w:numId w:val="37"/>
        </w:numPr>
        <w:adjustRightInd w:val="0"/>
        <w:ind w:left="714" w:hanging="357"/>
        <w:contextualSpacing/>
        <w:jc w:val="both"/>
        <w:rPr>
          <w:i/>
          <w:iCs/>
          <w:color w:val="000000"/>
          <w:sz w:val="18"/>
          <w:szCs w:val="18"/>
        </w:rPr>
      </w:pPr>
      <w:r w:rsidRPr="00804DE9">
        <w:rPr>
          <w:i/>
          <w:iCs/>
          <w:color w:val="000000"/>
          <w:sz w:val="18"/>
          <w:szCs w:val="18"/>
        </w:rPr>
        <w:t>Không thường xuyên xem lại C-ESMP và / hoặc cập nhật nó một cách kịp thời để giải quyết các vấn đề ESHS đang nổi lên, hoặc dự đoán rủi ro hoặc tác động;</w:t>
      </w:r>
    </w:p>
    <w:p w:rsidR="00763B5F" w:rsidRPr="00804DE9" w:rsidRDefault="00763B5F" w:rsidP="00E76E5F">
      <w:pPr>
        <w:pStyle w:val="ListParagraph"/>
        <w:widowControl/>
        <w:numPr>
          <w:ilvl w:val="0"/>
          <w:numId w:val="37"/>
        </w:numPr>
        <w:adjustRightInd w:val="0"/>
        <w:ind w:left="714" w:hanging="357"/>
        <w:contextualSpacing/>
        <w:jc w:val="both"/>
        <w:rPr>
          <w:i/>
          <w:iCs/>
          <w:color w:val="000000"/>
          <w:sz w:val="18"/>
          <w:szCs w:val="18"/>
        </w:rPr>
      </w:pPr>
      <w:r w:rsidRPr="00804DE9">
        <w:rPr>
          <w:i/>
          <w:iCs/>
          <w:color w:val="000000"/>
          <w:sz w:val="18"/>
          <w:szCs w:val="18"/>
        </w:rPr>
        <w:t>Không thực hiện C-ESMP;</w:t>
      </w:r>
    </w:p>
    <w:p w:rsidR="00763B5F" w:rsidRPr="00804DE9" w:rsidRDefault="00763B5F" w:rsidP="00E76E5F">
      <w:pPr>
        <w:pStyle w:val="ListParagraph"/>
        <w:widowControl/>
        <w:numPr>
          <w:ilvl w:val="0"/>
          <w:numId w:val="37"/>
        </w:numPr>
        <w:adjustRightInd w:val="0"/>
        <w:ind w:left="714" w:hanging="357"/>
        <w:contextualSpacing/>
        <w:jc w:val="both"/>
        <w:rPr>
          <w:i/>
          <w:iCs/>
          <w:color w:val="000000"/>
          <w:sz w:val="18"/>
          <w:szCs w:val="18"/>
        </w:rPr>
      </w:pPr>
      <w:r w:rsidRPr="00804DE9">
        <w:rPr>
          <w:i/>
          <w:iCs/>
          <w:color w:val="000000"/>
          <w:sz w:val="18"/>
          <w:szCs w:val="18"/>
        </w:rPr>
        <w:t>Không có sự chấp thuận/giấy phép thích hợp trước khi tiến hành công việc hoặc các hoạt động có liên quan;</w:t>
      </w:r>
    </w:p>
    <w:p w:rsidR="00763B5F" w:rsidRPr="00804DE9" w:rsidRDefault="00763B5F" w:rsidP="00E76E5F">
      <w:pPr>
        <w:pStyle w:val="ListParagraph"/>
        <w:widowControl/>
        <w:numPr>
          <w:ilvl w:val="0"/>
          <w:numId w:val="37"/>
        </w:numPr>
        <w:adjustRightInd w:val="0"/>
        <w:ind w:left="714" w:hanging="357"/>
        <w:contextualSpacing/>
        <w:jc w:val="both"/>
        <w:rPr>
          <w:i/>
          <w:iCs/>
          <w:color w:val="000000"/>
          <w:sz w:val="18"/>
          <w:szCs w:val="18"/>
        </w:rPr>
      </w:pPr>
      <w:r w:rsidRPr="00804DE9">
        <w:rPr>
          <w:i/>
          <w:iCs/>
          <w:color w:val="000000"/>
          <w:sz w:val="18"/>
          <w:szCs w:val="18"/>
        </w:rPr>
        <w:t>Không nộp báo cáo ESHS (như mô tả trong Phụ lục C của SPD), hoặc không nộp báo cáo kịp thời;</w:t>
      </w:r>
    </w:p>
    <w:p w:rsidR="00763B5F" w:rsidRPr="00804DE9" w:rsidRDefault="00763B5F" w:rsidP="00E76E5F">
      <w:pPr>
        <w:pStyle w:val="ListParagraph"/>
        <w:widowControl/>
        <w:numPr>
          <w:ilvl w:val="0"/>
          <w:numId w:val="37"/>
        </w:numPr>
        <w:adjustRightInd w:val="0"/>
        <w:ind w:left="714" w:hanging="357"/>
        <w:contextualSpacing/>
        <w:jc w:val="both"/>
        <w:rPr>
          <w:i/>
          <w:iCs/>
          <w:color w:val="000000"/>
          <w:sz w:val="18"/>
          <w:szCs w:val="18"/>
        </w:rPr>
      </w:pPr>
      <w:r w:rsidRPr="00804DE9">
        <w:rPr>
          <w:i/>
          <w:iCs/>
          <w:color w:val="000000"/>
          <w:sz w:val="18"/>
          <w:szCs w:val="18"/>
        </w:rPr>
        <w:t>Không thực hiện biện pháp khắc phục theo hướng dẫn của Kỹ sư trong khoảng thời gian đã chỉ định (ví dụ khắc phục, khắc phục sự không tuân thủ).</w:t>
      </w:r>
    </w:p>
  </w:footnote>
  <w:footnote w:id="4">
    <w:p w:rsidR="00763B5F" w:rsidRPr="00804DE9" w:rsidRDefault="00763B5F" w:rsidP="00C72417">
      <w:pPr>
        <w:pStyle w:val="FootnoteText"/>
        <w:jc w:val="both"/>
        <w:rPr>
          <w:i/>
          <w:iCs/>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B5F" w:rsidRPr="00806632" w:rsidRDefault="00763B5F" w:rsidP="00C319D3">
    <w:pPr>
      <w:pStyle w:val="Header"/>
      <w:jc w:val="center"/>
      <w:rPr>
        <w:b/>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B5F" w:rsidRPr="000E7390" w:rsidRDefault="00763B5F" w:rsidP="000E73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3" w:type="dxa"/>
      <w:tblLook w:val="0000" w:firstRow="0" w:lastRow="0" w:firstColumn="0" w:lastColumn="0" w:noHBand="0" w:noVBand="0"/>
    </w:tblPr>
    <w:tblGrid>
      <w:gridCol w:w="9173"/>
    </w:tblGrid>
    <w:tr w:rsidR="00763B5F" w:rsidRPr="006E190C" w:rsidTr="00B47866">
      <w:trPr>
        <w:trHeight w:val="336"/>
      </w:trPr>
      <w:tc>
        <w:tcPr>
          <w:tcW w:w="13574" w:type="dxa"/>
          <w:tcBorders>
            <w:top w:val="nil"/>
            <w:left w:val="nil"/>
            <w:bottom w:val="single" w:sz="3" w:space="0" w:color="000000"/>
            <w:right w:val="nil"/>
          </w:tcBorders>
          <w:vAlign w:val="center"/>
        </w:tcPr>
        <w:p w:rsidR="00763B5F" w:rsidRPr="006E190C" w:rsidRDefault="00763B5F" w:rsidP="00B47866">
          <w:pPr>
            <w:tabs>
              <w:tab w:val="center" w:pos="4153"/>
              <w:tab w:val="right" w:pos="8306"/>
            </w:tabs>
            <w:autoSpaceDE w:val="0"/>
            <w:autoSpaceDN w:val="0"/>
            <w:adjustRightInd w:val="0"/>
            <w:rPr>
              <w:sz w:val="22"/>
              <w:szCs w:val="22"/>
            </w:rPr>
          </w:pPr>
          <w:r w:rsidRPr="006E190C">
            <w:rPr>
              <w:i/>
              <w:sz w:val="22"/>
              <w:szCs w:val="22"/>
            </w:rPr>
            <w:t>Dự án Sửa chữa và nâng cao an toàn đập</w:t>
          </w:r>
          <w:r>
            <w:rPr>
              <w:i/>
              <w:sz w:val="22"/>
              <w:szCs w:val="22"/>
            </w:rPr>
            <w:t xml:space="preserve"> (WB8) </w:t>
          </w:r>
          <w:r w:rsidRPr="006E190C">
            <w:rPr>
              <w:i/>
              <w:sz w:val="22"/>
              <w:szCs w:val="22"/>
            </w:rPr>
            <w:t xml:space="preserve">– Tiểu dự án tỉnh </w:t>
          </w:r>
          <w:r>
            <w:rPr>
              <w:i/>
              <w:sz w:val="22"/>
              <w:szCs w:val="22"/>
            </w:rPr>
            <w:t>Gia Lai</w:t>
          </w:r>
        </w:p>
      </w:tc>
    </w:tr>
  </w:tbl>
  <w:p w:rsidR="00763B5F" w:rsidRDefault="00763B5F" w:rsidP="00B4786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B5F" w:rsidRPr="000E7390" w:rsidRDefault="00763B5F" w:rsidP="000E7390">
    <w:r>
      <w:rPr>
        <w:noProof/>
        <w:lang w:val="en-US" w:eastAsia="en-US"/>
      </w:rPr>
      <mc:AlternateContent>
        <mc:Choice Requires="wps">
          <w:drawing>
            <wp:anchor distT="0" distB="0" distL="114300" distR="114300" simplePos="0" relativeHeight="251657728" behindDoc="1" locked="0" layoutInCell="0" allowOverlap="1" wp14:anchorId="04458083" wp14:editId="795FC16E">
              <wp:simplePos x="0" y="0"/>
              <wp:positionH relativeFrom="margin">
                <wp:align>center</wp:align>
              </wp:positionH>
              <wp:positionV relativeFrom="margin">
                <wp:align>center</wp:align>
              </wp:positionV>
              <wp:extent cx="5237480" cy="106680"/>
              <wp:effectExtent l="0" t="0" r="0" b="0"/>
              <wp:wrapNone/>
              <wp:docPr id="6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wps:spPr>
                    <wps:txbx>
                      <w:txbxContent>
                        <w:p w:rsidR="00763B5F" w:rsidRDefault="00763B5F" w:rsidP="00400D53">
                          <w:pPr>
                            <w:pStyle w:val="NormalWeb"/>
                            <w:spacing w:before="0" w:beforeAutospacing="0" w:after="0" w:afterAutospacing="0"/>
                            <w:jc w:val="center"/>
                          </w:pPr>
                          <w:r w:rsidRPr="00EB33FC">
                            <w:rPr>
                              <w:rFonts w:ascii="Calibri" w:hAnsi="Calibri" w:cs="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A31DE8B" id="_x0000_t202" coordsize="21600,21600" o:spt="202" path="m,l,21600r21600,l21600,xe">
              <v:stroke joinstyle="miter"/>
              <v:path gradientshapeok="t" o:connecttype="rect"/>
            </v:shapetype>
            <v:shape id="WordArt 2" o:spid="_x0000_s1078" type="#_x0000_t202" style="position:absolute;margin-left:0;margin-top:0;width:412.4pt;height:8.4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YhBAIAAOkDAAAOAAAAZHJzL2Uyb0RvYy54bWysU8GO0zAQvSPxD5bvNElhuyVquiq7LJcF&#10;VtqiPU9tpwnEHmO7Tfr3jJ20rOCGyMGyx+M3772ZrG4G3bGjcr5FU/FilnOmjEDZmn3Fv23v3yw5&#10;8wGMhA6NqvhJeX6zfv1q1dtSzbHBTirHCMT4srcVb0KwZZZ50SgNfoZWGbqs0WkIdHT7TDroCV13&#10;2TzPF1mPTlqHQnlP0bvxkq8Tfl0rEb7WtVeBdRUnbiGtLq27uGbrFZR7B7ZpxUQD/oGFhtZQ0QvU&#10;HQRgB9f+BaVb4dBjHWYCdYZ13QqVNJCaIv9DzVMDViUtZI63F5v8/4MVX46PjrWy4otrzgxo6tEz&#10;Wbpxgc2jO731JSU9WUoLwwccqMtJqbcPKH54ZvC2AbNXG+ewbxRIYlcQ1BROGrYnS7gpulVD+Chb&#10;akQR4bMX+GMxHyvt+s8o6QkcAqZqQ+00cxifLd/n8UthMpARI+rs6dJNKsAEBa/mb6/fLelK0F2R&#10;Lxa0jxWhjGCxWdb58EmhZnFTcUfTklDh+ODDmHpOmZhGciPNMOyGyZ4dyhNx7mmKKu5/HsAp0n/Q&#10;t0hDR6Jrh3ryNJ7PlbfDMzg71Q7E+rE7T1EikMZJTj0B+Z2AdEfDeYSOXSUHRopTMumKZEfU+Nbb&#10;Dbl33yYl0eaR56SE5il5Mc1+HNiX55T1+w9d/wIAAP//AwBQSwMEFAAGAAgAAAAhAIvJXXjaAAAA&#10;BAEAAA8AAABkcnMvZG93bnJldi54bWxMj8FOwzAQRO9I/IO1SNyo04KqKMSpqkYcemyLOLvxNgnY&#10;6zR2mpSvZ+FCLyuNZjT7Jl9NzooL9qH1pGA+S0AgVd60VCt4P7w9pSBC1GS09YQKrhhgVdzf5Toz&#10;fqQdXvaxFlxCIdMKmhi7TMpQNeh0mPkOib2T752OLPtaml6PXO6sXCTJUjrdEn9odIebBquv/eAU&#10;mO/TtXsex8N2uyuHs23LEj8+lXp8mNavICJO8T8Mv/iMDgUzHf1AJgirgIfEv8teunjhGUcOLVOQ&#10;RS5v4YsfAAAA//8DAFBLAQItABQABgAIAAAAIQC2gziS/gAAAOEBAAATAAAAAAAAAAAAAAAAAAAA&#10;AABbQ29udGVudF9UeXBlc10ueG1sUEsBAi0AFAAGAAgAAAAhADj9If/WAAAAlAEAAAsAAAAAAAAA&#10;AAAAAAAALwEAAF9yZWxzLy5yZWxzUEsBAi0AFAAGAAgAAAAhAAGWtiEEAgAA6QMAAA4AAAAAAAAA&#10;AAAAAAAALgIAAGRycy9lMm9Eb2MueG1sUEsBAi0AFAAGAAgAAAAhAIvJXXjaAAAABAEAAA8AAAAA&#10;AAAAAAAAAAAAXgQAAGRycy9kb3ducmV2LnhtbFBLBQYAAAAABAAEAPMAAABlBQAAAAA=&#10;" o:allowincell="f" filled="f" stroked="f">
              <o:lock v:ext="edit" shapetype="t"/>
              <v:textbox style="mso-fit-shape-to-text:t">
                <w:txbxContent>
                  <w:p w14:paraId="299DCBDE" w14:textId="77777777" w:rsidR="00763B5F" w:rsidRDefault="00763B5F" w:rsidP="00400D53">
                    <w:pPr>
                      <w:pStyle w:val="NormalWeb"/>
                      <w:spacing w:before="0" w:beforeAutospacing="0" w:after="0" w:afterAutospacing="0"/>
                      <w:jc w:val="center"/>
                    </w:pPr>
                    <w:r w:rsidRPr="00EB33FC">
                      <w:rPr>
                        <w:rFonts w:ascii="Calibri" w:hAnsi="Calibri" w:cs="Calibri"/>
                        <w:color w:val="C0C0C0"/>
                        <w:sz w:val="2"/>
                        <w:szCs w:val="2"/>
                      </w:rPr>
                      <w:t>DRAFT</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B5F" w:rsidRPr="00BF2FF4" w:rsidRDefault="00763B5F" w:rsidP="00BF2FF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3" w:type="dxa"/>
      <w:tblLook w:val="0000" w:firstRow="0" w:lastRow="0" w:firstColumn="0" w:lastColumn="0" w:noHBand="0" w:noVBand="0"/>
    </w:tblPr>
    <w:tblGrid>
      <w:gridCol w:w="13574"/>
    </w:tblGrid>
    <w:tr w:rsidR="00763B5F" w:rsidRPr="00BF2FF4" w:rsidTr="00F10390">
      <w:trPr>
        <w:trHeight w:val="336"/>
      </w:trPr>
      <w:tc>
        <w:tcPr>
          <w:tcW w:w="13574" w:type="dxa"/>
          <w:tcBorders>
            <w:top w:val="nil"/>
            <w:left w:val="nil"/>
            <w:bottom w:val="single" w:sz="3" w:space="0" w:color="000000"/>
            <w:right w:val="nil"/>
          </w:tcBorders>
          <w:vAlign w:val="center"/>
        </w:tcPr>
        <w:p w:rsidR="00763B5F" w:rsidRPr="00BF2FF4" w:rsidRDefault="00763B5F" w:rsidP="00BF2FF4">
          <w:r w:rsidRPr="00BF2FF4">
            <w:t>Dự án Sửa chữa và nâng cao an toàn đập (WB8)  – Tiểu dự án 02 tỉnh Gia Lai</w:t>
          </w:r>
        </w:p>
      </w:tc>
    </w:tr>
  </w:tbl>
  <w:p w:rsidR="00763B5F" w:rsidRPr="00BF2FF4" w:rsidRDefault="00763B5F" w:rsidP="00BF2FF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B5F" w:rsidRPr="00FE5503" w:rsidRDefault="00763B5F" w:rsidP="00FE55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
      </v:shape>
    </w:pict>
  </w:numPicBullet>
  <w:abstractNum w:abstractNumId="0">
    <w:nsid w:val="FFFFFF82"/>
    <w:multiLevelType w:val="singleLevel"/>
    <w:tmpl w:val="54747888"/>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5BEE2696"/>
    <w:lvl w:ilvl="0">
      <w:start w:val="1"/>
      <w:numFmt w:val="bullet"/>
      <w:pStyle w:val="BIUDO"/>
      <w:lvlText w:val=""/>
      <w:lvlJc w:val="left"/>
      <w:pPr>
        <w:tabs>
          <w:tab w:val="num" w:pos="720"/>
        </w:tabs>
        <w:ind w:left="720" w:hanging="360"/>
      </w:pPr>
      <w:rPr>
        <w:rFonts w:ascii="Symbol" w:hAnsi="Symbol" w:hint="default"/>
      </w:rPr>
    </w:lvl>
  </w:abstractNum>
  <w:abstractNum w:abstractNumId="2">
    <w:nsid w:val="FFFFFF89"/>
    <w:multiLevelType w:val="singleLevel"/>
    <w:tmpl w:val="A1B4E53E"/>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13"/>
    <w:multiLevelType w:val="multilevel"/>
    <w:tmpl w:val="00000013"/>
    <w:name w:val="WW8Num26"/>
    <w:lvl w:ilvl="0">
      <w:start w:val="1"/>
      <w:numFmt w:val="none"/>
      <w:pStyle w:val="ColorfulList-Accent11"/>
      <w:suff w:val="nothing"/>
      <w:lvlText w:val=""/>
      <w:lvlJc w:val="left"/>
      <w:pPr>
        <w:tabs>
          <w:tab w:val="num" w:pos="0"/>
        </w:tabs>
      </w:pPr>
      <w:rPr>
        <w:rFonts w:cs="Times New Roman"/>
      </w:rPr>
    </w:lvl>
    <w:lvl w:ilvl="1">
      <w:start w:val="1"/>
      <w:numFmt w:val="decimal"/>
      <w:lvlText w:val=".%2"/>
      <w:lvlJc w:val="left"/>
      <w:pPr>
        <w:tabs>
          <w:tab w:val="num" w:pos="720"/>
        </w:tabs>
        <w:ind w:left="720" w:hanging="720"/>
      </w:pPr>
      <w:rPr>
        <w:rFonts w:cs="Times New Roman"/>
      </w:rPr>
    </w:lvl>
    <w:lvl w:ilvl="2">
      <w:start w:val="1"/>
      <w:numFmt w:val="lowerLetter"/>
      <w:lvlText w:val="()%3"/>
      <w:lvlJc w:val="left"/>
      <w:pPr>
        <w:tabs>
          <w:tab w:val="num" w:pos="1080"/>
        </w:tabs>
        <w:ind w:left="720" w:hanging="360"/>
      </w:pPr>
      <w:rPr>
        <w:rFonts w:cs="Times New Roman"/>
      </w:rPr>
    </w:lvl>
    <w:lvl w:ilvl="3">
      <w:start w:val="1"/>
      <w:numFmt w:val="lowerRoman"/>
      <w:lvlText w:val="()%4"/>
      <w:lvlJc w:val="left"/>
      <w:pPr>
        <w:tabs>
          <w:tab w:val="num" w:pos="1800"/>
        </w:tabs>
        <w:ind w:left="1080" w:hanging="360"/>
      </w:pPr>
      <w:rPr>
        <w:rFonts w:cs="Times New Roman"/>
      </w:rPr>
    </w:lvl>
    <w:lvl w:ilvl="4">
      <w:start w:val="1"/>
      <w:numFmt w:val="lowerLetter"/>
      <w:lvlText w:val=".%5"/>
      <w:lvlJc w:val="left"/>
      <w:pPr>
        <w:tabs>
          <w:tab w:val="num" w:pos="1440"/>
        </w:tabs>
        <w:ind w:left="1440" w:hanging="360"/>
      </w:pPr>
      <w:rPr>
        <w:rFonts w:cs="Times New Roman"/>
      </w:rPr>
    </w:lvl>
    <w:lvl w:ilvl="5">
      <w:start w:val="1"/>
      <w:numFmt w:val="lowerRoman"/>
      <w:lvlText w:val=".%6"/>
      <w:lvlJc w:val="left"/>
      <w:pPr>
        <w:tabs>
          <w:tab w:val="num" w:pos="2160"/>
        </w:tabs>
        <w:ind w:left="180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nsid w:val="0000002A"/>
    <w:multiLevelType w:val="singleLevel"/>
    <w:tmpl w:val="0000002A"/>
    <w:name w:val="WW8Num52"/>
    <w:lvl w:ilvl="0">
      <w:start w:val="1"/>
      <w:numFmt w:val="bullet"/>
      <w:pStyle w:val="Sub-Para1underX"/>
      <w:lvlText w:val="–"/>
      <w:lvlJc w:val="left"/>
      <w:pPr>
        <w:tabs>
          <w:tab w:val="num" w:pos="720"/>
        </w:tabs>
        <w:ind w:left="720" w:hanging="360"/>
      </w:pPr>
      <w:rPr>
        <w:rFonts w:ascii="Arial" w:hAnsi="Arial"/>
        <w:sz w:val="16"/>
      </w:rPr>
    </w:lvl>
  </w:abstractNum>
  <w:abstractNum w:abstractNumId="5">
    <w:nsid w:val="011522DC"/>
    <w:multiLevelType w:val="hybridMultilevel"/>
    <w:tmpl w:val="FB8AA7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1152FD4"/>
    <w:multiLevelType w:val="hybridMultilevel"/>
    <w:tmpl w:val="4E4420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13033AD"/>
    <w:multiLevelType w:val="hybridMultilevel"/>
    <w:tmpl w:val="716C95B0"/>
    <w:lvl w:ilvl="0" w:tplc="CB9CA4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16B0874"/>
    <w:multiLevelType w:val="hybridMultilevel"/>
    <w:tmpl w:val="08144B18"/>
    <w:lvl w:ilvl="0" w:tplc="BB0434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18F6F2D"/>
    <w:multiLevelType w:val="multilevel"/>
    <w:tmpl w:val="FCD06934"/>
    <w:lvl w:ilvl="0">
      <w:start w:val="1"/>
      <w:numFmt w:val="upperRoman"/>
      <w:pStyle w:val="PDSHeading1"/>
      <w:lvlText w:val="%1."/>
      <w:lvlJc w:val="center"/>
      <w:pPr>
        <w:tabs>
          <w:tab w:val="num" w:pos="0"/>
        </w:tabs>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upperLetter"/>
      <w:pStyle w:val="PDSHeading2"/>
      <w:lvlText w:val="%2."/>
      <w:lvlJc w:val="left"/>
      <w:pPr>
        <w:tabs>
          <w:tab w:val="num" w:pos="360"/>
        </w:tabs>
        <w:ind w:left="0" w:firstLine="0"/>
      </w:pPr>
      <w:rPr>
        <w:rFonts w:hint="default"/>
      </w:rPr>
    </w:lvl>
    <w:lvl w:ilvl="2">
      <w:start w:val="1"/>
      <w:numFmt w:val="decimal"/>
      <w:lvlText w:val="%3."/>
      <w:lvlJc w:val="left"/>
      <w:pPr>
        <w:tabs>
          <w:tab w:val="num" w:pos="720"/>
        </w:tabs>
        <w:ind w:left="72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021808EB"/>
    <w:multiLevelType w:val="multilevel"/>
    <w:tmpl w:val="CA9A1C9A"/>
    <w:lvl w:ilvl="0">
      <w:start w:val="1"/>
      <w:numFmt w:val="decimal"/>
      <w:pStyle w:val="mucmodau"/>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b/>
        <w:i w:val="0"/>
        <w:color w:val="auto"/>
        <w:sz w:val="26"/>
        <w:szCs w:val="26"/>
      </w:rPr>
    </w:lvl>
    <w:lvl w:ilvl="2">
      <w:start w:val="1"/>
      <w:numFmt w:val="decimal"/>
      <w:isLgl/>
      <w:lvlText w:val="%1.%2.%3."/>
      <w:lvlJc w:val="left"/>
      <w:pPr>
        <w:ind w:left="1080" w:hanging="720"/>
      </w:pPr>
      <w:rPr>
        <w:rFonts w:hint="default"/>
      </w:rPr>
    </w:lvl>
    <w:lvl w:ilvl="3">
      <w:start w:val="1"/>
      <w:numFmt w:val="decimal"/>
      <w:pStyle w:val="Heading4"/>
      <w:isLgl/>
      <w:lvlText w:val="%1.%2.%3.%4."/>
      <w:lvlJc w:val="left"/>
      <w:pPr>
        <w:ind w:left="1440" w:hanging="1080"/>
      </w:pPr>
      <w:rPr>
        <w:rFonts w:hint="default"/>
      </w:rPr>
    </w:lvl>
    <w:lvl w:ilvl="4">
      <w:start w:val="1"/>
      <w:numFmt w:val="decimal"/>
      <w:pStyle w:val="Heading5"/>
      <w:isLgl/>
      <w:lvlText w:val="%1.%2.%3.%4.%5."/>
      <w:lvlJc w:val="left"/>
      <w:pPr>
        <w:ind w:left="1440" w:hanging="1080"/>
      </w:pPr>
      <w:rPr>
        <w:rFonts w:hint="default"/>
      </w:rPr>
    </w:lvl>
    <w:lvl w:ilvl="5">
      <w:start w:val="1"/>
      <w:numFmt w:val="decimal"/>
      <w:pStyle w:val="Heading6"/>
      <w:isLgl/>
      <w:lvlText w:val="%1.%2.%3.%4.%5.%6."/>
      <w:lvlJc w:val="left"/>
      <w:pPr>
        <w:ind w:left="1800" w:hanging="1440"/>
      </w:pPr>
      <w:rPr>
        <w:rFonts w:hint="default"/>
      </w:rPr>
    </w:lvl>
    <w:lvl w:ilvl="6">
      <w:start w:val="1"/>
      <w:numFmt w:val="decimal"/>
      <w:pStyle w:val="Heading7"/>
      <w:isLgl/>
      <w:lvlText w:val="%1.%2.%3.%4.%5.%6.%7."/>
      <w:lvlJc w:val="left"/>
      <w:pPr>
        <w:ind w:left="1800" w:hanging="1440"/>
      </w:pPr>
      <w:rPr>
        <w:rFonts w:hint="default"/>
      </w:rPr>
    </w:lvl>
    <w:lvl w:ilvl="7">
      <w:start w:val="1"/>
      <w:numFmt w:val="decimal"/>
      <w:pStyle w:val="Heading8"/>
      <w:isLgl/>
      <w:lvlText w:val="%1.%2.%3.%4.%5.%6.%7.%8."/>
      <w:lvlJc w:val="left"/>
      <w:pPr>
        <w:ind w:left="2160" w:hanging="1800"/>
      </w:pPr>
      <w:rPr>
        <w:rFonts w:hint="default"/>
      </w:rPr>
    </w:lvl>
    <w:lvl w:ilvl="8">
      <w:start w:val="1"/>
      <w:numFmt w:val="decimal"/>
      <w:pStyle w:val="Heading9"/>
      <w:isLgl/>
      <w:lvlText w:val="%1.%2.%3.%4.%5.%6.%7.%8.%9."/>
      <w:lvlJc w:val="left"/>
      <w:pPr>
        <w:ind w:left="2160" w:hanging="1800"/>
      </w:pPr>
      <w:rPr>
        <w:rFonts w:hint="default"/>
      </w:rPr>
    </w:lvl>
  </w:abstractNum>
  <w:abstractNum w:abstractNumId="11">
    <w:nsid w:val="0347761C"/>
    <w:multiLevelType w:val="hybridMultilevel"/>
    <w:tmpl w:val="D390C40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4D63DCE"/>
    <w:multiLevelType w:val="hybridMultilevel"/>
    <w:tmpl w:val="9F1ED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5C1619C"/>
    <w:multiLevelType w:val="singleLevel"/>
    <w:tmpl w:val="478E7C60"/>
    <w:lvl w:ilvl="0">
      <w:start w:val="1"/>
      <w:numFmt w:val="lowerLetter"/>
      <w:pStyle w:val="ListsNumber"/>
      <w:lvlText w:val="%1)"/>
      <w:lvlJc w:val="left"/>
      <w:pPr>
        <w:tabs>
          <w:tab w:val="num" w:pos="567"/>
        </w:tabs>
        <w:ind w:left="567" w:hanging="397"/>
      </w:pPr>
      <w:rPr>
        <w:rFonts w:ascii=".VnArial" w:hAnsi="UniversalMath1 BT" w:hint="default"/>
        <w:b w:val="0"/>
        <w:i w:val="0"/>
        <w:sz w:val="22"/>
      </w:rPr>
    </w:lvl>
  </w:abstractNum>
  <w:abstractNum w:abstractNumId="14">
    <w:nsid w:val="070F72DC"/>
    <w:multiLevelType w:val="hybridMultilevel"/>
    <w:tmpl w:val="1250DBA0"/>
    <w:lvl w:ilvl="0" w:tplc="FF74B6CC">
      <w:numFmt w:val="bullet"/>
      <w:pStyle w:val="N1"/>
      <w:lvlText w:val="-"/>
      <w:lvlJc w:val="left"/>
      <w:pPr>
        <w:ind w:left="1287" w:hanging="360"/>
      </w:pPr>
      <w:rPr>
        <w:rFonts w:ascii="Times New Roman" w:eastAsia="Times New Roman" w:hAnsi="Times New Roman" w:cs="Times New Roman" w:hint="default"/>
      </w:rPr>
    </w:lvl>
    <w:lvl w:ilvl="1" w:tplc="341C6F02">
      <w:numFmt w:val="bullet"/>
      <w:lvlText w:val=""/>
      <w:lvlJc w:val="left"/>
      <w:pPr>
        <w:ind w:left="2007" w:hanging="360"/>
      </w:pPr>
      <w:rPr>
        <w:rFonts w:ascii="Symbol" w:eastAsia="Times New Roman" w:hAnsi="Symbol" w:cs="Times New Roman"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15">
    <w:nsid w:val="07200BE7"/>
    <w:multiLevelType w:val="hybridMultilevel"/>
    <w:tmpl w:val="B55C1B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7562A63"/>
    <w:multiLevelType w:val="hybridMultilevel"/>
    <w:tmpl w:val="976A6644"/>
    <w:lvl w:ilvl="0" w:tplc="CB9CA4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7656F82"/>
    <w:multiLevelType w:val="hybridMultilevel"/>
    <w:tmpl w:val="40B8411C"/>
    <w:lvl w:ilvl="0" w:tplc="0409001B">
      <w:start w:val="1"/>
      <w:numFmt w:val="lowerRoman"/>
      <w:lvlText w:val="%1."/>
      <w:lvlJc w:val="righ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8">
    <w:nsid w:val="07AC0DBE"/>
    <w:multiLevelType w:val="multilevel"/>
    <w:tmpl w:val="6B2254A8"/>
    <w:lvl w:ilvl="0">
      <w:start w:val="1"/>
      <w:numFmt w:val="bullet"/>
      <w:suff w:val="space"/>
      <w:lvlText w:val="-"/>
      <w:lvlJc w:val="left"/>
      <w:pPr>
        <w:ind w:left="737" w:hanging="170"/>
      </w:pPr>
      <w:rPr>
        <w:rFonts w:ascii="Times New Roman" w:hAnsi="Times New Roman" w:cs="Times New Roman" w:hint="default"/>
      </w:rPr>
    </w:lvl>
    <w:lvl w:ilvl="1">
      <w:start w:val="3"/>
      <w:numFmt w:val="bullet"/>
      <w:suff w:val="space"/>
      <w:lvlText w:val="+"/>
      <w:lvlJc w:val="left"/>
      <w:pPr>
        <w:ind w:left="907" w:hanging="170"/>
      </w:pPr>
      <w:rPr>
        <w:rFonts w:ascii=".VnTime" w:hAnsi=".VnTime" w:hint="default"/>
      </w:rPr>
    </w:lvl>
    <w:lvl w:ilvl="2">
      <w:start w:val="1"/>
      <w:numFmt w:val="bullet"/>
      <w:suff w:val="space"/>
      <w:lvlText w:val=""/>
      <w:lvlJc w:val="left"/>
      <w:pPr>
        <w:ind w:left="1077" w:hanging="17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9">
    <w:nsid w:val="07CF4B30"/>
    <w:multiLevelType w:val="hybridMultilevel"/>
    <w:tmpl w:val="59F6C7D8"/>
    <w:lvl w:ilvl="0" w:tplc="0000000A">
      <w:numFmt w:val="bullet"/>
      <w:lvlText w:val="-"/>
      <w:lvlJc w:val="left"/>
      <w:pPr>
        <w:ind w:left="720" w:hanging="360"/>
      </w:pPr>
      <w:rPr>
        <w:rFonts w:ascii="Times New Roman"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0877754B"/>
    <w:multiLevelType w:val="hybridMultilevel"/>
    <w:tmpl w:val="7F209134"/>
    <w:lvl w:ilvl="0" w:tplc="35CACF4C">
      <w:numFmt w:val="bullet"/>
      <w:pStyle w:val="Bulleted1"/>
      <w:lvlText w:val="-"/>
      <w:lvlJc w:val="left"/>
      <w:pPr>
        <w:tabs>
          <w:tab w:val="num" w:pos="567"/>
        </w:tabs>
        <w:ind w:left="567" w:hanging="283"/>
      </w:pPr>
      <w:rPr>
        <w:rFonts w:ascii="Times New Roman" w:eastAsia="Times New Roman" w:hAnsi="Times New Roman" w:cs="Times New Roman" w:hint="default"/>
      </w:rPr>
    </w:lvl>
    <w:lvl w:ilvl="1" w:tplc="9F9A63FE">
      <w:start w:val="1"/>
      <w:numFmt w:val="bullet"/>
      <w:pStyle w:val="Bulleted1"/>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08A255B5"/>
    <w:multiLevelType w:val="hybridMultilevel"/>
    <w:tmpl w:val="B748E2D2"/>
    <w:lvl w:ilvl="0" w:tplc="8F0A1B4C">
      <w:numFmt w:val="bullet"/>
      <w:lvlText w:val="-"/>
      <w:lvlJc w:val="left"/>
      <w:pPr>
        <w:ind w:left="934" w:hanging="360"/>
      </w:pPr>
      <w:rPr>
        <w:rFonts w:ascii="Times New Roman" w:eastAsia="SimSun" w:hAnsi="Times New Roman" w:cs="Times New Roman" w:hint="default"/>
      </w:rPr>
    </w:lvl>
    <w:lvl w:ilvl="1" w:tplc="04090003" w:tentative="1">
      <w:start w:val="1"/>
      <w:numFmt w:val="bullet"/>
      <w:lvlText w:val="o"/>
      <w:lvlJc w:val="left"/>
      <w:pPr>
        <w:ind w:left="1654" w:hanging="360"/>
      </w:pPr>
      <w:rPr>
        <w:rFonts w:ascii="Courier New" w:hAnsi="Courier New" w:cs="Courier New" w:hint="default"/>
      </w:rPr>
    </w:lvl>
    <w:lvl w:ilvl="2" w:tplc="04090005" w:tentative="1">
      <w:start w:val="1"/>
      <w:numFmt w:val="bullet"/>
      <w:lvlText w:val=""/>
      <w:lvlJc w:val="left"/>
      <w:pPr>
        <w:ind w:left="2374" w:hanging="360"/>
      </w:pPr>
      <w:rPr>
        <w:rFonts w:ascii="Wingdings" w:hAnsi="Wingdings" w:hint="default"/>
      </w:rPr>
    </w:lvl>
    <w:lvl w:ilvl="3" w:tplc="04090001" w:tentative="1">
      <w:start w:val="1"/>
      <w:numFmt w:val="bullet"/>
      <w:lvlText w:val=""/>
      <w:lvlJc w:val="left"/>
      <w:pPr>
        <w:ind w:left="3094" w:hanging="360"/>
      </w:pPr>
      <w:rPr>
        <w:rFonts w:ascii="Symbol" w:hAnsi="Symbol" w:hint="default"/>
      </w:rPr>
    </w:lvl>
    <w:lvl w:ilvl="4" w:tplc="04090003" w:tentative="1">
      <w:start w:val="1"/>
      <w:numFmt w:val="bullet"/>
      <w:lvlText w:val="o"/>
      <w:lvlJc w:val="left"/>
      <w:pPr>
        <w:ind w:left="3814" w:hanging="360"/>
      </w:pPr>
      <w:rPr>
        <w:rFonts w:ascii="Courier New" w:hAnsi="Courier New" w:cs="Courier New" w:hint="default"/>
      </w:rPr>
    </w:lvl>
    <w:lvl w:ilvl="5" w:tplc="04090005" w:tentative="1">
      <w:start w:val="1"/>
      <w:numFmt w:val="bullet"/>
      <w:lvlText w:val=""/>
      <w:lvlJc w:val="left"/>
      <w:pPr>
        <w:ind w:left="4534" w:hanging="360"/>
      </w:pPr>
      <w:rPr>
        <w:rFonts w:ascii="Wingdings" w:hAnsi="Wingdings" w:hint="default"/>
      </w:rPr>
    </w:lvl>
    <w:lvl w:ilvl="6" w:tplc="04090001" w:tentative="1">
      <w:start w:val="1"/>
      <w:numFmt w:val="bullet"/>
      <w:lvlText w:val=""/>
      <w:lvlJc w:val="left"/>
      <w:pPr>
        <w:ind w:left="5254" w:hanging="360"/>
      </w:pPr>
      <w:rPr>
        <w:rFonts w:ascii="Symbol" w:hAnsi="Symbol" w:hint="default"/>
      </w:rPr>
    </w:lvl>
    <w:lvl w:ilvl="7" w:tplc="04090003" w:tentative="1">
      <w:start w:val="1"/>
      <w:numFmt w:val="bullet"/>
      <w:lvlText w:val="o"/>
      <w:lvlJc w:val="left"/>
      <w:pPr>
        <w:ind w:left="5974" w:hanging="360"/>
      </w:pPr>
      <w:rPr>
        <w:rFonts w:ascii="Courier New" w:hAnsi="Courier New" w:cs="Courier New" w:hint="default"/>
      </w:rPr>
    </w:lvl>
    <w:lvl w:ilvl="8" w:tplc="04090005" w:tentative="1">
      <w:start w:val="1"/>
      <w:numFmt w:val="bullet"/>
      <w:lvlText w:val=""/>
      <w:lvlJc w:val="left"/>
      <w:pPr>
        <w:ind w:left="6694" w:hanging="360"/>
      </w:pPr>
      <w:rPr>
        <w:rFonts w:ascii="Wingdings" w:hAnsi="Wingdings" w:hint="default"/>
      </w:rPr>
    </w:lvl>
  </w:abstractNum>
  <w:abstractNum w:abstractNumId="22">
    <w:nsid w:val="08DE6677"/>
    <w:multiLevelType w:val="hybridMultilevel"/>
    <w:tmpl w:val="599AE85C"/>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09622E7C"/>
    <w:multiLevelType w:val="singleLevel"/>
    <w:tmpl w:val="800E16B8"/>
    <w:lvl w:ilvl="0">
      <w:start w:val="3"/>
      <w:numFmt w:val="bullet"/>
      <w:pStyle w:val="y1"/>
      <w:lvlText w:val="–"/>
      <w:lvlJc w:val="left"/>
      <w:pPr>
        <w:tabs>
          <w:tab w:val="num" w:pos="450"/>
        </w:tabs>
        <w:ind w:firstLine="57"/>
      </w:pPr>
      <w:rPr>
        <w:rFonts w:ascii="Times New Roman" w:hAnsi="Times New Roman" w:cs="Times New Roman" w:hint="default"/>
      </w:rPr>
    </w:lvl>
  </w:abstractNum>
  <w:abstractNum w:abstractNumId="24">
    <w:nsid w:val="09FE735C"/>
    <w:multiLevelType w:val="multilevel"/>
    <w:tmpl w:val="3BE641B4"/>
    <w:lvl w:ilvl="0">
      <w:start w:val="1"/>
      <w:numFmt w:val="decimal"/>
      <w:pStyle w:val="ECC-3Gachdaudong"/>
      <w:lvlText w:val="%1."/>
      <w:lvlJc w:val="left"/>
      <w:pPr>
        <w:ind w:left="720" w:hanging="360"/>
      </w:pPr>
      <w:rPr>
        <w:b w:val="0"/>
        <w:sz w:val="24"/>
        <w:szCs w:val="24"/>
      </w:rPr>
    </w:lvl>
    <w:lvl w:ilvl="1">
      <w:start w:val="1"/>
      <w:numFmt w:val="bullet"/>
      <w:pStyle w:val="ECC-3Gachdaudong"/>
      <w:lvlText w:val="-"/>
      <w:lvlJc w:val="left"/>
      <w:pPr>
        <w:ind w:left="1080" w:hanging="720"/>
      </w:pPr>
      <w:rPr>
        <w:rFonts w:ascii="Times New Roman" w:eastAsia="Calibri" w:hAnsi="Times New Roman" w:cs="Times New Roman" w:hint="default"/>
        <w:i/>
        <w:vertAlign w:val="baselin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0A0B6701"/>
    <w:multiLevelType w:val="hybridMultilevel"/>
    <w:tmpl w:val="B394CBC2"/>
    <w:lvl w:ilvl="0" w:tplc="185CF120">
      <w:start w:val="1"/>
      <w:numFmt w:val="bullet"/>
      <w:lvlText w:val="-"/>
      <w:lvlJc w:val="left"/>
      <w:pPr>
        <w:ind w:left="720" w:hanging="360"/>
      </w:pPr>
      <w:rPr>
        <w:rFonts w:ascii="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0AA80013"/>
    <w:multiLevelType w:val="hybridMultilevel"/>
    <w:tmpl w:val="14CAD2A0"/>
    <w:lvl w:ilvl="0" w:tplc="0000000A">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ACB3FCC"/>
    <w:multiLevelType w:val="hybridMultilevel"/>
    <w:tmpl w:val="7A56CF42"/>
    <w:lvl w:ilvl="0" w:tplc="0409000B">
      <w:start w:val="1"/>
      <w:numFmt w:val="bullet"/>
      <w:lvlText w:val=""/>
      <w:lvlJc w:val="left"/>
      <w:pPr>
        <w:ind w:left="1287" w:hanging="360"/>
      </w:pPr>
      <w:rPr>
        <w:rFonts w:ascii="Symbol" w:hAnsi="Symbol" w:cs="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nsid w:val="0B5D1B39"/>
    <w:multiLevelType w:val="hybridMultilevel"/>
    <w:tmpl w:val="1ED8C29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9">
    <w:nsid w:val="0C402AA0"/>
    <w:multiLevelType w:val="hybridMultilevel"/>
    <w:tmpl w:val="E382997A"/>
    <w:lvl w:ilvl="0" w:tplc="04090001">
      <w:start w:val="258"/>
      <w:numFmt w:val="bullet"/>
      <w:lvlText w:val="-"/>
      <w:lvlJc w:val="left"/>
      <w:pPr>
        <w:ind w:left="880" w:hanging="360"/>
      </w:pPr>
      <w:rPr>
        <w:rFonts w:ascii="Arial" w:eastAsia="Times New Roman" w:hAnsi="Arial" w:cs="Arial" w:hint="default"/>
      </w:rPr>
    </w:lvl>
    <w:lvl w:ilvl="1" w:tplc="04090003" w:tentative="1">
      <w:start w:val="1"/>
      <w:numFmt w:val="bullet"/>
      <w:lvlText w:val="o"/>
      <w:lvlJc w:val="left"/>
      <w:pPr>
        <w:ind w:left="1600" w:hanging="360"/>
      </w:pPr>
      <w:rPr>
        <w:rFonts w:ascii="Courier New" w:hAnsi="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30">
    <w:nsid w:val="0C7646CA"/>
    <w:multiLevelType w:val="hybridMultilevel"/>
    <w:tmpl w:val="DEC47ECC"/>
    <w:lvl w:ilvl="0" w:tplc="04090001">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CFB2BFE"/>
    <w:multiLevelType w:val="hybridMultilevel"/>
    <w:tmpl w:val="1B0A9D5E"/>
    <w:lvl w:ilvl="0" w:tplc="89340992">
      <w:start w:val="1"/>
      <w:numFmt w:val="bullet"/>
      <w:pStyle w:val="VIECA-hoathi"/>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D4A0EB9"/>
    <w:multiLevelType w:val="hybridMultilevel"/>
    <w:tmpl w:val="AA62ED7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D80273D"/>
    <w:multiLevelType w:val="hybridMultilevel"/>
    <w:tmpl w:val="100CED3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0DDD1B2D"/>
    <w:multiLevelType w:val="hybridMultilevel"/>
    <w:tmpl w:val="6774258C"/>
    <w:lvl w:ilvl="0" w:tplc="5680DB74">
      <w:start w:val="1"/>
      <w:numFmt w:val="bullet"/>
      <w:pStyle w:val="PBangtextbullet"/>
      <w:lvlText w:val="o"/>
      <w:lvlJc w:val="left"/>
      <w:pPr>
        <w:tabs>
          <w:tab w:val="num" w:pos="284"/>
        </w:tabs>
        <w:ind w:left="284" w:hanging="284"/>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0E2D010B"/>
    <w:multiLevelType w:val="hybridMultilevel"/>
    <w:tmpl w:val="595812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E702099"/>
    <w:multiLevelType w:val="hybridMultilevel"/>
    <w:tmpl w:val="A7A88152"/>
    <w:lvl w:ilvl="0" w:tplc="FFFFFFFF">
      <w:start w:val="1"/>
      <w:numFmt w:val="bullet"/>
      <w:pStyle w:val="StyleBulled2"/>
      <w:lvlText w:val="+"/>
      <w:lvlJc w:val="left"/>
      <w:pPr>
        <w:tabs>
          <w:tab w:val="num" w:pos="1928"/>
        </w:tabs>
        <w:ind w:left="1928" w:hanging="360"/>
      </w:pPr>
      <w:rPr>
        <w:rFonts w:ascii="Courier New" w:hAnsi="Courier New" w:hint="default"/>
        <w:vertAlign w:val="baseline"/>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7">
    <w:nsid w:val="0F5C626C"/>
    <w:multiLevelType w:val="hybridMultilevel"/>
    <w:tmpl w:val="4A96DD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0FA67D59"/>
    <w:multiLevelType w:val="hybridMultilevel"/>
    <w:tmpl w:val="FB9C20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FC40061"/>
    <w:multiLevelType w:val="hybridMultilevel"/>
    <w:tmpl w:val="7EECBCF8"/>
    <w:lvl w:ilvl="0" w:tplc="894A593E">
      <w:start w:val="1"/>
      <w:numFmt w:val="bullet"/>
      <w:lvlText w:val="-"/>
      <w:lvlJc w:val="left"/>
      <w:pPr>
        <w:ind w:left="1429" w:hanging="360"/>
      </w:pPr>
      <w:rPr>
        <w:rFonts w:ascii="Times New Roman" w:eastAsia="Times New Roman" w:hAnsi="Times New Roman" w:hint="default"/>
        <w:i/>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nsid w:val="10E66A83"/>
    <w:multiLevelType w:val="hybridMultilevel"/>
    <w:tmpl w:val="EFFAF4AC"/>
    <w:lvl w:ilvl="0" w:tplc="F1AE5784">
      <w:start w:val="1"/>
      <w:numFmt w:val="decimal"/>
      <w:lvlText w:val="%1."/>
      <w:lvlJc w:val="left"/>
      <w:pPr>
        <w:ind w:left="589" w:hanging="360"/>
      </w:pPr>
      <w:rPr>
        <w:rFonts w:hint="default"/>
      </w:rPr>
    </w:lvl>
    <w:lvl w:ilvl="1" w:tplc="04090019" w:tentative="1">
      <w:start w:val="1"/>
      <w:numFmt w:val="lowerLetter"/>
      <w:lvlText w:val="%2."/>
      <w:lvlJc w:val="left"/>
      <w:pPr>
        <w:ind w:left="1309" w:hanging="360"/>
      </w:pPr>
    </w:lvl>
    <w:lvl w:ilvl="2" w:tplc="0409001B" w:tentative="1">
      <w:start w:val="1"/>
      <w:numFmt w:val="lowerRoman"/>
      <w:lvlText w:val="%3."/>
      <w:lvlJc w:val="right"/>
      <w:pPr>
        <w:ind w:left="2029" w:hanging="180"/>
      </w:pPr>
    </w:lvl>
    <w:lvl w:ilvl="3" w:tplc="0409000F" w:tentative="1">
      <w:start w:val="1"/>
      <w:numFmt w:val="decimal"/>
      <w:lvlText w:val="%4."/>
      <w:lvlJc w:val="left"/>
      <w:pPr>
        <w:ind w:left="2749" w:hanging="360"/>
      </w:pPr>
    </w:lvl>
    <w:lvl w:ilvl="4" w:tplc="04090019" w:tentative="1">
      <w:start w:val="1"/>
      <w:numFmt w:val="lowerLetter"/>
      <w:lvlText w:val="%5."/>
      <w:lvlJc w:val="left"/>
      <w:pPr>
        <w:ind w:left="3469" w:hanging="360"/>
      </w:pPr>
    </w:lvl>
    <w:lvl w:ilvl="5" w:tplc="0409001B" w:tentative="1">
      <w:start w:val="1"/>
      <w:numFmt w:val="lowerRoman"/>
      <w:lvlText w:val="%6."/>
      <w:lvlJc w:val="right"/>
      <w:pPr>
        <w:ind w:left="4189" w:hanging="180"/>
      </w:pPr>
    </w:lvl>
    <w:lvl w:ilvl="6" w:tplc="0409000F" w:tentative="1">
      <w:start w:val="1"/>
      <w:numFmt w:val="decimal"/>
      <w:lvlText w:val="%7."/>
      <w:lvlJc w:val="left"/>
      <w:pPr>
        <w:ind w:left="4909" w:hanging="360"/>
      </w:pPr>
    </w:lvl>
    <w:lvl w:ilvl="7" w:tplc="04090019" w:tentative="1">
      <w:start w:val="1"/>
      <w:numFmt w:val="lowerLetter"/>
      <w:lvlText w:val="%8."/>
      <w:lvlJc w:val="left"/>
      <w:pPr>
        <w:ind w:left="5629" w:hanging="360"/>
      </w:pPr>
    </w:lvl>
    <w:lvl w:ilvl="8" w:tplc="0409001B" w:tentative="1">
      <w:start w:val="1"/>
      <w:numFmt w:val="lowerRoman"/>
      <w:lvlText w:val="%9."/>
      <w:lvlJc w:val="right"/>
      <w:pPr>
        <w:ind w:left="6349" w:hanging="180"/>
      </w:pPr>
    </w:lvl>
  </w:abstractNum>
  <w:abstractNum w:abstractNumId="41">
    <w:nsid w:val="11330061"/>
    <w:multiLevelType w:val="hybridMultilevel"/>
    <w:tmpl w:val="80582288"/>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nsid w:val="11715208"/>
    <w:multiLevelType w:val="hybridMultilevel"/>
    <w:tmpl w:val="92BE23CA"/>
    <w:lvl w:ilvl="0" w:tplc="04090001">
      <w:start w:val="1"/>
      <w:numFmt w:val="decimal"/>
      <w:pStyle w:val="TableHeading"/>
      <w:lvlText w:val="Table %1: "/>
      <w:lvlJc w:val="left"/>
      <w:pPr>
        <w:ind w:left="360" w:hanging="360"/>
      </w:pPr>
      <w:rPr>
        <w:rFonts w:ascii="Times New Roman Bold" w:hAnsi="Times New Roman Bold" w:cs="Times New Roman" w:hint="default"/>
        <w:b/>
        <w:i w:val="0"/>
        <w:sz w:val="22"/>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43">
    <w:nsid w:val="11B8644B"/>
    <w:multiLevelType w:val="hybridMultilevel"/>
    <w:tmpl w:val="A600D0F2"/>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4">
    <w:nsid w:val="12C5416B"/>
    <w:multiLevelType w:val="hybridMultilevel"/>
    <w:tmpl w:val="EB721A08"/>
    <w:lvl w:ilvl="0" w:tplc="06AA22D8">
      <w:start w:val="1"/>
      <w:numFmt w:val="decimal"/>
      <w:lvlText w:val="%1."/>
      <w:lvlJc w:val="left"/>
      <w:pPr>
        <w:ind w:left="720" w:hanging="360"/>
      </w:pPr>
      <w:rPr>
        <w:rFonts w:hint="default"/>
        <w:b w:val="0"/>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3B54638"/>
    <w:multiLevelType w:val="hybridMultilevel"/>
    <w:tmpl w:val="A000A658"/>
    <w:lvl w:ilvl="0" w:tplc="7BA867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57A0FD1"/>
    <w:multiLevelType w:val="hybridMultilevel"/>
    <w:tmpl w:val="A9A0D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655708B"/>
    <w:multiLevelType w:val="multilevel"/>
    <w:tmpl w:val="53A8A8E8"/>
    <w:lvl w:ilvl="0">
      <w:start w:val="1"/>
      <w:numFmt w:val="decimal"/>
      <w:lvlText w:val="%1"/>
      <w:lvlJc w:val="center"/>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16E16F19"/>
    <w:multiLevelType w:val="hybridMultilevel"/>
    <w:tmpl w:val="CB9CB118"/>
    <w:lvl w:ilvl="0" w:tplc="CB9CA4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6EE69C0"/>
    <w:multiLevelType w:val="hybridMultilevel"/>
    <w:tmpl w:val="02F83A04"/>
    <w:lvl w:ilvl="0" w:tplc="0409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86D4DAA"/>
    <w:multiLevelType w:val="hybridMultilevel"/>
    <w:tmpl w:val="8E7830FE"/>
    <w:lvl w:ilvl="0" w:tplc="CB9CA4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93C4AB9"/>
    <w:multiLevelType w:val="hybridMultilevel"/>
    <w:tmpl w:val="5590D3D6"/>
    <w:lvl w:ilvl="0" w:tplc="4CC47836">
      <w:numFmt w:val="bullet"/>
      <w:pStyle w:val="1Gachdaudong"/>
      <w:lvlText w:val="-"/>
      <w:lvlJc w:val="left"/>
      <w:pPr>
        <w:ind w:left="1077" w:hanging="360"/>
      </w:pPr>
      <w:rPr>
        <w:rFonts w:ascii="Arial" w:eastAsia="Calibri" w:hAnsi="Arial" w:cs="Arial"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2">
    <w:nsid w:val="19504D45"/>
    <w:multiLevelType w:val="multilevel"/>
    <w:tmpl w:val="237E1A2A"/>
    <w:lvl w:ilvl="0">
      <w:numFmt w:val="bullet"/>
      <w:lvlText w:val="-"/>
      <w:lvlJc w:val="left"/>
      <w:pPr>
        <w:ind w:left="142" w:firstLine="0"/>
      </w:pPr>
      <w:rPr>
        <w:rFonts w:ascii="Times New Roman" w:hAnsi="Times New Roman" w:hint="default"/>
        <w:b/>
        <w:color w:val="auto"/>
      </w:rPr>
    </w:lvl>
    <w:lvl w:ilvl="1">
      <w:start w:val="1"/>
      <w:numFmt w:val="decimal"/>
      <w:suff w:val="space"/>
      <w:lvlText w:val="%1.%2."/>
      <w:lvlJc w:val="left"/>
      <w:pPr>
        <w:ind w:left="357" w:hanging="357"/>
      </w:pPr>
      <w:rPr>
        <w:rFonts w:cs="Times New Roman" w:hint="default"/>
        <w:b/>
      </w:rPr>
    </w:lvl>
    <w:lvl w:ilvl="2">
      <w:start w:val="1"/>
      <w:numFmt w:val="decimal"/>
      <w:suff w:val="space"/>
      <w:lvlText w:val="%1.%2.%3."/>
      <w:lvlJc w:val="left"/>
      <w:pPr>
        <w:ind w:left="680" w:hanging="680"/>
      </w:pPr>
      <w:rPr>
        <w:rFonts w:cs="Times New Roman" w:hint="default"/>
      </w:rPr>
    </w:lvl>
    <w:lvl w:ilvl="3">
      <w:start w:val="1"/>
      <w:numFmt w:val="lowerLetter"/>
      <w:suff w:val="space"/>
      <w:lvlText w:val="%4)"/>
      <w:lvlJc w:val="left"/>
      <w:pPr>
        <w:ind w:left="964" w:hanging="91"/>
      </w:pPr>
      <w:rPr>
        <w:rFonts w:cs="Times New Roman" w:hint="default"/>
      </w:rPr>
    </w:lvl>
    <w:lvl w:ilvl="4">
      <w:start w:val="1"/>
      <w:numFmt w:val="decimal"/>
      <w:lvlRestart w:val="3"/>
      <w:suff w:val="space"/>
      <w:lvlText w:val="%1.%2.%3.%5"/>
      <w:lvlJc w:val="left"/>
      <w:pPr>
        <w:ind w:left="964" w:hanging="91"/>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3">
    <w:nsid w:val="19B85D95"/>
    <w:multiLevelType w:val="hybridMultilevel"/>
    <w:tmpl w:val="BB1CC512"/>
    <w:lvl w:ilvl="0" w:tplc="894A593E">
      <w:start w:val="1"/>
      <w:numFmt w:val="bullet"/>
      <w:lvlText w:val="-"/>
      <w:lvlJc w:val="left"/>
      <w:pPr>
        <w:ind w:left="720" w:hanging="360"/>
      </w:pPr>
      <w:rPr>
        <w:rFonts w:ascii="Times New Roman" w:eastAsia="Times New Roman" w:hAnsi="Times New Roman" w:hint="default"/>
        <w:i/>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AD87754"/>
    <w:multiLevelType w:val="hybridMultilevel"/>
    <w:tmpl w:val="43428774"/>
    <w:lvl w:ilvl="0" w:tplc="0000000A">
      <w:numFmt w:val="bullet"/>
      <w:lvlText w:val="-"/>
      <w:lvlJc w:val="left"/>
      <w:pPr>
        <w:ind w:left="785" w:hanging="360"/>
      </w:pPr>
      <w:rPr>
        <w:rFonts w:ascii="Times New Roman" w:hAnsi="Times New Roman" w:hint="default"/>
        <w:i/>
        <w:color w:val="auto"/>
      </w:rPr>
    </w:lvl>
    <w:lvl w:ilvl="1" w:tplc="5D5E4AB0">
      <w:start w:val="1"/>
      <w:numFmt w:val="bullet"/>
      <w:lvlText w:val="-"/>
      <w:lvlJc w:val="left"/>
      <w:pPr>
        <w:ind w:left="1440" w:hanging="360"/>
      </w:pPr>
      <w:rPr>
        <w:rFonts w:ascii="Times New Roman" w:eastAsia="Times New Roman" w:hAnsi="Times New Roman" w:cs="Times New Roman" w:hint="default"/>
        <w:i/>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AFB3B7E"/>
    <w:multiLevelType w:val="hybridMultilevel"/>
    <w:tmpl w:val="15FE0EBC"/>
    <w:lvl w:ilvl="0" w:tplc="CB9CA4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B83156A"/>
    <w:multiLevelType w:val="hybridMultilevel"/>
    <w:tmpl w:val="5008C57E"/>
    <w:lvl w:ilvl="0" w:tplc="FFFFFFFF">
      <w:start w:val="1"/>
      <w:numFmt w:val="bullet"/>
      <w:lvlText w:val="+"/>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7">
    <w:nsid w:val="1C4E1167"/>
    <w:multiLevelType w:val="multilevel"/>
    <w:tmpl w:val="1752261E"/>
    <w:lvl w:ilvl="0">
      <w:start w:val="1"/>
      <w:numFmt w:val="decimal"/>
      <w:pStyle w:val="P1"/>
      <w:lvlText w:val="Chương %1."/>
      <w:lvlJc w:val="left"/>
      <w:pPr>
        <w:tabs>
          <w:tab w:val="num" w:pos="0"/>
        </w:tabs>
        <w:ind w:left="0" w:firstLine="0"/>
      </w:pPr>
      <w:rPr>
        <w:rFonts w:ascii="Times New Roman Bold" w:hAnsi="Times New Roman Bold" w:hint="default"/>
        <w:b/>
        <w:i w:val="0"/>
        <w:caps w:val="0"/>
        <w:sz w:val="32"/>
        <w:szCs w:val="32"/>
      </w:rPr>
    </w:lvl>
    <w:lvl w:ilvl="1">
      <w:start w:val="1"/>
      <w:numFmt w:val="decimal"/>
      <w:pStyle w:val="P2"/>
      <w:lvlText w:val="%1.%2."/>
      <w:lvlJc w:val="left"/>
      <w:pPr>
        <w:tabs>
          <w:tab w:val="num" w:pos="281"/>
        </w:tabs>
        <w:ind w:left="709" w:hanging="709"/>
      </w:pPr>
      <w:rPr>
        <w:rFonts w:ascii="Times New Roman Bold" w:hAnsi="Times New Roman Bold" w:hint="default"/>
        <w:b/>
        <w:i w:val="0"/>
        <w:sz w:val="28"/>
        <w:szCs w:val="28"/>
      </w:rPr>
    </w:lvl>
    <w:lvl w:ilvl="2">
      <w:start w:val="1"/>
      <w:numFmt w:val="decimal"/>
      <w:pStyle w:val="P3"/>
      <w:lvlText w:val="%1.%2.%3."/>
      <w:lvlJc w:val="left"/>
      <w:pPr>
        <w:tabs>
          <w:tab w:val="num" w:pos="281"/>
        </w:tabs>
        <w:ind w:left="1134" w:hanging="853"/>
      </w:pPr>
      <w:rPr>
        <w:rFonts w:ascii="Times New Roman Bold" w:hAnsi="Times New Roman Bold" w:hint="default"/>
        <w:b/>
        <w:i w:val="0"/>
        <w:sz w:val="26"/>
        <w:szCs w:val="26"/>
      </w:rPr>
    </w:lvl>
    <w:lvl w:ilvl="3">
      <w:start w:val="1"/>
      <w:numFmt w:val="decimal"/>
      <w:pStyle w:val="P4"/>
      <w:lvlText w:val="%1.%2.%3.%4."/>
      <w:lvlJc w:val="left"/>
      <w:pPr>
        <w:tabs>
          <w:tab w:val="num" w:pos="961"/>
        </w:tabs>
        <w:ind w:left="1418" w:hanging="851"/>
      </w:pPr>
      <w:rPr>
        <w:rFonts w:ascii="Times New Roman Bold" w:hAnsi="Times New Roman Bold" w:hint="default"/>
        <w:b/>
        <w:i/>
        <w:sz w:val="24"/>
        <w:szCs w:val="24"/>
      </w:rPr>
    </w:lvl>
    <w:lvl w:ilvl="4">
      <w:start w:val="1"/>
      <w:numFmt w:val="lowerRoman"/>
      <w:pStyle w:val="P5"/>
      <w:lvlText w:val="%5."/>
      <w:lvlJc w:val="left"/>
      <w:pPr>
        <w:tabs>
          <w:tab w:val="num" w:pos="-1287"/>
        </w:tabs>
        <w:ind w:left="851" w:hanging="567"/>
      </w:pPr>
      <w:rPr>
        <w:rFonts w:ascii="Times New Roman Bold" w:hAnsi="Times New Roman Bold" w:hint="default"/>
        <w:b/>
        <w:i w:val="0"/>
        <w:sz w:val="24"/>
        <w:szCs w:val="24"/>
      </w:rPr>
    </w:lvl>
    <w:lvl w:ilvl="5">
      <w:start w:val="1"/>
      <w:numFmt w:val="decimal"/>
      <w:lvlRestart w:val="0"/>
      <w:pStyle w:val="PTenbangChar"/>
      <w:suff w:val="space"/>
      <w:lvlText w:val="Bảng %6."/>
      <w:lvlJc w:val="left"/>
      <w:pPr>
        <w:ind w:left="1620" w:firstLine="0"/>
      </w:pPr>
      <w:rPr>
        <w:rFonts w:ascii="Times New Roman Bold" w:hAnsi="Times New Roman Bold" w:hint="default"/>
        <w:b/>
        <w:i w:val="0"/>
        <w:sz w:val="24"/>
        <w:szCs w:val="24"/>
      </w:rPr>
    </w:lvl>
    <w:lvl w:ilvl="6">
      <w:start w:val="1"/>
      <w:numFmt w:val="decimal"/>
      <w:lvlRestart w:val="0"/>
      <w:pStyle w:val="PTenhinh"/>
      <w:suff w:val="space"/>
      <w:lvlText w:val="Hình %7."/>
      <w:lvlJc w:val="left"/>
      <w:pPr>
        <w:ind w:left="2362" w:hanging="1102"/>
      </w:pPr>
      <w:rPr>
        <w:rFonts w:ascii="Times New Roman Bold" w:hAnsi="Times New Roman Bold" w:hint="default"/>
        <w:b/>
        <w:i w:val="0"/>
        <w:caps w:val="0"/>
        <w:sz w:val="24"/>
        <w:szCs w:val="24"/>
      </w:rPr>
    </w:lvl>
    <w:lvl w:ilvl="7">
      <w:start w:val="1"/>
      <w:numFmt w:val="decimal"/>
      <w:lvlText w:val="%1.%2.%3.%4.%5.%6.%7.%8."/>
      <w:lvlJc w:val="left"/>
      <w:pPr>
        <w:tabs>
          <w:tab w:val="num" w:pos="2389"/>
        </w:tabs>
        <w:ind w:left="2173" w:hanging="1224"/>
      </w:pPr>
      <w:rPr>
        <w:rFonts w:hint="default"/>
      </w:rPr>
    </w:lvl>
    <w:lvl w:ilvl="8">
      <w:start w:val="1"/>
      <w:numFmt w:val="decimal"/>
      <w:lvlText w:val="%1.%2.%3.%4.%5.%6.%7.%8.%9."/>
      <w:lvlJc w:val="left"/>
      <w:pPr>
        <w:tabs>
          <w:tab w:val="num" w:pos="3109"/>
        </w:tabs>
        <w:ind w:left="2749" w:hanging="1440"/>
      </w:pPr>
      <w:rPr>
        <w:rFonts w:hint="default"/>
      </w:rPr>
    </w:lvl>
  </w:abstractNum>
  <w:abstractNum w:abstractNumId="58">
    <w:nsid w:val="1C675E0B"/>
    <w:multiLevelType w:val="hybridMultilevel"/>
    <w:tmpl w:val="0EE49B1C"/>
    <w:lvl w:ilvl="0" w:tplc="0000000A">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C96603D"/>
    <w:multiLevelType w:val="hybridMultilevel"/>
    <w:tmpl w:val="BE76702A"/>
    <w:lvl w:ilvl="0" w:tplc="24DA376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D5F76BD"/>
    <w:multiLevelType w:val="hybridMultilevel"/>
    <w:tmpl w:val="9F1ED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DE765D1"/>
    <w:multiLevelType w:val="hybridMultilevel"/>
    <w:tmpl w:val="1A709E30"/>
    <w:lvl w:ilvl="0" w:tplc="2E70F5FA">
      <w:numFmt w:val="bullet"/>
      <w:lvlText w:val="-"/>
      <w:lvlJc w:val="left"/>
      <w:pPr>
        <w:ind w:left="1080" w:hanging="360"/>
      </w:pPr>
      <w:rPr>
        <w:rFonts w:ascii="Times New Roman" w:eastAsia="MS Mincho" w:hAnsi="Times New Roman" w:cs="Times New Roman" w:hint="default"/>
      </w:rPr>
    </w:lvl>
    <w:lvl w:ilvl="1" w:tplc="042A0003">
      <w:start w:val="1"/>
      <w:numFmt w:val="bullet"/>
      <w:lvlText w:val="o"/>
      <w:lvlJc w:val="left"/>
      <w:pPr>
        <w:ind w:left="1800" w:hanging="360"/>
      </w:pPr>
      <w:rPr>
        <w:rFonts w:ascii="Courier New" w:hAnsi="Courier New" w:cs="Courier New" w:hint="default"/>
      </w:rPr>
    </w:lvl>
    <w:lvl w:ilvl="2" w:tplc="042A0005">
      <w:start w:val="1"/>
      <w:numFmt w:val="bullet"/>
      <w:lvlText w:val=""/>
      <w:lvlJc w:val="left"/>
      <w:pPr>
        <w:ind w:left="2520" w:hanging="360"/>
      </w:pPr>
      <w:rPr>
        <w:rFonts w:ascii="Wingdings" w:hAnsi="Wingdings" w:hint="default"/>
      </w:rPr>
    </w:lvl>
    <w:lvl w:ilvl="3" w:tplc="042A000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62">
    <w:nsid w:val="1E9E46C5"/>
    <w:multiLevelType w:val="hybridMultilevel"/>
    <w:tmpl w:val="31CA926C"/>
    <w:lvl w:ilvl="0" w:tplc="D22C80C8">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EC46A6E"/>
    <w:multiLevelType w:val="hybridMultilevel"/>
    <w:tmpl w:val="B55C1B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F287000"/>
    <w:multiLevelType w:val="hybridMultilevel"/>
    <w:tmpl w:val="218A1548"/>
    <w:lvl w:ilvl="0" w:tplc="894A593E">
      <w:start w:val="1"/>
      <w:numFmt w:val="bullet"/>
      <w:lvlText w:val="-"/>
      <w:lvlJc w:val="left"/>
      <w:pPr>
        <w:ind w:left="720" w:hanging="360"/>
      </w:pPr>
      <w:rPr>
        <w:rFonts w:ascii="Times New Roman" w:eastAsia="Times New Roman" w:hAnsi="Times New Roman" w:hint="default"/>
        <w:i/>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F7A33E8"/>
    <w:multiLevelType w:val="hybridMultilevel"/>
    <w:tmpl w:val="EBD8434A"/>
    <w:lvl w:ilvl="0" w:tplc="82882660">
      <w:start w:val="1"/>
      <w:numFmt w:val="lowerRoman"/>
      <w:lvlText w:val="(%1)"/>
      <w:lvlJc w:val="left"/>
      <w:pPr>
        <w:ind w:left="1429" w:hanging="360"/>
      </w:pPr>
      <w:rPr>
        <w:rFonts w:hint="default"/>
        <w:color w:val="000000"/>
      </w:r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
    <w:nsid w:val="206B6FD8"/>
    <w:multiLevelType w:val="hybridMultilevel"/>
    <w:tmpl w:val="FF982D6E"/>
    <w:lvl w:ilvl="0" w:tplc="0000000A">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0911555"/>
    <w:multiLevelType w:val="hybridMultilevel"/>
    <w:tmpl w:val="763A23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0A04723"/>
    <w:multiLevelType w:val="hybridMultilevel"/>
    <w:tmpl w:val="8424E8C4"/>
    <w:lvl w:ilvl="0" w:tplc="0000000A">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1125DCD"/>
    <w:multiLevelType w:val="hybridMultilevel"/>
    <w:tmpl w:val="B5F87FC2"/>
    <w:lvl w:ilvl="0" w:tplc="5AEA1FAE">
      <w:start w:val="1"/>
      <w:numFmt w:val="bullet"/>
      <w:lvlText w:val=""/>
      <w:lvlJc w:val="left"/>
      <w:pPr>
        <w:tabs>
          <w:tab w:val="num" w:pos="1211"/>
        </w:tabs>
        <w:ind w:left="1211" w:hanging="360"/>
      </w:pPr>
      <w:rPr>
        <w:rFonts w:ascii="Symbol" w:hAnsi="Symbol" w:hint="default"/>
      </w:rPr>
    </w:lvl>
    <w:lvl w:ilvl="1" w:tplc="3354AC5C" w:tentative="1">
      <w:start w:val="1"/>
      <w:numFmt w:val="bullet"/>
      <w:lvlText w:val="o"/>
      <w:lvlJc w:val="left"/>
      <w:pPr>
        <w:tabs>
          <w:tab w:val="num" w:pos="1008"/>
        </w:tabs>
        <w:ind w:left="1008" w:hanging="360"/>
      </w:pPr>
      <w:rPr>
        <w:rFonts w:ascii="Courier New" w:hAnsi="Courier New" w:cs="Courier New" w:hint="default"/>
      </w:rPr>
    </w:lvl>
    <w:lvl w:ilvl="2" w:tplc="5832E48A"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70">
    <w:nsid w:val="2203018D"/>
    <w:multiLevelType w:val="hybridMultilevel"/>
    <w:tmpl w:val="4C26D566"/>
    <w:lvl w:ilvl="0" w:tplc="0000000A">
      <w:numFmt w:val="bullet"/>
      <w:lvlText w:val="-"/>
      <w:lvlJc w:val="left"/>
      <w:pPr>
        <w:tabs>
          <w:tab w:val="num" w:pos="360"/>
        </w:tabs>
        <w:ind w:left="360" w:hanging="360"/>
      </w:pPr>
      <w:rPr>
        <w:rFonts w:ascii="Times New Roman" w:hAnsi="Times New Roman" w:hint="default"/>
        <w:color w:val="auto"/>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71">
    <w:nsid w:val="220832B1"/>
    <w:multiLevelType w:val="hybridMultilevel"/>
    <w:tmpl w:val="F51A6F54"/>
    <w:styleLink w:val="StyleBulletedVnArialLeft063cmHanging063cm1"/>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3953E65"/>
    <w:multiLevelType w:val="hybridMultilevel"/>
    <w:tmpl w:val="835E271E"/>
    <w:lvl w:ilvl="0" w:tplc="2B20C35C">
      <w:start w:val="1"/>
      <w:numFmt w:val="lowerLetter"/>
      <w:pStyle w:val="HMca"/>
      <w:lvlText w:val="%1."/>
      <w:lvlJc w:val="left"/>
      <w:pPr>
        <w:ind w:left="1004" w:hanging="360"/>
      </w:pPr>
      <w:rPr>
        <w:b w:val="0"/>
        <w:i/>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3">
    <w:nsid w:val="24E06A73"/>
    <w:multiLevelType w:val="hybridMultilevel"/>
    <w:tmpl w:val="CD1E849A"/>
    <w:lvl w:ilvl="0" w:tplc="7AEAF5F8">
      <w:start w:val="1"/>
      <w:numFmt w:val="bullet"/>
      <w:pStyle w:val="HDuvung"/>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51B24BD"/>
    <w:multiLevelType w:val="hybridMultilevel"/>
    <w:tmpl w:val="2B4ED0EC"/>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5">
    <w:nsid w:val="26442C42"/>
    <w:multiLevelType w:val="hybridMultilevel"/>
    <w:tmpl w:val="22DA4A82"/>
    <w:lvl w:ilvl="0" w:tplc="222C35BC">
      <w:numFmt w:val="bullet"/>
      <w:lvlText w:val="-"/>
      <w:lvlJc w:val="left"/>
      <w:pPr>
        <w:ind w:left="360" w:hanging="360"/>
      </w:pPr>
      <w:rPr>
        <w:rFonts w:ascii="Times New Roman" w:eastAsia="Times New Roman" w:hAnsi="Times New Roman" w:cs="Times New Roman" w:hint="default"/>
      </w:rPr>
    </w:lvl>
    <w:lvl w:ilvl="1" w:tplc="F3B062BE">
      <w:start w:val="1"/>
      <w:numFmt w:val="bullet"/>
      <w:lvlText w:val="o"/>
      <w:lvlJc w:val="left"/>
      <w:pPr>
        <w:ind w:left="1080" w:hanging="360"/>
      </w:pPr>
      <w:rPr>
        <w:rFonts w:ascii="Courier New" w:hAnsi="Courier New" w:cs="Courier New" w:hint="default"/>
      </w:rPr>
    </w:lvl>
    <w:lvl w:ilvl="2" w:tplc="69D22EF8" w:tentative="1">
      <w:start w:val="1"/>
      <w:numFmt w:val="bullet"/>
      <w:lvlText w:val=""/>
      <w:lvlJc w:val="left"/>
      <w:pPr>
        <w:ind w:left="1800" w:hanging="360"/>
      </w:pPr>
      <w:rPr>
        <w:rFonts w:ascii="Wingdings" w:hAnsi="Wingdings" w:hint="default"/>
      </w:rPr>
    </w:lvl>
    <w:lvl w:ilvl="3" w:tplc="50AC70B8" w:tentative="1">
      <w:start w:val="1"/>
      <w:numFmt w:val="bullet"/>
      <w:lvlText w:val=""/>
      <w:lvlJc w:val="left"/>
      <w:pPr>
        <w:ind w:left="2520" w:hanging="360"/>
      </w:pPr>
      <w:rPr>
        <w:rFonts w:ascii="Symbol" w:hAnsi="Symbol" w:hint="default"/>
      </w:rPr>
    </w:lvl>
    <w:lvl w:ilvl="4" w:tplc="A202CE86" w:tentative="1">
      <w:start w:val="1"/>
      <w:numFmt w:val="bullet"/>
      <w:lvlText w:val="o"/>
      <w:lvlJc w:val="left"/>
      <w:pPr>
        <w:ind w:left="3240" w:hanging="360"/>
      </w:pPr>
      <w:rPr>
        <w:rFonts w:ascii="Courier New" w:hAnsi="Courier New" w:cs="Courier New" w:hint="default"/>
      </w:rPr>
    </w:lvl>
    <w:lvl w:ilvl="5" w:tplc="7EAAACCA" w:tentative="1">
      <w:start w:val="1"/>
      <w:numFmt w:val="bullet"/>
      <w:lvlText w:val=""/>
      <w:lvlJc w:val="left"/>
      <w:pPr>
        <w:ind w:left="3960" w:hanging="360"/>
      </w:pPr>
      <w:rPr>
        <w:rFonts w:ascii="Wingdings" w:hAnsi="Wingdings" w:hint="default"/>
      </w:rPr>
    </w:lvl>
    <w:lvl w:ilvl="6" w:tplc="3808128A" w:tentative="1">
      <w:start w:val="1"/>
      <w:numFmt w:val="bullet"/>
      <w:lvlText w:val=""/>
      <w:lvlJc w:val="left"/>
      <w:pPr>
        <w:ind w:left="4680" w:hanging="360"/>
      </w:pPr>
      <w:rPr>
        <w:rFonts w:ascii="Symbol" w:hAnsi="Symbol" w:hint="default"/>
      </w:rPr>
    </w:lvl>
    <w:lvl w:ilvl="7" w:tplc="7652AFE0" w:tentative="1">
      <w:start w:val="1"/>
      <w:numFmt w:val="bullet"/>
      <w:lvlText w:val="o"/>
      <w:lvlJc w:val="left"/>
      <w:pPr>
        <w:ind w:left="5400" w:hanging="360"/>
      </w:pPr>
      <w:rPr>
        <w:rFonts w:ascii="Courier New" w:hAnsi="Courier New" w:cs="Courier New" w:hint="default"/>
      </w:rPr>
    </w:lvl>
    <w:lvl w:ilvl="8" w:tplc="D63E93AE" w:tentative="1">
      <w:start w:val="1"/>
      <w:numFmt w:val="bullet"/>
      <w:lvlText w:val=""/>
      <w:lvlJc w:val="left"/>
      <w:pPr>
        <w:ind w:left="6120" w:hanging="360"/>
      </w:pPr>
      <w:rPr>
        <w:rFonts w:ascii="Wingdings" w:hAnsi="Wingdings" w:hint="default"/>
      </w:rPr>
    </w:lvl>
  </w:abstractNum>
  <w:abstractNum w:abstractNumId="76">
    <w:nsid w:val="26EC548B"/>
    <w:multiLevelType w:val="hybridMultilevel"/>
    <w:tmpl w:val="2822E55A"/>
    <w:lvl w:ilvl="0" w:tplc="D22C80C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71F7FE3"/>
    <w:multiLevelType w:val="hybridMultilevel"/>
    <w:tmpl w:val="DC24D3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7BD31F4"/>
    <w:multiLevelType w:val="hybridMultilevel"/>
    <w:tmpl w:val="40FECD2A"/>
    <w:lvl w:ilvl="0" w:tplc="95B490D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81014E2"/>
    <w:multiLevelType w:val="hybridMultilevel"/>
    <w:tmpl w:val="D262725C"/>
    <w:lvl w:ilvl="0" w:tplc="04090001">
      <w:start w:val="258"/>
      <w:numFmt w:val="bullet"/>
      <w:lvlText w:val="-"/>
      <w:lvlJc w:val="left"/>
      <w:pPr>
        <w:ind w:left="880" w:hanging="360"/>
      </w:pPr>
      <w:rPr>
        <w:rFonts w:ascii="Arial" w:eastAsia="Times New Roman" w:hAnsi="Arial" w:cs="Arial" w:hint="default"/>
      </w:rPr>
    </w:lvl>
    <w:lvl w:ilvl="1" w:tplc="04090003" w:tentative="1">
      <w:start w:val="1"/>
      <w:numFmt w:val="bullet"/>
      <w:lvlText w:val="o"/>
      <w:lvlJc w:val="left"/>
      <w:pPr>
        <w:ind w:left="1600" w:hanging="360"/>
      </w:pPr>
      <w:rPr>
        <w:rFonts w:ascii="Courier New" w:hAnsi="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80">
    <w:nsid w:val="28306BBA"/>
    <w:multiLevelType w:val="hybridMultilevel"/>
    <w:tmpl w:val="0E82ECCE"/>
    <w:lvl w:ilvl="0" w:tplc="A444547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99E5603"/>
    <w:multiLevelType w:val="hybridMultilevel"/>
    <w:tmpl w:val="F91EAC56"/>
    <w:lvl w:ilvl="0" w:tplc="0000000A">
      <w:numFmt w:val="bullet"/>
      <w:lvlText w:val="-"/>
      <w:lvlJc w:val="left"/>
      <w:pPr>
        <w:ind w:left="720" w:hanging="360"/>
      </w:pPr>
      <w:rPr>
        <w:rFonts w:ascii="Times New Roman"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nsid w:val="2ADB3CAB"/>
    <w:multiLevelType w:val="hybridMultilevel"/>
    <w:tmpl w:val="3F448CA8"/>
    <w:lvl w:ilvl="0" w:tplc="FFFFFFFF">
      <w:start w:val="1"/>
      <w:numFmt w:val="decimal"/>
      <w:pStyle w:val="P10"/>
      <w:lvlText w:val="%1."/>
      <w:lvlJc w:val="left"/>
      <w:pPr>
        <w:tabs>
          <w:tab w:val="num" w:pos="397"/>
        </w:tabs>
        <w:ind w:left="397" w:hanging="397"/>
      </w:pPr>
      <w:rPr>
        <w:rFonts w:hint="default"/>
      </w:rPr>
    </w:lvl>
    <w:lvl w:ilvl="1" w:tplc="FFFFFFFF">
      <w:start w:val="1"/>
      <w:numFmt w:val="decimal"/>
      <w:lvlText w:val="%2"/>
      <w:lvlJc w:val="left"/>
      <w:pPr>
        <w:tabs>
          <w:tab w:val="num" w:pos="1440"/>
        </w:tabs>
        <w:ind w:left="1440" w:hanging="360"/>
      </w:pPr>
      <w:rPr>
        <w:rFonts w:hint="default"/>
      </w:rPr>
    </w:lvl>
    <w:lvl w:ilvl="2" w:tplc="FFFFFFFF">
      <w:start w:val="2"/>
      <w:numFmt w:val="lowerLetter"/>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3">
    <w:nsid w:val="2B6A3BB0"/>
    <w:multiLevelType w:val="hybridMultilevel"/>
    <w:tmpl w:val="0518E6DE"/>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4">
    <w:nsid w:val="2BBD3A44"/>
    <w:multiLevelType w:val="hybridMultilevel"/>
    <w:tmpl w:val="E5EE6608"/>
    <w:lvl w:ilvl="0" w:tplc="80A0178E">
      <w:start w:val="1"/>
      <w:numFmt w:val="bullet"/>
      <w:lvlText w:val=""/>
      <w:lvlJc w:val="left"/>
      <w:pPr>
        <w:ind w:left="720" w:hanging="360"/>
      </w:pPr>
      <w:rPr>
        <w:rFonts w:ascii="Symbol" w:hAnsi="Symbol" w:hint="default"/>
        <w:b/>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5">
    <w:nsid w:val="2C07555F"/>
    <w:multiLevelType w:val="hybridMultilevel"/>
    <w:tmpl w:val="DD0EEAC6"/>
    <w:lvl w:ilvl="0" w:tplc="2754323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D041C57"/>
    <w:multiLevelType w:val="hybridMultilevel"/>
    <w:tmpl w:val="2BE2DEF4"/>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7">
    <w:nsid w:val="2D0541A7"/>
    <w:multiLevelType w:val="hybridMultilevel"/>
    <w:tmpl w:val="E038457C"/>
    <w:lvl w:ilvl="0" w:tplc="0000000A">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2E023BA1"/>
    <w:multiLevelType w:val="hybridMultilevel"/>
    <w:tmpl w:val="ACC8077C"/>
    <w:lvl w:ilvl="0" w:tplc="04090001">
      <w:start w:val="1"/>
      <w:numFmt w:val="bullet"/>
      <w:lvlText w:val=""/>
      <w:lvlJc w:val="left"/>
      <w:pPr>
        <w:ind w:left="405" w:hanging="360"/>
      </w:pPr>
      <w:rPr>
        <w:rFonts w:ascii="Symbol" w:hAnsi="Symbol" w:hint="default"/>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89">
    <w:nsid w:val="2E425CA4"/>
    <w:multiLevelType w:val="hybridMultilevel"/>
    <w:tmpl w:val="A358022C"/>
    <w:lvl w:ilvl="0" w:tplc="1D746F64">
      <w:start w:val="1"/>
      <w:numFmt w:val="bullet"/>
      <w:lvlText w:val="-"/>
      <w:lvlJc w:val="left"/>
      <w:pPr>
        <w:ind w:left="0" w:hanging="360"/>
      </w:pPr>
      <w:rPr>
        <w:rFonts w:ascii=".VnTime" w:hAnsi=".VnTime" w:hint="default"/>
      </w:rPr>
    </w:lvl>
    <w:lvl w:ilvl="1" w:tplc="04090009">
      <w:start w:val="1"/>
      <w:numFmt w:val="bullet"/>
      <w:lvlText w:val="o"/>
      <w:lvlJc w:val="left"/>
      <w:pPr>
        <w:ind w:left="720" w:hanging="360"/>
      </w:pPr>
      <w:rPr>
        <w:rFonts w:ascii="Courier New" w:hAnsi="Courier New" w:cs="Swiss 721 Roman"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Swiss 721 Roman"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Swiss 721 Roman" w:hint="default"/>
      </w:rPr>
    </w:lvl>
    <w:lvl w:ilvl="8" w:tplc="04090005" w:tentative="1">
      <w:start w:val="1"/>
      <w:numFmt w:val="bullet"/>
      <w:lvlText w:val=""/>
      <w:lvlJc w:val="left"/>
      <w:pPr>
        <w:ind w:left="5760" w:hanging="360"/>
      </w:pPr>
      <w:rPr>
        <w:rFonts w:ascii="Wingdings" w:hAnsi="Wingdings" w:hint="default"/>
      </w:rPr>
    </w:lvl>
  </w:abstractNum>
  <w:abstractNum w:abstractNumId="90">
    <w:nsid w:val="2E704084"/>
    <w:multiLevelType w:val="hybridMultilevel"/>
    <w:tmpl w:val="A9FA746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nsid w:val="2EE70B02"/>
    <w:multiLevelType w:val="hybridMultilevel"/>
    <w:tmpl w:val="040A554A"/>
    <w:lvl w:ilvl="0" w:tplc="0000000A">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2EFC2661"/>
    <w:multiLevelType w:val="multilevel"/>
    <w:tmpl w:val="E7A2E7B4"/>
    <w:lvl w:ilvl="0">
      <w:start w:val="1"/>
      <w:numFmt w:val="decimal"/>
      <w:pStyle w:val="abclist"/>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3">
    <w:nsid w:val="2FE35861"/>
    <w:multiLevelType w:val="hybridMultilevel"/>
    <w:tmpl w:val="AB1034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302C3F57"/>
    <w:multiLevelType w:val="hybridMultilevel"/>
    <w:tmpl w:val="54E64D3A"/>
    <w:lvl w:ilvl="0" w:tplc="3AC60E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05B44E1"/>
    <w:multiLevelType w:val="hybridMultilevel"/>
    <w:tmpl w:val="9F1ED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0766B8A"/>
    <w:multiLevelType w:val="hybridMultilevel"/>
    <w:tmpl w:val="9168B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30D62C4C"/>
    <w:multiLevelType w:val="hybridMultilevel"/>
    <w:tmpl w:val="4BE86E48"/>
    <w:lvl w:ilvl="0" w:tplc="8C5C0CB8">
      <w:start w:val="1"/>
      <w:numFmt w:val="bullet"/>
      <w:pStyle w:val="1025025"/>
      <w:lvlText w:val="­"/>
      <w:lvlJc w:val="left"/>
      <w:pPr>
        <w:tabs>
          <w:tab w:val="num" w:pos="851"/>
        </w:tabs>
        <w:ind w:left="851" w:hanging="284"/>
      </w:pPr>
      <w:rPr>
        <w:rFonts w:ascii="Microsoft Uighur" w:hAnsi="Microsoft Uighur"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8">
    <w:nsid w:val="32FC220D"/>
    <w:multiLevelType w:val="hybridMultilevel"/>
    <w:tmpl w:val="A9A0D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3156B19"/>
    <w:multiLevelType w:val="hybridMultilevel"/>
    <w:tmpl w:val="F9E0D30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nsid w:val="33370F7E"/>
    <w:multiLevelType w:val="hybridMultilevel"/>
    <w:tmpl w:val="821AA6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3DA6C25"/>
    <w:multiLevelType w:val="hybridMultilevel"/>
    <w:tmpl w:val="1780D8CC"/>
    <w:lvl w:ilvl="0" w:tplc="CB16B330">
      <w:start w:val="1"/>
      <w:numFmt w:val="bullet"/>
      <w:pStyle w:val="minh-baocao-symbolizing"/>
      <w:lvlText w:val="-"/>
      <w:lvlJc w:val="left"/>
      <w:pPr>
        <w:tabs>
          <w:tab w:val="num" w:pos="1040"/>
        </w:tabs>
        <w:ind w:left="680" w:firstLine="0"/>
      </w:pPr>
      <w:rPr>
        <w:rFonts w:ascii="Times New Roman" w:hAnsi="Times New Roman" w:cs="Times New Roman" w:hint="default"/>
      </w:rPr>
    </w:lvl>
    <w:lvl w:ilvl="1" w:tplc="8168F784">
      <w:start w:val="1"/>
      <w:numFmt w:val="bullet"/>
      <w:lvlText w:val=""/>
      <w:lvlJc w:val="left"/>
      <w:pPr>
        <w:tabs>
          <w:tab w:val="num" w:pos="2120"/>
        </w:tabs>
        <w:ind w:left="2120" w:hanging="360"/>
      </w:pPr>
      <w:rPr>
        <w:rFonts w:ascii="Symbol" w:hAnsi="Symbol" w:hint="default"/>
        <w:color w:val="auto"/>
      </w:rPr>
    </w:lvl>
    <w:lvl w:ilvl="2" w:tplc="CB16B330" w:tentative="1">
      <w:start w:val="1"/>
      <w:numFmt w:val="bullet"/>
      <w:lvlText w:val=""/>
      <w:lvlJc w:val="left"/>
      <w:pPr>
        <w:tabs>
          <w:tab w:val="num" w:pos="2840"/>
        </w:tabs>
        <w:ind w:left="2840" w:hanging="360"/>
      </w:pPr>
      <w:rPr>
        <w:rFonts w:ascii="Wingdings" w:hAnsi="Wingdings" w:hint="default"/>
      </w:rPr>
    </w:lvl>
    <w:lvl w:ilvl="3" w:tplc="04090009" w:tentative="1">
      <w:start w:val="1"/>
      <w:numFmt w:val="bullet"/>
      <w:lvlText w:val=""/>
      <w:lvlJc w:val="left"/>
      <w:pPr>
        <w:tabs>
          <w:tab w:val="num" w:pos="3560"/>
        </w:tabs>
        <w:ind w:left="3560" w:hanging="360"/>
      </w:pPr>
      <w:rPr>
        <w:rFonts w:ascii="Symbol" w:hAnsi="Symbol" w:hint="default"/>
      </w:rPr>
    </w:lvl>
    <w:lvl w:ilvl="4" w:tplc="CB16B330" w:tentative="1">
      <w:start w:val="1"/>
      <w:numFmt w:val="bullet"/>
      <w:lvlText w:val="o"/>
      <w:lvlJc w:val="left"/>
      <w:pPr>
        <w:tabs>
          <w:tab w:val="num" w:pos="4280"/>
        </w:tabs>
        <w:ind w:left="4280" w:hanging="360"/>
      </w:pPr>
      <w:rPr>
        <w:rFonts w:ascii="Courier New" w:hAnsi="Courier New" w:hint="default"/>
      </w:rPr>
    </w:lvl>
    <w:lvl w:ilvl="5" w:tplc="8168F784" w:tentative="1">
      <w:start w:val="1"/>
      <w:numFmt w:val="bullet"/>
      <w:lvlText w:val=""/>
      <w:lvlJc w:val="left"/>
      <w:pPr>
        <w:tabs>
          <w:tab w:val="num" w:pos="5000"/>
        </w:tabs>
        <w:ind w:left="5000" w:hanging="360"/>
      </w:pPr>
      <w:rPr>
        <w:rFonts w:ascii="Wingdings" w:hAnsi="Wingdings" w:hint="default"/>
      </w:rPr>
    </w:lvl>
    <w:lvl w:ilvl="6" w:tplc="CB16B330"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102">
    <w:nsid w:val="33E93CF8"/>
    <w:multiLevelType w:val="hybridMultilevel"/>
    <w:tmpl w:val="68CA7766"/>
    <w:lvl w:ilvl="0" w:tplc="95B490D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4F26802"/>
    <w:multiLevelType w:val="hybridMultilevel"/>
    <w:tmpl w:val="DDCA1D70"/>
    <w:lvl w:ilvl="0" w:tplc="8168F784">
      <w:start w:val="1"/>
      <w:numFmt w:val="bullet"/>
      <w:lvlText w:val=""/>
      <w:lvlJc w:val="left"/>
      <w:pPr>
        <w:tabs>
          <w:tab w:val="num" w:pos="928"/>
        </w:tabs>
        <w:ind w:left="928" w:hanging="360"/>
      </w:pPr>
      <w:rPr>
        <w:rFonts w:ascii="Symbol" w:hAnsi="Symbol" w:hint="default"/>
      </w:rPr>
    </w:lvl>
    <w:lvl w:ilvl="1" w:tplc="5CFE0600">
      <w:start w:val="1"/>
      <w:numFmt w:val="bullet"/>
      <w:lvlText w:val="+"/>
      <w:lvlJc w:val="left"/>
      <w:pPr>
        <w:tabs>
          <w:tab w:val="num" w:pos="1800"/>
        </w:tabs>
        <w:ind w:left="1800" w:hanging="360"/>
      </w:pPr>
      <w:rPr>
        <w:rFonts w:ascii="Times New Roman" w:hAnsi="Times New Roman" w:cs="Times New Roman" w:hint="default"/>
      </w:rPr>
    </w:lvl>
    <w:lvl w:ilvl="2" w:tplc="8168F784"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4">
    <w:nsid w:val="36273944"/>
    <w:multiLevelType w:val="hybridMultilevel"/>
    <w:tmpl w:val="57F0F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pStyle w:val="P3Header1-Clauses"/>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368C5E4D"/>
    <w:multiLevelType w:val="hybridMultilevel"/>
    <w:tmpl w:val="D608941E"/>
    <w:lvl w:ilvl="0" w:tplc="A9D6FEA4">
      <w:start w:val="11"/>
      <w:numFmt w:val="bullet"/>
      <w:lvlText w:val="-"/>
      <w:lvlJc w:val="left"/>
      <w:pPr>
        <w:ind w:left="720" w:hanging="360"/>
      </w:pPr>
      <w:rPr>
        <w:rFonts w:ascii="Times New Roman" w:hAnsi="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37796783"/>
    <w:multiLevelType w:val="hybridMultilevel"/>
    <w:tmpl w:val="D21ACC68"/>
    <w:lvl w:ilvl="0" w:tplc="FFFFFFFF">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38351767"/>
    <w:multiLevelType w:val="hybridMultilevel"/>
    <w:tmpl w:val="DD7C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D2E2CB06">
      <w:numFmt w:val="bullet"/>
      <w:lvlText w:val="-"/>
      <w:lvlJc w:val="left"/>
      <w:pPr>
        <w:ind w:left="2160" w:hanging="360"/>
      </w:pPr>
      <w:rPr>
        <w:rFonts w:ascii="Times New Roman" w:eastAsia="SimSu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8B9597D"/>
    <w:multiLevelType w:val="hybridMultilevel"/>
    <w:tmpl w:val="55D43A4C"/>
    <w:lvl w:ilvl="0" w:tplc="04090009">
      <w:start w:val="1"/>
      <w:numFmt w:val="decimal"/>
      <w:lvlText w:val="%1."/>
      <w:lvlJc w:val="center"/>
      <w:pPr>
        <w:ind w:left="502" w:hanging="360"/>
      </w:pPr>
      <w:rPr>
        <w:rFonts w:hint="default"/>
        <w:b/>
        <w:i/>
      </w:rPr>
    </w:lvl>
    <w:lvl w:ilvl="1" w:tplc="04090003" w:tentative="1">
      <w:start w:val="1"/>
      <w:numFmt w:val="lowerLetter"/>
      <w:lvlText w:val="%2."/>
      <w:lvlJc w:val="left"/>
      <w:pPr>
        <w:ind w:left="1222" w:hanging="360"/>
      </w:pPr>
    </w:lvl>
    <w:lvl w:ilvl="2" w:tplc="04090005" w:tentative="1">
      <w:start w:val="1"/>
      <w:numFmt w:val="lowerRoman"/>
      <w:lvlText w:val="%3."/>
      <w:lvlJc w:val="right"/>
      <w:pPr>
        <w:ind w:left="1942" w:hanging="180"/>
      </w:pPr>
    </w:lvl>
    <w:lvl w:ilvl="3" w:tplc="04090001" w:tentative="1">
      <w:start w:val="1"/>
      <w:numFmt w:val="decimal"/>
      <w:lvlText w:val="%4."/>
      <w:lvlJc w:val="left"/>
      <w:pPr>
        <w:ind w:left="2662" w:hanging="360"/>
      </w:pPr>
    </w:lvl>
    <w:lvl w:ilvl="4" w:tplc="04090003" w:tentative="1">
      <w:start w:val="1"/>
      <w:numFmt w:val="lowerLetter"/>
      <w:lvlText w:val="%5."/>
      <w:lvlJc w:val="left"/>
      <w:pPr>
        <w:ind w:left="3382" w:hanging="360"/>
      </w:pPr>
    </w:lvl>
    <w:lvl w:ilvl="5" w:tplc="04090005" w:tentative="1">
      <w:start w:val="1"/>
      <w:numFmt w:val="lowerRoman"/>
      <w:lvlText w:val="%6."/>
      <w:lvlJc w:val="right"/>
      <w:pPr>
        <w:ind w:left="4102" w:hanging="180"/>
      </w:pPr>
    </w:lvl>
    <w:lvl w:ilvl="6" w:tplc="04090001" w:tentative="1">
      <w:start w:val="1"/>
      <w:numFmt w:val="decimal"/>
      <w:lvlText w:val="%7."/>
      <w:lvlJc w:val="left"/>
      <w:pPr>
        <w:ind w:left="4822" w:hanging="360"/>
      </w:pPr>
    </w:lvl>
    <w:lvl w:ilvl="7" w:tplc="04090003" w:tentative="1">
      <w:start w:val="1"/>
      <w:numFmt w:val="lowerLetter"/>
      <w:lvlText w:val="%8."/>
      <w:lvlJc w:val="left"/>
      <w:pPr>
        <w:ind w:left="5542" w:hanging="360"/>
      </w:pPr>
    </w:lvl>
    <w:lvl w:ilvl="8" w:tplc="04090005" w:tentative="1">
      <w:start w:val="1"/>
      <w:numFmt w:val="lowerRoman"/>
      <w:lvlText w:val="%9."/>
      <w:lvlJc w:val="right"/>
      <w:pPr>
        <w:ind w:left="6262" w:hanging="180"/>
      </w:pPr>
    </w:lvl>
  </w:abstractNum>
  <w:abstractNum w:abstractNumId="109">
    <w:nsid w:val="39A06B58"/>
    <w:multiLevelType w:val="hybridMultilevel"/>
    <w:tmpl w:val="D4B6D9BE"/>
    <w:lvl w:ilvl="0" w:tplc="24DA3762">
      <w:start w:val="1"/>
      <w:numFmt w:val="bullet"/>
      <w:lvlText w:val="+"/>
      <w:lvlJc w:val="left"/>
      <w:pPr>
        <w:ind w:left="720" w:hanging="360"/>
      </w:pPr>
      <w:rPr>
        <w:rFonts w:ascii="Times New Roman" w:hAnsi="Times New Roman" w:cs="Times New Roman" w:hint="default"/>
        <w:color w:val="auto"/>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10">
    <w:nsid w:val="3AAC279D"/>
    <w:multiLevelType w:val="hybridMultilevel"/>
    <w:tmpl w:val="F4260F90"/>
    <w:lvl w:ilvl="0" w:tplc="894A593E">
      <w:start w:val="1"/>
      <w:numFmt w:val="bullet"/>
      <w:lvlText w:val="-"/>
      <w:lvlJc w:val="left"/>
      <w:pPr>
        <w:ind w:left="720" w:hanging="360"/>
      </w:pPr>
      <w:rPr>
        <w:rFonts w:ascii="Times New Roman" w:eastAsia="Times New Roman" w:hAnsi="Times New Roman" w:hint="default"/>
        <w:i/>
        <w:color w:val="000000"/>
      </w:rPr>
    </w:lvl>
    <w:lvl w:ilvl="1" w:tplc="5D5E4AB0">
      <w:start w:val="1"/>
      <w:numFmt w:val="bullet"/>
      <w:lvlText w:val="-"/>
      <w:lvlJc w:val="left"/>
      <w:pPr>
        <w:ind w:left="1440" w:hanging="360"/>
      </w:pPr>
      <w:rPr>
        <w:rFonts w:ascii="Times New Roman" w:eastAsia="Times New Roman" w:hAnsi="Times New Roman" w:cs="Times New Roman" w:hint="default"/>
        <w:i/>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3B4E653E"/>
    <w:multiLevelType w:val="hybridMultilevel"/>
    <w:tmpl w:val="A2EE2950"/>
    <w:lvl w:ilvl="0" w:tplc="0000000A">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3C082C22"/>
    <w:multiLevelType w:val="hybridMultilevel"/>
    <w:tmpl w:val="A3DC9ECC"/>
    <w:lvl w:ilvl="0" w:tplc="0000000A">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3C362193"/>
    <w:multiLevelType w:val="hybridMultilevel"/>
    <w:tmpl w:val="BB5C4B28"/>
    <w:lvl w:ilvl="0" w:tplc="FB8E2C60">
      <w:start w:val="2015"/>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3C9E2E49"/>
    <w:multiLevelType w:val="multilevel"/>
    <w:tmpl w:val="3ACE62D2"/>
    <w:lvl w:ilvl="0">
      <w:start w:val="1"/>
      <w:numFmt w:val="decimal"/>
      <w:pStyle w:val="N1-k"/>
      <w:lvlText w:val="%1"/>
      <w:lvlJc w:val="left"/>
      <w:pPr>
        <w:ind w:left="770" w:hanging="389"/>
      </w:pPr>
      <w:rPr>
        <w:rFonts w:hint="default"/>
      </w:rPr>
    </w:lvl>
    <w:lvl w:ilvl="1">
      <w:start w:val="1"/>
      <w:numFmt w:val="decimal"/>
      <w:lvlText w:val="%1.%2"/>
      <w:lvlJc w:val="left"/>
      <w:pPr>
        <w:ind w:left="389" w:hanging="389"/>
      </w:pPr>
      <w:rPr>
        <w:rFonts w:ascii="Times New Roman" w:eastAsia="Times New Roman" w:hAnsi="Times New Roman" w:cs="Times New Roman" w:hint="default"/>
        <w:b/>
        <w:bCs/>
        <w:w w:val="99"/>
        <w:sz w:val="26"/>
        <w:szCs w:val="26"/>
      </w:rPr>
    </w:lvl>
    <w:lvl w:ilvl="2">
      <w:numFmt w:val="bullet"/>
      <w:lvlText w:val="-"/>
      <w:lvlJc w:val="left"/>
      <w:pPr>
        <w:ind w:left="1102" w:hanging="360"/>
      </w:pPr>
      <w:rPr>
        <w:rFonts w:ascii="Times New Roman" w:eastAsia="Times New Roman" w:hAnsi="Times New Roman" w:cs="Times New Roman" w:hint="default"/>
        <w:w w:val="99"/>
        <w:sz w:val="26"/>
        <w:szCs w:val="26"/>
      </w:rPr>
    </w:lvl>
    <w:lvl w:ilvl="3">
      <w:numFmt w:val="bullet"/>
      <w:lvlText w:val="•"/>
      <w:lvlJc w:val="left"/>
      <w:pPr>
        <w:ind w:left="2985" w:hanging="360"/>
      </w:pPr>
      <w:rPr>
        <w:rFonts w:hint="default"/>
      </w:rPr>
    </w:lvl>
    <w:lvl w:ilvl="4">
      <w:numFmt w:val="bullet"/>
      <w:lvlText w:val="•"/>
      <w:lvlJc w:val="left"/>
      <w:pPr>
        <w:ind w:left="3928" w:hanging="360"/>
      </w:pPr>
      <w:rPr>
        <w:rFonts w:hint="default"/>
      </w:rPr>
    </w:lvl>
    <w:lvl w:ilvl="5">
      <w:numFmt w:val="bullet"/>
      <w:lvlText w:val="•"/>
      <w:lvlJc w:val="left"/>
      <w:pPr>
        <w:ind w:left="4871" w:hanging="360"/>
      </w:pPr>
      <w:rPr>
        <w:rFonts w:hint="default"/>
      </w:rPr>
    </w:lvl>
    <w:lvl w:ilvl="6">
      <w:numFmt w:val="bullet"/>
      <w:lvlText w:val="•"/>
      <w:lvlJc w:val="left"/>
      <w:pPr>
        <w:ind w:left="5814" w:hanging="360"/>
      </w:pPr>
      <w:rPr>
        <w:rFonts w:hint="default"/>
      </w:rPr>
    </w:lvl>
    <w:lvl w:ilvl="7">
      <w:numFmt w:val="bullet"/>
      <w:lvlText w:val="•"/>
      <w:lvlJc w:val="left"/>
      <w:pPr>
        <w:ind w:left="6757" w:hanging="360"/>
      </w:pPr>
      <w:rPr>
        <w:rFonts w:hint="default"/>
      </w:rPr>
    </w:lvl>
    <w:lvl w:ilvl="8">
      <w:numFmt w:val="bullet"/>
      <w:lvlText w:val="•"/>
      <w:lvlJc w:val="left"/>
      <w:pPr>
        <w:ind w:left="7700" w:hanging="360"/>
      </w:pPr>
      <w:rPr>
        <w:rFonts w:hint="default"/>
      </w:rPr>
    </w:lvl>
  </w:abstractNum>
  <w:abstractNum w:abstractNumId="115">
    <w:nsid w:val="3D9245D0"/>
    <w:multiLevelType w:val="multilevel"/>
    <w:tmpl w:val="37041102"/>
    <w:lvl w:ilvl="0">
      <w:start w:val="1"/>
      <w:numFmt w:val="decimal"/>
      <w:suff w:val="nothing"/>
      <w:lvlText w:val="CHƯƠNG %1"/>
      <w:lvlJc w:val="left"/>
      <w:pPr>
        <w:ind w:left="0" w:firstLine="0"/>
      </w:pPr>
      <w:rPr>
        <w:rFonts w:ascii="Times New Roman Bold" w:hAnsi="Times New Roman Bold" w:cs="Times New Roman" w:hint="default"/>
        <w:b/>
        <w:i w:val="0"/>
        <w:sz w:val="32"/>
        <w:szCs w:val="32"/>
      </w:rPr>
    </w:lvl>
    <w:lvl w:ilvl="1">
      <w:start w:val="1"/>
      <w:numFmt w:val="decimal"/>
      <w:suff w:val="space"/>
      <w:lvlText w:val="%1.%2. "/>
      <w:lvlJc w:val="left"/>
      <w:pPr>
        <w:ind w:left="0" w:firstLine="0"/>
      </w:pPr>
      <w:rPr>
        <w:rFonts w:ascii="Arial Bold" w:hAnsi="Arial Bold" w:hint="default"/>
        <w:b/>
        <w:i w:val="0"/>
        <w:sz w:val="26"/>
        <w:szCs w:val="26"/>
      </w:rPr>
    </w:lvl>
    <w:lvl w:ilvl="2">
      <w:start w:val="1"/>
      <w:numFmt w:val="decimal"/>
      <w:pStyle w:val="StyleHeading3Auto1"/>
      <w:suff w:val="space"/>
      <w:lvlText w:val="%1.%2.%3."/>
      <w:lvlJc w:val="left"/>
      <w:pPr>
        <w:ind w:left="1247" w:hanging="1247"/>
      </w:pPr>
      <w:rPr>
        <w:rFonts w:ascii="Times New Roman" w:hAnsi="Times New Roman" w:cs="Times New Roman" w:hint="default"/>
        <w:b/>
        <w:bCs w:val="0"/>
        <w:i w:val="0"/>
        <w:iCs w:val="0"/>
        <w:caps w:val="0"/>
        <w:strike w:val="0"/>
        <w:dstrike w:val="0"/>
        <w:snapToGrid w:val="0"/>
        <w:vanish w:val="0"/>
        <w:color w:val="000000"/>
        <w:spacing w:val="0"/>
        <w:w w:val="0"/>
        <w:kern w:val="0"/>
        <w:position w:val="0"/>
        <w:szCs w:val="0"/>
        <w:u w:val="none"/>
        <w:vertAlign w:val="baseline"/>
        <w:em w:val="none"/>
      </w:rPr>
    </w:lvl>
    <w:lvl w:ilvl="3">
      <w:start w:val="1"/>
      <w:numFmt w:val="lowerLetter"/>
      <w:suff w:val="space"/>
      <w:lvlText w:val="%4."/>
      <w:lvlJc w:val="left"/>
      <w:pPr>
        <w:ind w:left="0" w:firstLine="0"/>
      </w:pPr>
      <w:rPr>
        <w:rFonts w:ascii="Times New Roman Bold" w:hAnsi="Times New Roman Bold" w:hint="default"/>
        <w:b/>
        <w:i/>
        <w:sz w:val="28"/>
        <w:szCs w:val="28"/>
      </w:rPr>
    </w:lvl>
    <w:lvl w:ilvl="4">
      <w:start w:val="1"/>
      <w:numFmt w:val="lowerLetter"/>
      <w:lvlText w:val="%5."/>
      <w:lvlJc w:val="left"/>
      <w:pPr>
        <w:tabs>
          <w:tab w:val="num" w:pos="567"/>
        </w:tabs>
        <w:ind w:left="567" w:hanging="567"/>
      </w:pPr>
      <w:rPr>
        <w:rFonts w:hint="default"/>
      </w:rPr>
    </w:lvl>
    <w:lvl w:ilvl="5">
      <w:start w:val="1"/>
      <w:numFmt w:val="lowerLetter"/>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116">
    <w:nsid w:val="3DA766C6"/>
    <w:multiLevelType w:val="multilevel"/>
    <w:tmpl w:val="3BDE32C8"/>
    <w:lvl w:ilvl="0">
      <w:start w:val="1"/>
      <w:numFmt w:val="decimal"/>
      <w:pStyle w:val="Hnh"/>
      <w:suff w:val="space"/>
      <w:lvlText w:val="Hình %1."/>
      <w:lvlJc w:val="left"/>
      <w:pPr>
        <w:ind w:left="0" w:firstLine="0"/>
      </w:pPr>
      <w:rPr>
        <w:rFonts w:ascii="Times New Roman" w:hAnsi="Times New Roman" w:hint="default"/>
        <w:b w:val="0"/>
        <w:i w:val="0"/>
        <w:sz w:val="2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nsid w:val="3DEB2F0D"/>
    <w:multiLevelType w:val="hybridMultilevel"/>
    <w:tmpl w:val="981CDE72"/>
    <w:lvl w:ilvl="0" w:tplc="FFFFFFFF">
      <w:start w:val="1"/>
      <w:numFmt w:val="bullet"/>
      <w:lvlText w:val="+"/>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8">
    <w:nsid w:val="3E120C0D"/>
    <w:multiLevelType w:val="hybridMultilevel"/>
    <w:tmpl w:val="2B441F0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nsid w:val="3E5A3565"/>
    <w:multiLevelType w:val="hybridMultilevel"/>
    <w:tmpl w:val="BFEC6758"/>
    <w:lvl w:ilvl="0" w:tplc="7120568C">
      <w:numFmt w:val="bullet"/>
      <w:lvlText w:val="-"/>
      <w:lvlJc w:val="left"/>
      <w:pPr>
        <w:ind w:left="1080" w:hanging="360"/>
      </w:pPr>
      <w:rPr>
        <w:rFonts w:ascii="Times New Roman" w:eastAsia="Times New Roman"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0">
    <w:nsid w:val="40850003"/>
    <w:multiLevelType w:val="hybridMultilevel"/>
    <w:tmpl w:val="45BEE512"/>
    <w:lvl w:ilvl="0" w:tplc="7D56B772">
      <w:numFmt w:val="bullet"/>
      <w:lvlText w:val=""/>
      <w:lvlJc w:val="left"/>
      <w:pPr>
        <w:ind w:left="426" w:hanging="308"/>
      </w:pPr>
      <w:rPr>
        <w:rFonts w:ascii="Symbol" w:eastAsia="Symbol" w:hAnsi="Symbol" w:cs="Symbol" w:hint="default"/>
        <w:w w:val="99"/>
        <w:sz w:val="20"/>
        <w:szCs w:val="20"/>
        <w:lang w:val="en-US" w:eastAsia="en-US" w:bidi="en-US"/>
      </w:rPr>
    </w:lvl>
    <w:lvl w:ilvl="1" w:tplc="3DCE6B22">
      <w:numFmt w:val="bullet"/>
      <w:lvlText w:val="•"/>
      <w:lvlJc w:val="left"/>
      <w:pPr>
        <w:ind w:left="829" w:hanging="308"/>
      </w:pPr>
      <w:rPr>
        <w:rFonts w:hint="default"/>
        <w:lang w:val="en-US" w:eastAsia="en-US" w:bidi="en-US"/>
      </w:rPr>
    </w:lvl>
    <w:lvl w:ilvl="2" w:tplc="8D3EE5BC">
      <w:numFmt w:val="bullet"/>
      <w:lvlText w:val="•"/>
      <w:lvlJc w:val="left"/>
      <w:pPr>
        <w:ind w:left="1239" w:hanging="308"/>
      </w:pPr>
      <w:rPr>
        <w:rFonts w:hint="default"/>
        <w:lang w:val="en-US" w:eastAsia="en-US" w:bidi="en-US"/>
      </w:rPr>
    </w:lvl>
    <w:lvl w:ilvl="3" w:tplc="1ECA753E">
      <w:numFmt w:val="bullet"/>
      <w:lvlText w:val="•"/>
      <w:lvlJc w:val="left"/>
      <w:pPr>
        <w:ind w:left="1649" w:hanging="308"/>
      </w:pPr>
      <w:rPr>
        <w:rFonts w:hint="default"/>
        <w:lang w:val="en-US" w:eastAsia="en-US" w:bidi="en-US"/>
      </w:rPr>
    </w:lvl>
    <w:lvl w:ilvl="4" w:tplc="68086BD8">
      <w:numFmt w:val="bullet"/>
      <w:lvlText w:val="•"/>
      <w:lvlJc w:val="left"/>
      <w:pPr>
        <w:ind w:left="2059" w:hanging="308"/>
      </w:pPr>
      <w:rPr>
        <w:rFonts w:hint="default"/>
        <w:lang w:val="en-US" w:eastAsia="en-US" w:bidi="en-US"/>
      </w:rPr>
    </w:lvl>
    <w:lvl w:ilvl="5" w:tplc="C5783994">
      <w:numFmt w:val="bullet"/>
      <w:lvlText w:val="•"/>
      <w:lvlJc w:val="left"/>
      <w:pPr>
        <w:ind w:left="2469" w:hanging="308"/>
      </w:pPr>
      <w:rPr>
        <w:rFonts w:hint="default"/>
        <w:lang w:val="en-US" w:eastAsia="en-US" w:bidi="en-US"/>
      </w:rPr>
    </w:lvl>
    <w:lvl w:ilvl="6" w:tplc="7546861A">
      <w:numFmt w:val="bullet"/>
      <w:lvlText w:val="•"/>
      <w:lvlJc w:val="left"/>
      <w:pPr>
        <w:ind w:left="2879" w:hanging="308"/>
      </w:pPr>
      <w:rPr>
        <w:rFonts w:hint="default"/>
        <w:lang w:val="en-US" w:eastAsia="en-US" w:bidi="en-US"/>
      </w:rPr>
    </w:lvl>
    <w:lvl w:ilvl="7" w:tplc="2F985936">
      <w:numFmt w:val="bullet"/>
      <w:lvlText w:val="•"/>
      <w:lvlJc w:val="left"/>
      <w:pPr>
        <w:ind w:left="3289" w:hanging="308"/>
      </w:pPr>
      <w:rPr>
        <w:rFonts w:hint="default"/>
        <w:lang w:val="en-US" w:eastAsia="en-US" w:bidi="en-US"/>
      </w:rPr>
    </w:lvl>
    <w:lvl w:ilvl="8" w:tplc="C132159E">
      <w:numFmt w:val="bullet"/>
      <w:lvlText w:val="•"/>
      <w:lvlJc w:val="left"/>
      <w:pPr>
        <w:ind w:left="3699" w:hanging="308"/>
      </w:pPr>
      <w:rPr>
        <w:rFonts w:hint="default"/>
        <w:lang w:val="en-US" w:eastAsia="en-US" w:bidi="en-US"/>
      </w:rPr>
    </w:lvl>
  </w:abstractNum>
  <w:abstractNum w:abstractNumId="121">
    <w:nsid w:val="40971DC6"/>
    <w:multiLevelType w:val="hybridMultilevel"/>
    <w:tmpl w:val="B3204646"/>
    <w:lvl w:ilvl="0" w:tplc="CB9CA41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40EE1E87"/>
    <w:multiLevelType w:val="hybridMultilevel"/>
    <w:tmpl w:val="BED460FC"/>
    <w:lvl w:ilvl="0" w:tplc="91B2D640">
      <w:start w:val="1"/>
      <w:numFmt w:val="bullet"/>
      <w:lvlText w:val=""/>
      <w:lvlJc w:val="left"/>
      <w:pPr>
        <w:ind w:left="720" w:hanging="360"/>
      </w:pPr>
      <w:rPr>
        <w:rFonts w:ascii="Symbol" w:hAnsi="Symbol" w:hint="default"/>
      </w:rPr>
    </w:lvl>
    <w:lvl w:ilvl="1" w:tplc="F586C246" w:tentative="1">
      <w:start w:val="1"/>
      <w:numFmt w:val="bullet"/>
      <w:lvlText w:val="o"/>
      <w:lvlJc w:val="left"/>
      <w:pPr>
        <w:ind w:left="1440" w:hanging="360"/>
      </w:pPr>
      <w:rPr>
        <w:rFonts w:ascii="Courier New" w:hAnsi="Courier New" w:cs="Courier New" w:hint="default"/>
      </w:rPr>
    </w:lvl>
    <w:lvl w:ilvl="2" w:tplc="A420D120" w:tentative="1">
      <w:start w:val="1"/>
      <w:numFmt w:val="bullet"/>
      <w:lvlText w:val=""/>
      <w:lvlJc w:val="left"/>
      <w:pPr>
        <w:ind w:left="2160" w:hanging="360"/>
      </w:pPr>
      <w:rPr>
        <w:rFonts w:ascii="Wingdings" w:hAnsi="Wingdings" w:hint="default"/>
      </w:rPr>
    </w:lvl>
    <w:lvl w:ilvl="3" w:tplc="484E59A4" w:tentative="1">
      <w:start w:val="1"/>
      <w:numFmt w:val="bullet"/>
      <w:lvlText w:val=""/>
      <w:lvlJc w:val="left"/>
      <w:pPr>
        <w:ind w:left="2880" w:hanging="360"/>
      </w:pPr>
      <w:rPr>
        <w:rFonts w:ascii="Symbol" w:hAnsi="Symbol" w:hint="default"/>
      </w:rPr>
    </w:lvl>
    <w:lvl w:ilvl="4" w:tplc="6466F8A2" w:tentative="1">
      <w:start w:val="1"/>
      <w:numFmt w:val="bullet"/>
      <w:lvlText w:val="o"/>
      <w:lvlJc w:val="left"/>
      <w:pPr>
        <w:ind w:left="3600" w:hanging="360"/>
      </w:pPr>
      <w:rPr>
        <w:rFonts w:ascii="Courier New" w:hAnsi="Courier New" w:cs="Courier New" w:hint="default"/>
      </w:rPr>
    </w:lvl>
    <w:lvl w:ilvl="5" w:tplc="E0B623E0" w:tentative="1">
      <w:start w:val="1"/>
      <w:numFmt w:val="bullet"/>
      <w:lvlText w:val=""/>
      <w:lvlJc w:val="left"/>
      <w:pPr>
        <w:ind w:left="4320" w:hanging="360"/>
      </w:pPr>
      <w:rPr>
        <w:rFonts w:ascii="Wingdings" w:hAnsi="Wingdings" w:hint="default"/>
      </w:rPr>
    </w:lvl>
    <w:lvl w:ilvl="6" w:tplc="B9E41828" w:tentative="1">
      <w:start w:val="1"/>
      <w:numFmt w:val="bullet"/>
      <w:lvlText w:val=""/>
      <w:lvlJc w:val="left"/>
      <w:pPr>
        <w:ind w:left="5040" w:hanging="360"/>
      </w:pPr>
      <w:rPr>
        <w:rFonts w:ascii="Symbol" w:hAnsi="Symbol" w:hint="default"/>
      </w:rPr>
    </w:lvl>
    <w:lvl w:ilvl="7" w:tplc="FEF4A314" w:tentative="1">
      <w:start w:val="1"/>
      <w:numFmt w:val="bullet"/>
      <w:lvlText w:val="o"/>
      <w:lvlJc w:val="left"/>
      <w:pPr>
        <w:ind w:left="5760" w:hanging="360"/>
      </w:pPr>
      <w:rPr>
        <w:rFonts w:ascii="Courier New" w:hAnsi="Courier New" w:cs="Courier New" w:hint="default"/>
      </w:rPr>
    </w:lvl>
    <w:lvl w:ilvl="8" w:tplc="CDF0038C" w:tentative="1">
      <w:start w:val="1"/>
      <w:numFmt w:val="bullet"/>
      <w:lvlText w:val=""/>
      <w:lvlJc w:val="left"/>
      <w:pPr>
        <w:ind w:left="6480" w:hanging="360"/>
      </w:pPr>
      <w:rPr>
        <w:rFonts w:ascii="Wingdings" w:hAnsi="Wingdings" w:hint="default"/>
      </w:rPr>
    </w:lvl>
  </w:abstractNum>
  <w:abstractNum w:abstractNumId="123">
    <w:nsid w:val="41970CBE"/>
    <w:multiLevelType w:val="hybridMultilevel"/>
    <w:tmpl w:val="50424574"/>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4">
    <w:nsid w:val="41AB6FCD"/>
    <w:multiLevelType w:val="hybridMultilevel"/>
    <w:tmpl w:val="352ADDB8"/>
    <w:lvl w:ilvl="0" w:tplc="08090009">
      <w:start w:val="18"/>
      <w:numFmt w:val="bullet"/>
      <w:pStyle w:val="VIECA-Cong"/>
      <w:lvlText w:val="+"/>
      <w:lvlJc w:val="left"/>
      <w:pPr>
        <w:ind w:left="1074" w:hanging="360"/>
      </w:pPr>
      <w:rPr>
        <w:rFonts w:ascii="Times New Roman" w:eastAsia="Times New Roman" w:hAnsi="Times New Roman" w:cs="Times New Roman" w:hint="default"/>
        <w:b/>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5">
    <w:nsid w:val="41C2755B"/>
    <w:multiLevelType w:val="hybridMultilevel"/>
    <w:tmpl w:val="763A23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41FD4DEA"/>
    <w:multiLevelType w:val="hybridMultilevel"/>
    <w:tmpl w:val="58181C74"/>
    <w:lvl w:ilvl="0" w:tplc="D7CC4FA0">
      <w:start w:val="2"/>
      <w:numFmt w:val="bullet"/>
      <w:pStyle w:val="A8"/>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nsid w:val="42643594"/>
    <w:multiLevelType w:val="hybridMultilevel"/>
    <w:tmpl w:val="53D6B194"/>
    <w:lvl w:ilvl="0" w:tplc="0000000A">
      <w:numFmt w:val="bullet"/>
      <w:lvlText w:val="-"/>
      <w:lvlJc w:val="left"/>
      <w:pPr>
        <w:ind w:left="1800" w:hanging="360"/>
      </w:pPr>
      <w:rPr>
        <w:rFonts w:ascii="Times New Roman" w:hAnsi="Times New Roman"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8">
    <w:nsid w:val="42A33419"/>
    <w:multiLevelType w:val="hybridMultilevel"/>
    <w:tmpl w:val="AAB8F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42B269D5"/>
    <w:multiLevelType w:val="hybridMultilevel"/>
    <w:tmpl w:val="B55C1B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434A21D1"/>
    <w:multiLevelType w:val="hybridMultilevel"/>
    <w:tmpl w:val="2FAC4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434C73B8"/>
    <w:multiLevelType w:val="hybridMultilevel"/>
    <w:tmpl w:val="AF3ADB7A"/>
    <w:lvl w:ilvl="0" w:tplc="FFFFFFFF">
      <w:start w:val="1"/>
      <w:numFmt w:val="decimal"/>
      <w:pStyle w:val="ADBNumberredPara"/>
      <w:lvlText w:val="%1."/>
      <w:lvlJc w:val="left"/>
      <w:pPr>
        <w:tabs>
          <w:tab w:val="num" w:pos="-362"/>
        </w:tabs>
        <w:ind w:left="574" w:hanging="432"/>
      </w:pPr>
      <w:rPr>
        <w:rFonts w:hint="default"/>
        <w:i w:val="0"/>
      </w:rPr>
    </w:lvl>
    <w:lvl w:ilvl="1" w:tplc="FFFFFFFF">
      <w:start w:val="1"/>
      <w:numFmt w:val="lowerRoman"/>
      <w:lvlText w:val="(%2)"/>
      <w:lvlJc w:val="left"/>
      <w:pPr>
        <w:tabs>
          <w:tab w:val="num" w:pos="142"/>
        </w:tabs>
        <w:ind w:left="142" w:hanging="720"/>
      </w:pPr>
      <w:rPr>
        <w:rFonts w:ascii="Arial" w:hAnsi="Arial" w:hint="default"/>
        <w:b w:val="0"/>
        <w:i w:val="0"/>
        <w:sz w:val="22"/>
        <w:szCs w:val="22"/>
      </w:rPr>
    </w:lvl>
    <w:lvl w:ilvl="2" w:tplc="FFFFFFFF">
      <w:start w:val="1"/>
      <w:numFmt w:val="lowerRoman"/>
      <w:lvlText w:val="%3."/>
      <w:lvlJc w:val="right"/>
      <w:pPr>
        <w:tabs>
          <w:tab w:val="num" w:pos="1582"/>
        </w:tabs>
        <w:ind w:left="1582" w:hanging="180"/>
      </w:pPr>
    </w:lvl>
    <w:lvl w:ilvl="3" w:tplc="FFFFFFFF">
      <w:start w:val="1"/>
      <w:numFmt w:val="decimal"/>
      <w:lvlText w:val="(%4)"/>
      <w:lvlJc w:val="left"/>
      <w:pPr>
        <w:tabs>
          <w:tab w:val="num" w:pos="2302"/>
        </w:tabs>
        <w:ind w:left="2302" w:hanging="360"/>
      </w:pPr>
      <w:rPr>
        <w:rFonts w:hint="default"/>
      </w:rPr>
    </w:lvl>
    <w:lvl w:ilvl="4" w:tplc="FFFFFFFF">
      <w:start w:val="2"/>
      <w:numFmt w:val="upperLetter"/>
      <w:lvlText w:val="%5."/>
      <w:lvlJc w:val="left"/>
      <w:pPr>
        <w:tabs>
          <w:tab w:val="num" w:pos="3022"/>
        </w:tabs>
        <w:ind w:left="3022" w:hanging="360"/>
      </w:pPr>
      <w:rPr>
        <w:rFonts w:hint="default"/>
      </w:rPr>
    </w:lvl>
    <w:lvl w:ilvl="5" w:tplc="FFFFFFFF" w:tentative="1">
      <w:start w:val="1"/>
      <w:numFmt w:val="lowerRoman"/>
      <w:lvlText w:val="%6."/>
      <w:lvlJc w:val="right"/>
      <w:pPr>
        <w:tabs>
          <w:tab w:val="num" w:pos="3742"/>
        </w:tabs>
        <w:ind w:left="3742" w:hanging="180"/>
      </w:pPr>
    </w:lvl>
    <w:lvl w:ilvl="6" w:tplc="FFFFFFFF" w:tentative="1">
      <w:start w:val="1"/>
      <w:numFmt w:val="decimal"/>
      <w:lvlText w:val="%7."/>
      <w:lvlJc w:val="left"/>
      <w:pPr>
        <w:tabs>
          <w:tab w:val="num" w:pos="4462"/>
        </w:tabs>
        <w:ind w:left="4462" w:hanging="360"/>
      </w:pPr>
    </w:lvl>
    <w:lvl w:ilvl="7" w:tplc="FFFFFFFF" w:tentative="1">
      <w:start w:val="1"/>
      <w:numFmt w:val="lowerLetter"/>
      <w:lvlText w:val="%8."/>
      <w:lvlJc w:val="left"/>
      <w:pPr>
        <w:tabs>
          <w:tab w:val="num" w:pos="5182"/>
        </w:tabs>
        <w:ind w:left="5182" w:hanging="360"/>
      </w:pPr>
    </w:lvl>
    <w:lvl w:ilvl="8" w:tplc="FFFFFFFF" w:tentative="1">
      <w:start w:val="1"/>
      <w:numFmt w:val="lowerRoman"/>
      <w:lvlText w:val="%9."/>
      <w:lvlJc w:val="right"/>
      <w:pPr>
        <w:tabs>
          <w:tab w:val="num" w:pos="5902"/>
        </w:tabs>
        <w:ind w:left="5902" w:hanging="180"/>
      </w:pPr>
    </w:lvl>
  </w:abstractNum>
  <w:abstractNum w:abstractNumId="132">
    <w:nsid w:val="45405BAF"/>
    <w:multiLevelType w:val="hybridMultilevel"/>
    <w:tmpl w:val="DE76D10C"/>
    <w:lvl w:ilvl="0" w:tplc="04090019">
      <w:start w:val="1"/>
      <w:numFmt w:val="lowerLetter"/>
      <w:lvlText w:val="%1."/>
      <w:lvlJc w:val="left"/>
      <w:pPr>
        <w:ind w:left="629" w:hanging="360"/>
      </w:p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133">
    <w:nsid w:val="45AF03A7"/>
    <w:multiLevelType w:val="multilevel"/>
    <w:tmpl w:val="7528E010"/>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4">
    <w:nsid w:val="461C7310"/>
    <w:multiLevelType w:val="hybridMultilevel"/>
    <w:tmpl w:val="763A23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465D2A6B"/>
    <w:multiLevelType w:val="hybridMultilevel"/>
    <w:tmpl w:val="2A38F032"/>
    <w:lvl w:ilvl="0" w:tplc="8E6432EE">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nsid w:val="466D0BCC"/>
    <w:multiLevelType w:val="hybridMultilevel"/>
    <w:tmpl w:val="8874717C"/>
    <w:lvl w:ilvl="0" w:tplc="0000000A">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478903D8"/>
    <w:multiLevelType w:val="hybridMultilevel"/>
    <w:tmpl w:val="2556DD64"/>
    <w:lvl w:ilvl="0" w:tplc="DD9AEF0A">
      <w:start w:val="1"/>
      <w:numFmt w:val="decimal"/>
      <w:pStyle w:val="mucketlu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47CB7885"/>
    <w:multiLevelType w:val="hybridMultilevel"/>
    <w:tmpl w:val="92EE3898"/>
    <w:lvl w:ilvl="0" w:tplc="0000000A">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496F659E"/>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0">
    <w:nsid w:val="49D10859"/>
    <w:multiLevelType w:val="hybridMultilevel"/>
    <w:tmpl w:val="CA64F8A0"/>
    <w:lvl w:ilvl="0" w:tplc="222C35BC">
      <w:numFmt w:val="bullet"/>
      <w:lvlText w:val="-"/>
      <w:lvlJc w:val="left"/>
      <w:pPr>
        <w:ind w:left="360" w:hanging="360"/>
      </w:pPr>
      <w:rPr>
        <w:rFonts w:ascii="Times New Roman" w:eastAsia="Times New Roman" w:hAnsi="Times New Roman" w:cs="Times New Roman" w:hint="default"/>
      </w:rPr>
    </w:lvl>
    <w:lvl w:ilvl="1" w:tplc="CB9CA414">
      <w:start w:val="1"/>
      <w:numFmt w:val="bullet"/>
      <w:lvlText w:val=""/>
      <w:lvlJc w:val="left"/>
      <w:pPr>
        <w:ind w:left="1080" w:hanging="360"/>
      </w:pPr>
      <w:rPr>
        <w:rFonts w:ascii="Symbol" w:hAnsi="Symbol" w:hint="default"/>
      </w:rPr>
    </w:lvl>
    <w:lvl w:ilvl="2" w:tplc="69D22EF8" w:tentative="1">
      <w:start w:val="1"/>
      <w:numFmt w:val="bullet"/>
      <w:lvlText w:val=""/>
      <w:lvlJc w:val="left"/>
      <w:pPr>
        <w:ind w:left="1800" w:hanging="360"/>
      </w:pPr>
      <w:rPr>
        <w:rFonts w:ascii="Wingdings" w:hAnsi="Wingdings" w:hint="default"/>
      </w:rPr>
    </w:lvl>
    <w:lvl w:ilvl="3" w:tplc="50AC70B8" w:tentative="1">
      <w:start w:val="1"/>
      <w:numFmt w:val="bullet"/>
      <w:lvlText w:val=""/>
      <w:lvlJc w:val="left"/>
      <w:pPr>
        <w:ind w:left="2520" w:hanging="360"/>
      </w:pPr>
      <w:rPr>
        <w:rFonts w:ascii="Symbol" w:hAnsi="Symbol" w:hint="default"/>
      </w:rPr>
    </w:lvl>
    <w:lvl w:ilvl="4" w:tplc="A202CE86" w:tentative="1">
      <w:start w:val="1"/>
      <w:numFmt w:val="bullet"/>
      <w:lvlText w:val="o"/>
      <w:lvlJc w:val="left"/>
      <w:pPr>
        <w:ind w:left="3240" w:hanging="360"/>
      </w:pPr>
      <w:rPr>
        <w:rFonts w:ascii="Courier New" w:hAnsi="Courier New" w:cs="Courier New" w:hint="default"/>
      </w:rPr>
    </w:lvl>
    <w:lvl w:ilvl="5" w:tplc="7EAAACCA" w:tentative="1">
      <w:start w:val="1"/>
      <w:numFmt w:val="bullet"/>
      <w:lvlText w:val=""/>
      <w:lvlJc w:val="left"/>
      <w:pPr>
        <w:ind w:left="3960" w:hanging="360"/>
      </w:pPr>
      <w:rPr>
        <w:rFonts w:ascii="Wingdings" w:hAnsi="Wingdings" w:hint="default"/>
      </w:rPr>
    </w:lvl>
    <w:lvl w:ilvl="6" w:tplc="3808128A" w:tentative="1">
      <w:start w:val="1"/>
      <w:numFmt w:val="bullet"/>
      <w:lvlText w:val=""/>
      <w:lvlJc w:val="left"/>
      <w:pPr>
        <w:ind w:left="4680" w:hanging="360"/>
      </w:pPr>
      <w:rPr>
        <w:rFonts w:ascii="Symbol" w:hAnsi="Symbol" w:hint="default"/>
      </w:rPr>
    </w:lvl>
    <w:lvl w:ilvl="7" w:tplc="7652AFE0" w:tentative="1">
      <w:start w:val="1"/>
      <w:numFmt w:val="bullet"/>
      <w:lvlText w:val="o"/>
      <w:lvlJc w:val="left"/>
      <w:pPr>
        <w:ind w:left="5400" w:hanging="360"/>
      </w:pPr>
      <w:rPr>
        <w:rFonts w:ascii="Courier New" w:hAnsi="Courier New" w:cs="Courier New" w:hint="default"/>
      </w:rPr>
    </w:lvl>
    <w:lvl w:ilvl="8" w:tplc="D63E93AE" w:tentative="1">
      <w:start w:val="1"/>
      <w:numFmt w:val="bullet"/>
      <w:lvlText w:val=""/>
      <w:lvlJc w:val="left"/>
      <w:pPr>
        <w:ind w:left="6120" w:hanging="360"/>
      </w:pPr>
      <w:rPr>
        <w:rFonts w:ascii="Wingdings" w:hAnsi="Wingdings" w:hint="default"/>
      </w:rPr>
    </w:lvl>
  </w:abstractNum>
  <w:abstractNum w:abstractNumId="141">
    <w:nsid w:val="4A8B7DBF"/>
    <w:multiLevelType w:val="hybridMultilevel"/>
    <w:tmpl w:val="889C6534"/>
    <w:lvl w:ilvl="0" w:tplc="1640ED6C">
      <w:start w:val="1"/>
      <w:numFmt w:val="bullet"/>
      <w:lvlText w:val="+"/>
      <w:lvlJc w:val="left"/>
      <w:pPr>
        <w:tabs>
          <w:tab w:val="num" w:pos="2520"/>
        </w:tabs>
        <w:ind w:left="2520" w:hanging="360"/>
      </w:pPr>
      <w:rPr>
        <w:rFonts w:ascii="Times New Roman" w:hAnsi="Times New Roman" w:cs="Times New Roman" w:hint="default"/>
      </w:rPr>
    </w:lvl>
    <w:lvl w:ilvl="1" w:tplc="6358AF20">
      <w:start w:val="1"/>
      <w:numFmt w:val="bullet"/>
      <w:lvlText w:val="­"/>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42">
    <w:nsid w:val="4AC70518"/>
    <w:multiLevelType w:val="hybridMultilevel"/>
    <w:tmpl w:val="52B8C48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3">
    <w:nsid w:val="4B164412"/>
    <w:multiLevelType w:val="hybridMultilevel"/>
    <w:tmpl w:val="AC7CAEA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nsid w:val="4C29750A"/>
    <w:multiLevelType w:val="hybridMultilevel"/>
    <w:tmpl w:val="90347CC2"/>
    <w:lvl w:ilvl="0" w:tplc="0409000D">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5">
    <w:nsid w:val="4C384299"/>
    <w:multiLevelType w:val="multilevel"/>
    <w:tmpl w:val="96AE1A22"/>
    <w:lvl w:ilvl="0">
      <w:start w:val="1"/>
      <w:numFmt w:val="lowerRoman"/>
      <w:lvlText w:val="(%1)"/>
      <w:lvlJc w:val="left"/>
      <w:pPr>
        <w:ind w:left="720" w:hanging="360"/>
      </w:pPr>
      <w:rPr>
        <w:rFonts w:ascii="Times New Roman" w:eastAsia="MS Mincho" w:hAnsi="Times New Roman" w:cs="Times New Roman"/>
      </w:rPr>
    </w:lvl>
    <w:lvl w:ilvl="1">
      <w:start w:val="1"/>
      <w:numFmt w:val="lowerLetter"/>
      <w:pStyle w:val="StyleParagraphLeft0ptFirstline0ptRight0pt"/>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6">
    <w:nsid w:val="4DE64033"/>
    <w:multiLevelType w:val="hybridMultilevel"/>
    <w:tmpl w:val="6A4EAD9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7">
    <w:nsid w:val="4EA60295"/>
    <w:multiLevelType w:val="hybridMultilevel"/>
    <w:tmpl w:val="5B2866EC"/>
    <w:lvl w:ilvl="0" w:tplc="E564CEBE">
      <w:start w:val="1"/>
      <w:numFmt w:val="bullet"/>
      <w:lvlText w:val=""/>
      <w:lvlJc w:val="left"/>
      <w:pPr>
        <w:tabs>
          <w:tab w:val="num" w:pos="747"/>
        </w:tabs>
        <w:ind w:left="747" w:hanging="567"/>
      </w:pPr>
      <w:rPr>
        <w:rFonts w:ascii="Symbol" w:hAnsi="Symbol" w:hint="default"/>
        <w:color w:val="auto"/>
      </w:rPr>
    </w:lvl>
    <w:lvl w:ilvl="1" w:tplc="04090003">
      <w:start w:val="1"/>
      <w:numFmt w:val="decimal"/>
      <w:pStyle w:val="m3"/>
      <w:lvlText w:val="%2)"/>
      <w:lvlJc w:val="left"/>
      <w:pPr>
        <w:tabs>
          <w:tab w:val="num" w:pos="747"/>
        </w:tabs>
        <w:ind w:left="747" w:hanging="567"/>
      </w:pPr>
      <w:rPr>
        <w:rFonts w:hint="default"/>
      </w:rPr>
    </w:lvl>
    <w:lvl w:ilvl="2" w:tplc="04090005">
      <w:start w:val="1"/>
      <w:numFmt w:val="bullet"/>
      <w:lvlText w:val=""/>
      <w:lvlJc w:val="left"/>
      <w:pPr>
        <w:tabs>
          <w:tab w:val="num" w:pos="2056"/>
        </w:tabs>
        <w:ind w:left="2056" w:hanging="360"/>
      </w:pPr>
      <w:rPr>
        <w:rFonts w:ascii="Wingdings" w:hAnsi="Wingdings" w:hint="default"/>
      </w:rPr>
    </w:lvl>
    <w:lvl w:ilvl="3" w:tplc="04090001" w:tentative="1">
      <w:start w:val="1"/>
      <w:numFmt w:val="bullet"/>
      <w:lvlText w:val=""/>
      <w:lvlJc w:val="left"/>
      <w:pPr>
        <w:tabs>
          <w:tab w:val="num" w:pos="2776"/>
        </w:tabs>
        <w:ind w:left="2776" w:hanging="360"/>
      </w:pPr>
      <w:rPr>
        <w:rFonts w:ascii="Symbol" w:hAnsi="Symbol" w:hint="default"/>
      </w:rPr>
    </w:lvl>
    <w:lvl w:ilvl="4" w:tplc="04090003" w:tentative="1">
      <w:start w:val="1"/>
      <w:numFmt w:val="bullet"/>
      <w:lvlText w:val="o"/>
      <w:lvlJc w:val="left"/>
      <w:pPr>
        <w:tabs>
          <w:tab w:val="num" w:pos="3496"/>
        </w:tabs>
        <w:ind w:left="3496" w:hanging="360"/>
      </w:pPr>
      <w:rPr>
        <w:rFonts w:ascii="Courier New" w:hAnsi="Courier New" w:cs="Courier New" w:hint="default"/>
      </w:rPr>
    </w:lvl>
    <w:lvl w:ilvl="5" w:tplc="04090005" w:tentative="1">
      <w:start w:val="1"/>
      <w:numFmt w:val="bullet"/>
      <w:lvlText w:val=""/>
      <w:lvlJc w:val="left"/>
      <w:pPr>
        <w:tabs>
          <w:tab w:val="num" w:pos="4216"/>
        </w:tabs>
        <w:ind w:left="4216" w:hanging="360"/>
      </w:pPr>
      <w:rPr>
        <w:rFonts w:ascii="Wingdings" w:hAnsi="Wingdings" w:hint="default"/>
      </w:rPr>
    </w:lvl>
    <w:lvl w:ilvl="6" w:tplc="04090001" w:tentative="1">
      <w:start w:val="1"/>
      <w:numFmt w:val="bullet"/>
      <w:lvlText w:val=""/>
      <w:lvlJc w:val="left"/>
      <w:pPr>
        <w:tabs>
          <w:tab w:val="num" w:pos="4936"/>
        </w:tabs>
        <w:ind w:left="4936" w:hanging="360"/>
      </w:pPr>
      <w:rPr>
        <w:rFonts w:ascii="Symbol" w:hAnsi="Symbol" w:hint="default"/>
      </w:rPr>
    </w:lvl>
    <w:lvl w:ilvl="7" w:tplc="04090003" w:tentative="1">
      <w:start w:val="1"/>
      <w:numFmt w:val="bullet"/>
      <w:lvlText w:val="o"/>
      <w:lvlJc w:val="left"/>
      <w:pPr>
        <w:tabs>
          <w:tab w:val="num" w:pos="5656"/>
        </w:tabs>
        <w:ind w:left="5656" w:hanging="360"/>
      </w:pPr>
      <w:rPr>
        <w:rFonts w:ascii="Courier New" w:hAnsi="Courier New" w:cs="Courier New" w:hint="default"/>
      </w:rPr>
    </w:lvl>
    <w:lvl w:ilvl="8" w:tplc="04090005" w:tentative="1">
      <w:start w:val="1"/>
      <w:numFmt w:val="bullet"/>
      <w:lvlText w:val=""/>
      <w:lvlJc w:val="left"/>
      <w:pPr>
        <w:tabs>
          <w:tab w:val="num" w:pos="6376"/>
        </w:tabs>
        <w:ind w:left="6376" w:hanging="360"/>
      </w:pPr>
      <w:rPr>
        <w:rFonts w:ascii="Wingdings" w:hAnsi="Wingdings" w:hint="default"/>
      </w:rPr>
    </w:lvl>
  </w:abstractNum>
  <w:abstractNum w:abstractNumId="148">
    <w:nsid w:val="4F216C4E"/>
    <w:multiLevelType w:val="hybridMultilevel"/>
    <w:tmpl w:val="2E8E6F7A"/>
    <w:lvl w:ilvl="0" w:tplc="894A593E">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9">
    <w:nsid w:val="4FB2292B"/>
    <w:multiLevelType w:val="hybridMultilevel"/>
    <w:tmpl w:val="28C6BB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500750F6"/>
    <w:multiLevelType w:val="hybridMultilevel"/>
    <w:tmpl w:val="5AAAC888"/>
    <w:lvl w:ilvl="0" w:tplc="0A4692C2">
      <w:start w:val="1"/>
      <w:numFmt w:val="bullet"/>
      <w:lvlText w:val=""/>
      <w:lvlJc w:val="left"/>
      <w:pPr>
        <w:ind w:left="720" w:hanging="360"/>
      </w:pPr>
      <w:rPr>
        <w:rFonts w:ascii="Symbol" w:hAnsi="Symbol" w:hint="default"/>
      </w:rPr>
    </w:lvl>
    <w:lvl w:ilvl="1" w:tplc="9A8A2278">
      <w:start w:val="1"/>
      <w:numFmt w:val="bullet"/>
      <w:lvlText w:val="o"/>
      <w:lvlJc w:val="left"/>
      <w:pPr>
        <w:ind w:left="1440" w:hanging="360"/>
      </w:pPr>
      <w:rPr>
        <w:rFonts w:ascii="Courier New" w:hAnsi="Courier New" w:cs="Courier New" w:hint="default"/>
      </w:rPr>
    </w:lvl>
    <w:lvl w:ilvl="2" w:tplc="B270EA4C" w:tentative="1">
      <w:start w:val="1"/>
      <w:numFmt w:val="bullet"/>
      <w:lvlText w:val=""/>
      <w:lvlJc w:val="left"/>
      <w:pPr>
        <w:ind w:left="2160" w:hanging="360"/>
      </w:pPr>
      <w:rPr>
        <w:rFonts w:ascii="Wingdings" w:hAnsi="Wingdings" w:hint="default"/>
      </w:rPr>
    </w:lvl>
    <w:lvl w:ilvl="3" w:tplc="094ACF82" w:tentative="1">
      <w:start w:val="1"/>
      <w:numFmt w:val="bullet"/>
      <w:lvlText w:val=""/>
      <w:lvlJc w:val="left"/>
      <w:pPr>
        <w:ind w:left="2880" w:hanging="360"/>
      </w:pPr>
      <w:rPr>
        <w:rFonts w:ascii="Symbol" w:hAnsi="Symbol" w:hint="default"/>
      </w:rPr>
    </w:lvl>
    <w:lvl w:ilvl="4" w:tplc="64581B7E" w:tentative="1">
      <w:start w:val="1"/>
      <w:numFmt w:val="bullet"/>
      <w:lvlText w:val="o"/>
      <w:lvlJc w:val="left"/>
      <w:pPr>
        <w:ind w:left="3600" w:hanging="360"/>
      </w:pPr>
      <w:rPr>
        <w:rFonts w:ascii="Courier New" w:hAnsi="Courier New" w:cs="Courier New" w:hint="default"/>
      </w:rPr>
    </w:lvl>
    <w:lvl w:ilvl="5" w:tplc="17BE4B7A" w:tentative="1">
      <w:start w:val="1"/>
      <w:numFmt w:val="bullet"/>
      <w:lvlText w:val=""/>
      <w:lvlJc w:val="left"/>
      <w:pPr>
        <w:ind w:left="4320" w:hanging="360"/>
      </w:pPr>
      <w:rPr>
        <w:rFonts w:ascii="Wingdings" w:hAnsi="Wingdings" w:hint="default"/>
      </w:rPr>
    </w:lvl>
    <w:lvl w:ilvl="6" w:tplc="16F2BCEA" w:tentative="1">
      <w:start w:val="1"/>
      <w:numFmt w:val="bullet"/>
      <w:lvlText w:val=""/>
      <w:lvlJc w:val="left"/>
      <w:pPr>
        <w:ind w:left="5040" w:hanging="360"/>
      </w:pPr>
      <w:rPr>
        <w:rFonts w:ascii="Symbol" w:hAnsi="Symbol" w:hint="default"/>
      </w:rPr>
    </w:lvl>
    <w:lvl w:ilvl="7" w:tplc="CD3899EA" w:tentative="1">
      <w:start w:val="1"/>
      <w:numFmt w:val="bullet"/>
      <w:lvlText w:val="o"/>
      <w:lvlJc w:val="left"/>
      <w:pPr>
        <w:ind w:left="5760" w:hanging="360"/>
      </w:pPr>
      <w:rPr>
        <w:rFonts w:ascii="Courier New" w:hAnsi="Courier New" w:cs="Courier New" w:hint="default"/>
      </w:rPr>
    </w:lvl>
    <w:lvl w:ilvl="8" w:tplc="3CC0E344" w:tentative="1">
      <w:start w:val="1"/>
      <w:numFmt w:val="bullet"/>
      <w:lvlText w:val=""/>
      <w:lvlJc w:val="left"/>
      <w:pPr>
        <w:ind w:left="6480" w:hanging="360"/>
      </w:pPr>
      <w:rPr>
        <w:rFonts w:ascii="Wingdings" w:hAnsi="Wingdings" w:hint="default"/>
      </w:rPr>
    </w:lvl>
  </w:abstractNum>
  <w:abstractNum w:abstractNumId="151">
    <w:nsid w:val="50A17E94"/>
    <w:multiLevelType w:val="multilevel"/>
    <w:tmpl w:val="8C8EB7F2"/>
    <w:lvl w:ilvl="0">
      <w:start w:val="1"/>
      <w:numFmt w:val="decimal"/>
      <w:pStyle w:val="HCHNG"/>
      <w:suff w:val="space"/>
      <w:lvlText w:val="CHƯƠNG %1."/>
      <w:lvlJc w:val="center"/>
      <w:pPr>
        <w:ind w:left="720" w:hanging="360"/>
      </w:pPr>
      <w:rPr>
        <w:rFonts w:ascii="Times New Roman Bold" w:hAnsi="Times New Roman Bold" w:hint="default"/>
        <w:b/>
        <w:i w:val="0"/>
        <w:sz w:val="26"/>
      </w:rPr>
    </w:lvl>
    <w:lvl w:ilvl="1">
      <w:start w:val="1"/>
      <w:numFmt w:val="decimal"/>
      <w:pStyle w:val="HMc11"/>
      <w:suff w:val="space"/>
      <w:lvlText w:val="%1.%2."/>
      <w:lvlJc w:val="left"/>
      <w:pPr>
        <w:ind w:left="851" w:hanging="851"/>
      </w:pPr>
      <w:rPr>
        <w:rFonts w:hint="default"/>
      </w:rPr>
    </w:lvl>
    <w:lvl w:ilvl="2">
      <w:start w:val="1"/>
      <w:numFmt w:val="decimal"/>
      <w:pStyle w:val="HMc111"/>
      <w:suff w:val="space"/>
      <w:lvlText w:val="%1.%2.%3."/>
      <w:lvlJc w:val="left"/>
      <w:pPr>
        <w:ind w:left="851" w:hanging="851"/>
      </w:pPr>
      <w:rPr>
        <w:rFonts w:hint="default"/>
      </w:rPr>
    </w:lvl>
    <w:lvl w:ilvl="3">
      <w:start w:val="1"/>
      <w:numFmt w:val="decimal"/>
      <w:lvlRestart w:val="0"/>
      <w:suff w:val="space"/>
      <w:lvlText w:val="%1.%2.%3.%4."/>
      <w:lvlJc w:val="left"/>
      <w:pPr>
        <w:ind w:left="5955"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2">
    <w:nsid w:val="50C43C74"/>
    <w:multiLevelType w:val="hybridMultilevel"/>
    <w:tmpl w:val="0A9201A8"/>
    <w:lvl w:ilvl="0" w:tplc="8B666D24">
      <w:start w:val="1"/>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nsid w:val="51672EFC"/>
    <w:multiLevelType w:val="hybridMultilevel"/>
    <w:tmpl w:val="F09088D8"/>
    <w:lvl w:ilvl="0" w:tplc="114CE9BC">
      <w:start w:val="1"/>
      <w:numFmt w:val="decimal"/>
      <w:pStyle w:val="Numberedpara"/>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nsid w:val="5178341A"/>
    <w:multiLevelType w:val="hybridMultilevel"/>
    <w:tmpl w:val="FB6E37DA"/>
    <w:lvl w:ilvl="0" w:tplc="71763374">
      <w:start w:val="4"/>
      <w:numFmt w:val="bullet"/>
      <w:lvlText w:val="-"/>
      <w:lvlJc w:val="left"/>
      <w:pPr>
        <w:ind w:left="720" w:hanging="360"/>
      </w:pPr>
      <w:rPr>
        <w:rFonts w:ascii=".VnTime" w:eastAsia="Times New Roman" w:hAnsi=".VnTime"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51EA3E58"/>
    <w:multiLevelType w:val="hybridMultilevel"/>
    <w:tmpl w:val="EB14FDB6"/>
    <w:lvl w:ilvl="0" w:tplc="B31A66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nsid w:val="51FE3799"/>
    <w:multiLevelType w:val="hybridMultilevel"/>
    <w:tmpl w:val="2DC42F66"/>
    <w:lvl w:ilvl="0" w:tplc="AA700990">
      <w:start w:val="1"/>
      <w:numFmt w:val="lowerLetter"/>
      <w:lvlText w:val="%1."/>
      <w:lvlJc w:val="left"/>
      <w:pPr>
        <w:ind w:left="720" w:hanging="360"/>
      </w:pPr>
      <w:rPr>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52DB5495"/>
    <w:multiLevelType w:val="hybridMultilevel"/>
    <w:tmpl w:val="20FE281A"/>
    <w:lvl w:ilvl="0" w:tplc="0000000A">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5312282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9">
    <w:nsid w:val="58CC6321"/>
    <w:multiLevelType w:val="hybridMultilevel"/>
    <w:tmpl w:val="453EB202"/>
    <w:lvl w:ilvl="0" w:tplc="04090001">
      <w:start w:val="258"/>
      <w:numFmt w:val="bullet"/>
      <w:lvlText w:val="-"/>
      <w:lvlJc w:val="left"/>
      <w:pPr>
        <w:ind w:left="720" w:hanging="360"/>
      </w:pPr>
      <w:rPr>
        <w:rFonts w:ascii="Arial" w:eastAsia="Times New Roman" w:hAnsi="Arial" w:cs="Arial" w:hint="default"/>
        <w:w w:val="99"/>
        <w:sz w:val="20"/>
        <w:szCs w:val="20"/>
        <w:lang w:val="en-US" w:eastAsia="en-US" w:bidi="en-US"/>
      </w:rPr>
    </w:lvl>
    <w:lvl w:ilvl="1" w:tplc="1796490A">
      <w:numFmt w:val="bullet"/>
      <w:lvlText w:val="•"/>
      <w:lvlJc w:val="left"/>
      <w:pPr>
        <w:ind w:left="799" w:hanging="418"/>
      </w:pPr>
      <w:rPr>
        <w:rFonts w:hint="default"/>
        <w:lang w:val="en-US" w:eastAsia="en-US" w:bidi="en-US"/>
      </w:rPr>
    </w:lvl>
    <w:lvl w:ilvl="2" w:tplc="57EC5F04">
      <w:numFmt w:val="bullet"/>
      <w:lvlText w:val="•"/>
      <w:lvlJc w:val="left"/>
      <w:pPr>
        <w:ind w:left="1278" w:hanging="418"/>
      </w:pPr>
      <w:rPr>
        <w:rFonts w:hint="default"/>
        <w:lang w:val="en-US" w:eastAsia="en-US" w:bidi="en-US"/>
      </w:rPr>
    </w:lvl>
    <w:lvl w:ilvl="3" w:tplc="9C3C359C">
      <w:numFmt w:val="bullet"/>
      <w:lvlText w:val="•"/>
      <w:lvlJc w:val="left"/>
      <w:pPr>
        <w:ind w:left="1757" w:hanging="418"/>
      </w:pPr>
      <w:rPr>
        <w:rFonts w:hint="default"/>
        <w:lang w:val="en-US" w:eastAsia="en-US" w:bidi="en-US"/>
      </w:rPr>
    </w:lvl>
    <w:lvl w:ilvl="4" w:tplc="F08A76E4">
      <w:numFmt w:val="bullet"/>
      <w:lvlText w:val="•"/>
      <w:lvlJc w:val="left"/>
      <w:pPr>
        <w:ind w:left="2236" w:hanging="418"/>
      </w:pPr>
      <w:rPr>
        <w:rFonts w:hint="default"/>
        <w:lang w:val="en-US" w:eastAsia="en-US" w:bidi="en-US"/>
      </w:rPr>
    </w:lvl>
    <w:lvl w:ilvl="5" w:tplc="9DEC0E88">
      <w:numFmt w:val="bullet"/>
      <w:lvlText w:val="•"/>
      <w:lvlJc w:val="left"/>
      <w:pPr>
        <w:ind w:left="2716" w:hanging="418"/>
      </w:pPr>
      <w:rPr>
        <w:rFonts w:hint="default"/>
        <w:lang w:val="en-US" w:eastAsia="en-US" w:bidi="en-US"/>
      </w:rPr>
    </w:lvl>
    <w:lvl w:ilvl="6" w:tplc="E18686F6">
      <w:numFmt w:val="bullet"/>
      <w:lvlText w:val="•"/>
      <w:lvlJc w:val="left"/>
      <w:pPr>
        <w:ind w:left="3195" w:hanging="418"/>
      </w:pPr>
      <w:rPr>
        <w:rFonts w:hint="default"/>
        <w:lang w:val="en-US" w:eastAsia="en-US" w:bidi="en-US"/>
      </w:rPr>
    </w:lvl>
    <w:lvl w:ilvl="7" w:tplc="00C49BEA">
      <w:numFmt w:val="bullet"/>
      <w:lvlText w:val="•"/>
      <w:lvlJc w:val="left"/>
      <w:pPr>
        <w:ind w:left="3674" w:hanging="418"/>
      </w:pPr>
      <w:rPr>
        <w:rFonts w:hint="default"/>
        <w:lang w:val="en-US" w:eastAsia="en-US" w:bidi="en-US"/>
      </w:rPr>
    </w:lvl>
    <w:lvl w:ilvl="8" w:tplc="DEFE31E6">
      <w:numFmt w:val="bullet"/>
      <w:lvlText w:val="•"/>
      <w:lvlJc w:val="left"/>
      <w:pPr>
        <w:ind w:left="4153" w:hanging="418"/>
      </w:pPr>
      <w:rPr>
        <w:rFonts w:hint="default"/>
        <w:lang w:val="en-US" w:eastAsia="en-US" w:bidi="en-US"/>
      </w:rPr>
    </w:lvl>
  </w:abstractNum>
  <w:abstractNum w:abstractNumId="160">
    <w:nsid w:val="58F86E8E"/>
    <w:multiLevelType w:val="hybridMultilevel"/>
    <w:tmpl w:val="396C4E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5BDF3D26"/>
    <w:multiLevelType w:val="hybridMultilevel"/>
    <w:tmpl w:val="5ABA23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5C3F375A"/>
    <w:multiLevelType w:val="hybridMultilevel"/>
    <w:tmpl w:val="55E6A8CE"/>
    <w:lvl w:ilvl="0" w:tplc="04090001">
      <w:numFmt w:val="bullet"/>
      <w:lvlText w:val="-"/>
      <w:lvlJc w:val="left"/>
      <w:pPr>
        <w:ind w:left="720" w:hanging="360"/>
      </w:pPr>
      <w:rPr>
        <w:rFonts w:ascii="Cambria" w:eastAsia="Times New Roman" w:hAnsi="Cambria" w:cs="Times New Roman" w:hint="default"/>
      </w:rPr>
    </w:lvl>
    <w:lvl w:ilvl="1" w:tplc="1670137C">
      <w:start w:val="1"/>
      <w:numFmt w:val="lowerLetter"/>
      <w:lvlText w:val="%2."/>
      <w:lvlJc w:val="left"/>
      <w:pPr>
        <w:ind w:left="1440" w:hanging="360"/>
      </w:pPr>
    </w:lvl>
    <w:lvl w:ilvl="2" w:tplc="BDB2F24C">
      <w:start w:val="1"/>
      <w:numFmt w:val="lowerRoman"/>
      <w:lvlText w:val="%3."/>
      <w:lvlJc w:val="right"/>
      <w:pPr>
        <w:ind w:left="2160" w:hanging="180"/>
      </w:pPr>
    </w:lvl>
    <w:lvl w:ilvl="3" w:tplc="16422008">
      <w:start w:val="1"/>
      <w:numFmt w:val="decimal"/>
      <w:lvlText w:val="%4."/>
      <w:lvlJc w:val="left"/>
      <w:pPr>
        <w:ind w:left="2880" w:hanging="360"/>
      </w:pPr>
    </w:lvl>
    <w:lvl w:ilvl="4" w:tplc="362CBB60">
      <w:start w:val="1"/>
      <w:numFmt w:val="lowerLetter"/>
      <w:lvlText w:val="%5."/>
      <w:lvlJc w:val="left"/>
      <w:pPr>
        <w:ind w:left="3600" w:hanging="360"/>
      </w:pPr>
    </w:lvl>
    <w:lvl w:ilvl="5" w:tplc="D2CA164C">
      <w:start w:val="1"/>
      <w:numFmt w:val="lowerRoman"/>
      <w:lvlText w:val="%6."/>
      <w:lvlJc w:val="right"/>
      <w:pPr>
        <w:ind w:left="4320" w:hanging="180"/>
      </w:pPr>
    </w:lvl>
    <w:lvl w:ilvl="6" w:tplc="C10A1E7E">
      <w:start w:val="1"/>
      <w:numFmt w:val="decimal"/>
      <w:lvlText w:val="%7."/>
      <w:lvlJc w:val="left"/>
      <w:pPr>
        <w:ind w:left="5040" w:hanging="360"/>
      </w:pPr>
    </w:lvl>
    <w:lvl w:ilvl="7" w:tplc="4C000256">
      <w:start w:val="1"/>
      <w:numFmt w:val="lowerLetter"/>
      <w:lvlText w:val="%8."/>
      <w:lvlJc w:val="left"/>
      <w:pPr>
        <w:ind w:left="5760" w:hanging="360"/>
      </w:pPr>
    </w:lvl>
    <w:lvl w:ilvl="8" w:tplc="1C32EDFC">
      <w:start w:val="1"/>
      <w:numFmt w:val="lowerRoman"/>
      <w:lvlText w:val="%9."/>
      <w:lvlJc w:val="right"/>
      <w:pPr>
        <w:ind w:left="6480" w:hanging="180"/>
      </w:pPr>
    </w:lvl>
  </w:abstractNum>
  <w:abstractNum w:abstractNumId="163">
    <w:nsid w:val="5CE15FA0"/>
    <w:multiLevelType w:val="hybridMultilevel"/>
    <w:tmpl w:val="86A61740"/>
    <w:lvl w:ilvl="0" w:tplc="0000000A">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5D6A7305"/>
    <w:multiLevelType w:val="hybridMultilevel"/>
    <w:tmpl w:val="B8CE490A"/>
    <w:lvl w:ilvl="0" w:tplc="0000000A">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5E2037AA"/>
    <w:multiLevelType w:val="hybridMultilevel"/>
    <w:tmpl w:val="534E3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5EBF22AD"/>
    <w:multiLevelType w:val="hybridMultilevel"/>
    <w:tmpl w:val="FB94250A"/>
    <w:lvl w:ilvl="0" w:tplc="0409000B">
      <w:start w:val="1"/>
      <w:numFmt w:val="bullet"/>
      <w:lvlText w:val=""/>
      <w:lvlJc w:val="left"/>
      <w:pPr>
        <w:ind w:left="1287" w:hanging="360"/>
      </w:pPr>
      <w:rPr>
        <w:rFonts w:ascii="Symbol" w:hAnsi="Symbol" w:cs="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7">
    <w:nsid w:val="5FEA4CFF"/>
    <w:multiLevelType w:val="hybridMultilevel"/>
    <w:tmpl w:val="4C2A3DC4"/>
    <w:lvl w:ilvl="0" w:tplc="0409001B">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8">
    <w:nsid w:val="5FEB0EE4"/>
    <w:multiLevelType w:val="hybridMultilevel"/>
    <w:tmpl w:val="59EAE0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5FF46A7A"/>
    <w:multiLevelType w:val="hybridMultilevel"/>
    <w:tmpl w:val="4A448362"/>
    <w:lvl w:ilvl="0" w:tplc="0122C0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071228F"/>
    <w:multiLevelType w:val="hybridMultilevel"/>
    <w:tmpl w:val="7098E9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608803D0"/>
    <w:multiLevelType w:val="hybridMultilevel"/>
    <w:tmpl w:val="182EFB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60E80011"/>
    <w:multiLevelType w:val="hybridMultilevel"/>
    <w:tmpl w:val="79EA97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610960D1"/>
    <w:multiLevelType w:val="hybridMultilevel"/>
    <w:tmpl w:val="EF7CEF98"/>
    <w:lvl w:ilvl="0" w:tplc="0000000A">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616E0F45"/>
    <w:multiLevelType w:val="multilevel"/>
    <w:tmpl w:val="1F50AA4A"/>
    <w:lvl w:ilvl="0">
      <w:start w:val="1"/>
      <w:numFmt w:val="decimal"/>
      <w:lvlText w:val="CHƯƠNG %1."/>
      <w:lvlJc w:val="left"/>
      <w:pPr>
        <w:ind w:left="142" w:firstLine="0"/>
      </w:pPr>
      <w:rPr>
        <w:rFonts w:ascii="Times New Roman" w:hAnsi="Times New Roman" w:hint="default"/>
        <w:b/>
      </w:rPr>
    </w:lvl>
    <w:lvl w:ilvl="1">
      <w:start w:val="1"/>
      <w:numFmt w:val="decimal"/>
      <w:suff w:val="space"/>
      <w:lvlText w:val="%1.%2."/>
      <w:lvlJc w:val="left"/>
      <w:pPr>
        <w:ind w:left="357" w:hanging="357"/>
      </w:pPr>
      <w:rPr>
        <w:rFonts w:cs="Times New Roman" w:hint="default"/>
        <w:b/>
      </w:rPr>
    </w:lvl>
    <w:lvl w:ilvl="2">
      <w:start w:val="1"/>
      <w:numFmt w:val="decimal"/>
      <w:suff w:val="space"/>
      <w:lvlText w:val="%1.%2.%3."/>
      <w:lvlJc w:val="left"/>
      <w:pPr>
        <w:ind w:left="680" w:hanging="680"/>
      </w:pPr>
      <w:rPr>
        <w:rFonts w:cs="Times New Roman" w:hint="default"/>
      </w:rPr>
    </w:lvl>
    <w:lvl w:ilvl="3">
      <w:start w:val="1"/>
      <w:numFmt w:val="lowerLetter"/>
      <w:suff w:val="space"/>
      <w:lvlText w:val="%4)"/>
      <w:lvlJc w:val="left"/>
      <w:pPr>
        <w:ind w:left="964" w:hanging="91"/>
      </w:pPr>
      <w:rPr>
        <w:rFonts w:cs="Times New Roman" w:hint="default"/>
      </w:rPr>
    </w:lvl>
    <w:lvl w:ilvl="4">
      <w:start w:val="1"/>
      <w:numFmt w:val="decimal"/>
      <w:lvlRestart w:val="3"/>
      <w:suff w:val="space"/>
      <w:lvlText w:val="%1.%2.%3.%5"/>
      <w:lvlJc w:val="left"/>
      <w:pPr>
        <w:ind w:left="964" w:hanging="91"/>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5">
    <w:nsid w:val="62187693"/>
    <w:multiLevelType w:val="hybridMultilevel"/>
    <w:tmpl w:val="570E27C6"/>
    <w:lvl w:ilvl="0" w:tplc="95B490D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62801EF3"/>
    <w:multiLevelType w:val="hybridMultilevel"/>
    <w:tmpl w:val="C016C6E6"/>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77">
    <w:nsid w:val="63783E08"/>
    <w:multiLevelType w:val="hybridMultilevel"/>
    <w:tmpl w:val="0EE6081A"/>
    <w:lvl w:ilvl="0" w:tplc="FFFFFFFF">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8">
    <w:nsid w:val="63E23042"/>
    <w:multiLevelType w:val="hybridMultilevel"/>
    <w:tmpl w:val="3C167950"/>
    <w:lvl w:ilvl="0" w:tplc="04090015">
      <w:start w:val="1"/>
      <w:numFmt w:val="bullet"/>
      <w:lvlText w:val="-"/>
      <w:lvlJc w:val="left"/>
      <w:pPr>
        <w:ind w:left="720" w:hanging="360"/>
      </w:pPr>
      <w:rPr>
        <w:rFonts w:ascii="VSDict Phonetic" w:hAnsi="VSDict Phonetic"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640D1FA3"/>
    <w:multiLevelType w:val="hybridMultilevel"/>
    <w:tmpl w:val="CD502C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64184A40"/>
    <w:multiLevelType w:val="hybridMultilevel"/>
    <w:tmpl w:val="761A3EFC"/>
    <w:lvl w:ilvl="0" w:tplc="0000000A">
      <w:numFmt w:val="bullet"/>
      <w:lvlText w:val="-"/>
      <w:lvlJc w:val="left"/>
      <w:pPr>
        <w:ind w:left="720" w:hanging="360"/>
      </w:pPr>
      <w:rPr>
        <w:rFonts w:ascii="Times New Roman" w:hAnsi="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66021F93"/>
    <w:multiLevelType w:val="hybridMultilevel"/>
    <w:tmpl w:val="1E702E58"/>
    <w:lvl w:ilvl="0" w:tplc="CB9CA4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664B12EB"/>
    <w:multiLevelType w:val="hybridMultilevel"/>
    <w:tmpl w:val="7622523A"/>
    <w:lvl w:ilvl="0" w:tplc="0000000A">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66E9339B"/>
    <w:multiLevelType w:val="hybridMultilevel"/>
    <w:tmpl w:val="F262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6745120D"/>
    <w:multiLevelType w:val="hybridMultilevel"/>
    <w:tmpl w:val="51E8B446"/>
    <w:lvl w:ilvl="0" w:tplc="0000000A">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696802E8"/>
    <w:multiLevelType w:val="hybridMultilevel"/>
    <w:tmpl w:val="4F7A677C"/>
    <w:lvl w:ilvl="0" w:tplc="606A27BC">
      <w:numFmt w:val="bullet"/>
      <w:pStyle w:val="Heading1a"/>
      <w:lvlText w:val="-"/>
      <w:lvlJc w:val="left"/>
      <w:pPr>
        <w:ind w:left="103" w:hanging="180"/>
      </w:pPr>
      <w:rPr>
        <w:rFonts w:ascii="Times New Roman" w:eastAsia="Times New Roman" w:hAnsi="Times New Roman" w:cs="Times New Roman" w:hint="default"/>
        <w:spacing w:val="-21"/>
        <w:w w:val="99"/>
        <w:sz w:val="24"/>
        <w:szCs w:val="24"/>
        <w:lang w:val="en-US" w:eastAsia="en-US" w:bidi="en-US"/>
      </w:rPr>
    </w:lvl>
    <w:lvl w:ilvl="1" w:tplc="D3D2C49C">
      <w:numFmt w:val="bullet"/>
      <w:lvlText w:val="•"/>
      <w:lvlJc w:val="left"/>
      <w:pPr>
        <w:ind w:left="452" w:hanging="180"/>
      </w:pPr>
      <w:rPr>
        <w:rFonts w:hint="default"/>
        <w:lang w:val="en-US" w:eastAsia="en-US" w:bidi="en-US"/>
      </w:rPr>
    </w:lvl>
    <w:lvl w:ilvl="2" w:tplc="5030AE90">
      <w:numFmt w:val="bullet"/>
      <w:lvlText w:val="•"/>
      <w:lvlJc w:val="left"/>
      <w:pPr>
        <w:ind w:left="804" w:hanging="180"/>
      </w:pPr>
      <w:rPr>
        <w:rFonts w:hint="default"/>
        <w:lang w:val="en-US" w:eastAsia="en-US" w:bidi="en-US"/>
      </w:rPr>
    </w:lvl>
    <w:lvl w:ilvl="3" w:tplc="513259B2">
      <w:numFmt w:val="bullet"/>
      <w:lvlText w:val="•"/>
      <w:lvlJc w:val="left"/>
      <w:pPr>
        <w:ind w:left="1156" w:hanging="180"/>
      </w:pPr>
      <w:rPr>
        <w:rFonts w:hint="default"/>
        <w:lang w:val="en-US" w:eastAsia="en-US" w:bidi="en-US"/>
      </w:rPr>
    </w:lvl>
    <w:lvl w:ilvl="4" w:tplc="754693A8">
      <w:numFmt w:val="bullet"/>
      <w:lvlText w:val="•"/>
      <w:lvlJc w:val="left"/>
      <w:pPr>
        <w:ind w:left="1508" w:hanging="180"/>
      </w:pPr>
      <w:rPr>
        <w:rFonts w:hint="default"/>
        <w:lang w:val="en-US" w:eastAsia="en-US" w:bidi="en-US"/>
      </w:rPr>
    </w:lvl>
    <w:lvl w:ilvl="5" w:tplc="00BEC566">
      <w:numFmt w:val="bullet"/>
      <w:lvlText w:val="•"/>
      <w:lvlJc w:val="left"/>
      <w:pPr>
        <w:ind w:left="1860" w:hanging="180"/>
      </w:pPr>
      <w:rPr>
        <w:rFonts w:hint="default"/>
        <w:lang w:val="en-US" w:eastAsia="en-US" w:bidi="en-US"/>
      </w:rPr>
    </w:lvl>
    <w:lvl w:ilvl="6" w:tplc="68B8EBB0">
      <w:numFmt w:val="bullet"/>
      <w:lvlText w:val="•"/>
      <w:lvlJc w:val="left"/>
      <w:pPr>
        <w:ind w:left="2212" w:hanging="180"/>
      </w:pPr>
      <w:rPr>
        <w:rFonts w:hint="default"/>
        <w:lang w:val="en-US" w:eastAsia="en-US" w:bidi="en-US"/>
      </w:rPr>
    </w:lvl>
    <w:lvl w:ilvl="7" w:tplc="5488740A">
      <w:numFmt w:val="bullet"/>
      <w:lvlText w:val="•"/>
      <w:lvlJc w:val="left"/>
      <w:pPr>
        <w:ind w:left="2564" w:hanging="180"/>
      </w:pPr>
      <w:rPr>
        <w:rFonts w:hint="default"/>
        <w:lang w:val="en-US" w:eastAsia="en-US" w:bidi="en-US"/>
      </w:rPr>
    </w:lvl>
    <w:lvl w:ilvl="8" w:tplc="28D01814">
      <w:numFmt w:val="bullet"/>
      <w:lvlText w:val="•"/>
      <w:lvlJc w:val="left"/>
      <w:pPr>
        <w:ind w:left="2916" w:hanging="180"/>
      </w:pPr>
      <w:rPr>
        <w:rFonts w:hint="default"/>
        <w:lang w:val="en-US" w:eastAsia="en-US" w:bidi="en-US"/>
      </w:rPr>
    </w:lvl>
  </w:abstractNum>
  <w:abstractNum w:abstractNumId="186">
    <w:nsid w:val="69953561"/>
    <w:multiLevelType w:val="hybridMultilevel"/>
    <w:tmpl w:val="1EC00712"/>
    <w:lvl w:ilvl="0" w:tplc="894A593E">
      <w:start w:val="1"/>
      <w:numFmt w:val="bullet"/>
      <w:lvlText w:val="-"/>
      <w:lvlJc w:val="left"/>
      <w:pPr>
        <w:ind w:left="720" w:hanging="360"/>
      </w:pPr>
      <w:rPr>
        <w:rFonts w:ascii="Times New Roman" w:eastAsia="Times New Roman" w:hAnsi="Times New Roman" w:hint="default"/>
        <w:i/>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69F23304"/>
    <w:multiLevelType w:val="hybridMultilevel"/>
    <w:tmpl w:val="66BC9144"/>
    <w:lvl w:ilvl="0" w:tplc="5122D50A">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88">
    <w:nsid w:val="6A1F6760"/>
    <w:multiLevelType w:val="hybridMultilevel"/>
    <w:tmpl w:val="1CA42A5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6ACA277F"/>
    <w:multiLevelType w:val="hybridMultilevel"/>
    <w:tmpl w:val="503473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6ADA09E1"/>
    <w:multiLevelType w:val="hybridMultilevel"/>
    <w:tmpl w:val="BAAE57DC"/>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1">
    <w:nsid w:val="6BC521C6"/>
    <w:multiLevelType w:val="hybridMultilevel"/>
    <w:tmpl w:val="57826F9C"/>
    <w:lvl w:ilvl="0" w:tplc="0E52A4EA">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6E713104"/>
    <w:multiLevelType w:val="hybridMultilevel"/>
    <w:tmpl w:val="821AA6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6EF74D5C"/>
    <w:multiLevelType w:val="hybridMultilevel"/>
    <w:tmpl w:val="EEF86628"/>
    <w:lvl w:ilvl="0" w:tplc="0000000A">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6FFE3FF6"/>
    <w:multiLevelType w:val="hybridMultilevel"/>
    <w:tmpl w:val="046CFD44"/>
    <w:lvl w:ilvl="0" w:tplc="71763374">
      <w:start w:val="4"/>
      <w:numFmt w:val="bullet"/>
      <w:lvlText w:val="-"/>
      <w:lvlJc w:val="left"/>
      <w:pPr>
        <w:ind w:left="720" w:hanging="360"/>
      </w:pPr>
      <w:rPr>
        <w:rFonts w:ascii=".VnTime" w:eastAsia="Times New Roman" w:hAnsi=".VnTim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70693C42"/>
    <w:multiLevelType w:val="hybridMultilevel"/>
    <w:tmpl w:val="F1DC2E44"/>
    <w:lvl w:ilvl="0" w:tplc="71763374">
      <w:start w:val="4"/>
      <w:numFmt w:val="bullet"/>
      <w:lvlText w:val="-"/>
      <w:lvlJc w:val="left"/>
      <w:pPr>
        <w:ind w:left="720" w:hanging="360"/>
      </w:pPr>
      <w:rPr>
        <w:rFonts w:ascii=".VnTime" w:eastAsia="Times New Roman" w:hAnsi=".VnTim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715E78C0"/>
    <w:multiLevelType w:val="hybridMultilevel"/>
    <w:tmpl w:val="79703F9C"/>
    <w:lvl w:ilvl="0" w:tplc="0000000A">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71A65049"/>
    <w:multiLevelType w:val="hybridMultilevel"/>
    <w:tmpl w:val="C8D8BC7C"/>
    <w:lvl w:ilvl="0" w:tplc="0000000A">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71E81164"/>
    <w:multiLevelType w:val="hybridMultilevel"/>
    <w:tmpl w:val="B394AE0C"/>
    <w:lvl w:ilvl="0" w:tplc="E67E1DA8">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9">
    <w:nsid w:val="72FC0E99"/>
    <w:multiLevelType w:val="hybridMultilevel"/>
    <w:tmpl w:val="78A0F3B8"/>
    <w:lvl w:ilvl="0" w:tplc="A444547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74C460CA"/>
    <w:multiLevelType w:val="hybridMultilevel"/>
    <w:tmpl w:val="1D52121C"/>
    <w:lvl w:ilvl="0" w:tplc="3C2E18BC">
      <w:start w:val="1"/>
      <w:numFmt w:val="decimal"/>
      <w:pStyle w:val="HMuc111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75C724D4"/>
    <w:multiLevelType w:val="hybridMultilevel"/>
    <w:tmpl w:val="456A5FD4"/>
    <w:lvl w:ilvl="0" w:tplc="A444547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763062B3"/>
    <w:multiLevelType w:val="hybridMultilevel"/>
    <w:tmpl w:val="7716F4B6"/>
    <w:lvl w:ilvl="0" w:tplc="FFFFFFFF">
      <w:start w:val="1"/>
      <w:numFmt w:val="bullet"/>
      <w:lvlText w:val="+"/>
      <w:lvlJc w:val="left"/>
      <w:pPr>
        <w:tabs>
          <w:tab w:val="num" w:pos="714"/>
        </w:tabs>
        <w:ind w:left="714" w:hanging="288"/>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3">
    <w:nsid w:val="769E661A"/>
    <w:multiLevelType w:val="hybridMultilevel"/>
    <w:tmpl w:val="5E9CF90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773B5329"/>
    <w:multiLevelType w:val="hybridMultilevel"/>
    <w:tmpl w:val="A5D8C40E"/>
    <w:lvl w:ilvl="0" w:tplc="DF2400AA">
      <w:start w:val="1"/>
      <w:numFmt w:val="bullet"/>
      <w:lvlText w:val=""/>
      <w:lvlJc w:val="left"/>
      <w:pPr>
        <w:ind w:left="785" w:hanging="360"/>
      </w:pPr>
      <w:rPr>
        <w:rFonts w:ascii="Symbol" w:hAnsi="Symbol" w:hint="default"/>
        <w:i w:val="0"/>
        <w:iCs/>
        <w:color w:val="auto"/>
      </w:rPr>
    </w:lvl>
    <w:lvl w:ilvl="1" w:tplc="5D5E4AB0">
      <w:start w:val="1"/>
      <w:numFmt w:val="bullet"/>
      <w:lvlText w:val="-"/>
      <w:lvlJc w:val="left"/>
      <w:pPr>
        <w:ind w:left="1440" w:hanging="360"/>
      </w:pPr>
      <w:rPr>
        <w:rFonts w:ascii="Times New Roman" w:eastAsia="Times New Roman" w:hAnsi="Times New Roman" w:cs="Times New Roman" w:hint="default"/>
        <w:i/>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77F40B4D"/>
    <w:multiLevelType w:val="hybridMultilevel"/>
    <w:tmpl w:val="31B414C2"/>
    <w:lvl w:ilvl="0" w:tplc="04090009">
      <w:numFmt w:val="bullet"/>
      <w:lvlText w:val="-"/>
      <w:lvlJc w:val="left"/>
      <w:pPr>
        <w:ind w:left="720" w:hanging="360"/>
      </w:pPr>
      <w:rPr>
        <w:rFonts w:ascii="Times New Roman" w:hAnsi="Times New Roman" w:cs="Times New Roman"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780E06AD"/>
    <w:multiLevelType w:val="hybridMultilevel"/>
    <w:tmpl w:val="9BC0BF58"/>
    <w:lvl w:ilvl="0" w:tplc="1C2877D8">
      <w:start w:val="1"/>
      <w:numFmt w:val="bullet"/>
      <w:lvlText w:val="-"/>
      <w:lvlJc w:val="left"/>
      <w:pPr>
        <w:ind w:left="1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4C82EC">
      <w:start w:val="1"/>
      <w:numFmt w:val="bullet"/>
      <w:lvlText w:val="o"/>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1ED532">
      <w:start w:val="1"/>
      <w:numFmt w:val="bullet"/>
      <w:lvlText w:val="▪"/>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AAB824">
      <w:start w:val="1"/>
      <w:numFmt w:val="bullet"/>
      <w:lvlText w:val="•"/>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B2F6E2">
      <w:start w:val="1"/>
      <w:numFmt w:val="bullet"/>
      <w:lvlText w:val="o"/>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964D5C">
      <w:start w:val="1"/>
      <w:numFmt w:val="bullet"/>
      <w:lvlText w:val="▪"/>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F01AB0">
      <w:start w:val="1"/>
      <w:numFmt w:val="bullet"/>
      <w:lvlText w:val="•"/>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5038BE">
      <w:start w:val="1"/>
      <w:numFmt w:val="bullet"/>
      <w:lvlText w:val="o"/>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180268">
      <w:start w:val="1"/>
      <w:numFmt w:val="bullet"/>
      <w:lvlText w:val="▪"/>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7">
    <w:nsid w:val="7831472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08">
    <w:nsid w:val="78BA4C64"/>
    <w:multiLevelType w:val="hybridMultilevel"/>
    <w:tmpl w:val="5846CEB4"/>
    <w:lvl w:ilvl="0" w:tplc="35A69388">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nsid w:val="79947990"/>
    <w:multiLevelType w:val="hybridMultilevel"/>
    <w:tmpl w:val="3A4E31AC"/>
    <w:lvl w:ilvl="0" w:tplc="462A40B2">
      <w:start w:val="1"/>
      <w:numFmt w:val="bullet"/>
      <w:lvlText w:val=""/>
      <w:lvlJc w:val="left"/>
      <w:pPr>
        <w:ind w:left="927" w:hanging="360"/>
      </w:pPr>
      <w:rPr>
        <w:rFonts w:ascii="Wingdings" w:eastAsia="Times New Roman" w:hAnsi="Wingdings"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0">
    <w:nsid w:val="79AB6622"/>
    <w:multiLevelType w:val="hybridMultilevel"/>
    <w:tmpl w:val="0DE44D54"/>
    <w:lvl w:ilvl="0" w:tplc="E65A8802">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7A7E194E"/>
    <w:multiLevelType w:val="hybridMultilevel"/>
    <w:tmpl w:val="54B417D4"/>
    <w:lvl w:ilvl="0" w:tplc="07908652">
      <w:start w:val="1"/>
      <w:numFmt w:val="lowerLetter"/>
      <w:lvlText w:val="%1."/>
      <w:lvlJc w:val="left"/>
      <w:pPr>
        <w:ind w:left="629" w:hanging="360"/>
      </w:pPr>
      <w:rPr>
        <w:b w:val="0"/>
        <w:bCs w:val="0"/>
        <w:i/>
        <w:iCs/>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212">
    <w:nsid w:val="7AFF553B"/>
    <w:multiLevelType w:val="hybridMultilevel"/>
    <w:tmpl w:val="FDFA2AD6"/>
    <w:lvl w:ilvl="0" w:tplc="CB9CA41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7B177407"/>
    <w:multiLevelType w:val="hybridMultilevel"/>
    <w:tmpl w:val="FBF80D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4">
    <w:nsid w:val="7B471B6A"/>
    <w:multiLevelType w:val="hybridMultilevel"/>
    <w:tmpl w:val="D556E774"/>
    <w:lvl w:ilvl="0" w:tplc="8FF2A85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7CDF5143"/>
    <w:multiLevelType w:val="hybridMultilevel"/>
    <w:tmpl w:val="90A0DB06"/>
    <w:lvl w:ilvl="0" w:tplc="ABAEDBB8">
      <w:start w:val="1"/>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6">
    <w:nsid w:val="7D282BC1"/>
    <w:multiLevelType w:val="hybridMultilevel"/>
    <w:tmpl w:val="576EA0E6"/>
    <w:lvl w:ilvl="0" w:tplc="C0D4FB6E">
      <w:start w:val="1"/>
      <w:numFmt w:val="bullet"/>
      <w:pStyle w:val="Bullet1"/>
      <w:lvlText w:val=""/>
      <w:lvlJc w:val="left"/>
      <w:pPr>
        <w:ind w:left="117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217">
    <w:nsid w:val="7D894FDA"/>
    <w:multiLevelType w:val="hybridMultilevel"/>
    <w:tmpl w:val="2D06AAA8"/>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1">
      <w:start w:val="1"/>
      <w:numFmt w:val="bullet"/>
      <w:lvlText w:val=""/>
      <w:lvlJc w:val="left"/>
      <w:pPr>
        <w:ind w:left="2880" w:hanging="360"/>
      </w:pPr>
      <w:rPr>
        <w:rFonts w:ascii="Symbol" w:hAnsi="Symbol" w:hint="default"/>
      </w:r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8">
    <w:nsid w:val="7DB2582C"/>
    <w:multiLevelType w:val="hybridMultilevel"/>
    <w:tmpl w:val="B44E97E4"/>
    <w:lvl w:ilvl="0" w:tplc="04090009">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7DC376E6"/>
    <w:multiLevelType w:val="multilevel"/>
    <w:tmpl w:val="EA508206"/>
    <w:styleLink w:val="StyleBulletedVnArialLeft063cmHanging063cm"/>
    <w:lvl w:ilvl="0">
      <w:numFmt w:val="bullet"/>
      <w:lvlText w:val="-"/>
      <w:lvlJc w:val="left"/>
      <w:pPr>
        <w:ind w:left="720" w:hanging="360"/>
      </w:pPr>
      <w:rPr>
        <w:rFonts w:ascii=".VnArial" w:hAnsi=".VnAria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0">
    <w:nsid w:val="7DCA6FB6"/>
    <w:multiLevelType w:val="hybridMultilevel"/>
    <w:tmpl w:val="4BCC38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7DE34879"/>
    <w:multiLevelType w:val="hybridMultilevel"/>
    <w:tmpl w:val="073CDCC4"/>
    <w:lvl w:ilvl="0" w:tplc="04090001">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7E915A5F"/>
    <w:multiLevelType w:val="hybridMultilevel"/>
    <w:tmpl w:val="557A9F5E"/>
    <w:lvl w:ilvl="0" w:tplc="0409000B">
      <w:start w:val="1"/>
      <w:numFmt w:val="bullet"/>
      <w:lvlText w:val=""/>
      <w:lvlJc w:val="left"/>
      <w:pPr>
        <w:ind w:left="1287" w:hanging="360"/>
      </w:pPr>
      <w:rPr>
        <w:rFonts w:ascii="Symbol" w:hAnsi="Symbol" w:cs="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3">
    <w:nsid w:val="7FAE1A6F"/>
    <w:multiLevelType w:val="hybridMultilevel"/>
    <w:tmpl w:val="B1EC2F54"/>
    <w:lvl w:ilvl="0" w:tplc="82882660">
      <w:start w:val="1"/>
      <w:numFmt w:val="lowerRoman"/>
      <w:lvlText w:val="(%1)"/>
      <w:lvlJc w:val="left"/>
      <w:pPr>
        <w:ind w:left="1429" w:hanging="360"/>
      </w:pPr>
      <w:rPr>
        <w:rFonts w:hint="default"/>
        <w:color w:val="000000"/>
      </w:rPr>
    </w:lvl>
    <w:lvl w:ilvl="1" w:tplc="FFFFFFFF">
      <w:start w:val="1"/>
      <w:numFmt w:val="bullet"/>
      <w:lvlText w:val="+"/>
      <w:lvlJc w:val="left"/>
      <w:pPr>
        <w:ind w:left="2149" w:hanging="360"/>
      </w:pPr>
      <w:rPr>
        <w:rFonts w:ascii="Courier New" w:hAnsi="Courier New" w:cs="Times New Roman"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185"/>
  </w:num>
  <w:num w:numId="2">
    <w:abstractNumId w:val="70"/>
  </w:num>
  <w:num w:numId="3">
    <w:abstractNumId w:val="3"/>
  </w:num>
  <w:num w:numId="4">
    <w:abstractNumId w:val="176"/>
  </w:num>
  <w:num w:numId="5">
    <w:abstractNumId w:val="131"/>
  </w:num>
  <w:num w:numId="6">
    <w:abstractNumId w:val="116"/>
  </w:num>
  <w:num w:numId="7">
    <w:abstractNumId w:val="20"/>
  </w:num>
  <w:num w:numId="8">
    <w:abstractNumId w:val="114"/>
  </w:num>
  <w:num w:numId="9">
    <w:abstractNumId w:val="24"/>
  </w:num>
  <w:num w:numId="10">
    <w:abstractNumId w:val="115"/>
  </w:num>
  <w:num w:numId="11">
    <w:abstractNumId w:val="71"/>
  </w:num>
  <w:num w:numId="12">
    <w:abstractNumId w:val="32"/>
  </w:num>
  <w:num w:numId="13">
    <w:abstractNumId w:val="149"/>
  </w:num>
  <w:num w:numId="14">
    <w:abstractNumId w:val="51"/>
  </w:num>
  <w:num w:numId="15">
    <w:abstractNumId w:val="13"/>
  </w:num>
  <w:num w:numId="16">
    <w:abstractNumId w:val="216"/>
  </w:num>
  <w:num w:numId="17">
    <w:abstractNumId w:val="42"/>
  </w:num>
  <w:num w:numId="18">
    <w:abstractNumId w:val="126"/>
  </w:num>
  <w:num w:numId="19">
    <w:abstractNumId w:val="92"/>
  </w:num>
  <w:num w:numId="20">
    <w:abstractNumId w:val="4"/>
  </w:num>
  <w:num w:numId="21">
    <w:abstractNumId w:val="219"/>
  </w:num>
  <w:num w:numId="22">
    <w:abstractNumId w:val="38"/>
  </w:num>
  <w:num w:numId="23">
    <w:abstractNumId w:val="34"/>
  </w:num>
  <w:num w:numId="24">
    <w:abstractNumId w:val="57"/>
  </w:num>
  <w:num w:numId="25">
    <w:abstractNumId w:val="9"/>
  </w:num>
  <w:num w:numId="26">
    <w:abstractNumId w:val="21"/>
  </w:num>
  <w:num w:numId="27">
    <w:abstractNumId w:val="14"/>
  </w:num>
  <w:num w:numId="28">
    <w:abstractNumId w:val="25"/>
  </w:num>
  <w:num w:numId="29">
    <w:abstractNumId w:val="78"/>
  </w:num>
  <w:num w:numId="30">
    <w:abstractNumId w:val="18"/>
  </w:num>
  <w:num w:numId="31">
    <w:abstractNumId w:val="84"/>
  </w:num>
  <w:num w:numId="32">
    <w:abstractNumId w:val="89"/>
  </w:num>
  <w:num w:numId="33">
    <w:abstractNumId w:val="160"/>
  </w:num>
  <w:num w:numId="34">
    <w:abstractNumId w:val="40"/>
  </w:num>
  <w:num w:numId="35">
    <w:abstractNumId w:val="214"/>
  </w:num>
  <w:num w:numId="36">
    <w:abstractNumId w:val="150"/>
  </w:num>
  <w:num w:numId="37">
    <w:abstractNumId w:val="122"/>
  </w:num>
  <w:num w:numId="38">
    <w:abstractNumId w:val="177"/>
  </w:num>
  <w:num w:numId="39">
    <w:abstractNumId w:val="104"/>
  </w:num>
  <w:num w:numId="40">
    <w:abstractNumId w:val="178"/>
  </w:num>
  <w:num w:numId="41">
    <w:abstractNumId w:val="162"/>
  </w:num>
  <w:num w:numId="42">
    <w:abstractNumId w:val="128"/>
  </w:num>
  <w:num w:numId="43">
    <w:abstractNumId w:val="107"/>
  </w:num>
  <w:num w:numId="44">
    <w:abstractNumId w:val="120"/>
  </w:num>
  <w:num w:numId="45">
    <w:abstractNumId w:val="159"/>
  </w:num>
  <w:num w:numId="46">
    <w:abstractNumId w:val="29"/>
  </w:num>
  <w:num w:numId="47">
    <w:abstractNumId w:val="79"/>
  </w:num>
  <w:num w:numId="48">
    <w:abstractNumId w:val="1"/>
  </w:num>
  <w:num w:numId="49">
    <w:abstractNumId w:val="96"/>
  </w:num>
  <w:num w:numId="50">
    <w:abstractNumId w:val="130"/>
  </w:num>
  <w:num w:numId="51">
    <w:abstractNumId w:val="59"/>
  </w:num>
  <w:num w:numId="52">
    <w:abstractNumId w:val="87"/>
  </w:num>
  <w:num w:numId="53">
    <w:abstractNumId w:val="68"/>
  </w:num>
  <w:num w:numId="54">
    <w:abstractNumId w:val="102"/>
  </w:num>
  <w:num w:numId="55">
    <w:abstractNumId w:val="26"/>
  </w:num>
  <w:num w:numId="56">
    <w:abstractNumId w:val="175"/>
  </w:num>
  <w:num w:numId="57">
    <w:abstractNumId w:val="193"/>
  </w:num>
  <w:num w:numId="58">
    <w:abstractNumId w:val="91"/>
  </w:num>
  <w:num w:numId="59">
    <w:abstractNumId w:val="99"/>
  </w:num>
  <w:num w:numId="60">
    <w:abstractNumId w:val="173"/>
  </w:num>
  <w:num w:numId="61">
    <w:abstractNumId w:val="138"/>
  </w:num>
  <w:num w:numId="62">
    <w:abstractNumId w:val="196"/>
  </w:num>
  <w:num w:numId="63">
    <w:abstractNumId w:val="136"/>
  </w:num>
  <w:num w:numId="64">
    <w:abstractNumId w:val="111"/>
  </w:num>
  <w:num w:numId="65">
    <w:abstractNumId w:val="105"/>
  </w:num>
  <w:num w:numId="66">
    <w:abstractNumId w:val="143"/>
  </w:num>
  <w:num w:numId="67">
    <w:abstractNumId w:val="47"/>
  </w:num>
  <w:num w:numId="68">
    <w:abstractNumId w:val="110"/>
  </w:num>
  <w:num w:numId="69">
    <w:abstractNumId w:val="174"/>
  </w:num>
  <w:num w:numId="70">
    <w:abstractNumId w:val="85"/>
  </w:num>
  <w:num w:numId="71">
    <w:abstractNumId w:val="49"/>
  </w:num>
  <w:num w:numId="72">
    <w:abstractNumId w:val="145"/>
  </w:num>
  <w:num w:numId="73">
    <w:abstractNumId w:val="10"/>
  </w:num>
  <w:num w:numId="74">
    <w:abstractNumId w:val="137"/>
  </w:num>
  <w:num w:numId="75">
    <w:abstractNumId w:val="97"/>
  </w:num>
  <w:num w:numId="76">
    <w:abstractNumId w:val="36"/>
  </w:num>
  <w:num w:numId="77">
    <w:abstractNumId w:val="153"/>
  </w:num>
  <w:num w:numId="78">
    <w:abstractNumId w:val="0"/>
  </w:num>
  <w:num w:numId="79">
    <w:abstractNumId w:val="73"/>
  </w:num>
  <w:num w:numId="80">
    <w:abstractNumId w:val="124"/>
  </w:num>
  <w:num w:numId="81">
    <w:abstractNumId w:val="151"/>
  </w:num>
  <w:num w:numId="82">
    <w:abstractNumId w:val="72"/>
  </w:num>
  <w:num w:numId="83">
    <w:abstractNumId w:val="31"/>
  </w:num>
  <w:num w:numId="84">
    <w:abstractNumId w:val="147"/>
  </w:num>
  <w:num w:numId="85">
    <w:abstractNumId w:val="2"/>
  </w:num>
  <w:num w:numId="86">
    <w:abstractNumId w:val="200"/>
  </w:num>
  <w:num w:numId="87">
    <w:abstractNumId w:val="23"/>
  </w:num>
  <w:num w:numId="88">
    <w:abstractNumId w:val="158"/>
  </w:num>
  <w:num w:numId="89">
    <w:abstractNumId w:val="101"/>
  </w:num>
  <w:num w:numId="90">
    <w:abstractNumId w:val="69"/>
  </w:num>
  <w:num w:numId="91">
    <w:abstractNumId w:val="220"/>
  </w:num>
  <w:num w:numId="92">
    <w:abstractNumId w:val="53"/>
  </w:num>
  <w:num w:numId="93">
    <w:abstractNumId w:val="76"/>
  </w:num>
  <w:num w:numId="94">
    <w:abstractNumId w:val="135"/>
  </w:num>
  <w:num w:numId="9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4"/>
  </w:num>
  <w:num w:numId="97">
    <w:abstractNumId w:val="58"/>
  </w:num>
  <w:num w:numId="98">
    <w:abstractNumId w:val="46"/>
  </w:num>
  <w:num w:numId="99">
    <w:abstractNumId w:val="133"/>
  </w:num>
  <w:num w:numId="100">
    <w:abstractNumId w:val="109"/>
  </w:num>
  <w:num w:numId="101">
    <w:abstractNumId w:val="169"/>
  </w:num>
  <w:num w:numId="102">
    <w:abstractNumId w:val="39"/>
  </w:num>
  <w:num w:numId="103">
    <w:abstractNumId w:val="208"/>
  </w:num>
  <w:num w:numId="104">
    <w:abstractNumId w:val="186"/>
  </w:num>
  <w:num w:numId="105">
    <w:abstractNumId w:val="154"/>
  </w:num>
  <w:num w:numId="106">
    <w:abstractNumId w:val="65"/>
  </w:num>
  <w:num w:numId="107">
    <w:abstractNumId w:val="223"/>
  </w:num>
  <w:num w:numId="108">
    <w:abstractNumId w:val="119"/>
  </w:num>
  <w:num w:numId="109">
    <w:abstractNumId w:val="139"/>
  </w:num>
  <w:num w:numId="110">
    <w:abstractNumId w:val="106"/>
  </w:num>
  <w:num w:numId="111">
    <w:abstractNumId w:val="189"/>
  </w:num>
  <w:num w:numId="112">
    <w:abstractNumId w:val="156"/>
  </w:num>
  <w:num w:numId="113">
    <w:abstractNumId w:val="171"/>
  </w:num>
  <w:num w:numId="114">
    <w:abstractNumId w:val="75"/>
  </w:num>
  <w:num w:numId="115">
    <w:abstractNumId w:val="140"/>
  </w:num>
  <w:num w:numId="116">
    <w:abstractNumId w:val="6"/>
  </w:num>
  <w:num w:numId="117">
    <w:abstractNumId w:val="30"/>
  </w:num>
  <w:num w:numId="118">
    <w:abstractNumId w:val="207"/>
  </w:num>
  <w:num w:numId="119">
    <w:abstractNumId w:val="203"/>
  </w:num>
  <w:num w:numId="120">
    <w:abstractNumId w:val="204"/>
  </w:num>
  <w:num w:numId="121">
    <w:abstractNumId w:val="155"/>
  </w:num>
  <w:num w:numId="122">
    <w:abstractNumId w:val="37"/>
  </w:num>
  <w:num w:numId="123">
    <w:abstractNumId w:val="190"/>
  </w:num>
  <w:num w:numId="124">
    <w:abstractNumId w:val="50"/>
  </w:num>
  <w:num w:numId="125">
    <w:abstractNumId w:val="35"/>
  </w:num>
  <w:num w:numId="126">
    <w:abstractNumId w:val="10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1"/>
  </w:num>
  <w:num w:numId="128">
    <w:abstractNumId w:val="28"/>
  </w:num>
  <w:num w:numId="129">
    <w:abstractNumId w:val="222"/>
  </w:num>
  <w:num w:numId="130">
    <w:abstractNumId w:val="27"/>
  </w:num>
  <w:num w:numId="131">
    <w:abstractNumId w:val="166"/>
  </w:num>
  <w:num w:numId="132">
    <w:abstractNumId w:val="202"/>
  </w:num>
  <w:num w:numId="133">
    <w:abstractNumId w:val="56"/>
  </w:num>
  <w:num w:numId="134">
    <w:abstractNumId w:val="117"/>
  </w:num>
  <w:num w:numId="135">
    <w:abstractNumId w:val="209"/>
  </w:num>
  <w:num w:numId="136">
    <w:abstractNumId w:val="22"/>
  </w:num>
  <w:num w:numId="137">
    <w:abstractNumId w:val="167"/>
  </w:num>
  <w:num w:numId="138">
    <w:abstractNumId w:val="118"/>
  </w:num>
  <w:num w:numId="139">
    <w:abstractNumId w:val="141"/>
  </w:num>
  <w:num w:numId="140">
    <w:abstractNumId w:val="77"/>
  </w:num>
  <w:num w:numId="141">
    <w:abstractNumId w:val="113"/>
  </w:num>
  <w:num w:numId="142">
    <w:abstractNumId w:val="86"/>
  </w:num>
  <w:num w:numId="143">
    <w:abstractNumId w:val="123"/>
  </w:num>
  <w:num w:numId="144">
    <w:abstractNumId w:val="142"/>
  </w:num>
  <w:num w:numId="145">
    <w:abstractNumId w:val="83"/>
  </w:num>
  <w:num w:numId="146">
    <w:abstractNumId w:val="43"/>
  </w:num>
  <w:num w:numId="147">
    <w:abstractNumId w:val="62"/>
  </w:num>
  <w:num w:numId="148">
    <w:abstractNumId w:val="187"/>
  </w:num>
  <w:num w:numId="149">
    <w:abstractNumId w:val="44"/>
  </w:num>
  <w:num w:numId="150">
    <w:abstractNumId w:val="74"/>
  </w:num>
  <w:num w:numId="151">
    <w:abstractNumId w:val="146"/>
  </w:num>
  <w:num w:numId="152">
    <w:abstractNumId w:val="64"/>
  </w:num>
  <w:num w:numId="153">
    <w:abstractNumId w:val="132"/>
  </w:num>
  <w:num w:numId="154">
    <w:abstractNumId w:val="38"/>
  </w:num>
  <w:num w:numId="155">
    <w:abstractNumId w:val="38"/>
  </w:num>
  <w:num w:numId="156">
    <w:abstractNumId w:val="38"/>
  </w:num>
  <w:num w:numId="157">
    <w:abstractNumId w:val="38"/>
  </w:num>
  <w:num w:numId="158">
    <w:abstractNumId w:val="38"/>
  </w:num>
  <w:num w:numId="159">
    <w:abstractNumId w:val="38"/>
  </w:num>
  <w:num w:numId="160">
    <w:abstractNumId w:val="38"/>
  </w:num>
  <w:num w:numId="161">
    <w:abstractNumId w:val="38"/>
  </w:num>
  <w:num w:numId="162">
    <w:abstractNumId w:val="38"/>
  </w:num>
  <w:num w:numId="163">
    <w:abstractNumId w:val="38"/>
  </w:num>
  <w:num w:numId="164">
    <w:abstractNumId w:val="38"/>
  </w:num>
  <w:num w:numId="165">
    <w:abstractNumId w:val="38"/>
  </w:num>
  <w:num w:numId="166">
    <w:abstractNumId w:val="38"/>
  </w:num>
  <w:num w:numId="167">
    <w:abstractNumId w:val="199"/>
  </w:num>
  <w:num w:numId="168">
    <w:abstractNumId w:val="80"/>
  </w:num>
  <w:num w:numId="169">
    <w:abstractNumId w:val="201"/>
  </w:num>
  <w:num w:numId="170">
    <w:abstractNumId w:val="194"/>
  </w:num>
  <w:num w:numId="171">
    <w:abstractNumId w:val="195"/>
  </w:num>
  <w:num w:numId="17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63"/>
  </w:num>
  <w:num w:numId="174">
    <w:abstractNumId w:val="15"/>
  </w:num>
  <w:num w:numId="175">
    <w:abstractNumId w:val="192"/>
  </w:num>
  <w:num w:numId="176">
    <w:abstractNumId w:val="206"/>
  </w:num>
  <w:num w:numId="177">
    <w:abstractNumId w:val="19"/>
  </w:num>
  <w:num w:numId="178">
    <w:abstractNumId w:val="81"/>
  </w:num>
  <w:num w:numId="179">
    <w:abstractNumId w:val="45"/>
  </w:num>
  <w:num w:numId="180">
    <w:abstractNumId w:val="108"/>
  </w:num>
  <w:num w:numId="181">
    <w:abstractNumId w:val="52"/>
  </w:num>
  <w:num w:numId="182">
    <w:abstractNumId w:val="221"/>
  </w:num>
  <w:num w:numId="183">
    <w:abstractNumId w:val="48"/>
  </w:num>
  <w:num w:numId="184">
    <w:abstractNumId w:val="33"/>
  </w:num>
  <w:num w:numId="185">
    <w:abstractNumId w:val="152"/>
  </w:num>
  <w:num w:numId="186">
    <w:abstractNumId w:val="127"/>
  </w:num>
  <w:num w:numId="187">
    <w:abstractNumId w:val="82"/>
  </w:num>
  <w:num w:numId="188">
    <w:abstractNumId w:val="5"/>
  </w:num>
  <w:num w:numId="189">
    <w:abstractNumId w:val="191"/>
  </w:num>
  <w:num w:numId="190">
    <w:abstractNumId w:val="121"/>
  </w:num>
  <w:num w:numId="191">
    <w:abstractNumId w:val="66"/>
  </w:num>
  <w:num w:numId="192">
    <w:abstractNumId w:val="164"/>
  </w:num>
  <w:num w:numId="193">
    <w:abstractNumId w:val="157"/>
  </w:num>
  <w:num w:numId="194">
    <w:abstractNumId w:val="112"/>
  </w:num>
  <w:num w:numId="195">
    <w:abstractNumId w:val="180"/>
  </w:num>
  <w:num w:numId="196">
    <w:abstractNumId w:val="179"/>
  </w:num>
  <w:num w:numId="197">
    <w:abstractNumId w:val="188"/>
  </w:num>
  <w:num w:numId="198">
    <w:abstractNumId w:val="212"/>
  </w:num>
  <w:num w:numId="199">
    <w:abstractNumId w:val="148"/>
  </w:num>
  <w:num w:numId="200">
    <w:abstractNumId w:val="94"/>
  </w:num>
  <w:num w:numId="201">
    <w:abstractNumId w:val="184"/>
  </w:num>
  <w:num w:numId="202">
    <w:abstractNumId w:val="98"/>
  </w:num>
  <w:num w:numId="203">
    <w:abstractNumId w:val="67"/>
  </w:num>
  <w:num w:numId="204">
    <w:abstractNumId w:val="163"/>
  </w:num>
  <w:num w:numId="205">
    <w:abstractNumId w:val="55"/>
  </w:num>
  <w:num w:numId="206">
    <w:abstractNumId w:val="125"/>
  </w:num>
  <w:num w:numId="207">
    <w:abstractNumId w:val="134"/>
  </w:num>
  <w:num w:numId="208">
    <w:abstractNumId w:val="205"/>
  </w:num>
  <w:num w:numId="209">
    <w:abstractNumId w:val="61"/>
  </w:num>
  <w:num w:numId="210">
    <w:abstractNumId w:val="144"/>
  </w:num>
  <w:num w:numId="211">
    <w:abstractNumId w:val="2"/>
  </w:num>
  <w:num w:numId="212">
    <w:abstractNumId w:val="198"/>
  </w:num>
  <w:num w:numId="213">
    <w:abstractNumId w:val="8"/>
  </w:num>
  <w:num w:numId="214">
    <w:abstractNumId w:val="215"/>
  </w:num>
  <w:num w:numId="215">
    <w:abstractNumId w:val="211"/>
  </w:num>
  <w:num w:numId="216">
    <w:abstractNumId w:val="11"/>
  </w:num>
  <w:num w:numId="217">
    <w:abstractNumId w:val="183"/>
  </w:num>
  <w:num w:numId="218">
    <w:abstractNumId w:val="165"/>
  </w:num>
  <w:num w:numId="219">
    <w:abstractNumId w:val="217"/>
  </w:num>
  <w:num w:numId="220">
    <w:abstractNumId w:val="210"/>
  </w:num>
  <w:num w:numId="221">
    <w:abstractNumId w:val="182"/>
  </w:num>
  <w:num w:numId="222">
    <w:abstractNumId w:val="93"/>
  </w:num>
  <w:num w:numId="223">
    <w:abstractNumId w:val="172"/>
  </w:num>
  <w:num w:numId="224">
    <w:abstractNumId w:val="218"/>
  </w:num>
  <w:num w:numId="225">
    <w:abstractNumId w:val="181"/>
  </w:num>
  <w:num w:numId="226">
    <w:abstractNumId w:val="90"/>
  </w:num>
  <w:num w:numId="227">
    <w:abstractNumId w:val="168"/>
  </w:num>
  <w:num w:numId="228">
    <w:abstractNumId w:val="17"/>
  </w:num>
  <w:num w:numId="229">
    <w:abstractNumId w:val="12"/>
  </w:num>
  <w:num w:numId="230">
    <w:abstractNumId w:val="60"/>
  </w:num>
  <w:num w:numId="231">
    <w:abstractNumId w:val="95"/>
  </w:num>
  <w:num w:numId="232">
    <w:abstractNumId w:val="129"/>
  </w:num>
  <w:num w:numId="233">
    <w:abstractNumId w:val="88"/>
  </w:num>
  <w:num w:numId="234">
    <w:abstractNumId w:val="213"/>
  </w:num>
  <w:num w:numId="235">
    <w:abstractNumId w:val="161"/>
  </w:num>
  <w:num w:numId="236">
    <w:abstractNumId w:val="197"/>
  </w:num>
  <w:num w:numId="237">
    <w:abstractNumId w:val="170"/>
  </w:num>
  <w:num w:numId="238">
    <w:abstractNumId w:val="7"/>
  </w:num>
  <w:num w:numId="239">
    <w:abstractNumId w:val="100"/>
  </w:num>
  <w:num w:numId="240">
    <w:abstractNumId w:val="16"/>
  </w:num>
  <w:numIdMacAtCleanup w:val="2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VP">
    <w15:presenceInfo w15:providerId="None" w15:userId="KVP"/>
  </w15:person>
  <w15:person w15:author="Mai Thai An">
    <w15:presenceInfo w15:providerId="None" w15:userId="Mai Thai An"/>
  </w15:person>
  <w15:person w15:author="THANH HOA">
    <w15:presenceInfo w15:providerId="None" w15:userId="THANH HO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fr-BE" w:vendorID="64" w:dllVersion="6" w:nlCheck="1" w:checkStyle="0"/>
  <w:activeWritingStyle w:appName="MSWord" w:lang="es-ES" w:vendorID="64" w:dllVersion="6" w:nlCheck="1" w:checkStyle="0"/>
  <w:activeWritingStyle w:appName="MSWord" w:lang="es-AR"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BE"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es-AR" w:vendorID="64" w:dllVersion="4096" w:nlCheck="1" w:checkStyle="0"/>
  <w:activeWritingStyle w:appName="MSWord" w:lang="en-AU" w:vendorID="64" w:dllVersion="4096" w:nlCheck="1" w:checkStyle="0"/>
  <w:activeWritingStyle w:appName="MSWord" w:lang="es-CR" w:vendorID="64" w:dllVersion="4096" w:nlCheck="1" w:checkStyle="0"/>
  <w:activeWritingStyle w:appName="MSWord" w:lang="es-MX" w:vendorID="64" w:dllVersion="4096" w:nlCheck="1" w:checkStyle="0"/>
  <w:activeWritingStyle w:appName="MSWord" w:lang="es-MX" w:vendorID="64" w:dllVersion="6" w:nlCheck="1" w:checkStyle="1"/>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s-MX" w:vendorID="64" w:dllVersion="131078" w:nlCheck="1" w:checkStyle="1"/>
  <w:activeWritingStyle w:appName="MSWord" w:lang="fr-BE" w:vendorID="64" w:dllVersion="131078" w:nlCheck="1" w:checkStyle="1"/>
  <w:activeWritingStyle w:appName="MSWord" w:lang="en-AU" w:vendorID="64" w:dllVersion="131078" w:nlCheck="1" w:checkStyle="1"/>
  <w:activeWritingStyle w:appName="MSWord" w:lang="es-AR" w:vendorID="64" w:dllVersion="131078" w:nlCheck="1" w:checkStyle="1"/>
  <w:trackRevision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E36"/>
    <w:rsid w:val="000004A8"/>
    <w:rsid w:val="000004B8"/>
    <w:rsid w:val="00000A04"/>
    <w:rsid w:val="00000D8C"/>
    <w:rsid w:val="000028E8"/>
    <w:rsid w:val="000034C6"/>
    <w:rsid w:val="000046EE"/>
    <w:rsid w:val="00004BB5"/>
    <w:rsid w:val="00004BC6"/>
    <w:rsid w:val="000059E3"/>
    <w:rsid w:val="00006B4F"/>
    <w:rsid w:val="000072B7"/>
    <w:rsid w:val="000073EC"/>
    <w:rsid w:val="0001078D"/>
    <w:rsid w:val="000111DA"/>
    <w:rsid w:val="00012490"/>
    <w:rsid w:val="00014127"/>
    <w:rsid w:val="00014502"/>
    <w:rsid w:val="000147A0"/>
    <w:rsid w:val="000147FF"/>
    <w:rsid w:val="00014B3C"/>
    <w:rsid w:val="00014E49"/>
    <w:rsid w:val="00015073"/>
    <w:rsid w:val="0001535F"/>
    <w:rsid w:val="0001568F"/>
    <w:rsid w:val="00015B80"/>
    <w:rsid w:val="000167D8"/>
    <w:rsid w:val="00016D35"/>
    <w:rsid w:val="00016F74"/>
    <w:rsid w:val="000179E2"/>
    <w:rsid w:val="000211CC"/>
    <w:rsid w:val="00022ACE"/>
    <w:rsid w:val="00022E95"/>
    <w:rsid w:val="00022F36"/>
    <w:rsid w:val="000234B0"/>
    <w:rsid w:val="00024877"/>
    <w:rsid w:val="00027651"/>
    <w:rsid w:val="00027A04"/>
    <w:rsid w:val="0003065F"/>
    <w:rsid w:val="00030F3C"/>
    <w:rsid w:val="0003107A"/>
    <w:rsid w:val="000310D2"/>
    <w:rsid w:val="00031AC1"/>
    <w:rsid w:val="000327D3"/>
    <w:rsid w:val="00034173"/>
    <w:rsid w:val="0003523E"/>
    <w:rsid w:val="00037045"/>
    <w:rsid w:val="00037800"/>
    <w:rsid w:val="00037CDD"/>
    <w:rsid w:val="00037EE5"/>
    <w:rsid w:val="00040021"/>
    <w:rsid w:val="000405AB"/>
    <w:rsid w:val="0004257C"/>
    <w:rsid w:val="00042FB5"/>
    <w:rsid w:val="00044BB8"/>
    <w:rsid w:val="00044E1E"/>
    <w:rsid w:val="000472F0"/>
    <w:rsid w:val="000507A8"/>
    <w:rsid w:val="00050948"/>
    <w:rsid w:val="00051082"/>
    <w:rsid w:val="00051377"/>
    <w:rsid w:val="000520C5"/>
    <w:rsid w:val="000523F1"/>
    <w:rsid w:val="00052534"/>
    <w:rsid w:val="000528C7"/>
    <w:rsid w:val="00054D0D"/>
    <w:rsid w:val="00054EED"/>
    <w:rsid w:val="000554F5"/>
    <w:rsid w:val="000555C2"/>
    <w:rsid w:val="00056229"/>
    <w:rsid w:val="000565DA"/>
    <w:rsid w:val="00056692"/>
    <w:rsid w:val="0005672D"/>
    <w:rsid w:val="000568E1"/>
    <w:rsid w:val="00056E8F"/>
    <w:rsid w:val="00057B9C"/>
    <w:rsid w:val="00060749"/>
    <w:rsid w:val="00060A17"/>
    <w:rsid w:val="00061040"/>
    <w:rsid w:val="00062610"/>
    <w:rsid w:val="00062C6E"/>
    <w:rsid w:val="00062C85"/>
    <w:rsid w:val="000631E6"/>
    <w:rsid w:val="00064002"/>
    <w:rsid w:val="00064E48"/>
    <w:rsid w:val="000655FA"/>
    <w:rsid w:val="00065AB4"/>
    <w:rsid w:val="00065E31"/>
    <w:rsid w:val="00066755"/>
    <w:rsid w:val="00066F63"/>
    <w:rsid w:val="00067146"/>
    <w:rsid w:val="000702EF"/>
    <w:rsid w:val="00070831"/>
    <w:rsid w:val="0007152E"/>
    <w:rsid w:val="00072529"/>
    <w:rsid w:val="00072F16"/>
    <w:rsid w:val="000730EC"/>
    <w:rsid w:val="00074F74"/>
    <w:rsid w:val="00075863"/>
    <w:rsid w:val="00076B84"/>
    <w:rsid w:val="0007714A"/>
    <w:rsid w:val="00077BF4"/>
    <w:rsid w:val="00077FAE"/>
    <w:rsid w:val="0008011F"/>
    <w:rsid w:val="000801E5"/>
    <w:rsid w:val="000804B2"/>
    <w:rsid w:val="00081668"/>
    <w:rsid w:val="00082490"/>
    <w:rsid w:val="00082FF0"/>
    <w:rsid w:val="000839DD"/>
    <w:rsid w:val="00083A00"/>
    <w:rsid w:val="00083D5E"/>
    <w:rsid w:val="00084414"/>
    <w:rsid w:val="0008505B"/>
    <w:rsid w:val="00086370"/>
    <w:rsid w:val="000864F1"/>
    <w:rsid w:val="0009057E"/>
    <w:rsid w:val="0009168C"/>
    <w:rsid w:val="0009226F"/>
    <w:rsid w:val="000922B5"/>
    <w:rsid w:val="00092C14"/>
    <w:rsid w:val="000931AD"/>
    <w:rsid w:val="0009346A"/>
    <w:rsid w:val="00093C6F"/>
    <w:rsid w:val="00094299"/>
    <w:rsid w:val="00094880"/>
    <w:rsid w:val="00094F83"/>
    <w:rsid w:val="0009566E"/>
    <w:rsid w:val="00095C37"/>
    <w:rsid w:val="00096281"/>
    <w:rsid w:val="000979BD"/>
    <w:rsid w:val="00097A06"/>
    <w:rsid w:val="00097A60"/>
    <w:rsid w:val="000A1720"/>
    <w:rsid w:val="000A2899"/>
    <w:rsid w:val="000A30CA"/>
    <w:rsid w:val="000A3FE2"/>
    <w:rsid w:val="000A4CC3"/>
    <w:rsid w:val="000A693C"/>
    <w:rsid w:val="000A6A5D"/>
    <w:rsid w:val="000B00A3"/>
    <w:rsid w:val="000B0797"/>
    <w:rsid w:val="000B09A2"/>
    <w:rsid w:val="000B1999"/>
    <w:rsid w:val="000B3067"/>
    <w:rsid w:val="000B380A"/>
    <w:rsid w:val="000B3E76"/>
    <w:rsid w:val="000B3EB6"/>
    <w:rsid w:val="000B62F1"/>
    <w:rsid w:val="000B6740"/>
    <w:rsid w:val="000B7635"/>
    <w:rsid w:val="000C01D9"/>
    <w:rsid w:val="000C09BA"/>
    <w:rsid w:val="000C1D22"/>
    <w:rsid w:val="000C25C8"/>
    <w:rsid w:val="000C2921"/>
    <w:rsid w:val="000C3999"/>
    <w:rsid w:val="000C3A4D"/>
    <w:rsid w:val="000C4D21"/>
    <w:rsid w:val="000C4F17"/>
    <w:rsid w:val="000C6059"/>
    <w:rsid w:val="000C7724"/>
    <w:rsid w:val="000C7E0C"/>
    <w:rsid w:val="000D125A"/>
    <w:rsid w:val="000D2AFF"/>
    <w:rsid w:val="000D3E54"/>
    <w:rsid w:val="000D44AF"/>
    <w:rsid w:val="000D4D25"/>
    <w:rsid w:val="000D5312"/>
    <w:rsid w:val="000D539E"/>
    <w:rsid w:val="000D5CB7"/>
    <w:rsid w:val="000D5D65"/>
    <w:rsid w:val="000D70AE"/>
    <w:rsid w:val="000D7320"/>
    <w:rsid w:val="000E041A"/>
    <w:rsid w:val="000E0A0F"/>
    <w:rsid w:val="000E2190"/>
    <w:rsid w:val="000E2D29"/>
    <w:rsid w:val="000E3020"/>
    <w:rsid w:val="000E39CE"/>
    <w:rsid w:val="000E4A59"/>
    <w:rsid w:val="000E5523"/>
    <w:rsid w:val="000E5B99"/>
    <w:rsid w:val="000E6816"/>
    <w:rsid w:val="000E6867"/>
    <w:rsid w:val="000E688D"/>
    <w:rsid w:val="000E696A"/>
    <w:rsid w:val="000E6BC5"/>
    <w:rsid w:val="000E7390"/>
    <w:rsid w:val="000F006B"/>
    <w:rsid w:val="000F04BB"/>
    <w:rsid w:val="000F0E48"/>
    <w:rsid w:val="000F1727"/>
    <w:rsid w:val="000F2EB7"/>
    <w:rsid w:val="000F3603"/>
    <w:rsid w:val="000F3E58"/>
    <w:rsid w:val="000F3FA5"/>
    <w:rsid w:val="000F4EBB"/>
    <w:rsid w:val="000F5073"/>
    <w:rsid w:val="000F6827"/>
    <w:rsid w:val="001006C1"/>
    <w:rsid w:val="00100BB0"/>
    <w:rsid w:val="00100DDB"/>
    <w:rsid w:val="0010196F"/>
    <w:rsid w:val="001027C8"/>
    <w:rsid w:val="001039F9"/>
    <w:rsid w:val="00103E6E"/>
    <w:rsid w:val="00103FEB"/>
    <w:rsid w:val="001056D8"/>
    <w:rsid w:val="001063A0"/>
    <w:rsid w:val="00106888"/>
    <w:rsid w:val="00106BC8"/>
    <w:rsid w:val="00107DA4"/>
    <w:rsid w:val="00110212"/>
    <w:rsid w:val="0011233F"/>
    <w:rsid w:val="00112511"/>
    <w:rsid w:val="00112EE1"/>
    <w:rsid w:val="001134A7"/>
    <w:rsid w:val="00113DEE"/>
    <w:rsid w:val="00114511"/>
    <w:rsid w:val="001156FA"/>
    <w:rsid w:val="001158E1"/>
    <w:rsid w:val="00115BCF"/>
    <w:rsid w:val="001168BF"/>
    <w:rsid w:val="00117A23"/>
    <w:rsid w:val="00120B2C"/>
    <w:rsid w:val="001224C7"/>
    <w:rsid w:val="00122EAD"/>
    <w:rsid w:val="001235F3"/>
    <w:rsid w:val="00123816"/>
    <w:rsid w:val="001258F2"/>
    <w:rsid w:val="00125B14"/>
    <w:rsid w:val="0012617B"/>
    <w:rsid w:val="001261E1"/>
    <w:rsid w:val="001264B9"/>
    <w:rsid w:val="00127D06"/>
    <w:rsid w:val="0013050D"/>
    <w:rsid w:val="0013084B"/>
    <w:rsid w:val="00130B07"/>
    <w:rsid w:val="00131365"/>
    <w:rsid w:val="00131A24"/>
    <w:rsid w:val="00131E59"/>
    <w:rsid w:val="0013260C"/>
    <w:rsid w:val="00132DF8"/>
    <w:rsid w:val="00133202"/>
    <w:rsid w:val="0013344D"/>
    <w:rsid w:val="00134260"/>
    <w:rsid w:val="00134C59"/>
    <w:rsid w:val="001358F2"/>
    <w:rsid w:val="001371F7"/>
    <w:rsid w:val="001373A9"/>
    <w:rsid w:val="00137C8B"/>
    <w:rsid w:val="001400AB"/>
    <w:rsid w:val="001418AB"/>
    <w:rsid w:val="0014205B"/>
    <w:rsid w:val="001428CC"/>
    <w:rsid w:val="0014357D"/>
    <w:rsid w:val="001448C6"/>
    <w:rsid w:val="00144ECC"/>
    <w:rsid w:val="001451FA"/>
    <w:rsid w:val="00145509"/>
    <w:rsid w:val="001458E6"/>
    <w:rsid w:val="0014593E"/>
    <w:rsid w:val="001464FF"/>
    <w:rsid w:val="001466F7"/>
    <w:rsid w:val="00146D7F"/>
    <w:rsid w:val="00147344"/>
    <w:rsid w:val="00150E5B"/>
    <w:rsid w:val="00150FD6"/>
    <w:rsid w:val="00151B43"/>
    <w:rsid w:val="00151F69"/>
    <w:rsid w:val="00151F72"/>
    <w:rsid w:val="00153508"/>
    <w:rsid w:val="001545B9"/>
    <w:rsid w:val="00155931"/>
    <w:rsid w:val="00156452"/>
    <w:rsid w:val="00156641"/>
    <w:rsid w:val="0016077B"/>
    <w:rsid w:val="00160AEC"/>
    <w:rsid w:val="0016197B"/>
    <w:rsid w:val="001623B0"/>
    <w:rsid w:val="001627D3"/>
    <w:rsid w:val="00164F62"/>
    <w:rsid w:val="00165626"/>
    <w:rsid w:val="00165744"/>
    <w:rsid w:val="00167617"/>
    <w:rsid w:val="001700E7"/>
    <w:rsid w:val="00171177"/>
    <w:rsid w:val="001714AD"/>
    <w:rsid w:val="001728B1"/>
    <w:rsid w:val="00172B4D"/>
    <w:rsid w:val="00172C5C"/>
    <w:rsid w:val="00173467"/>
    <w:rsid w:val="00173F84"/>
    <w:rsid w:val="00173FCF"/>
    <w:rsid w:val="0017484B"/>
    <w:rsid w:val="001758A6"/>
    <w:rsid w:val="0017704A"/>
    <w:rsid w:val="00177429"/>
    <w:rsid w:val="0018092B"/>
    <w:rsid w:val="00180B24"/>
    <w:rsid w:val="00181103"/>
    <w:rsid w:val="0018130D"/>
    <w:rsid w:val="00181F33"/>
    <w:rsid w:val="00182611"/>
    <w:rsid w:val="00182955"/>
    <w:rsid w:val="001836B0"/>
    <w:rsid w:val="00183855"/>
    <w:rsid w:val="001838B1"/>
    <w:rsid w:val="001864E2"/>
    <w:rsid w:val="0018651A"/>
    <w:rsid w:val="00187851"/>
    <w:rsid w:val="001878F1"/>
    <w:rsid w:val="0019169E"/>
    <w:rsid w:val="001919D1"/>
    <w:rsid w:val="00191F9A"/>
    <w:rsid w:val="0019227E"/>
    <w:rsid w:val="00192321"/>
    <w:rsid w:val="00192387"/>
    <w:rsid w:val="0019279D"/>
    <w:rsid w:val="0019287A"/>
    <w:rsid w:val="0019311F"/>
    <w:rsid w:val="0019497E"/>
    <w:rsid w:val="00194D79"/>
    <w:rsid w:val="00194F3E"/>
    <w:rsid w:val="00195488"/>
    <w:rsid w:val="00195762"/>
    <w:rsid w:val="00196142"/>
    <w:rsid w:val="00196798"/>
    <w:rsid w:val="00197795"/>
    <w:rsid w:val="00197C69"/>
    <w:rsid w:val="001A046C"/>
    <w:rsid w:val="001A1907"/>
    <w:rsid w:val="001A352F"/>
    <w:rsid w:val="001A3F37"/>
    <w:rsid w:val="001A4298"/>
    <w:rsid w:val="001A4F3E"/>
    <w:rsid w:val="001A4F5D"/>
    <w:rsid w:val="001A55B1"/>
    <w:rsid w:val="001A55F7"/>
    <w:rsid w:val="001A58BB"/>
    <w:rsid w:val="001A7408"/>
    <w:rsid w:val="001B0115"/>
    <w:rsid w:val="001B161B"/>
    <w:rsid w:val="001B2467"/>
    <w:rsid w:val="001B32D0"/>
    <w:rsid w:val="001B3A4A"/>
    <w:rsid w:val="001B55C7"/>
    <w:rsid w:val="001B607E"/>
    <w:rsid w:val="001B6333"/>
    <w:rsid w:val="001B7804"/>
    <w:rsid w:val="001B7ED7"/>
    <w:rsid w:val="001C0226"/>
    <w:rsid w:val="001C02D7"/>
    <w:rsid w:val="001C13EE"/>
    <w:rsid w:val="001C1CE3"/>
    <w:rsid w:val="001C2AFF"/>
    <w:rsid w:val="001C2D0A"/>
    <w:rsid w:val="001C3612"/>
    <w:rsid w:val="001C3AD0"/>
    <w:rsid w:val="001C4516"/>
    <w:rsid w:val="001C4CC7"/>
    <w:rsid w:val="001C6479"/>
    <w:rsid w:val="001C6E5D"/>
    <w:rsid w:val="001C765A"/>
    <w:rsid w:val="001C7B79"/>
    <w:rsid w:val="001C7C17"/>
    <w:rsid w:val="001D11A5"/>
    <w:rsid w:val="001D35E2"/>
    <w:rsid w:val="001D3ADA"/>
    <w:rsid w:val="001D4FF4"/>
    <w:rsid w:val="001D63CD"/>
    <w:rsid w:val="001D6456"/>
    <w:rsid w:val="001D67F5"/>
    <w:rsid w:val="001D6A4E"/>
    <w:rsid w:val="001D6F46"/>
    <w:rsid w:val="001D7F83"/>
    <w:rsid w:val="001E006A"/>
    <w:rsid w:val="001E0BC0"/>
    <w:rsid w:val="001E0C42"/>
    <w:rsid w:val="001E0F54"/>
    <w:rsid w:val="001E12D2"/>
    <w:rsid w:val="001E157C"/>
    <w:rsid w:val="001E28DF"/>
    <w:rsid w:val="001E30E6"/>
    <w:rsid w:val="001E3EB1"/>
    <w:rsid w:val="001E50C7"/>
    <w:rsid w:val="001E51B2"/>
    <w:rsid w:val="001E57E6"/>
    <w:rsid w:val="001E57EA"/>
    <w:rsid w:val="001E5D5F"/>
    <w:rsid w:val="001E70DA"/>
    <w:rsid w:val="001E79AA"/>
    <w:rsid w:val="001E7EF0"/>
    <w:rsid w:val="001F04B6"/>
    <w:rsid w:val="001F0741"/>
    <w:rsid w:val="001F0C4A"/>
    <w:rsid w:val="001F1AA9"/>
    <w:rsid w:val="001F21E6"/>
    <w:rsid w:val="001F3C24"/>
    <w:rsid w:val="001F4498"/>
    <w:rsid w:val="001F520D"/>
    <w:rsid w:val="001F5ADC"/>
    <w:rsid w:val="001F5C3E"/>
    <w:rsid w:val="001F6E9E"/>
    <w:rsid w:val="001F7C4D"/>
    <w:rsid w:val="002007AF"/>
    <w:rsid w:val="002007FE"/>
    <w:rsid w:val="00200F4F"/>
    <w:rsid w:val="00200FBE"/>
    <w:rsid w:val="002017DC"/>
    <w:rsid w:val="00201CB1"/>
    <w:rsid w:val="00202816"/>
    <w:rsid w:val="0020332B"/>
    <w:rsid w:val="00203ED9"/>
    <w:rsid w:val="00204931"/>
    <w:rsid w:val="00204BCA"/>
    <w:rsid w:val="00205832"/>
    <w:rsid w:val="002063E6"/>
    <w:rsid w:val="00206B16"/>
    <w:rsid w:val="002072EF"/>
    <w:rsid w:val="0020760D"/>
    <w:rsid w:val="00207BCF"/>
    <w:rsid w:val="00210A6C"/>
    <w:rsid w:val="00210C78"/>
    <w:rsid w:val="00210DEA"/>
    <w:rsid w:val="00213091"/>
    <w:rsid w:val="00213708"/>
    <w:rsid w:val="00213737"/>
    <w:rsid w:val="00213F8A"/>
    <w:rsid w:val="002154AE"/>
    <w:rsid w:val="002161F6"/>
    <w:rsid w:val="002168B1"/>
    <w:rsid w:val="00217AC0"/>
    <w:rsid w:val="00220367"/>
    <w:rsid w:val="002205A4"/>
    <w:rsid w:val="00223E86"/>
    <w:rsid w:val="00224324"/>
    <w:rsid w:val="0022454D"/>
    <w:rsid w:val="0022528B"/>
    <w:rsid w:val="00225510"/>
    <w:rsid w:val="00225689"/>
    <w:rsid w:val="00225910"/>
    <w:rsid w:val="0022614F"/>
    <w:rsid w:val="00226577"/>
    <w:rsid w:val="00227C21"/>
    <w:rsid w:val="0023072B"/>
    <w:rsid w:val="0023167B"/>
    <w:rsid w:val="002318E2"/>
    <w:rsid w:val="00231B4D"/>
    <w:rsid w:val="002326EF"/>
    <w:rsid w:val="00232EE4"/>
    <w:rsid w:val="00233DAE"/>
    <w:rsid w:val="00234259"/>
    <w:rsid w:val="00234524"/>
    <w:rsid w:val="00234936"/>
    <w:rsid w:val="002370A7"/>
    <w:rsid w:val="00237172"/>
    <w:rsid w:val="00237457"/>
    <w:rsid w:val="002375EA"/>
    <w:rsid w:val="00237974"/>
    <w:rsid w:val="00237B58"/>
    <w:rsid w:val="00240481"/>
    <w:rsid w:val="00240881"/>
    <w:rsid w:val="002408DF"/>
    <w:rsid w:val="00240AEC"/>
    <w:rsid w:val="00241211"/>
    <w:rsid w:val="002418F0"/>
    <w:rsid w:val="00241B6D"/>
    <w:rsid w:val="002424F5"/>
    <w:rsid w:val="002428F0"/>
    <w:rsid w:val="00242AF2"/>
    <w:rsid w:val="0024420D"/>
    <w:rsid w:val="002443E1"/>
    <w:rsid w:val="00246595"/>
    <w:rsid w:val="00246A8C"/>
    <w:rsid w:val="00247791"/>
    <w:rsid w:val="00247F68"/>
    <w:rsid w:val="00250D54"/>
    <w:rsid w:val="0025215D"/>
    <w:rsid w:val="00252226"/>
    <w:rsid w:val="00252415"/>
    <w:rsid w:val="00252B6D"/>
    <w:rsid w:val="00252BED"/>
    <w:rsid w:val="0025361D"/>
    <w:rsid w:val="00253C0B"/>
    <w:rsid w:val="00254481"/>
    <w:rsid w:val="0025470D"/>
    <w:rsid w:val="0025492D"/>
    <w:rsid w:val="00255893"/>
    <w:rsid w:val="00255A86"/>
    <w:rsid w:val="002565BA"/>
    <w:rsid w:val="00257C0C"/>
    <w:rsid w:val="002601C5"/>
    <w:rsid w:val="00260B8E"/>
    <w:rsid w:val="0026130E"/>
    <w:rsid w:val="00261564"/>
    <w:rsid w:val="00261585"/>
    <w:rsid w:val="0026206B"/>
    <w:rsid w:val="00263764"/>
    <w:rsid w:val="00263BC2"/>
    <w:rsid w:val="002654AC"/>
    <w:rsid w:val="002669C5"/>
    <w:rsid w:val="00267573"/>
    <w:rsid w:val="00267605"/>
    <w:rsid w:val="00267849"/>
    <w:rsid w:val="00270886"/>
    <w:rsid w:val="00270A1A"/>
    <w:rsid w:val="00271B0D"/>
    <w:rsid w:val="00271B90"/>
    <w:rsid w:val="0027214A"/>
    <w:rsid w:val="00272788"/>
    <w:rsid w:val="00272B14"/>
    <w:rsid w:val="00272ECD"/>
    <w:rsid w:val="00273514"/>
    <w:rsid w:val="00274C39"/>
    <w:rsid w:val="00275DF9"/>
    <w:rsid w:val="00276081"/>
    <w:rsid w:val="0027798E"/>
    <w:rsid w:val="00280044"/>
    <w:rsid w:val="002805E8"/>
    <w:rsid w:val="002806E2"/>
    <w:rsid w:val="00280E91"/>
    <w:rsid w:val="002812CE"/>
    <w:rsid w:val="002813C3"/>
    <w:rsid w:val="0028199C"/>
    <w:rsid w:val="00282577"/>
    <w:rsid w:val="00283081"/>
    <w:rsid w:val="002832D3"/>
    <w:rsid w:val="00284B82"/>
    <w:rsid w:val="00284ECE"/>
    <w:rsid w:val="002854CC"/>
    <w:rsid w:val="002856D4"/>
    <w:rsid w:val="00285D48"/>
    <w:rsid w:val="00285E5A"/>
    <w:rsid w:val="0028622F"/>
    <w:rsid w:val="0028624B"/>
    <w:rsid w:val="0028700C"/>
    <w:rsid w:val="002870EA"/>
    <w:rsid w:val="00287DB3"/>
    <w:rsid w:val="00290563"/>
    <w:rsid w:val="00292812"/>
    <w:rsid w:val="0029298C"/>
    <w:rsid w:val="00293A05"/>
    <w:rsid w:val="00293BC3"/>
    <w:rsid w:val="0029413A"/>
    <w:rsid w:val="002946BF"/>
    <w:rsid w:val="00294CC8"/>
    <w:rsid w:val="00295328"/>
    <w:rsid w:val="00295769"/>
    <w:rsid w:val="00295CE1"/>
    <w:rsid w:val="00296738"/>
    <w:rsid w:val="0029737A"/>
    <w:rsid w:val="002974A0"/>
    <w:rsid w:val="00297D1E"/>
    <w:rsid w:val="002A0107"/>
    <w:rsid w:val="002A01C9"/>
    <w:rsid w:val="002A063B"/>
    <w:rsid w:val="002A120B"/>
    <w:rsid w:val="002A1406"/>
    <w:rsid w:val="002A20B1"/>
    <w:rsid w:val="002A38C2"/>
    <w:rsid w:val="002A3ACD"/>
    <w:rsid w:val="002A4683"/>
    <w:rsid w:val="002A4D93"/>
    <w:rsid w:val="002A551F"/>
    <w:rsid w:val="002A7054"/>
    <w:rsid w:val="002A7ABB"/>
    <w:rsid w:val="002A7AEF"/>
    <w:rsid w:val="002B0340"/>
    <w:rsid w:val="002B11D8"/>
    <w:rsid w:val="002B1474"/>
    <w:rsid w:val="002B1D9B"/>
    <w:rsid w:val="002B30BB"/>
    <w:rsid w:val="002B3AB9"/>
    <w:rsid w:val="002B3AD9"/>
    <w:rsid w:val="002B446E"/>
    <w:rsid w:val="002B46BB"/>
    <w:rsid w:val="002B558D"/>
    <w:rsid w:val="002B6E04"/>
    <w:rsid w:val="002B78DB"/>
    <w:rsid w:val="002C0A1A"/>
    <w:rsid w:val="002C1981"/>
    <w:rsid w:val="002C1B40"/>
    <w:rsid w:val="002C2171"/>
    <w:rsid w:val="002C2693"/>
    <w:rsid w:val="002C34BC"/>
    <w:rsid w:val="002C454C"/>
    <w:rsid w:val="002C4EB2"/>
    <w:rsid w:val="002C5A96"/>
    <w:rsid w:val="002C5AE6"/>
    <w:rsid w:val="002C5FF4"/>
    <w:rsid w:val="002C6024"/>
    <w:rsid w:val="002C63A3"/>
    <w:rsid w:val="002C72A5"/>
    <w:rsid w:val="002D00CD"/>
    <w:rsid w:val="002D00F0"/>
    <w:rsid w:val="002D0602"/>
    <w:rsid w:val="002D17D9"/>
    <w:rsid w:val="002D1E4A"/>
    <w:rsid w:val="002D21F1"/>
    <w:rsid w:val="002D238E"/>
    <w:rsid w:val="002D2C52"/>
    <w:rsid w:val="002D4CB5"/>
    <w:rsid w:val="002D4EA4"/>
    <w:rsid w:val="002D51BC"/>
    <w:rsid w:val="002D5BA6"/>
    <w:rsid w:val="002D5C1D"/>
    <w:rsid w:val="002D6A68"/>
    <w:rsid w:val="002D7915"/>
    <w:rsid w:val="002E0B51"/>
    <w:rsid w:val="002E185A"/>
    <w:rsid w:val="002E1B95"/>
    <w:rsid w:val="002E23F3"/>
    <w:rsid w:val="002E24F3"/>
    <w:rsid w:val="002E260D"/>
    <w:rsid w:val="002E39D6"/>
    <w:rsid w:val="002E4404"/>
    <w:rsid w:val="002E45D1"/>
    <w:rsid w:val="002E461C"/>
    <w:rsid w:val="002E5225"/>
    <w:rsid w:val="002E5754"/>
    <w:rsid w:val="002E648D"/>
    <w:rsid w:val="002E6EA2"/>
    <w:rsid w:val="002E7F51"/>
    <w:rsid w:val="002F0534"/>
    <w:rsid w:val="002F0B55"/>
    <w:rsid w:val="002F0B57"/>
    <w:rsid w:val="002F0BEF"/>
    <w:rsid w:val="002F0DDB"/>
    <w:rsid w:val="002F258C"/>
    <w:rsid w:val="002F25CD"/>
    <w:rsid w:val="002F2AC3"/>
    <w:rsid w:val="002F2B5B"/>
    <w:rsid w:val="002F2E09"/>
    <w:rsid w:val="002F2E49"/>
    <w:rsid w:val="002F3081"/>
    <w:rsid w:val="002F32F0"/>
    <w:rsid w:val="002F3C01"/>
    <w:rsid w:val="002F3DBF"/>
    <w:rsid w:val="002F400B"/>
    <w:rsid w:val="002F43C6"/>
    <w:rsid w:val="002F48B2"/>
    <w:rsid w:val="002F4FC6"/>
    <w:rsid w:val="002F56FB"/>
    <w:rsid w:val="002F5908"/>
    <w:rsid w:val="002F716D"/>
    <w:rsid w:val="002F765B"/>
    <w:rsid w:val="002F78C6"/>
    <w:rsid w:val="00300831"/>
    <w:rsid w:val="00301124"/>
    <w:rsid w:val="00301214"/>
    <w:rsid w:val="003019F4"/>
    <w:rsid w:val="003030E3"/>
    <w:rsid w:val="00303B63"/>
    <w:rsid w:val="00303BDC"/>
    <w:rsid w:val="003040A4"/>
    <w:rsid w:val="003050D9"/>
    <w:rsid w:val="0030533E"/>
    <w:rsid w:val="00305441"/>
    <w:rsid w:val="0030583F"/>
    <w:rsid w:val="00305D22"/>
    <w:rsid w:val="00306A44"/>
    <w:rsid w:val="003077AE"/>
    <w:rsid w:val="00310C38"/>
    <w:rsid w:val="00311BC8"/>
    <w:rsid w:val="00311C2D"/>
    <w:rsid w:val="003128EE"/>
    <w:rsid w:val="00312C2D"/>
    <w:rsid w:val="00312D71"/>
    <w:rsid w:val="003138D9"/>
    <w:rsid w:val="00313B0C"/>
    <w:rsid w:val="00313E7A"/>
    <w:rsid w:val="00314278"/>
    <w:rsid w:val="003145B4"/>
    <w:rsid w:val="00314D73"/>
    <w:rsid w:val="003150B0"/>
    <w:rsid w:val="003153A4"/>
    <w:rsid w:val="00317D26"/>
    <w:rsid w:val="003201A4"/>
    <w:rsid w:val="00320318"/>
    <w:rsid w:val="003206F8"/>
    <w:rsid w:val="00321008"/>
    <w:rsid w:val="00321180"/>
    <w:rsid w:val="003216DD"/>
    <w:rsid w:val="00321CCA"/>
    <w:rsid w:val="003220BA"/>
    <w:rsid w:val="00323020"/>
    <w:rsid w:val="00323B30"/>
    <w:rsid w:val="00324391"/>
    <w:rsid w:val="00324963"/>
    <w:rsid w:val="00325509"/>
    <w:rsid w:val="00325804"/>
    <w:rsid w:val="0032758D"/>
    <w:rsid w:val="003275E5"/>
    <w:rsid w:val="00327AFE"/>
    <w:rsid w:val="00327CCA"/>
    <w:rsid w:val="00330B01"/>
    <w:rsid w:val="00332A84"/>
    <w:rsid w:val="00332CF8"/>
    <w:rsid w:val="00332D35"/>
    <w:rsid w:val="00333F54"/>
    <w:rsid w:val="00336B1A"/>
    <w:rsid w:val="00340CFD"/>
    <w:rsid w:val="00341642"/>
    <w:rsid w:val="00341A4F"/>
    <w:rsid w:val="003420BB"/>
    <w:rsid w:val="00342CEB"/>
    <w:rsid w:val="003432FC"/>
    <w:rsid w:val="00343FC7"/>
    <w:rsid w:val="00344FFA"/>
    <w:rsid w:val="003456BE"/>
    <w:rsid w:val="003456C7"/>
    <w:rsid w:val="00345B4F"/>
    <w:rsid w:val="00345ED3"/>
    <w:rsid w:val="00346C31"/>
    <w:rsid w:val="00346D4A"/>
    <w:rsid w:val="00347B64"/>
    <w:rsid w:val="00351099"/>
    <w:rsid w:val="003523CA"/>
    <w:rsid w:val="00353A83"/>
    <w:rsid w:val="00354079"/>
    <w:rsid w:val="003540D8"/>
    <w:rsid w:val="003555AC"/>
    <w:rsid w:val="003555ED"/>
    <w:rsid w:val="0035581A"/>
    <w:rsid w:val="003569C4"/>
    <w:rsid w:val="00357119"/>
    <w:rsid w:val="00357BD5"/>
    <w:rsid w:val="00357D64"/>
    <w:rsid w:val="00360219"/>
    <w:rsid w:val="00360284"/>
    <w:rsid w:val="00360D8B"/>
    <w:rsid w:val="00360E3E"/>
    <w:rsid w:val="00361915"/>
    <w:rsid w:val="003628D6"/>
    <w:rsid w:val="00363B2E"/>
    <w:rsid w:val="00364118"/>
    <w:rsid w:val="003650C3"/>
    <w:rsid w:val="003666F0"/>
    <w:rsid w:val="00366ABA"/>
    <w:rsid w:val="00367527"/>
    <w:rsid w:val="00367649"/>
    <w:rsid w:val="00367E6A"/>
    <w:rsid w:val="0037022D"/>
    <w:rsid w:val="003704D1"/>
    <w:rsid w:val="003710AE"/>
    <w:rsid w:val="003721E5"/>
    <w:rsid w:val="003731A4"/>
    <w:rsid w:val="00373ADB"/>
    <w:rsid w:val="0037428B"/>
    <w:rsid w:val="003745BE"/>
    <w:rsid w:val="00374658"/>
    <w:rsid w:val="00374BF5"/>
    <w:rsid w:val="00374F51"/>
    <w:rsid w:val="0037591F"/>
    <w:rsid w:val="00376D36"/>
    <w:rsid w:val="00380770"/>
    <w:rsid w:val="00380E07"/>
    <w:rsid w:val="00381CA7"/>
    <w:rsid w:val="00382ADE"/>
    <w:rsid w:val="00383091"/>
    <w:rsid w:val="00383CD1"/>
    <w:rsid w:val="0038427F"/>
    <w:rsid w:val="003850C0"/>
    <w:rsid w:val="00385F33"/>
    <w:rsid w:val="003862E5"/>
    <w:rsid w:val="00386A78"/>
    <w:rsid w:val="00386F14"/>
    <w:rsid w:val="0039000B"/>
    <w:rsid w:val="00390719"/>
    <w:rsid w:val="00391912"/>
    <w:rsid w:val="00391931"/>
    <w:rsid w:val="00391A2B"/>
    <w:rsid w:val="00391E66"/>
    <w:rsid w:val="0039262F"/>
    <w:rsid w:val="00392B24"/>
    <w:rsid w:val="00393BBC"/>
    <w:rsid w:val="00393FB2"/>
    <w:rsid w:val="003945AC"/>
    <w:rsid w:val="00394722"/>
    <w:rsid w:val="0039488A"/>
    <w:rsid w:val="00394CC9"/>
    <w:rsid w:val="003958F1"/>
    <w:rsid w:val="00395C4C"/>
    <w:rsid w:val="003968E7"/>
    <w:rsid w:val="00396F9C"/>
    <w:rsid w:val="003978DB"/>
    <w:rsid w:val="00397E77"/>
    <w:rsid w:val="003A0DF3"/>
    <w:rsid w:val="003A13BD"/>
    <w:rsid w:val="003A1C21"/>
    <w:rsid w:val="003A23B1"/>
    <w:rsid w:val="003A252D"/>
    <w:rsid w:val="003A26C2"/>
    <w:rsid w:val="003A34FA"/>
    <w:rsid w:val="003A4366"/>
    <w:rsid w:val="003A4F5B"/>
    <w:rsid w:val="003A5184"/>
    <w:rsid w:val="003A5336"/>
    <w:rsid w:val="003A54C3"/>
    <w:rsid w:val="003A5635"/>
    <w:rsid w:val="003A5BB1"/>
    <w:rsid w:val="003A61CD"/>
    <w:rsid w:val="003A642D"/>
    <w:rsid w:val="003A6608"/>
    <w:rsid w:val="003A675A"/>
    <w:rsid w:val="003A7243"/>
    <w:rsid w:val="003A7591"/>
    <w:rsid w:val="003A7E6B"/>
    <w:rsid w:val="003B03A9"/>
    <w:rsid w:val="003B0993"/>
    <w:rsid w:val="003B0ACF"/>
    <w:rsid w:val="003B0BB8"/>
    <w:rsid w:val="003B0C2A"/>
    <w:rsid w:val="003B0CC5"/>
    <w:rsid w:val="003B10C2"/>
    <w:rsid w:val="003B1473"/>
    <w:rsid w:val="003B16F7"/>
    <w:rsid w:val="003B24E4"/>
    <w:rsid w:val="003B26FB"/>
    <w:rsid w:val="003B327B"/>
    <w:rsid w:val="003B4555"/>
    <w:rsid w:val="003B4F8C"/>
    <w:rsid w:val="003B5505"/>
    <w:rsid w:val="003B5F85"/>
    <w:rsid w:val="003B6C25"/>
    <w:rsid w:val="003B6F61"/>
    <w:rsid w:val="003B7C1D"/>
    <w:rsid w:val="003B7F57"/>
    <w:rsid w:val="003C0752"/>
    <w:rsid w:val="003C2D9A"/>
    <w:rsid w:val="003C316A"/>
    <w:rsid w:val="003C324E"/>
    <w:rsid w:val="003C3994"/>
    <w:rsid w:val="003C39B4"/>
    <w:rsid w:val="003C3D89"/>
    <w:rsid w:val="003C4039"/>
    <w:rsid w:val="003C4C9C"/>
    <w:rsid w:val="003C6B28"/>
    <w:rsid w:val="003D1B8E"/>
    <w:rsid w:val="003D1DCD"/>
    <w:rsid w:val="003D2749"/>
    <w:rsid w:val="003D5EC4"/>
    <w:rsid w:val="003D6256"/>
    <w:rsid w:val="003D6D35"/>
    <w:rsid w:val="003D7530"/>
    <w:rsid w:val="003D7A59"/>
    <w:rsid w:val="003E010D"/>
    <w:rsid w:val="003E02CA"/>
    <w:rsid w:val="003E1956"/>
    <w:rsid w:val="003E1A9A"/>
    <w:rsid w:val="003E26F1"/>
    <w:rsid w:val="003E2886"/>
    <w:rsid w:val="003E2A46"/>
    <w:rsid w:val="003E3209"/>
    <w:rsid w:val="003E384F"/>
    <w:rsid w:val="003E3927"/>
    <w:rsid w:val="003E57D4"/>
    <w:rsid w:val="003E5FAC"/>
    <w:rsid w:val="003E5FBE"/>
    <w:rsid w:val="003E6B05"/>
    <w:rsid w:val="003E6C7F"/>
    <w:rsid w:val="003E750B"/>
    <w:rsid w:val="003E7E50"/>
    <w:rsid w:val="003F023E"/>
    <w:rsid w:val="003F05FD"/>
    <w:rsid w:val="003F0AF8"/>
    <w:rsid w:val="003F1A2A"/>
    <w:rsid w:val="003F270F"/>
    <w:rsid w:val="003F2FF1"/>
    <w:rsid w:val="003F3B50"/>
    <w:rsid w:val="003F3E09"/>
    <w:rsid w:val="003F5326"/>
    <w:rsid w:val="003F62ED"/>
    <w:rsid w:val="003F6EA2"/>
    <w:rsid w:val="003F7AF7"/>
    <w:rsid w:val="0040018A"/>
    <w:rsid w:val="00400D53"/>
    <w:rsid w:val="00400FF5"/>
    <w:rsid w:val="00401539"/>
    <w:rsid w:val="00401C6B"/>
    <w:rsid w:val="00402FA2"/>
    <w:rsid w:val="00403A1F"/>
    <w:rsid w:val="0040544E"/>
    <w:rsid w:val="00405F07"/>
    <w:rsid w:val="004070C9"/>
    <w:rsid w:val="00407FAB"/>
    <w:rsid w:val="004100EA"/>
    <w:rsid w:val="0041036F"/>
    <w:rsid w:val="004103B7"/>
    <w:rsid w:val="00410518"/>
    <w:rsid w:val="004127C2"/>
    <w:rsid w:val="00412801"/>
    <w:rsid w:val="00412AD4"/>
    <w:rsid w:val="00412BC2"/>
    <w:rsid w:val="00412DC7"/>
    <w:rsid w:val="00413736"/>
    <w:rsid w:val="004142DC"/>
    <w:rsid w:val="00414448"/>
    <w:rsid w:val="004155F4"/>
    <w:rsid w:val="004165AF"/>
    <w:rsid w:val="00416C9C"/>
    <w:rsid w:val="00416E24"/>
    <w:rsid w:val="00417057"/>
    <w:rsid w:val="00417651"/>
    <w:rsid w:val="00417B1B"/>
    <w:rsid w:val="00420559"/>
    <w:rsid w:val="00421CC3"/>
    <w:rsid w:val="0042259C"/>
    <w:rsid w:val="0042273F"/>
    <w:rsid w:val="0042275B"/>
    <w:rsid w:val="004227E5"/>
    <w:rsid w:val="00423706"/>
    <w:rsid w:val="004272FE"/>
    <w:rsid w:val="00430331"/>
    <w:rsid w:val="004305E8"/>
    <w:rsid w:val="00430860"/>
    <w:rsid w:val="00430CC8"/>
    <w:rsid w:val="0043224D"/>
    <w:rsid w:val="004326B5"/>
    <w:rsid w:val="00432746"/>
    <w:rsid w:val="00433180"/>
    <w:rsid w:val="004346DD"/>
    <w:rsid w:val="0043596E"/>
    <w:rsid w:val="00436185"/>
    <w:rsid w:val="00436910"/>
    <w:rsid w:val="00436D05"/>
    <w:rsid w:val="0043755C"/>
    <w:rsid w:val="004379B7"/>
    <w:rsid w:val="0044052C"/>
    <w:rsid w:val="0044052F"/>
    <w:rsid w:val="004408CF"/>
    <w:rsid w:val="00440A95"/>
    <w:rsid w:val="00440C6B"/>
    <w:rsid w:val="00440E20"/>
    <w:rsid w:val="00440F3A"/>
    <w:rsid w:val="00441052"/>
    <w:rsid w:val="00441E28"/>
    <w:rsid w:val="00441E4A"/>
    <w:rsid w:val="00443456"/>
    <w:rsid w:val="004437AC"/>
    <w:rsid w:val="00444571"/>
    <w:rsid w:val="00445276"/>
    <w:rsid w:val="004452F4"/>
    <w:rsid w:val="004476BC"/>
    <w:rsid w:val="00450F75"/>
    <w:rsid w:val="00451219"/>
    <w:rsid w:val="004513C2"/>
    <w:rsid w:val="00451A95"/>
    <w:rsid w:val="0045281C"/>
    <w:rsid w:val="00453D69"/>
    <w:rsid w:val="004540B2"/>
    <w:rsid w:val="00454A04"/>
    <w:rsid w:val="00454F2C"/>
    <w:rsid w:val="00455DE2"/>
    <w:rsid w:val="004568FB"/>
    <w:rsid w:val="00456B40"/>
    <w:rsid w:val="00456B6F"/>
    <w:rsid w:val="00457087"/>
    <w:rsid w:val="00463626"/>
    <w:rsid w:val="004638CC"/>
    <w:rsid w:val="00463F3F"/>
    <w:rsid w:val="00464A8A"/>
    <w:rsid w:val="00464D4D"/>
    <w:rsid w:val="00466350"/>
    <w:rsid w:val="004665C1"/>
    <w:rsid w:val="0046660B"/>
    <w:rsid w:val="0046738B"/>
    <w:rsid w:val="00470F2F"/>
    <w:rsid w:val="00471987"/>
    <w:rsid w:val="0047286D"/>
    <w:rsid w:val="00473AA1"/>
    <w:rsid w:val="004743FF"/>
    <w:rsid w:val="0047460E"/>
    <w:rsid w:val="00475153"/>
    <w:rsid w:val="004751F0"/>
    <w:rsid w:val="0047530A"/>
    <w:rsid w:val="004758DE"/>
    <w:rsid w:val="004766AE"/>
    <w:rsid w:val="00477EEE"/>
    <w:rsid w:val="00480576"/>
    <w:rsid w:val="00480C83"/>
    <w:rsid w:val="004817A2"/>
    <w:rsid w:val="00481D46"/>
    <w:rsid w:val="00482D8E"/>
    <w:rsid w:val="00483AE1"/>
    <w:rsid w:val="00484BBA"/>
    <w:rsid w:val="0048631E"/>
    <w:rsid w:val="00490D81"/>
    <w:rsid w:val="00491319"/>
    <w:rsid w:val="00491512"/>
    <w:rsid w:val="00491673"/>
    <w:rsid w:val="004923F7"/>
    <w:rsid w:val="00493A26"/>
    <w:rsid w:val="0049429B"/>
    <w:rsid w:val="00494AD8"/>
    <w:rsid w:val="00495A9B"/>
    <w:rsid w:val="00495CA2"/>
    <w:rsid w:val="0049615A"/>
    <w:rsid w:val="004966ED"/>
    <w:rsid w:val="004967B0"/>
    <w:rsid w:val="0049688C"/>
    <w:rsid w:val="004A0607"/>
    <w:rsid w:val="004A08EB"/>
    <w:rsid w:val="004A0D12"/>
    <w:rsid w:val="004A1228"/>
    <w:rsid w:val="004A1821"/>
    <w:rsid w:val="004A4228"/>
    <w:rsid w:val="004A46D9"/>
    <w:rsid w:val="004A569B"/>
    <w:rsid w:val="004A5FB9"/>
    <w:rsid w:val="004A6038"/>
    <w:rsid w:val="004B002D"/>
    <w:rsid w:val="004B01FA"/>
    <w:rsid w:val="004B219A"/>
    <w:rsid w:val="004B3099"/>
    <w:rsid w:val="004B3486"/>
    <w:rsid w:val="004B3C6F"/>
    <w:rsid w:val="004B4166"/>
    <w:rsid w:val="004B419D"/>
    <w:rsid w:val="004B4684"/>
    <w:rsid w:val="004B4A3A"/>
    <w:rsid w:val="004B58D1"/>
    <w:rsid w:val="004B5A75"/>
    <w:rsid w:val="004B6AD4"/>
    <w:rsid w:val="004C0E13"/>
    <w:rsid w:val="004C100F"/>
    <w:rsid w:val="004C1396"/>
    <w:rsid w:val="004C215E"/>
    <w:rsid w:val="004C2C70"/>
    <w:rsid w:val="004C36AD"/>
    <w:rsid w:val="004C3706"/>
    <w:rsid w:val="004C3786"/>
    <w:rsid w:val="004C490D"/>
    <w:rsid w:val="004C50B5"/>
    <w:rsid w:val="004C59F7"/>
    <w:rsid w:val="004C5CBC"/>
    <w:rsid w:val="004C6231"/>
    <w:rsid w:val="004C650E"/>
    <w:rsid w:val="004D00DC"/>
    <w:rsid w:val="004D07B2"/>
    <w:rsid w:val="004D0819"/>
    <w:rsid w:val="004D21FC"/>
    <w:rsid w:val="004D326C"/>
    <w:rsid w:val="004D398F"/>
    <w:rsid w:val="004D3B6B"/>
    <w:rsid w:val="004D3C74"/>
    <w:rsid w:val="004D3E2B"/>
    <w:rsid w:val="004D4113"/>
    <w:rsid w:val="004D48EA"/>
    <w:rsid w:val="004D4A95"/>
    <w:rsid w:val="004D4E7D"/>
    <w:rsid w:val="004D5316"/>
    <w:rsid w:val="004D55B7"/>
    <w:rsid w:val="004D5BC2"/>
    <w:rsid w:val="004D5C30"/>
    <w:rsid w:val="004D5F50"/>
    <w:rsid w:val="004D79E7"/>
    <w:rsid w:val="004E00E3"/>
    <w:rsid w:val="004E2223"/>
    <w:rsid w:val="004E2FF2"/>
    <w:rsid w:val="004E4533"/>
    <w:rsid w:val="004E5D20"/>
    <w:rsid w:val="004E6075"/>
    <w:rsid w:val="004E65D0"/>
    <w:rsid w:val="004E6ADB"/>
    <w:rsid w:val="004E6C08"/>
    <w:rsid w:val="004E7C63"/>
    <w:rsid w:val="004F03CB"/>
    <w:rsid w:val="004F0B96"/>
    <w:rsid w:val="004F1758"/>
    <w:rsid w:val="004F1D60"/>
    <w:rsid w:val="004F33D8"/>
    <w:rsid w:val="004F3EF0"/>
    <w:rsid w:val="004F3F0C"/>
    <w:rsid w:val="004F40D7"/>
    <w:rsid w:val="004F485F"/>
    <w:rsid w:val="004F48F9"/>
    <w:rsid w:val="004F6063"/>
    <w:rsid w:val="004F68E5"/>
    <w:rsid w:val="004F75F3"/>
    <w:rsid w:val="00501EFD"/>
    <w:rsid w:val="00502254"/>
    <w:rsid w:val="00502A86"/>
    <w:rsid w:val="00502C48"/>
    <w:rsid w:val="005035FC"/>
    <w:rsid w:val="00503987"/>
    <w:rsid w:val="00503F86"/>
    <w:rsid w:val="005045D0"/>
    <w:rsid w:val="0050479E"/>
    <w:rsid w:val="00504A0D"/>
    <w:rsid w:val="00504A36"/>
    <w:rsid w:val="00504EC3"/>
    <w:rsid w:val="00505E3E"/>
    <w:rsid w:val="0050665B"/>
    <w:rsid w:val="00506B66"/>
    <w:rsid w:val="00507188"/>
    <w:rsid w:val="00507458"/>
    <w:rsid w:val="00507847"/>
    <w:rsid w:val="00507B89"/>
    <w:rsid w:val="00511490"/>
    <w:rsid w:val="00511BF0"/>
    <w:rsid w:val="0051312C"/>
    <w:rsid w:val="00513AD8"/>
    <w:rsid w:val="00513B7D"/>
    <w:rsid w:val="00513E10"/>
    <w:rsid w:val="00514798"/>
    <w:rsid w:val="00514A05"/>
    <w:rsid w:val="005157C7"/>
    <w:rsid w:val="00516495"/>
    <w:rsid w:val="005167B8"/>
    <w:rsid w:val="005167BE"/>
    <w:rsid w:val="005175F0"/>
    <w:rsid w:val="00517790"/>
    <w:rsid w:val="0051780D"/>
    <w:rsid w:val="00517DCD"/>
    <w:rsid w:val="00517F13"/>
    <w:rsid w:val="005218E5"/>
    <w:rsid w:val="00521F0A"/>
    <w:rsid w:val="00522961"/>
    <w:rsid w:val="005253CE"/>
    <w:rsid w:val="005257DB"/>
    <w:rsid w:val="005258A2"/>
    <w:rsid w:val="00525B19"/>
    <w:rsid w:val="00527125"/>
    <w:rsid w:val="00527442"/>
    <w:rsid w:val="00527A91"/>
    <w:rsid w:val="005304FC"/>
    <w:rsid w:val="00531A8C"/>
    <w:rsid w:val="00531C48"/>
    <w:rsid w:val="00532773"/>
    <w:rsid w:val="005331F2"/>
    <w:rsid w:val="0053362D"/>
    <w:rsid w:val="00533F57"/>
    <w:rsid w:val="00534DD1"/>
    <w:rsid w:val="00534E5A"/>
    <w:rsid w:val="00535CA5"/>
    <w:rsid w:val="00536E85"/>
    <w:rsid w:val="00537751"/>
    <w:rsid w:val="005377FA"/>
    <w:rsid w:val="00537D4D"/>
    <w:rsid w:val="00537F8F"/>
    <w:rsid w:val="00540CC0"/>
    <w:rsid w:val="00540D46"/>
    <w:rsid w:val="00540E9F"/>
    <w:rsid w:val="005416BC"/>
    <w:rsid w:val="00541989"/>
    <w:rsid w:val="005420E6"/>
    <w:rsid w:val="005425DD"/>
    <w:rsid w:val="0054265D"/>
    <w:rsid w:val="00542869"/>
    <w:rsid w:val="00543367"/>
    <w:rsid w:val="00544146"/>
    <w:rsid w:val="0054487B"/>
    <w:rsid w:val="00544AD4"/>
    <w:rsid w:val="00546BFF"/>
    <w:rsid w:val="00547B7B"/>
    <w:rsid w:val="005509BD"/>
    <w:rsid w:val="00554EB7"/>
    <w:rsid w:val="005550C5"/>
    <w:rsid w:val="005559EE"/>
    <w:rsid w:val="00555C83"/>
    <w:rsid w:val="00556246"/>
    <w:rsid w:val="00556503"/>
    <w:rsid w:val="0055701F"/>
    <w:rsid w:val="0055705F"/>
    <w:rsid w:val="00557B84"/>
    <w:rsid w:val="00557F8C"/>
    <w:rsid w:val="00561307"/>
    <w:rsid w:val="00561677"/>
    <w:rsid w:val="005618E8"/>
    <w:rsid w:val="00562731"/>
    <w:rsid w:val="0056345A"/>
    <w:rsid w:val="00563EF3"/>
    <w:rsid w:val="00563FE5"/>
    <w:rsid w:val="00564072"/>
    <w:rsid w:val="005642B8"/>
    <w:rsid w:val="00564C01"/>
    <w:rsid w:val="00565202"/>
    <w:rsid w:val="00565550"/>
    <w:rsid w:val="0056583E"/>
    <w:rsid w:val="005659B3"/>
    <w:rsid w:val="005666E1"/>
    <w:rsid w:val="005673A0"/>
    <w:rsid w:val="005679FA"/>
    <w:rsid w:val="005703AD"/>
    <w:rsid w:val="00570805"/>
    <w:rsid w:val="005722BF"/>
    <w:rsid w:val="0057257F"/>
    <w:rsid w:val="0057299B"/>
    <w:rsid w:val="00572E1D"/>
    <w:rsid w:val="00572F8E"/>
    <w:rsid w:val="005735A1"/>
    <w:rsid w:val="0057602F"/>
    <w:rsid w:val="00576624"/>
    <w:rsid w:val="005769E9"/>
    <w:rsid w:val="00576DE4"/>
    <w:rsid w:val="00577C36"/>
    <w:rsid w:val="005818A1"/>
    <w:rsid w:val="00581978"/>
    <w:rsid w:val="00581CFE"/>
    <w:rsid w:val="00581D98"/>
    <w:rsid w:val="00582676"/>
    <w:rsid w:val="00582ACD"/>
    <w:rsid w:val="00582C5D"/>
    <w:rsid w:val="00583605"/>
    <w:rsid w:val="00584875"/>
    <w:rsid w:val="00584C42"/>
    <w:rsid w:val="00584EB6"/>
    <w:rsid w:val="0058536B"/>
    <w:rsid w:val="00585BCF"/>
    <w:rsid w:val="0058630E"/>
    <w:rsid w:val="005875A8"/>
    <w:rsid w:val="00587CA3"/>
    <w:rsid w:val="00587CF4"/>
    <w:rsid w:val="00590746"/>
    <w:rsid w:val="005915ED"/>
    <w:rsid w:val="00592A5C"/>
    <w:rsid w:val="00593A23"/>
    <w:rsid w:val="00593C34"/>
    <w:rsid w:val="00594322"/>
    <w:rsid w:val="005953A1"/>
    <w:rsid w:val="005955AB"/>
    <w:rsid w:val="005955E7"/>
    <w:rsid w:val="00595768"/>
    <w:rsid w:val="00596199"/>
    <w:rsid w:val="0059629E"/>
    <w:rsid w:val="005965F5"/>
    <w:rsid w:val="0059770E"/>
    <w:rsid w:val="005979DA"/>
    <w:rsid w:val="005A0A5B"/>
    <w:rsid w:val="005A12E3"/>
    <w:rsid w:val="005A144D"/>
    <w:rsid w:val="005A1B5D"/>
    <w:rsid w:val="005A1EC6"/>
    <w:rsid w:val="005A2639"/>
    <w:rsid w:val="005A2673"/>
    <w:rsid w:val="005A2FD3"/>
    <w:rsid w:val="005A2FDB"/>
    <w:rsid w:val="005A3354"/>
    <w:rsid w:val="005A4435"/>
    <w:rsid w:val="005A6BE6"/>
    <w:rsid w:val="005A739E"/>
    <w:rsid w:val="005A784C"/>
    <w:rsid w:val="005B0BF2"/>
    <w:rsid w:val="005B10D6"/>
    <w:rsid w:val="005B1461"/>
    <w:rsid w:val="005B33FC"/>
    <w:rsid w:val="005B34AD"/>
    <w:rsid w:val="005B3CAA"/>
    <w:rsid w:val="005B3CF0"/>
    <w:rsid w:val="005B3E3D"/>
    <w:rsid w:val="005B4196"/>
    <w:rsid w:val="005B4C0D"/>
    <w:rsid w:val="005B4C2A"/>
    <w:rsid w:val="005B5783"/>
    <w:rsid w:val="005B5974"/>
    <w:rsid w:val="005B65D8"/>
    <w:rsid w:val="005B769D"/>
    <w:rsid w:val="005B7858"/>
    <w:rsid w:val="005C1425"/>
    <w:rsid w:val="005C2280"/>
    <w:rsid w:val="005C2F5C"/>
    <w:rsid w:val="005C3F51"/>
    <w:rsid w:val="005C41C2"/>
    <w:rsid w:val="005C4D3C"/>
    <w:rsid w:val="005C681E"/>
    <w:rsid w:val="005C7690"/>
    <w:rsid w:val="005D0850"/>
    <w:rsid w:val="005D13EB"/>
    <w:rsid w:val="005D3653"/>
    <w:rsid w:val="005D36E0"/>
    <w:rsid w:val="005D38CB"/>
    <w:rsid w:val="005D3969"/>
    <w:rsid w:val="005D3C7B"/>
    <w:rsid w:val="005D4177"/>
    <w:rsid w:val="005D4325"/>
    <w:rsid w:val="005D4703"/>
    <w:rsid w:val="005D5040"/>
    <w:rsid w:val="005D59C0"/>
    <w:rsid w:val="005D5A55"/>
    <w:rsid w:val="005D5D92"/>
    <w:rsid w:val="005E0019"/>
    <w:rsid w:val="005E0803"/>
    <w:rsid w:val="005E1DBE"/>
    <w:rsid w:val="005E21AB"/>
    <w:rsid w:val="005E2510"/>
    <w:rsid w:val="005E2A35"/>
    <w:rsid w:val="005E32A0"/>
    <w:rsid w:val="005E3444"/>
    <w:rsid w:val="005E3AA3"/>
    <w:rsid w:val="005E3E18"/>
    <w:rsid w:val="005E46F2"/>
    <w:rsid w:val="005E47A6"/>
    <w:rsid w:val="005E537E"/>
    <w:rsid w:val="005E664D"/>
    <w:rsid w:val="005E76A9"/>
    <w:rsid w:val="005E7F2A"/>
    <w:rsid w:val="005F0211"/>
    <w:rsid w:val="005F0C60"/>
    <w:rsid w:val="005F0EC0"/>
    <w:rsid w:val="005F10CE"/>
    <w:rsid w:val="005F2301"/>
    <w:rsid w:val="005F2851"/>
    <w:rsid w:val="005F2ACD"/>
    <w:rsid w:val="005F43DD"/>
    <w:rsid w:val="005F4960"/>
    <w:rsid w:val="005F54CA"/>
    <w:rsid w:val="005F61C7"/>
    <w:rsid w:val="005F64DE"/>
    <w:rsid w:val="005F6742"/>
    <w:rsid w:val="005F67B8"/>
    <w:rsid w:val="005F6E1C"/>
    <w:rsid w:val="005F7150"/>
    <w:rsid w:val="005F7BFA"/>
    <w:rsid w:val="00600906"/>
    <w:rsid w:val="00600EDF"/>
    <w:rsid w:val="00601603"/>
    <w:rsid w:val="0060238A"/>
    <w:rsid w:val="00602677"/>
    <w:rsid w:val="00602D42"/>
    <w:rsid w:val="0060402C"/>
    <w:rsid w:val="006045E6"/>
    <w:rsid w:val="00604751"/>
    <w:rsid w:val="00605418"/>
    <w:rsid w:val="00606565"/>
    <w:rsid w:val="0060780C"/>
    <w:rsid w:val="006101A1"/>
    <w:rsid w:val="006107DA"/>
    <w:rsid w:val="0061100B"/>
    <w:rsid w:val="0061137E"/>
    <w:rsid w:val="0061172A"/>
    <w:rsid w:val="006128D7"/>
    <w:rsid w:val="00612B34"/>
    <w:rsid w:val="00613A78"/>
    <w:rsid w:val="006140BC"/>
    <w:rsid w:val="006147CE"/>
    <w:rsid w:val="00614ADD"/>
    <w:rsid w:val="00615BC0"/>
    <w:rsid w:val="0061631A"/>
    <w:rsid w:val="006164FF"/>
    <w:rsid w:val="00616C9A"/>
    <w:rsid w:val="00617E08"/>
    <w:rsid w:val="0062051C"/>
    <w:rsid w:val="0062081F"/>
    <w:rsid w:val="006224B0"/>
    <w:rsid w:val="006225D0"/>
    <w:rsid w:val="006228AB"/>
    <w:rsid w:val="006230F4"/>
    <w:rsid w:val="00623F29"/>
    <w:rsid w:val="00626F51"/>
    <w:rsid w:val="0062773D"/>
    <w:rsid w:val="0063056A"/>
    <w:rsid w:val="006309D6"/>
    <w:rsid w:val="00630A7F"/>
    <w:rsid w:val="00630F98"/>
    <w:rsid w:val="0063197A"/>
    <w:rsid w:val="00631F30"/>
    <w:rsid w:val="00633262"/>
    <w:rsid w:val="0063347E"/>
    <w:rsid w:val="00633F5A"/>
    <w:rsid w:val="0063429C"/>
    <w:rsid w:val="0063546F"/>
    <w:rsid w:val="00635A3B"/>
    <w:rsid w:val="00635D86"/>
    <w:rsid w:val="00637F7D"/>
    <w:rsid w:val="006414D5"/>
    <w:rsid w:val="00641AD4"/>
    <w:rsid w:val="0064203F"/>
    <w:rsid w:val="006421D3"/>
    <w:rsid w:val="0064254F"/>
    <w:rsid w:val="00642896"/>
    <w:rsid w:val="006429EB"/>
    <w:rsid w:val="006435D1"/>
    <w:rsid w:val="00643E51"/>
    <w:rsid w:val="00644056"/>
    <w:rsid w:val="00644592"/>
    <w:rsid w:val="00645510"/>
    <w:rsid w:val="006456C3"/>
    <w:rsid w:val="00646832"/>
    <w:rsid w:val="006470C5"/>
    <w:rsid w:val="00647D52"/>
    <w:rsid w:val="00650F1B"/>
    <w:rsid w:val="0065212C"/>
    <w:rsid w:val="00652DF9"/>
    <w:rsid w:val="00654218"/>
    <w:rsid w:val="00654689"/>
    <w:rsid w:val="006548FA"/>
    <w:rsid w:val="00654A36"/>
    <w:rsid w:val="00655D0E"/>
    <w:rsid w:val="006567E2"/>
    <w:rsid w:val="00656D92"/>
    <w:rsid w:val="0065786E"/>
    <w:rsid w:val="00657C5C"/>
    <w:rsid w:val="0066100A"/>
    <w:rsid w:val="00661EE0"/>
    <w:rsid w:val="00662460"/>
    <w:rsid w:val="00662C0A"/>
    <w:rsid w:val="0066398C"/>
    <w:rsid w:val="00664251"/>
    <w:rsid w:val="00664B8C"/>
    <w:rsid w:val="00664BF7"/>
    <w:rsid w:val="00664CA1"/>
    <w:rsid w:val="00665312"/>
    <w:rsid w:val="00666030"/>
    <w:rsid w:val="0066631F"/>
    <w:rsid w:val="006673CC"/>
    <w:rsid w:val="0066747C"/>
    <w:rsid w:val="0067053E"/>
    <w:rsid w:val="006721C3"/>
    <w:rsid w:val="0067292B"/>
    <w:rsid w:val="00673CF7"/>
    <w:rsid w:val="00675930"/>
    <w:rsid w:val="00675D6B"/>
    <w:rsid w:val="00676129"/>
    <w:rsid w:val="00676C6F"/>
    <w:rsid w:val="00676EA7"/>
    <w:rsid w:val="006770FE"/>
    <w:rsid w:val="00677BF2"/>
    <w:rsid w:val="00680689"/>
    <w:rsid w:val="00680DF1"/>
    <w:rsid w:val="00681000"/>
    <w:rsid w:val="00681717"/>
    <w:rsid w:val="00681FD3"/>
    <w:rsid w:val="006827DC"/>
    <w:rsid w:val="00683123"/>
    <w:rsid w:val="00683169"/>
    <w:rsid w:val="006842A4"/>
    <w:rsid w:val="0068465E"/>
    <w:rsid w:val="00684F26"/>
    <w:rsid w:val="006860F7"/>
    <w:rsid w:val="0068621E"/>
    <w:rsid w:val="00686B27"/>
    <w:rsid w:val="006902C0"/>
    <w:rsid w:val="00690AD6"/>
    <w:rsid w:val="00691720"/>
    <w:rsid w:val="00691934"/>
    <w:rsid w:val="00691C77"/>
    <w:rsid w:val="00692137"/>
    <w:rsid w:val="00693198"/>
    <w:rsid w:val="00694183"/>
    <w:rsid w:val="00694341"/>
    <w:rsid w:val="00694356"/>
    <w:rsid w:val="00695ABC"/>
    <w:rsid w:val="00695FEC"/>
    <w:rsid w:val="006965FF"/>
    <w:rsid w:val="006966D1"/>
    <w:rsid w:val="00696A68"/>
    <w:rsid w:val="00696AE7"/>
    <w:rsid w:val="00696D12"/>
    <w:rsid w:val="006972E7"/>
    <w:rsid w:val="00697305"/>
    <w:rsid w:val="00697B2B"/>
    <w:rsid w:val="006A1555"/>
    <w:rsid w:val="006A1675"/>
    <w:rsid w:val="006A271F"/>
    <w:rsid w:val="006A4703"/>
    <w:rsid w:val="006A4728"/>
    <w:rsid w:val="006A5828"/>
    <w:rsid w:val="006A5DE9"/>
    <w:rsid w:val="006A60F1"/>
    <w:rsid w:val="006A6E31"/>
    <w:rsid w:val="006A73AD"/>
    <w:rsid w:val="006A7502"/>
    <w:rsid w:val="006A765D"/>
    <w:rsid w:val="006B0812"/>
    <w:rsid w:val="006B1742"/>
    <w:rsid w:val="006B1A81"/>
    <w:rsid w:val="006B2034"/>
    <w:rsid w:val="006B2469"/>
    <w:rsid w:val="006B285E"/>
    <w:rsid w:val="006B2AA9"/>
    <w:rsid w:val="006B2B4F"/>
    <w:rsid w:val="006B30E4"/>
    <w:rsid w:val="006B40A5"/>
    <w:rsid w:val="006B46D0"/>
    <w:rsid w:val="006B4959"/>
    <w:rsid w:val="006B5124"/>
    <w:rsid w:val="006B6095"/>
    <w:rsid w:val="006B60ED"/>
    <w:rsid w:val="006B6210"/>
    <w:rsid w:val="006B6291"/>
    <w:rsid w:val="006B6831"/>
    <w:rsid w:val="006B6833"/>
    <w:rsid w:val="006B6C34"/>
    <w:rsid w:val="006B6CC7"/>
    <w:rsid w:val="006B736D"/>
    <w:rsid w:val="006B7A65"/>
    <w:rsid w:val="006B7DC7"/>
    <w:rsid w:val="006C0926"/>
    <w:rsid w:val="006C1B17"/>
    <w:rsid w:val="006C23CE"/>
    <w:rsid w:val="006C24F9"/>
    <w:rsid w:val="006C3438"/>
    <w:rsid w:val="006C45E6"/>
    <w:rsid w:val="006C4F39"/>
    <w:rsid w:val="006C5CE0"/>
    <w:rsid w:val="006C636F"/>
    <w:rsid w:val="006C7B5B"/>
    <w:rsid w:val="006C7CF3"/>
    <w:rsid w:val="006D0DB2"/>
    <w:rsid w:val="006D14C2"/>
    <w:rsid w:val="006D242F"/>
    <w:rsid w:val="006D31D8"/>
    <w:rsid w:val="006D43F4"/>
    <w:rsid w:val="006D4409"/>
    <w:rsid w:val="006D4AA7"/>
    <w:rsid w:val="006D4DF3"/>
    <w:rsid w:val="006D4E95"/>
    <w:rsid w:val="006D7997"/>
    <w:rsid w:val="006E0286"/>
    <w:rsid w:val="006E069A"/>
    <w:rsid w:val="006E0AB1"/>
    <w:rsid w:val="006E0BB5"/>
    <w:rsid w:val="006E13C2"/>
    <w:rsid w:val="006E150D"/>
    <w:rsid w:val="006E2351"/>
    <w:rsid w:val="006E2BA1"/>
    <w:rsid w:val="006E3C57"/>
    <w:rsid w:val="006E4FD7"/>
    <w:rsid w:val="006E508C"/>
    <w:rsid w:val="006E67E5"/>
    <w:rsid w:val="006E7219"/>
    <w:rsid w:val="006E73EA"/>
    <w:rsid w:val="006E7D61"/>
    <w:rsid w:val="006F08CB"/>
    <w:rsid w:val="006F0A0F"/>
    <w:rsid w:val="006F25FA"/>
    <w:rsid w:val="006F2C5E"/>
    <w:rsid w:val="006F2FD0"/>
    <w:rsid w:val="006F347D"/>
    <w:rsid w:val="006F41A0"/>
    <w:rsid w:val="006F4640"/>
    <w:rsid w:val="006F47F2"/>
    <w:rsid w:val="006F4ADD"/>
    <w:rsid w:val="006F4F74"/>
    <w:rsid w:val="006F5AE2"/>
    <w:rsid w:val="006F64CB"/>
    <w:rsid w:val="007009FE"/>
    <w:rsid w:val="00700B06"/>
    <w:rsid w:val="00700B73"/>
    <w:rsid w:val="0070174B"/>
    <w:rsid w:val="00701FA3"/>
    <w:rsid w:val="007026DC"/>
    <w:rsid w:val="00703266"/>
    <w:rsid w:val="007034DB"/>
    <w:rsid w:val="007035D3"/>
    <w:rsid w:val="007039CA"/>
    <w:rsid w:val="00703C8D"/>
    <w:rsid w:val="00703CD7"/>
    <w:rsid w:val="00704778"/>
    <w:rsid w:val="0070628A"/>
    <w:rsid w:val="007073DD"/>
    <w:rsid w:val="007079FA"/>
    <w:rsid w:val="00711303"/>
    <w:rsid w:val="00711AC5"/>
    <w:rsid w:val="00711CB3"/>
    <w:rsid w:val="00712FA3"/>
    <w:rsid w:val="00713CCB"/>
    <w:rsid w:val="0071422F"/>
    <w:rsid w:val="00716112"/>
    <w:rsid w:val="00716301"/>
    <w:rsid w:val="00716A7B"/>
    <w:rsid w:val="00716AF7"/>
    <w:rsid w:val="0071773C"/>
    <w:rsid w:val="007202F7"/>
    <w:rsid w:val="00721086"/>
    <w:rsid w:val="00721416"/>
    <w:rsid w:val="00721948"/>
    <w:rsid w:val="00721B18"/>
    <w:rsid w:val="00721D54"/>
    <w:rsid w:val="00722844"/>
    <w:rsid w:val="00723709"/>
    <w:rsid w:val="00724C88"/>
    <w:rsid w:val="0072579D"/>
    <w:rsid w:val="007257CE"/>
    <w:rsid w:val="00725B4F"/>
    <w:rsid w:val="007267F7"/>
    <w:rsid w:val="00726B23"/>
    <w:rsid w:val="00726BBC"/>
    <w:rsid w:val="0072750B"/>
    <w:rsid w:val="0072776A"/>
    <w:rsid w:val="00727C7E"/>
    <w:rsid w:val="0073093E"/>
    <w:rsid w:val="00731D49"/>
    <w:rsid w:val="00732929"/>
    <w:rsid w:val="007338EC"/>
    <w:rsid w:val="00733B0F"/>
    <w:rsid w:val="00734D9D"/>
    <w:rsid w:val="0073554A"/>
    <w:rsid w:val="00735A80"/>
    <w:rsid w:val="00735B83"/>
    <w:rsid w:val="00735D18"/>
    <w:rsid w:val="00735D51"/>
    <w:rsid w:val="00737EE2"/>
    <w:rsid w:val="0074000A"/>
    <w:rsid w:val="00740852"/>
    <w:rsid w:val="00740952"/>
    <w:rsid w:val="00740E9A"/>
    <w:rsid w:val="007418DC"/>
    <w:rsid w:val="00741D0A"/>
    <w:rsid w:val="007424CD"/>
    <w:rsid w:val="0074409D"/>
    <w:rsid w:val="0074453D"/>
    <w:rsid w:val="00744F0F"/>
    <w:rsid w:val="007455A6"/>
    <w:rsid w:val="00745921"/>
    <w:rsid w:val="0074603C"/>
    <w:rsid w:val="007475FC"/>
    <w:rsid w:val="00747A9B"/>
    <w:rsid w:val="00747B26"/>
    <w:rsid w:val="007505E6"/>
    <w:rsid w:val="00750E55"/>
    <w:rsid w:val="00751176"/>
    <w:rsid w:val="0075124F"/>
    <w:rsid w:val="00751517"/>
    <w:rsid w:val="00753124"/>
    <w:rsid w:val="007534DC"/>
    <w:rsid w:val="00753558"/>
    <w:rsid w:val="00753720"/>
    <w:rsid w:val="00756917"/>
    <w:rsid w:val="00756F54"/>
    <w:rsid w:val="007579D7"/>
    <w:rsid w:val="00761355"/>
    <w:rsid w:val="00761758"/>
    <w:rsid w:val="00761F15"/>
    <w:rsid w:val="0076349F"/>
    <w:rsid w:val="00763B5F"/>
    <w:rsid w:val="00763E31"/>
    <w:rsid w:val="0076593A"/>
    <w:rsid w:val="00765CD4"/>
    <w:rsid w:val="00766004"/>
    <w:rsid w:val="00766B00"/>
    <w:rsid w:val="00767AC1"/>
    <w:rsid w:val="00767AE4"/>
    <w:rsid w:val="00767FC8"/>
    <w:rsid w:val="007702CC"/>
    <w:rsid w:val="00770B36"/>
    <w:rsid w:val="0077100E"/>
    <w:rsid w:val="00771CCC"/>
    <w:rsid w:val="007721C2"/>
    <w:rsid w:val="007722C9"/>
    <w:rsid w:val="0077231B"/>
    <w:rsid w:val="00772EA7"/>
    <w:rsid w:val="00773129"/>
    <w:rsid w:val="007736BE"/>
    <w:rsid w:val="00774ABE"/>
    <w:rsid w:val="00774DFF"/>
    <w:rsid w:val="00775CBE"/>
    <w:rsid w:val="00776AAB"/>
    <w:rsid w:val="007771B0"/>
    <w:rsid w:val="007806C7"/>
    <w:rsid w:val="00781124"/>
    <w:rsid w:val="00781595"/>
    <w:rsid w:val="00781621"/>
    <w:rsid w:val="00781ADD"/>
    <w:rsid w:val="007827AC"/>
    <w:rsid w:val="00782956"/>
    <w:rsid w:val="00783072"/>
    <w:rsid w:val="00783287"/>
    <w:rsid w:val="00783523"/>
    <w:rsid w:val="00786CF1"/>
    <w:rsid w:val="007870D5"/>
    <w:rsid w:val="00787116"/>
    <w:rsid w:val="00787A38"/>
    <w:rsid w:val="00787C28"/>
    <w:rsid w:val="00787E28"/>
    <w:rsid w:val="00791B88"/>
    <w:rsid w:val="00792579"/>
    <w:rsid w:val="007930FE"/>
    <w:rsid w:val="007931BD"/>
    <w:rsid w:val="007937B1"/>
    <w:rsid w:val="00794C26"/>
    <w:rsid w:val="00796DB6"/>
    <w:rsid w:val="007975EB"/>
    <w:rsid w:val="007A006E"/>
    <w:rsid w:val="007A0580"/>
    <w:rsid w:val="007A0984"/>
    <w:rsid w:val="007A27D8"/>
    <w:rsid w:val="007A41A4"/>
    <w:rsid w:val="007A426C"/>
    <w:rsid w:val="007A5C56"/>
    <w:rsid w:val="007A5F92"/>
    <w:rsid w:val="007A65DF"/>
    <w:rsid w:val="007B10E6"/>
    <w:rsid w:val="007B26AF"/>
    <w:rsid w:val="007B2E72"/>
    <w:rsid w:val="007B36B7"/>
    <w:rsid w:val="007B3853"/>
    <w:rsid w:val="007B4FB0"/>
    <w:rsid w:val="007B6514"/>
    <w:rsid w:val="007B66F2"/>
    <w:rsid w:val="007B6FD3"/>
    <w:rsid w:val="007C032A"/>
    <w:rsid w:val="007C0A2F"/>
    <w:rsid w:val="007C112F"/>
    <w:rsid w:val="007C1696"/>
    <w:rsid w:val="007C1B33"/>
    <w:rsid w:val="007C1CAD"/>
    <w:rsid w:val="007C22D6"/>
    <w:rsid w:val="007C2F6F"/>
    <w:rsid w:val="007C3620"/>
    <w:rsid w:val="007C42EB"/>
    <w:rsid w:val="007C47E7"/>
    <w:rsid w:val="007C4A3A"/>
    <w:rsid w:val="007C4B8D"/>
    <w:rsid w:val="007C54C7"/>
    <w:rsid w:val="007C5554"/>
    <w:rsid w:val="007C55CF"/>
    <w:rsid w:val="007C60DF"/>
    <w:rsid w:val="007C6B50"/>
    <w:rsid w:val="007C6E02"/>
    <w:rsid w:val="007C72EA"/>
    <w:rsid w:val="007D05C5"/>
    <w:rsid w:val="007D1206"/>
    <w:rsid w:val="007D16E3"/>
    <w:rsid w:val="007D182A"/>
    <w:rsid w:val="007D1A42"/>
    <w:rsid w:val="007D2153"/>
    <w:rsid w:val="007D2E18"/>
    <w:rsid w:val="007D302E"/>
    <w:rsid w:val="007D3C2D"/>
    <w:rsid w:val="007D454D"/>
    <w:rsid w:val="007D499D"/>
    <w:rsid w:val="007D4E04"/>
    <w:rsid w:val="007D5017"/>
    <w:rsid w:val="007D5344"/>
    <w:rsid w:val="007D5994"/>
    <w:rsid w:val="007D5AC9"/>
    <w:rsid w:val="007D6398"/>
    <w:rsid w:val="007D71F9"/>
    <w:rsid w:val="007E012B"/>
    <w:rsid w:val="007E06E2"/>
    <w:rsid w:val="007E0AC9"/>
    <w:rsid w:val="007E1CD7"/>
    <w:rsid w:val="007E23A3"/>
    <w:rsid w:val="007E3B9B"/>
    <w:rsid w:val="007E44E5"/>
    <w:rsid w:val="007E542C"/>
    <w:rsid w:val="007E5AA8"/>
    <w:rsid w:val="007E5E02"/>
    <w:rsid w:val="007E665A"/>
    <w:rsid w:val="007E732B"/>
    <w:rsid w:val="007E75A8"/>
    <w:rsid w:val="007F0689"/>
    <w:rsid w:val="007F0839"/>
    <w:rsid w:val="007F0EC8"/>
    <w:rsid w:val="007F10DA"/>
    <w:rsid w:val="007F12C1"/>
    <w:rsid w:val="007F1A29"/>
    <w:rsid w:val="007F20D4"/>
    <w:rsid w:val="007F377D"/>
    <w:rsid w:val="007F412B"/>
    <w:rsid w:val="007F449A"/>
    <w:rsid w:val="007F5D1C"/>
    <w:rsid w:val="007F6065"/>
    <w:rsid w:val="007F762A"/>
    <w:rsid w:val="00800FAE"/>
    <w:rsid w:val="00801DC6"/>
    <w:rsid w:val="00802520"/>
    <w:rsid w:val="008028D7"/>
    <w:rsid w:val="00802B0F"/>
    <w:rsid w:val="00803CE1"/>
    <w:rsid w:val="00803EBE"/>
    <w:rsid w:val="00804DE9"/>
    <w:rsid w:val="008050F7"/>
    <w:rsid w:val="00806632"/>
    <w:rsid w:val="00806804"/>
    <w:rsid w:val="00806D0C"/>
    <w:rsid w:val="0081054E"/>
    <w:rsid w:val="008111D6"/>
    <w:rsid w:val="008115F2"/>
    <w:rsid w:val="00811AF5"/>
    <w:rsid w:val="00811EA6"/>
    <w:rsid w:val="008129AD"/>
    <w:rsid w:val="0081384B"/>
    <w:rsid w:val="00813AE9"/>
    <w:rsid w:val="008140A5"/>
    <w:rsid w:val="00814D2C"/>
    <w:rsid w:val="00814E3D"/>
    <w:rsid w:val="008150A8"/>
    <w:rsid w:val="008153E3"/>
    <w:rsid w:val="0081594E"/>
    <w:rsid w:val="00816009"/>
    <w:rsid w:val="008165C8"/>
    <w:rsid w:val="008165FE"/>
    <w:rsid w:val="008167E4"/>
    <w:rsid w:val="00817133"/>
    <w:rsid w:val="00817A4F"/>
    <w:rsid w:val="00817D73"/>
    <w:rsid w:val="00821530"/>
    <w:rsid w:val="00821F7B"/>
    <w:rsid w:val="008228C7"/>
    <w:rsid w:val="00822E43"/>
    <w:rsid w:val="008230A5"/>
    <w:rsid w:val="008242E1"/>
    <w:rsid w:val="008244A6"/>
    <w:rsid w:val="00825206"/>
    <w:rsid w:val="008252AE"/>
    <w:rsid w:val="00826EAF"/>
    <w:rsid w:val="00827096"/>
    <w:rsid w:val="00827B96"/>
    <w:rsid w:val="00827BE3"/>
    <w:rsid w:val="00830100"/>
    <w:rsid w:val="008319F2"/>
    <w:rsid w:val="00831A3E"/>
    <w:rsid w:val="00831C24"/>
    <w:rsid w:val="00832424"/>
    <w:rsid w:val="00832C5B"/>
    <w:rsid w:val="00833E1A"/>
    <w:rsid w:val="00833F6D"/>
    <w:rsid w:val="00836AB2"/>
    <w:rsid w:val="00836DD2"/>
    <w:rsid w:val="008374A4"/>
    <w:rsid w:val="008377E1"/>
    <w:rsid w:val="00840CCA"/>
    <w:rsid w:val="00841CF3"/>
    <w:rsid w:val="00843216"/>
    <w:rsid w:val="008447AB"/>
    <w:rsid w:val="008452A8"/>
    <w:rsid w:val="00845BE1"/>
    <w:rsid w:val="008462D9"/>
    <w:rsid w:val="00846F83"/>
    <w:rsid w:val="008470E3"/>
    <w:rsid w:val="008515DA"/>
    <w:rsid w:val="008519C5"/>
    <w:rsid w:val="00851A9B"/>
    <w:rsid w:val="00851D80"/>
    <w:rsid w:val="00851F03"/>
    <w:rsid w:val="00852363"/>
    <w:rsid w:val="008526EB"/>
    <w:rsid w:val="00853266"/>
    <w:rsid w:val="00853FE3"/>
    <w:rsid w:val="008544EF"/>
    <w:rsid w:val="0085463E"/>
    <w:rsid w:val="0085545C"/>
    <w:rsid w:val="008555B5"/>
    <w:rsid w:val="00855959"/>
    <w:rsid w:val="00855F86"/>
    <w:rsid w:val="00856EB1"/>
    <w:rsid w:val="0085745E"/>
    <w:rsid w:val="00861B18"/>
    <w:rsid w:val="00861BD3"/>
    <w:rsid w:val="00862966"/>
    <w:rsid w:val="008629A9"/>
    <w:rsid w:val="00863088"/>
    <w:rsid w:val="00864898"/>
    <w:rsid w:val="00866E54"/>
    <w:rsid w:val="0087054A"/>
    <w:rsid w:val="00870AEE"/>
    <w:rsid w:val="00870F94"/>
    <w:rsid w:val="00871488"/>
    <w:rsid w:val="0087197A"/>
    <w:rsid w:val="00871988"/>
    <w:rsid w:val="008729AD"/>
    <w:rsid w:val="00873A8C"/>
    <w:rsid w:val="00873B42"/>
    <w:rsid w:val="0087486A"/>
    <w:rsid w:val="00875223"/>
    <w:rsid w:val="00875575"/>
    <w:rsid w:val="0087566B"/>
    <w:rsid w:val="00877418"/>
    <w:rsid w:val="00877CB3"/>
    <w:rsid w:val="0088065D"/>
    <w:rsid w:val="00880E82"/>
    <w:rsid w:val="0088157D"/>
    <w:rsid w:val="008817D2"/>
    <w:rsid w:val="0088282B"/>
    <w:rsid w:val="00882BF4"/>
    <w:rsid w:val="008832C8"/>
    <w:rsid w:val="00883E26"/>
    <w:rsid w:val="00884341"/>
    <w:rsid w:val="008846DA"/>
    <w:rsid w:val="00886200"/>
    <w:rsid w:val="0088627B"/>
    <w:rsid w:val="00886504"/>
    <w:rsid w:val="00890DD6"/>
    <w:rsid w:val="008912E4"/>
    <w:rsid w:val="00891789"/>
    <w:rsid w:val="00891A05"/>
    <w:rsid w:val="00891A41"/>
    <w:rsid w:val="00892924"/>
    <w:rsid w:val="00893D66"/>
    <w:rsid w:val="00893E06"/>
    <w:rsid w:val="00894071"/>
    <w:rsid w:val="00894D5D"/>
    <w:rsid w:val="00894D9C"/>
    <w:rsid w:val="008959B0"/>
    <w:rsid w:val="00896E28"/>
    <w:rsid w:val="00897BDB"/>
    <w:rsid w:val="008A0052"/>
    <w:rsid w:val="008A17E9"/>
    <w:rsid w:val="008A1DB7"/>
    <w:rsid w:val="008A338E"/>
    <w:rsid w:val="008A3B02"/>
    <w:rsid w:val="008A4AD1"/>
    <w:rsid w:val="008A4D41"/>
    <w:rsid w:val="008A5445"/>
    <w:rsid w:val="008A549A"/>
    <w:rsid w:val="008A5C7D"/>
    <w:rsid w:val="008A5FB7"/>
    <w:rsid w:val="008A6486"/>
    <w:rsid w:val="008A6F70"/>
    <w:rsid w:val="008A7742"/>
    <w:rsid w:val="008A7E7E"/>
    <w:rsid w:val="008B097C"/>
    <w:rsid w:val="008B0CF6"/>
    <w:rsid w:val="008B1339"/>
    <w:rsid w:val="008B1A78"/>
    <w:rsid w:val="008B2A27"/>
    <w:rsid w:val="008B30E7"/>
    <w:rsid w:val="008B47E4"/>
    <w:rsid w:val="008B5EF6"/>
    <w:rsid w:val="008B66DB"/>
    <w:rsid w:val="008B6B7B"/>
    <w:rsid w:val="008C0551"/>
    <w:rsid w:val="008C06DE"/>
    <w:rsid w:val="008C082A"/>
    <w:rsid w:val="008C0C07"/>
    <w:rsid w:val="008C1D33"/>
    <w:rsid w:val="008C1EF5"/>
    <w:rsid w:val="008C2654"/>
    <w:rsid w:val="008C29BC"/>
    <w:rsid w:val="008C2A2C"/>
    <w:rsid w:val="008C3514"/>
    <w:rsid w:val="008C365C"/>
    <w:rsid w:val="008C3A5A"/>
    <w:rsid w:val="008C4152"/>
    <w:rsid w:val="008C4EC7"/>
    <w:rsid w:val="008C5A25"/>
    <w:rsid w:val="008C6E82"/>
    <w:rsid w:val="008C6E89"/>
    <w:rsid w:val="008C76F4"/>
    <w:rsid w:val="008D2045"/>
    <w:rsid w:val="008D3002"/>
    <w:rsid w:val="008D3350"/>
    <w:rsid w:val="008D3C8F"/>
    <w:rsid w:val="008D62A2"/>
    <w:rsid w:val="008D6870"/>
    <w:rsid w:val="008E0723"/>
    <w:rsid w:val="008E1E99"/>
    <w:rsid w:val="008E2263"/>
    <w:rsid w:val="008E24EE"/>
    <w:rsid w:val="008E2E39"/>
    <w:rsid w:val="008E2E6D"/>
    <w:rsid w:val="008E31FE"/>
    <w:rsid w:val="008E37E7"/>
    <w:rsid w:val="008E3DA6"/>
    <w:rsid w:val="008E3F61"/>
    <w:rsid w:val="008E4440"/>
    <w:rsid w:val="008E4BA3"/>
    <w:rsid w:val="008E4F11"/>
    <w:rsid w:val="008E61D0"/>
    <w:rsid w:val="008E661F"/>
    <w:rsid w:val="008E6EBC"/>
    <w:rsid w:val="008E783F"/>
    <w:rsid w:val="008E7EC9"/>
    <w:rsid w:val="008F0310"/>
    <w:rsid w:val="008F0409"/>
    <w:rsid w:val="008F071B"/>
    <w:rsid w:val="008F210E"/>
    <w:rsid w:val="008F2AE0"/>
    <w:rsid w:val="008F2AEB"/>
    <w:rsid w:val="008F3826"/>
    <w:rsid w:val="008F68C3"/>
    <w:rsid w:val="00900B26"/>
    <w:rsid w:val="00901C2F"/>
    <w:rsid w:val="00902988"/>
    <w:rsid w:val="009036A4"/>
    <w:rsid w:val="00903844"/>
    <w:rsid w:val="00904980"/>
    <w:rsid w:val="009070F2"/>
    <w:rsid w:val="00907C65"/>
    <w:rsid w:val="00907ED5"/>
    <w:rsid w:val="009126CC"/>
    <w:rsid w:val="00912806"/>
    <w:rsid w:val="00912A53"/>
    <w:rsid w:val="0091333C"/>
    <w:rsid w:val="00914388"/>
    <w:rsid w:val="0091451B"/>
    <w:rsid w:val="00915341"/>
    <w:rsid w:val="00915DC6"/>
    <w:rsid w:val="009166E4"/>
    <w:rsid w:val="00917800"/>
    <w:rsid w:val="00917E9C"/>
    <w:rsid w:val="00920DFD"/>
    <w:rsid w:val="00922DFE"/>
    <w:rsid w:val="009231E4"/>
    <w:rsid w:val="009234BD"/>
    <w:rsid w:val="00925D70"/>
    <w:rsid w:val="00926B2D"/>
    <w:rsid w:val="00927832"/>
    <w:rsid w:val="009279AA"/>
    <w:rsid w:val="00927CA2"/>
    <w:rsid w:val="00927EE9"/>
    <w:rsid w:val="009307B7"/>
    <w:rsid w:val="00930B0F"/>
    <w:rsid w:val="00930DD2"/>
    <w:rsid w:val="009316D9"/>
    <w:rsid w:val="00932CA5"/>
    <w:rsid w:val="00932DB1"/>
    <w:rsid w:val="00933329"/>
    <w:rsid w:val="009335BA"/>
    <w:rsid w:val="0093424E"/>
    <w:rsid w:val="00934637"/>
    <w:rsid w:val="00934E15"/>
    <w:rsid w:val="00934E92"/>
    <w:rsid w:val="00934F98"/>
    <w:rsid w:val="00935E15"/>
    <w:rsid w:val="00936793"/>
    <w:rsid w:val="00936D2C"/>
    <w:rsid w:val="00937364"/>
    <w:rsid w:val="009375FB"/>
    <w:rsid w:val="0093799B"/>
    <w:rsid w:val="00937BF4"/>
    <w:rsid w:val="00941277"/>
    <w:rsid w:val="0094138D"/>
    <w:rsid w:val="0094162D"/>
    <w:rsid w:val="00943370"/>
    <w:rsid w:val="00944D7F"/>
    <w:rsid w:val="00945DC4"/>
    <w:rsid w:val="00945EE7"/>
    <w:rsid w:val="00946BAD"/>
    <w:rsid w:val="00950464"/>
    <w:rsid w:val="00950863"/>
    <w:rsid w:val="0095089E"/>
    <w:rsid w:val="00950DC2"/>
    <w:rsid w:val="00951F78"/>
    <w:rsid w:val="0095208A"/>
    <w:rsid w:val="00952541"/>
    <w:rsid w:val="00952CE2"/>
    <w:rsid w:val="00953057"/>
    <w:rsid w:val="00953AEA"/>
    <w:rsid w:val="00953DE1"/>
    <w:rsid w:val="00954751"/>
    <w:rsid w:val="00954B8F"/>
    <w:rsid w:val="00956145"/>
    <w:rsid w:val="00956F00"/>
    <w:rsid w:val="0095792D"/>
    <w:rsid w:val="00957B37"/>
    <w:rsid w:val="009608E2"/>
    <w:rsid w:val="00961527"/>
    <w:rsid w:val="00961689"/>
    <w:rsid w:val="00961B9D"/>
    <w:rsid w:val="0096258C"/>
    <w:rsid w:val="00962C99"/>
    <w:rsid w:val="009635DB"/>
    <w:rsid w:val="00964046"/>
    <w:rsid w:val="009649EF"/>
    <w:rsid w:val="00964D25"/>
    <w:rsid w:val="00965140"/>
    <w:rsid w:val="009651A2"/>
    <w:rsid w:val="00965867"/>
    <w:rsid w:val="00966A8D"/>
    <w:rsid w:val="009676FE"/>
    <w:rsid w:val="00970463"/>
    <w:rsid w:val="00970F33"/>
    <w:rsid w:val="00971DD2"/>
    <w:rsid w:val="00972085"/>
    <w:rsid w:val="0097219B"/>
    <w:rsid w:val="00972A87"/>
    <w:rsid w:val="00972FAA"/>
    <w:rsid w:val="0097308B"/>
    <w:rsid w:val="00973941"/>
    <w:rsid w:val="0097430E"/>
    <w:rsid w:val="00974EAC"/>
    <w:rsid w:val="00976048"/>
    <w:rsid w:val="009764BF"/>
    <w:rsid w:val="009767AE"/>
    <w:rsid w:val="00977D07"/>
    <w:rsid w:val="00980889"/>
    <w:rsid w:val="00980D8C"/>
    <w:rsid w:val="009812F4"/>
    <w:rsid w:val="009814E0"/>
    <w:rsid w:val="009817A6"/>
    <w:rsid w:val="0098185C"/>
    <w:rsid w:val="00981B80"/>
    <w:rsid w:val="00981C0D"/>
    <w:rsid w:val="00981E92"/>
    <w:rsid w:val="00982FFB"/>
    <w:rsid w:val="00984009"/>
    <w:rsid w:val="00984114"/>
    <w:rsid w:val="0098435F"/>
    <w:rsid w:val="009855F4"/>
    <w:rsid w:val="00986501"/>
    <w:rsid w:val="00987948"/>
    <w:rsid w:val="00987CE6"/>
    <w:rsid w:val="0099253D"/>
    <w:rsid w:val="00993587"/>
    <w:rsid w:val="00993986"/>
    <w:rsid w:val="00993EC0"/>
    <w:rsid w:val="00994225"/>
    <w:rsid w:val="0099453F"/>
    <w:rsid w:val="00994E90"/>
    <w:rsid w:val="00995256"/>
    <w:rsid w:val="009957E1"/>
    <w:rsid w:val="009960FA"/>
    <w:rsid w:val="009964C8"/>
    <w:rsid w:val="009967B8"/>
    <w:rsid w:val="00996D99"/>
    <w:rsid w:val="00996E61"/>
    <w:rsid w:val="009979F4"/>
    <w:rsid w:val="009A07F2"/>
    <w:rsid w:val="009A0855"/>
    <w:rsid w:val="009A1571"/>
    <w:rsid w:val="009A256D"/>
    <w:rsid w:val="009A2890"/>
    <w:rsid w:val="009A3782"/>
    <w:rsid w:val="009A3905"/>
    <w:rsid w:val="009A40BA"/>
    <w:rsid w:val="009A43CB"/>
    <w:rsid w:val="009A44AE"/>
    <w:rsid w:val="009A5521"/>
    <w:rsid w:val="009A5E26"/>
    <w:rsid w:val="009A6678"/>
    <w:rsid w:val="009A6CFC"/>
    <w:rsid w:val="009A6EE8"/>
    <w:rsid w:val="009A72F7"/>
    <w:rsid w:val="009A76F5"/>
    <w:rsid w:val="009A7F03"/>
    <w:rsid w:val="009B0BF6"/>
    <w:rsid w:val="009B0EA3"/>
    <w:rsid w:val="009B0EF7"/>
    <w:rsid w:val="009B1B2C"/>
    <w:rsid w:val="009B1FEF"/>
    <w:rsid w:val="009B26BF"/>
    <w:rsid w:val="009B32BE"/>
    <w:rsid w:val="009B3917"/>
    <w:rsid w:val="009B448F"/>
    <w:rsid w:val="009B4A8E"/>
    <w:rsid w:val="009B5805"/>
    <w:rsid w:val="009B600B"/>
    <w:rsid w:val="009B642C"/>
    <w:rsid w:val="009B6467"/>
    <w:rsid w:val="009B64ED"/>
    <w:rsid w:val="009B6D6C"/>
    <w:rsid w:val="009C038E"/>
    <w:rsid w:val="009C0908"/>
    <w:rsid w:val="009C0FBB"/>
    <w:rsid w:val="009C12F5"/>
    <w:rsid w:val="009C2A49"/>
    <w:rsid w:val="009C3965"/>
    <w:rsid w:val="009C3FB7"/>
    <w:rsid w:val="009C478D"/>
    <w:rsid w:val="009C5F8D"/>
    <w:rsid w:val="009C70A6"/>
    <w:rsid w:val="009C7571"/>
    <w:rsid w:val="009D03AE"/>
    <w:rsid w:val="009D160E"/>
    <w:rsid w:val="009D1A49"/>
    <w:rsid w:val="009D3258"/>
    <w:rsid w:val="009D48F2"/>
    <w:rsid w:val="009D4F75"/>
    <w:rsid w:val="009D584C"/>
    <w:rsid w:val="009D59B2"/>
    <w:rsid w:val="009D6271"/>
    <w:rsid w:val="009D6415"/>
    <w:rsid w:val="009D6483"/>
    <w:rsid w:val="009D6BEA"/>
    <w:rsid w:val="009E0050"/>
    <w:rsid w:val="009E03AA"/>
    <w:rsid w:val="009E061B"/>
    <w:rsid w:val="009E064C"/>
    <w:rsid w:val="009E07AA"/>
    <w:rsid w:val="009E285C"/>
    <w:rsid w:val="009E364A"/>
    <w:rsid w:val="009E3BEF"/>
    <w:rsid w:val="009E639C"/>
    <w:rsid w:val="009E6574"/>
    <w:rsid w:val="009E6A27"/>
    <w:rsid w:val="009E773B"/>
    <w:rsid w:val="009E78F3"/>
    <w:rsid w:val="009F083C"/>
    <w:rsid w:val="009F0B42"/>
    <w:rsid w:val="009F0CBE"/>
    <w:rsid w:val="009F0ED7"/>
    <w:rsid w:val="009F3D49"/>
    <w:rsid w:val="009F4148"/>
    <w:rsid w:val="009F4784"/>
    <w:rsid w:val="009F4C31"/>
    <w:rsid w:val="009F5464"/>
    <w:rsid w:val="009F5B87"/>
    <w:rsid w:val="009F6B72"/>
    <w:rsid w:val="009F6C16"/>
    <w:rsid w:val="009F7E88"/>
    <w:rsid w:val="00A006E0"/>
    <w:rsid w:val="00A00F21"/>
    <w:rsid w:val="00A01687"/>
    <w:rsid w:val="00A01CE9"/>
    <w:rsid w:val="00A01E52"/>
    <w:rsid w:val="00A020DD"/>
    <w:rsid w:val="00A030E2"/>
    <w:rsid w:val="00A032DB"/>
    <w:rsid w:val="00A03FB7"/>
    <w:rsid w:val="00A045A5"/>
    <w:rsid w:val="00A04840"/>
    <w:rsid w:val="00A04B5F"/>
    <w:rsid w:val="00A071DF"/>
    <w:rsid w:val="00A072EC"/>
    <w:rsid w:val="00A0738F"/>
    <w:rsid w:val="00A102BC"/>
    <w:rsid w:val="00A10A01"/>
    <w:rsid w:val="00A10F96"/>
    <w:rsid w:val="00A1181C"/>
    <w:rsid w:val="00A11CB5"/>
    <w:rsid w:val="00A12296"/>
    <w:rsid w:val="00A12AAE"/>
    <w:rsid w:val="00A13308"/>
    <w:rsid w:val="00A1367D"/>
    <w:rsid w:val="00A14C18"/>
    <w:rsid w:val="00A15A70"/>
    <w:rsid w:val="00A15E5C"/>
    <w:rsid w:val="00A16310"/>
    <w:rsid w:val="00A1647C"/>
    <w:rsid w:val="00A16E80"/>
    <w:rsid w:val="00A17395"/>
    <w:rsid w:val="00A20421"/>
    <w:rsid w:val="00A22FCA"/>
    <w:rsid w:val="00A23107"/>
    <w:rsid w:val="00A23703"/>
    <w:rsid w:val="00A23A82"/>
    <w:rsid w:val="00A24597"/>
    <w:rsid w:val="00A245C9"/>
    <w:rsid w:val="00A2486F"/>
    <w:rsid w:val="00A24974"/>
    <w:rsid w:val="00A24D2E"/>
    <w:rsid w:val="00A258D8"/>
    <w:rsid w:val="00A25AFD"/>
    <w:rsid w:val="00A26F04"/>
    <w:rsid w:val="00A26FD9"/>
    <w:rsid w:val="00A30D4A"/>
    <w:rsid w:val="00A32234"/>
    <w:rsid w:val="00A32F30"/>
    <w:rsid w:val="00A32FAD"/>
    <w:rsid w:val="00A349B7"/>
    <w:rsid w:val="00A34CDB"/>
    <w:rsid w:val="00A34E1D"/>
    <w:rsid w:val="00A35302"/>
    <w:rsid w:val="00A358E9"/>
    <w:rsid w:val="00A35DB8"/>
    <w:rsid w:val="00A36FB4"/>
    <w:rsid w:val="00A37F50"/>
    <w:rsid w:val="00A428A7"/>
    <w:rsid w:val="00A42DFE"/>
    <w:rsid w:val="00A433A8"/>
    <w:rsid w:val="00A43547"/>
    <w:rsid w:val="00A43C24"/>
    <w:rsid w:val="00A448AE"/>
    <w:rsid w:val="00A4531F"/>
    <w:rsid w:val="00A456BC"/>
    <w:rsid w:val="00A46302"/>
    <w:rsid w:val="00A46C94"/>
    <w:rsid w:val="00A4796D"/>
    <w:rsid w:val="00A50A6F"/>
    <w:rsid w:val="00A5159C"/>
    <w:rsid w:val="00A5222D"/>
    <w:rsid w:val="00A53F88"/>
    <w:rsid w:val="00A5562E"/>
    <w:rsid w:val="00A6071C"/>
    <w:rsid w:val="00A610D3"/>
    <w:rsid w:val="00A61797"/>
    <w:rsid w:val="00A61DA2"/>
    <w:rsid w:val="00A62E14"/>
    <w:rsid w:val="00A62FB3"/>
    <w:rsid w:val="00A63828"/>
    <w:rsid w:val="00A63BBF"/>
    <w:rsid w:val="00A63DF6"/>
    <w:rsid w:val="00A64268"/>
    <w:rsid w:val="00A653B6"/>
    <w:rsid w:val="00A65B6C"/>
    <w:rsid w:val="00A66873"/>
    <w:rsid w:val="00A6706E"/>
    <w:rsid w:val="00A674CA"/>
    <w:rsid w:val="00A70180"/>
    <w:rsid w:val="00A70E17"/>
    <w:rsid w:val="00A70F85"/>
    <w:rsid w:val="00A72070"/>
    <w:rsid w:val="00A72D9C"/>
    <w:rsid w:val="00A73CC4"/>
    <w:rsid w:val="00A73D7F"/>
    <w:rsid w:val="00A73E1F"/>
    <w:rsid w:val="00A74726"/>
    <w:rsid w:val="00A75428"/>
    <w:rsid w:val="00A7598F"/>
    <w:rsid w:val="00A759A3"/>
    <w:rsid w:val="00A75AE4"/>
    <w:rsid w:val="00A75B7A"/>
    <w:rsid w:val="00A763E9"/>
    <w:rsid w:val="00A763FB"/>
    <w:rsid w:val="00A76D7A"/>
    <w:rsid w:val="00A7744E"/>
    <w:rsid w:val="00A77572"/>
    <w:rsid w:val="00A77585"/>
    <w:rsid w:val="00A777D8"/>
    <w:rsid w:val="00A77879"/>
    <w:rsid w:val="00A77C7A"/>
    <w:rsid w:val="00A77E1D"/>
    <w:rsid w:val="00A8033D"/>
    <w:rsid w:val="00A80384"/>
    <w:rsid w:val="00A805B8"/>
    <w:rsid w:val="00A816A5"/>
    <w:rsid w:val="00A81AFD"/>
    <w:rsid w:val="00A82D36"/>
    <w:rsid w:val="00A82DD7"/>
    <w:rsid w:val="00A84085"/>
    <w:rsid w:val="00A84760"/>
    <w:rsid w:val="00A85575"/>
    <w:rsid w:val="00A8676F"/>
    <w:rsid w:val="00A86E06"/>
    <w:rsid w:val="00A87181"/>
    <w:rsid w:val="00A87785"/>
    <w:rsid w:val="00A87C88"/>
    <w:rsid w:val="00A91298"/>
    <w:rsid w:val="00A918C1"/>
    <w:rsid w:val="00A91BC9"/>
    <w:rsid w:val="00A922B2"/>
    <w:rsid w:val="00A92C98"/>
    <w:rsid w:val="00A93EC5"/>
    <w:rsid w:val="00A94C7A"/>
    <w:rsid w:val="00A958B3"/>
    <w:rsid w:val="00A95BBB"/>
    <w:rsid w:val="00A96419"/>
    <w:rsid w:val="00A96D8F"/>
    <w:rsid w:val="00A96FF1"/>
    <w:rsid w:val="00A973A4"/>
    <w:rsid w:val="00A97D88"/>
    <w:rsid w:val="00AA116F"/>
    <w:rsid w:val="00AA1536"/>
    <w:rsid w:val="00AA1A6D"/>
    <w:rsid w:val="00AA1ECC"/>
    <w:rsid w:val="00AA254A"/>
    <w:rsid w:val="00AA2DD0"/>
    <w:rsid w:val="00AA45B7"/>
    <w:rsid w:val="00AA4BCE"/>
    <w:rsid w:val="00AA5252"/>
    <w:rsid w:val="00AA5389"/>
    <w:rsid w:val="00AA56E3"/>
    <w:rsid w:val="00AA64D9"/>
    <w:rsid w:val="00AA7986"/>
    <w:rsid w:val="00AB0C81"/>
    <w:rsid w:val="00AB15C1"/>
    <w:rsid w:val="00AB1613"/>
    <w:rsid w:val="00AB1DD7"/>
    <w:rsid w:val="00AB3570"/>
    <w:rsid w:val="00AB41DF"/>
    <w:rsid w:val="00AB4449"/>
    <w:rsid w:val="00AB4CA7"/>
    <w:rsid w:val="00AB4E5F"/>
    <w:rsid w:val="00AB5397"/>
    <w:rsid w:val="00AB6F61"/>
    <w:rsid w:val="00AB7994"/>
    <w:rsid w:val="00AC17B2"/>
    <w:rsid w:val="00AC1BED"/>
    <w:rsid w:val="00AC33C1"/>
    <w:rsid w:val="00AC3CDE"/>
    <w:rsid w:val="00AC3F84"/>
    <w:rsid w:val="00AC3FA4"/>
    <w:rsid w:val="00AC5E99"/>
    <w:rsid w:val="00AC699C"/>
    <w:rsid w:val="00AC6C22"/>
    <w:rsid w:val="00AC7676"/>
    <w:rsid w:val="00AC7779"/>
    <w:rsid w:val="00AC7AA0"/>
    <w:rsid w:val="00AD00CA"/>
    <w:rsid w:val="00AD05F1"/>
    <w:rsid w:val="00AD077F"/>
    <w:rsid w:val="00AD120D"/>
    <w:rsid w:val="00AD13FA"/>
    <w:rsid w:val="00AD1D20"/>
    <w:rsid w:val="00AD2254"/>
    <w:rsid w:val="00AD284D"/>
    <w:rsid w:val="00AD2D48"/>
    <w:rsid w:val="00AD3462"/>
    <w:rsid w:val="00AD42B9"/>
    <w:rsid w:val="00AD495A"/>
    <w:rsid w:val="00AD4B84"/>
    <w:rsid w:val="00AD4BEA"/>
    <w:rsid w:val="00AD53A8"/>
    <w:rsid w:val="00AD58D5"/>
    <w:rsid w:val="00AD5B32"/>
    <w:rsid w:val="00AD6BD6"/>
    <w:rsid w:val="00AD6F90"/>
    <w:rsid w:val="00AE0E69"/>
    <w:rsid w:val="00AE14C4"/>
    <w:rsid w:val="00AE1F6D"/>
    <w:rsid w:val="00AE2B6C"/>
    <w:rsid w:val="00AE3481"/>
    <w:rsid w:val="00AE4025"/>
    <w:rsid w:val="00AE480F"/>
    <w:rsid w:val="00AE5ABF"/>
    <w:rsid w:val="00AE5FC9"/>
    <w:rsid w:val="00AE7C49"/>
    <w:rsid w:val="00AF0186"/>
    <w:rsid w:val="00AF048B"/>
    <w:rsid w:val="00AF0A0F"/>
    <w:rsid w:val="00AF1113"/>
    <w:rsid w:val="00AF1E08"/>
    <w:rsid w:val="00AF211C"/>
    <w:rsid w:val="00AF22C6"/>
    <w:rsid w:val="00AF3548"/>
    <w:rsid w:val="00AF3631"/>
    <w:rsid w:val="00AF42AE"/>
    <w:rsid w:val="00AF4570"/>
    <w:rsid w:val="00AF4820"/>
    <w:rsid w:val="00AF5A5E"/>
    <w:rsid w:val="00AF67F3"/>
    <w:rsid w:val="00AF7BA7"/>
    <w:rsid w:val="00AF7C3D"/>
    <w:rsid w:val="00B00C24"/>
    <w:rsid w:val="00B017F2"/>
    <w:rsid w:val="00B01992"/>
    <w:rsid w:val="00B01DFC"/>
    <w:rsid w:val="00B025EB"/>
    <w:rsid w:val="00B037EE"/>
    <w:rsid w:val="00B03B98"/>
    <w:rsid w:val="00B04B4B"/>
    <w:rsid w:val="00B05102"/>
    <w:rsid w:val="00B05485"/>
    <w:rsid w:val="00B0558B"/>
    <w:rsid w:val="00B05958"/>
    <w:rsid w:val="00B05970"/>
    <w:rsid w:val="00B05A37"/>
    <w:rsid w:val="00B06090"/>
    <w:rsid w:val="00B0704C"/>
    <w:rsid w:val="00B07319"/>
    <w:rsid w:val="00B076F6"/>
    <w:rsid w:val="00B079EE"/>
    <w:rsid w:val="00B100AB"/>
    <w:rsid w:val="00B118BB"/>
    <w:rsid w:val="00B11CA0"/>
    <w:rsid w:val="00B11CBB"/>
    <w:rsid w:val="00B12175"/>
    <w:rsid w:val="00B12FEE"/>
    <w:rsid w:val="00B13C8B"/>
    <w:rsid w:val="00B13D5A"/>
    <w:rsid w:val="00B14857"/>
    <w:rsid w:val="00B16112"/>
    <w:rsid w:val="00B16389"/>
    <w:rsid w:val="00B1640C"/>
    <w:rsid w:val="00B16488"/>
    <w:rsid w:val="00B1654E"/>
    <w:rsid w:val="00B17002"/>
    <w:rsid w:val="00B1729E"/>
    <w:rsid w:val="00B174E0"/>
    <w:rsid w:val="00B17BFF"/>
    <w:rsid w:val="00B204C3"/>
    <w:rsid w:val="00B2066A"/>
    <w:rsid w:val="00B2076C"/>
    <w:rsid w:val="00B226BF"/>
    <w:rsid w:val="00B227A1"/>
    <w:rsid w:val="00B2361E"/>
    <w:rsid w:val="00B24946"/>
    <w:rsid w:val="00B24CB0"/>
    <w:rsid w:val="00B251A8"/>
    <w:rsid w:val="00B25573"/>
    <w:rsid w:val="00B25AE1"/>
    <w:rsid w:val="00B25E60"/>
    <w:rsid w:val="00B26034"/>
    <w:rsid w:val="00B26045"/>
    <w:rsid w:val="00B2648C"/>
    <w:rsid w:val="00B26B72"/>
    <w:rsid w:val="00B27160"/>
    <w:rsid w:val="00B27E84"/>
    <w:rsid w:val="00B27F19"/>
    <w:rsid w:val="00B27F68"/>
    <w:rsid w:val="00B303FC"/>
    <w:rsid w:val="00B30750"/>
    <w:rsid w:val="00B311F2"/>
    <w:rsid w:val="00B31992"/>
    <w:rsid w:val="00B31DCD"/>
    <w:rsid w:val="00B3222E"/>
    <w:rsid w:val="00B347AC"/>
    <w:rsid w:val="00B34ADE"/>
    <w:rsid w:val="00B40630"/>
    <w:rsid w:val="00B40A9A"/>
    <w:rsid w:val="00B41926"/>
    <w:rsid w:val="00B424B0"/>
    <w:rsid w:val="00B42DE8"/>
    <w:rsid w:val="00B44046"/>
    <w:rsid w:val="00B440C6"/>
    <w:rsid w:val="00B45B3A"/>
    <w:rsid w:val="00B4712B"/>
    <w:rsid w:val="00B4719D"/>
    <w:rsid w:val="00B471E7"/>
    <w:rsid w:val="00B47866"/>
    <w:rsid w:val="00B5100A"/>
    <w:rsid w:val="00B51752"/>
    <w:rsid w:val="00B517DE"/>
    <w:rsid w:val="00B51A52"/>
    <w:rsid w:val="00B51C0D"/>
    <w:rsid w:val="00B51EA9"/>
    <w:rsid w:val="00B52361"/>
    <w:rsid w:val="00B528BD"/>
    <w:rsid w:val="00B53245"/>
    <w:rsid w:val="00B535AB"/>
    <w:rsid w:val="00B54F11"/>
    <w:rsid w:val="00B5573F"/>
    <w:rsid w:val="00B570F8"/>
    <w:rsid w:val="00B57A5E"/>
    <w:rsid w:val="00B600CF"/>
    <w:rsid w:val="00B608E8"/>
    <w:rsid w:val="00B61009"/>
    <w:rsid w:val="00B61609"/>
    <w:rsid w:val="00B61643"/>
    <w:rsid w:val="00B62DFB"/>
    <w:rsid w:val="00B635DA"/>
    <w:rsid w:val="00B639D6"/>
    <w:rsid w:val="00B63A6B"/>
    <w:rsid w:val="00B640CD"/>
    <w:rsid w:val="00B64314"/>
    <w:rsid w:val="00B646BD"/>
    <w:rsid w:val="00B64705"/>
    <w:rsid w:val="00B653DE"/>
    <w:rsid w:val="00B65A6E"/>
    <w:rsid w:val="00B66D04"/>
    <w:rsid w:val="00B67136"/>
    <w:rsid w:val="00B6725A"/>
    <w:rsid w:val="00B67CC2"/>
    <w:rsid w:val="00B67DF9"/>
    <w:rsid w:val="00B70753"/>
    <w:rsid w:val="00B71CFD"/>
    <w:rsid w:val="00B724DB"/>
    <w:rsid w:val="00B72B5D"/>
    <w:rsid w:val="00B72C86"/>
    <w:rsid w:val="00B72F32"/>
    <w:rsid w:val="00B7307D"/>
    <w:rsid w:val="00B7386E"/>
    <w:rsid w:val="00B7684F"/>
    <w:rsid w:val="00B76C0F"/>
    <w:rsid w:val="00B774D9"/>
    <w:rsid w:val="00B77AC7"/>
    <w:rsid w:val="00B77BEE"/>
    <w:rsid w:val="00B8021C"/>
    <w:rsid w:val="00B8096D"/>
    <w:rsid w:val="00B81014"/>
    <w:rsid w:val="00B81AA5"/>
    <w:rsid w:val="00B81F92"/>
    <w:rsid w:val="00B8241F"/>
    <w:rsid w:val="00B830C9"/>
    <w:rsid w:val="00B8326E"/>
    <w:rsid w:val="00B84B89"/>
    <w:rsid w:val="00B851F6"/>
    <w:rsid w:val="00B8595D"/>
    <w:rsid w:val="00B85FD3"/>
    <w:rsid w:val="00B865D8"/>
    <w:rsid w:val="00B87217"/>
    <w:rsid w:val="00B93431"/>
    <w:rsid w:val="00B9359C"/>
    <w:rsid w:val="00B9378D"/>
    <w:rsid w:val="00B93D0D"/>
    <w:rsid w:val="00B94930"/>
    <w:rsid w:val="00B94A32"/>
    <w:rsid w:val="00B976CD"/>
    <w:rsid w:val="00B97EB6"/>
    <w:rsid w:val="00B97F3D"/>
    <w:rsid w:val="00BA018C"/>
    <w:rsid w:val="00BA0D3B"/>
    <w:rsid w:val="00BA104E"/>
    <w:rsid w:val="00BA12AD"/>
    <w:rsid w:val="00BA143D"/>
    <w:rsid w:val="00BA471D"/>
    <w:rsid w:val="00BA5DC7"/>
    <w:rsid w:val="00BA6198"/>
    <w:rsid w:val="00BA6294"/>
    <w:rsid w:val="00BA66D0"/>
    <w:rsid w:val="00BA6F0D"/>
    <w:rsid w:val="00BB106E"/>
    <w:rsid w:val="00BB1887"/>
    <w:rsid w:val="00BB18FC"/>
    <w:rsid w:val="00BB23FB"/>
    <w:rsid w:val="00BB28A1"/>
    <w:rsid w:val="00BB2D29"/>
    <w:rsid w:val="00BB2F44"/>
    <w:rsid w:val="00BB3945"/>
    <w:rsid w:val="00BB3D34"/>
    <w:rsid w:val="00BB46F7"/>
    <w:rsid w:val="00BB62E4"/>
    <w:rsid w:val="00BB66AC"/>
    <w:rsid w:val="00BB68DF"/>
    <w:rsid w:val="00BB75AF"/>
    <w:rsid w:val="00BB78F4"/>
    <w:rsid w:val="00BB7AA7"/>
    <w:rsid w:val="00BB7CFF"/>
    <w:rsid w:val="00BC15F4"/>
    <w:rsid w:val="00BC27B2"/>
    <w:rsid w:val="00BC2D50"/>
    <w:rsid w:val="00BC3364"/>
    <w:rsid w:val="00BC36E1"/>
    <w:rsid w:val="00BC3AA8"/>
    <w:rsid w:val="00BC3DCF"/>
    <w:rsid w:val="00BC3F2C"/>
    <w:rsid w:val="00BC4134"/>
    <w:rsid w:val="00BC52ED"/>
    <w:rsid w:val="00BC57B0"/>
    <w:rsid w:val="00BC5A2C"/>
    <w:rsid w:val="00BC6B97"/>
    <w:rsid w:val="00BD0A6D"/>
    <w:rsid w:val="00BD0CA6"/>
    <w:rsid w:val="00BD27F5"/>
    <w:rsid w:val="00BD36AD"/>
    <w:rsid w:val="00BD3DFB"/>
    <w:rsid w:val="00BD405E"/>
    <w:rsid w:val="00BD42E6"/>
    <w:rsid w:val="00BD521E"/>
    <w:rsid w:val="00BD55F6"/>
    <w:rsid w:val="00BD5D62"/>
    <w:rsid w:val="00BD6494"/>
    <w:rsid w:val="00BD649E"/>
    <w:rsid w:val="00BD66F9"/>
    <w:rsid w:val="00BD6FAC"/>
    <w:rsid w:val="00BD7D3F"/>
    <w:rsid w:val="00BE0177"/>
    <w:rsid w:val="00BE07F3"/>
    <w:rsid w:val="00BE1A13"/>
    <w:rsid w:val="00BE1F77"/>
    <w:rsid w:val="00BE250A"/>
    <w:rsid w:val="00BE2A1D"/>
    <w:rsid w:val="00BE2A31"/>
    <w:rsid w:val="00BE38BA"/>
    <w:rsid w:val="00BE3C21"/>
    <w:rsid w:val="00BE4664"/>
    <w:rsid w:val="00BE49F3"/>
    <w:rsid w:val="00BE4FBB"/>
    <w:rsid w:val="00BE6D05"/>
    <w:rsid w:val="00BE6FD3"/>
    <w:rsid w:val="00BE787E"/>
    <w:rsid w:val="00BE7B9A"/>
    <w:rsid w:val="00BE7FAA"/>
    <w:rsid w:val="00BF0419"/>
    <w:rsid w:val="00BF112B"/>
    <w:rsid w:val="00BF1446"/>
    <w:rsid w:val="00BF2AE9"/>
    <w:rsid w:val="00BF2FF4"/>
    <w:rsid w:val="00BF38F0"/>
    <w:rsid w:val="00BF3E2A"/>
    <w:rsid w:val="00BF4961"/>
    <w:rsid w:val="00BF4BF2"/>
    <w:rsid w:val="00BF612E"/>
    <w:rsid w:val="00BF65CE"/>
    <w:rsid w:val="00BF692A"/>
    <w:rsid w:val="00C01687"/>
    <w:rsid w:val="00C02359"/>
    <w:rsid w:val="00C040CB"/>
    <w:rsid w:val="00C05CB6"/>
    <w:rsid w:val="00C06611"/>
    <w:rsid w:val="00C06FE8"/>
    <w:rsid w:val="00C07748"/>
    <w:rsid w:val="00C10682"/>
    <w:rsid w:val="00C1077F"/>
    <w:rsid w:val="00C10E4F"/>
    <w:rsid w:val="00C110FD"/>
    <w:rsid w:val="00C11DEF"/>
    <w:rsid w:val="00C12ED2"/>
    <w:rsid w:val="00C130E2"/>
    <w:rsid w:val="00C13943"/>
    <w:rsid w:val="00C13D69"/>
    <w:rsid w:val="00C14F07"/>
    <w:rsid w:val="00C151D1"/>
    <w:rsid w:val="00C1571F"/>
    <w:rsid w:val="00C1589B"/>
    <w:rsid w:val="00C15C68"/>
    <w:rsid w:val="00C15F62"/>
    <w:rsid w:val="00C17206"/>
    <w:rsid w:val="00C20FBF"/>
    <w:rsid w:val="00C2113F"/>
    <w:rsid w:val="00C21956"/>
    <w:rsid w:val="00C2283F"/>
    <w:rsid w:val="00C22884"/>
    <w:rsid w:val="00C22BEB"/>
    <w:rsid w:val="00C23472"/>
    <w:rsid w:val="00C236AA"/>
    <w:rsid w:val="00C23E9E"/>
    <w:rsid w:val="00C24126"/>
    <w:rsid w:val="00C2452D"/>
    <w:rsid w:val="00C265AD"/>
    <w:rsid w:val="00C26F30"/>
    <w:rsid w:val="00C300F7"/>
    <w:rsid w:val="00C30867"/>
    <w:rsid w:val="00C30D32"/>
    <w:rsid w:val="00C319D3"/>
    <w:rsid w:val="00C31E34"/>
    <w:rsid w:val="00C32108"/>
    <w:rsid w:val="00C323EE"/>
    <w:rsid w:val="00C32E0F"/>
    <w:rsid w:val="00C33766"/>
    <w:rsid w:val="00C33959"/>
    <w:rsid w:val="00C34680"/>
    <w:rsid w:val="00C347F9"/>
    <w:rsid w:val="00C35226"/>
    <w:rsid w:val="00C35B5F"/>
    <w:rsid w:val="00C37036"/>
    <w:rsid w:val="00C3726D"/>
    <w:rsid w:val="00C376A3"/>
    <w:rsid w:val="00C37E58"/>
    <w:rsid w:val="00C42019"/>
    <w:rsid w:val="00C42A85"/>
    <w:rsid w:val="00C4372F"/>
    <w:rsid w:val="00C43AE4"/>
    <w:rsid w:val="00C440CC"/>
    <w:rsid w:val="00C44DD2"/>
    <w:rsid w:val="00C45C86"/>
    <w:rsid w:val="00C46ED7"/>
    <w:rsid w:val="00C474CB"/>
    <w:rsid w:val="00C4767B"/>
    <w:rsid w:val="00C478BF"/>
    <w:rsid w:val="00C47FA2"/>
    <w:rsid w:val="00C527BA"/>
    <w:rsid w:val="00C5325F"/>
    <w:rsid w:val="00C538D3"/>
    <w:rsid w:val="00C53ACC"/>
    <w:rsid w:val="00C54AEE"/>
    <w:rsid w:val="00C54E71"/>
    <w:rsid w:val="00C550C5"/>
    <w:rsid w:val="00C558B7"/>
    <w:rsid w:val="00C55981"/>
    <w:rsid w:val="00C55CB6"/>
    <w:rsid w:val="00C563C2"/>
    <w:rsid w:val="00C56A98"/>
    <w:rsid w:val="00C6098B"/>
    <w:rsid w:val="00C60C53"/>
    <w:rsid w:val="00C60FD4"/>
    <w:rsid w:val="00C61BA9"/>
    <w:rsid w:val="00C62683"/>
    <w:rsid w:val="00C64054"/>
    <w:rsid w:val="00C6493C"/>
    <w:rsid w:val="00C64E58"/>
    <w:rsid w:val="00C64EEB"/>
    <w:rsid w:val="00C656DC"/>
    <w:rsid w:val="00C65895"/>
    <w:rsid w:val="00C65D93"/>
    <w:rsid w:val="00C65EB6"/>
    <w:rsid w:val="00C660FC"/>
    <w:rsid w:val="00C67096"/>
    <w:rsid w:val="00C67365"/>
    <w:rsid w:val="00C6756F"/>
    <w:rsid w:val="00C67D3F"/>
    <w:rsid w:val="00C67D66"/>
    <w:rsid w:val="00C7057A"/>
    <w:rsid w:val="00C71407"/>
    <w:rsid w:val="00C72417"/>
    <w:rsid w:val="00C72533"/>
    <w:rsid w:val="00C72534"/>
    <w:rsid w:val="00C7289B"/>
    <w:rsid w:val="00C72D78"/>
    <w:rsid w:val="00C72ECF"/>
    <w:rsid w:val="00C7379E"/>
    <w:rsid w:val="00C7408A"/>
    <w:rsid w:val="00C74E13"/>
    <w:rsid w:val="00C75372"/>
    <w:rsid w:val="00C755C6"/>
    <w:rsid w:val="00C7599F"/>
    <w:rsid w:val="00C76627"/>
    <w:rsid w:val="00C77C9A"/>
    <w:rsid w:val="00C80D62"/>
    <w:rsid w:val="00C81A1B"/>
    <w:rsid w:val="00C81D8B"/>
    <w:rsid w:val="00C81DA2"/>
    <w:rsid w:val="00C82CF0"/>
    <w:rsid w:val="00C8371E"/>
    <w:rsid w:val="00C83F85"/>
    <w:rsid w:val="00C845B1"/>
    <w:rsid w:val="00C85D2E"/>
    <w:rsid w:val="00C86FDE"/>
    <w:rsid w:val="00C870A3"/>
    <w:rsid w:val="00C8739C"/>
    <w:rsid w:val="00C87497"/>
    <w:rsid w:val="00C874D1"/>
    <w:rsid w:val="00C87AE9"/>
    <w:rsid w:val="00C87B4D"/>
    <w:rsid w:val="00C90263"/>
    <w:rsid w:val="00C90DC9"/>
    <w:rsid w:val="00C90F04"/>
    <w:rsid w:val="00C920AA"/>
    <w:rsid w:val="00C93116"/>
    <w:rsid w:val="00C93B5B"/>
    <w:rsid w:val="00C93BE0"/>
    <w:rsid w:val="00C93D70"/>
    <w:rsid w:val="00C94813"/>
    <w:rsid w:val="00C95541"/>
    <w:rsid w:val="00C963DF"/>
    <w:rsid w:val="00C97A4D"/>
    <w:rsid w:val="00CA10DF"/>
    <w:rsid w:val="00CA1270"/>
    <w:rsid w:val="00CA200C"/>
    <w:rsid w:val="00CA21CB"/>
    <w:rsid w:val="00CA2471"/>
    <w:rsid w:val="00CA2BED"/>
    <w:rsid w:val="00CA307D"/>
    <w:rsid w:val="00CA37BE"/>
    <w:rsid w:val="00CA3D2F"/>
    <w:rsid w:val="00CA460B"/>
    <w:rsid w:val="00CA4EBD"/>
    <w:rsid w:val="00CA5B01"/>
    <w:rsid w:val="00CA62D9"/>
    <w:rsid w:val="00CA688C"/>
    <w:rsid w:val="00CA6F01"/>
    <w:rsid w:val="00CA6FA6"/>
    <w:rsid w:val="00CA7299"/>
    <w:rsid w:val="00CB071A"/>
    <w:rsid w:val="00CB1481"/>
    <w:rsid w:val="00CB236A"/>
    <w:rsid w:val="00CB2743"/>
    <w:rsid w:val="00CB2926"/>
    <w:rsid w:val="00CB322A"/>
    <w:rsid w:val="00CB4E1B"/>
    <w:rsid w:val="00CB5521"/>
    <w:rsid w:val="00CB5728"/>
    <w:rsid w:val="00CB5B74"/>
    <w:rsid w:val="00CB63CF"/>
    <w:rsid w:val="00CB6BA7"/>
    <w:rsid w:val="00CB6CE4"/>
    <w:rsid w:val="00CB71DC"/>
    <w:rsid w:val="00CB728C"/>
    <w:rsid w:val="00CB7E9F"/>
    <w:rsid w:val="00CC062B"/>
    <w:rsid w:val="00CC06E0"/>
    <w:rsid w:val="00CC080D"/>
    <w:rsid w:val="00CC1557"/>
    <w:rsid w:val="00CC16FA"/>
    <w:rsid w:val="00CC1CA7"/>
    <w:rsid w:val="00CC31C2"/>
    <w:rsid w:val="00CC3ABB"/>
    <w:rsid w:val="00CC40BA"/>
    <w:rsid w:val="00CC55A2"/>
    <w:rsid w:val="00CC59DF"/>
    <w:rsid w:val="00CC5E18"/>
    <w:rsid w:val="00CC6200"/>
    <w:rsid w:val="00CC6686"/>
    <w:rsid w:val="00CC691D"/>
    <w:rsid w:val="00CC6A44"/>
    <w:rsid w:val="00CC71D8"/>
    <w:rsid w:val="00CD091A"/>
    <w:rsid w:val="00CD25D7"/>
    <w:rsid w:val="00CD31CD"/>
    <w:rsid w:val="00CD3FB6"/>
    <w:rsid w:val="00CD5755"/>
    <w:rsid w:val="00CD5A09"/>
    <w:rsid w:val="00CD6902"/>
    <w:rsid w:val="00CD6F00"/>
    <w:rsid w:val="00CD7AE4"/>
    <w:rsid w:val="00CD7B94"/>
    <w:rsid w:val="00CD7C28"/>
    <w:rsid w:val="00CD7E1A"/>
    <w:rsid w:val="00CD7FD2"/>
    <w:rsid w:val="00CE01B7"/>
    <w:rsid w:val="00CE060C"/>
    <w:rsid w:val="00CE06A5"/>
    <w:rsid w:val="00CE0838"/>
    <w:rsid w:val="00CE1D33"/>
    <w:rsid w:val="00CE21C9"/>
    <w:rsid w:val="00CE25A2"/>
    <w:rsid w:val="00CE3307"/>
    <w:rsid w:val="00CE36C1"/>
    <w:rsid w:val="00CE3A08"/>
    <w:rsid w:val="00CE3E9E"/>
    <w:rsid w:val="00CE5193"/>
    <w:rsid w:val="00CE56FD"/>
    <w:rsid w:val="00CE5F4B"/>
    <w:rsid w:val="00CE66B2"/>
    <w:rsid w:val="00CE6DBB"/>
    <w:rsid w:val="00CF0F71"/>
    <w:rsid w:val="00CF43F4"/>
    <w:rsid w:val="00CF5066"/>
    <w:rsid w:val="00CF520F"/>
    <w:rsid w:val="00CF5A46"/>
    <w:rsid w:val="00CF5B2B"/>
    <w:rsid w:val="00CF6190"/>
    <w:rsid w:val="00CF62DF"/>
    <w:rsid w:val="00CF765D"/>
    <w:rsid w:val="00CF79F4"/>
    <w:rsid w:val="00CF7C69"/>
    <w:rsid w:val="00D00C03"/>
    <w:rsid w:val="00D00F3C"/>
    <w:rsid w:val="00D02D04"/>
    <w:rsid w:val="00D02F35"/>
    <w:rsid w:val="00D05207"/>
    <w:rsid w:val="00D06006"/>
    <w:rsid w:val="00D06061"/>
    <w:rsid w:val="00D060FB"/>
    <w:rsid w:val="00D06193"/>
    <w:rsid w:val="00D066F5"/>
    <w:rsid w:val="00D07C73"/>
    <w:rsid w:val="00D10988"/>
    <w:rsid w:val="00D117E5"/>
    <w:rsid w:val="00D14C31"/>
    <w:rsid w:val="00D158FB"/>
    <w:rsid w:val="00D16281"/>
    <w:rsid w:val="00D177D0"/>
    <w:rsid w:val="00D2016D"/>
    <w:rsid w:val="00D20A25"/>
    <w:rsid w:val="00D20D36"/>
    <w:rsid w:val="00D21134"/>
    <w:rsid w:val="00D2116D"/>
    <w:rsid w:val="00D220B8"/>
    <w:rsid w:val="00D22E87"/>
    <w:rsid w:val="00D2371E"/>
    <w:rsid w:val="00D23D90"/>
    <w:rsid w:val="00D23EE8"/>
    <w:rsid w:val="00D2414D"/>
    <w:rsid w:val="00D243CB"/>
    <w:rsid w:val="00D251A0"/>
    <w:rsid w:val="00D26885"/>
    <w:rsid w:val="00D26FAE"/>
    <w:rsid w:val="00D3044D"/>
    <w:rsid w:val="00D30A7C"/>
    <w:rsid w:val="00D31086"/>
    <w:rsid w:val="00D31702"/>
    <w:rsid w:val="00D3225D"/>
    <w:rsid w:val="00D327CA"/>
    <w:rsid w:val="00D3379A"/>
    <w:rsid w:val="00D33B4D"/>
    <w:rsid w:val="00D34EFB"/>
    <w:rsid w:val="00D35088"/>
    <w:rsid w:val="00D353C2"/>
    <w:rsid w:val="00D3568C"/>
    <w:rsid w:val="00D35704"/>
    <w:rsid w:val="00D35DD1"/>
    <w:rsid w:val="00D37C8B"/>
    <w:rsid w:val="00D37E46"/>
    <w:rsid w:val="00D40282"/>
    <w:rsid w:val="00D40496"/>
    <w:rsid w:val="00D40779"/>
    <w:rsid w:val="00D4120A"/>
    <w:rsid w:val="00D416FB"/>
    <w:rsid w:val="00D4182F"/>
    <w:rsid w:val="00D42253"/>
    <w:rsid w:val="00D42DCB"/>
    <w:rsid w:val="00D43701"/>
    <w:rsid w:val="00D43B54"/>
    <w:rsid w:val="00D4404E"/>
    <w:rsid w:val="00D449E9"/>
    <w:rsid w:val="00D4546C"/>
    <w:rsid w:val="00D46962"/>
    <w:rsid w:val="00D46A10"/>
    <w:rsid w:val="00D46B49"/>
    <w:rsid w:val="00D46E02"/>
    <w:rsid w:val="00D47481"/>
    <w:rsid w:val="00D47C6C"/>
    <w:rsid w:val="00D50D37"/>
    <w:rsid w:val="00D51728"/>
    <w:rsid w:val="00D51CF3"/>
    <w:rsid w:val="00D544C7"/>
    <w:rsid w:val="00D54EA3"/>
    <w:rsid w:val="00D55EEC"/>
    <w:rsid w:val="00D57293"/>
    <w:rsid w:val="00D57642"/>
    <w:rsid w:val="00D57710"/>
    <w:rsid w:val="00D57758"/>
    <w:rsid w:val="00D615DA"/>
    <w:rsid w:val="00D622C9"/>
    <w:rsid w:val="00D62DE0"/>
    <w:rsid w:val="00D64118"/>
    <w:rsid w:val="00D65305"/>
    <w:rsid w:val="00D65A18"/>
    <w:rsid w:val="00D65E5C"/>
    <w:rsid w:val="00D65E85"/>
    <w:rsid w:val="00D663C6"/>
    <w:rsid w:val="00D665E5"/>
    <w:rsid w:val="00D66BFD"/>
    <w:rsid w:val="00D679D0"/>
    <w:rsid w:val="00D709DB"/>
    <w:rsid w:val="00D713E6"/>
    <w:rsid w:val="00D7293A"/>
    <w:rsid w:val="00D756D6"/>
    <w:rsid w:val="00D75C70"/>
    <w:rsid w:val="00D75F5E"/>
    <w:rsid w:val="00D76157"/>
    <w:rsid w:val="00D76AE3"/>
    <w:rsid w:val="00D81AFA"/>
    <w:rsid w:val="00D82FFF"/>
    <w:rsid w:val="00D830CF"/>
    <w:rsid w:val="00D8397C"/>
    <w:rsid w:val="00D846F2"/>
    <w:rsid w:val="00D86659"/>
    <w:rsid w:val="00D866AF"/>
    <w:rsid w:val="00D86810"/>
    <w:rsid w:val="00D87489"/>
    <w:rsid w:val="00D87745"/>
    <w:rsid w:val="00D87B04"/>
    <w:rsid w:val="00D90EF9"/>
    <w:rsid w:val="00D9275B"/>
    <w:rsid w:val="00D942A7"/>
    <w:rsid w:val="00D945A9"/>
    <w:rsid w:val="00D95FD1"/>
    <w:rsid w:val="00D965C7"/>
    <w:rsid w:val="00D966AA"/>
    <w:rsid w:val="00D96961"/>
    <w:rsid w:val="00D96C15"/>
    <w:rsid w:val="00D96CA0"/>
    <w:rsid w:val="00D9792B"/>
    <w:rsid w:val="00D97A08"/>
    <w:rsid w:val="00DA055C"/>
    <w:rsid w:val="00DA09F9"/>
    <w:rsid w:val="00DA0D0B"/>
    <w:rsid w:val="00DA1302"/>
    <w:rsid w:val="00DA19EB"/>
    <w:rsid w:val="00DA218F"/>
    <w:rsid w:val="00DA238C"/>
    <w:rsid w:val="00DA2552"/>
    <w:rsid w:val="00DA3197"/>
    <w:rsid w:val="00DA3B68"/>
    <w:rsid w:val="00DA3F64"/>
    <w:rsid w:val="00DA4664"/>
    <w:rsid w:val="00DA4ADC"/>
    <w:rsid w:val="00DA57F5"/>
    <w:rsid w:val="00DA5890"/>
    <w:rsid w:val="00DA5924"/>
    <w:rsid w:val="00DA5CF1"/>
    <w:rsid w:val="00DA703E"/>
    <w:rsid w:val="00DA73A2"/>
    <w:rsid w:val="00DA7521"/>
    <w:rsid w:val="00DA753E"/>
    <w:rsid w:val="00DB0115"/>
    <w:rsid w:val="00DB1635"/>
    <w:rsid w:val="00DB2DCA"/>
    <w:rsid w:val="00DB303E"/>
    <w:rsid w:val="00DB32BD"/>
    <w:rsid w:val="00DB401F"/>
    <w:rsid w:val="00DB4F79"/>
    <w:rsid w:val="00DB6589"/>
    <w:rsid w:val="00DB727E"/>
    <w:rsid w:val="00DB7C16"/>
    <w:rsid w:val="00DC1AF8"/>
    <w:rsid w:val="00DC1F0F"/>
    <w:rsid w:val="00DC26A0"/>
    <w:rsid w:val="00DC4742"/>
    <w:rsid w:val="00DC4BBA"/>
    <w:rsid w:val="00DC4D5A"/>
    <w:rsid w:val="00DC51B9"/>
    <w:rsid w:val="00DC5769"/>
    <w:rsid w:val="00DC63ED"/>
    <w:rsid w:val="00DC77DA"/>
    <w:rsid w:val="00DC7C50"/>
    <w:rsid w:val="00DD0615"/>
    <w:rsid w:val="00DD081C"/>
    <w:rsid w:val="00DD0DAA"/>
    <w:rsid w:val="00DD1338"/>
    <w:rsid w:val="00DD1FF3"/>
    <w:rsid w:val="00DD258F"/>
    <w:rsid w:val="00DD278D"/>
    <w:rsid w:val="00DD2C49"/>
    <w:rsid w:val="00DD3B7C"/>
    <w:rsid w:val="00DD43E2"/>
    <w:rsid w:val="00DD4A3C"/>
    <w:rsid w:val="00DD4A60"/>
    <w:rsid w:val="00DD5FC0"/>
    <w:rsid w:val="00DD5FCB"/>
    <w:rsid w:val="00DD67DC"/>
    <w:rsid w:val="00DD709F"/>
    <w:rsid w:val="00DE05A0"/>
    <w:rsid w:val="00DE0B9F"/>
    <w:rsid w:val="00DE11C8"/>
    <w:rsid w:val="00DE17FA"/>
    <w:rsid w:val="00DE1A2D"/>
    <w:rsid w:val="00DE1E4E"/>
    <w:rsid w:val="00DE20E2"/>
    <w:rsid w:val="00DE2526"/>
    <w:rsid w:val="00DE2692"/>
    <w:rsid w:val="00DE2E6C"/>
    <w:rsid w:val="00DE3E04"/>
    <w:rsid w:val="00DE456D"/>
    <w:rsid w:val="00DE47E2"/>
    <w:rsid w:val="00DE55C1"/>
    <w:rsid w:val="00DE597A"/>
    <w:rsid w:val="00DE5D7E"/>
    <w:rsid w:val="00DF07BA"/>
    <w:rsid w:val="00DF167D"/>
    <w:rsid w:val="00DF2728"/>
    <w:rsid w:val="00DF377C"/>
    <w:rsid w:val="00DF4BF8"/>
    <w:rsid w:val="00DF4D73"/>
    <w:rsid w:val="00DF5555"/>
    <w:rsid w:val="00DF6E1E"/>
    <w:rsid w:val="00DF7428"/>
    <w:rsid w:val="00DF75D9"/>
    <w:rsid w:val="00E0094C"/>
    <w:rsid w:val="00E00E73"/>
    <w:rsid w:val="00E015AD"/>
    <w:rsid w:val="00E01B64"/>
    <w:rsid w:val="00E01FD0"/>
    <w:rsid w:val="00E02AAE"/>
    <w:rsid w:val="00E02BB7"/>
    <w:rsid w:val="00E02D06"/>
    <w:rsid w:val="00E0339E"/>
    <w:rsid w:val="00E03CA2"/>
    <w:rsid w:val="00E064B8"/>
    <w:rsid w:val="00E07980"/>
    <w:rsid w:val="00E07B34"/>
    <w:rsid w:val="00E1186C"/>
    <w:rsid w:val="00E11E44"/>
    <w:rsid w:val="00E12627"/>
    <w:rsid w:val="00E1359C"/>
    <w:rsid w:val="00E13D55"/>
    <w:rsid w:val="00E14242"/>
    <w:rsid w:val="00E147E8"/>
    <w:rsid w:val="00E14D9B"/>
    <w:rsid w:val="00E157F3"/>
    <w:rsid w:val="00E158A1"/>
    <w:rsid w:val="00E15B5D"/>
    <w:rsid w:val="00E16F49"/>
    <w:rsid w:val="00E17644"/>
    <w:rsid w:val="00E176E4"/>
    <w:rsid w:val="00E203B6"/>
    <w:rsid w:val="00E20649"/>
    <w:rsid w:val="00E20D3E"/>
    <w:rsid w:val="00E215D7"/>
    <w:rsid w:val="00E21DAD"/>
    <w:rsid w:val="00E2213F"/>
    <w:rsid w:val="00E231E3"/>
    <w:rsid w:val="00E237E6"/>
    <w:rsid w:val="00E24AD7"/>
    <w:rsid w:val="00E24FC5"/>
    <w:rsid w:val="00E259BE"/>
    <w:rsid w:val="00E2717B"/>
    <w:rsid w:val="00E27C37"/>
    <w:rsid w:val="00E30DFE"/>
    <w:rsid w:val="00E32039"/>
    <w:rsid w:val="00E32DFC"/>
    <w:rsid w:val="00E32F91"/>
    <w:rsid w:val="00E34C54"/>
    <w:rsid w:val="00E3533C"/>
    <w:rsid w:val="00E372C2"/>
    <w:rsid w:val="00E374A9"/>
    <w:rsid w:val="00E37671"/>
    <w:rsid w:val="00E37866"/>
    <w:rsid w:val="00E40196"/>
    <w:rsid w:val="00E40C9F"/>
    <w:rsid w:val="00E41368"/>
    <w:rsid w:val="00E419D8"/>
    <w:rsid w:val="00E41C73"/>
    <w:rsid w:val="00E42552"/>
    <w:rsid w:val="00E42559"/>
    <w:rsid w:val="00E44817"/>
    <w:rsid w:val="00E45413"/>
    <w:rsid w:val="00E463E4"/>
    <w:rsid w:val="00E46CC2"/>
    <w:rsid w:val="00E46E99"/>
    <w:rsid w:val="00E479F5"/>
    <w:rsid w:val="00E47D6C"/>
    <w:rsid w:val="00E47E34"/>
    <w:rsid w:val="00E5018D"/>
    <w:rsid w:val="00E5054C"/>
    <w:rsid w:val="00E5073E"/>
    <w:rsid w:val="00E508D1"/>
    <w:rsid w:val="00E50B6A"/>
    <w:rsid w:val="00E519B7"/>
    <w:rsid w:val="00E52B23"/>
    <w:rsid w:val="00E52BFC"/>
    <w:rsid w:val="00E53B02"/>
    <w:rsid w:val="00E540F3"/>
    <w:rsid w:val="00E5447B"/>
    <w:rsid w:val="00E548EF"/>
    <w:rsid w:val="00E54D0A"/>
    <w:rsid w:val="00E568D1"/>
    <w:rsid w:val="00E60B47"/>
    <w:rsid w:val="00E6111A"/>
    <w:rsid w:val="00E61146"/>
    <w:rsid w:val="00E61484"/>
    <w:rsid w:val="00E61E83"/>
    <w:rsid w:val="00E62573"/>
    <w:rsid w:val="00E6328F"/>
    <w:rsid w:val="00E643C7"/>
    <w:rsid w:val="00E649EE"/>
    <w:rsid w:val="00E66229"/>
    <w:rsid w:val="00E665D5"/>
    <w:rsid w:val="00E6669C"/>
    <w:rsid w:val="00E66F69"/>
    <w:rsid w:val="00E674D6"/>
    <w:rsid w:val="00E675C8"/>
    <w:rsid w:val="00E702DF"/>
    <w:rsid w:val="00E70A55"/>
    <w:rsid w:val="00E70AC4"/>
    <w:rsid w:val="00E70B2E"/>
    <w:rsid w:val="00E731C4"/>
    <w:rsid w:val="00E7323B"/>
    <w:rsid w:val="00E73C85"/>
    <w:rsid w:val="00E7409F"/>
    <w:rsid w:val="00E74261"/>
    <w:rsid w:val="00E7522E"/>
    <w:rsid w:val="00E7587D"/>
    <w:rsid w:val="00E764BF"/>
    <w:rsid w:val="00E76E5F"/>
    <w:rsid w:val="00E77148"/>
    <w:rsid w:val="00E774B3"/>
    <w:rsid w:val="00E7765A"/>
    <w:rsid w:val="00E81237"/>
    <w:rsid w:val="00E820D7"/>
    <w:rsid w:val="00E822AD"/>
    <w:rsid w:val="00E82454"/>
    <w:rsid w:val="00E82F5D"/>
    <w:rsid w:val="00E83C18"/>
    <w:rsid w:val="00E84DEC"/>
    <w:rsid w:val="00E85660"/>
    <w:rsid w:val="00E8749C"/>
    <w:rsid w:val="00E90197"/>
    <w:rsid w:val="00E90300"/>
    <w:rsid w:val="00E90942"/>
    <w:rsid w:val="00E9135F"/>
    <w:rsid w:val="00E92043"/>
    <w:rsid w:val="00E923D3"/>
    <w:rsid w:val="00E92701"/>
    <w:rsid w:val="00E93FBF"/>
    <w:rsid w:val="00E94C9B"/>
    <w:rsid w:val="00E95681"/>
    <w:rsid w:val="00E9593F"/>
    <w:rsid w:val="00E9660E"/>
    <w:rsid w:val="00E9672F"/>
    <w:rsid w:val="00E97047"/>
    <w:rsid w:val="00E97816"/>
    <w:rsid w:val="00E978F2"/>
    <w:rsid w:val="00EA07BC"/>
    <w:rsid w:val="00EA0C1A"/>
    <w:rsid w:val="00EA136C"/>
    <w:rsid w:val="00EA2088"/>
    <w:rsid w:val="00EA2BAF"/>
    <w:rsid w:val="00EA2DCF"/>
    <w:rsid w:val="00EA3B70"/>
    <w:rsid w:val="00EA557A"/>
    <w:rsid w:val="00EA5593"/>
    <w:rsid w:val="00EA664B"/>
    <w:rsid w:val="00EA7694"/>
    <w:rsid w:val="00EB0EB6"/>
    <w:rsid w:val="00EB0FEA"/>
    <w:rsid w:val="00EB2611"/>
    <w:rsid w:val="00EB2EB6"/>
    <w:rsid w:val="00EB31D8"/>
    <w:rsid w:val="00EB33FC"/>
    <w:rsid w:val="00EB39FB"/>
    <w:rsid w:val="00EB3D98"/>
    <w:rsid w:val="00EB3F98"/>
    <w:rsid w:val="00EB6078"/>
    <w:rsid w:val="00EC0813"/>
    <w:rsid w:val="00EC093E"/>
    <w:rsid w:val="00EC1824"/>
    <w:rsid w:val="00EC1A01"/>
    <w:rsid w:val="00EC1C84"/>
    <w:rsid w:val="00EC2A95"/>
    <w:rsid w:val="00EC46C7"/>
    <w:rsid w:val="00EC5BD1"/>
    <w:rsid w:val="00EC5FA8"/>
    <w:rsid w:val="00EC6F7F"/>
    <w:rsid w:val="00ED1040"/>
    <w:rsid w:val="00ED158B"/>
    <w:rsid w:val="00ED1FC3"/>
    <w:rsid w:val="00ED5F0C"/>
    <w:rsid w:val="00ED62EC"/>
    <w:rsid w:val="00ED6585"/>
    <w:rsid w:val="00EE1017"/>
    <w:rsid w:val="00EE1DB3"/>
    <w:rsid w:val="00EE27D9"/>
    <w:rsid w:val="00EE3869"/>
    <w:rsid w:val="00EE4400"/>
    <w:rsid w:val="00EE5591"/>
    <w:rsid w:val="00EF0B72"/>
    <w:rsid w:val="00EF1B23"/>
    <w:rsid w:val="00EF1E2F"/>
    <w:rsid w:val="00EF2026"/>
    <w:rsid w:val="00EF2262"/>
    <w:rsid w:val="00EF3F36"/>
    <w:rsid w:val="00EF48A2"/>
    <w:rsid w:val="00EF5399"/>
    <w:rsid w:val="00EF5956"/>
    <w:rsid w:val="00EF64A4"/>
    <w:rsid w:val="00EF695F"/>
    <w:rsid w:val="00EF7310"/>
    <w:rsid w:val="00EF77CA"/>
    <w:rsid w:val="00F0041E"/>
    <w:rsid w:val="00F01203"/>
    <w:rsid w:val="00F02F60"/>
    <w:rsid w:val="00F02FB7"/>
    <w:rsid w:val="00F0454E"/>
    <w:rsid w:val="00F0627F"/>
    <w:rsid w:val="00F06C5C"/>
    <w:rsid w:val="00F06F59"/>
    <w:rsid w:val="00F077E5"/>
    <w:rsid w:val="00F10390"/>
    <w:rsid w:val="00F1113B"/>
    <w:rsid w:val="00F11A3B"/>
    <w:rsid w:val="00F1275B"/>
    <w:rsid w:val="00F12809"/>
    <w:rsid w:val="00F12DDF"/>
    <w:rsid w:val="00F15E7F"/>
    <w:rsid w:val="00F161F2"/>
    <w:rsid w:val="00F176DB"/>
    <w:rsid w:val="00F212B0"/>
    <w:rsid w:val="00F21709"/>
    <w:rsid w:val="00F21DD1"/>
    <w:rsid w:val="00F22EE3"/>
    <w:rsid w:val="00F235CD"/>
    <w:rsid w:val="00F24868"/>
    <w:rsid w:val="00F24DF1"/>
    <w:rsid w:val="00F25A83"/>
    <w:rsid w:val="00F27058"/>
    <w:rsid w:val="00F274B5"/>
    <w:rsid w:val="00F277A5"/>
    <w:rsid w:val="00F320FD"/>
    <w:rsid w:val="00F3265C"/>
    <w:rsid w:val="00F328EA"/>
    <w:rsid w:val="00F33EDC"/>
    <w:rsid w:val="00F34B42"/>
    <w:rsid w:val="00F353E0"/>
    <w:rsid w:val="00F357FE"/>
    <w:rsid w:val="00F35B04"/>
    <w:rsid w:val="00F3665E"/>
    <w:rsid w:val="00F368A7"/>
    <w:rsid w:val="00F36D76"/>
    <w:rsid w:val="00F37609"/>
    <w:rsid w:val="00F37F0B"/>
    <w:rsid w:val="00F401E2"/>
    <w:rsid w:val="00F406DF"/>
    <w:rsid w:val="00F40C2A"/>
    <w:rsid w:val="00F4246E"/>
    <w:rsid w:val="00F43D7D"/>
    <w:rsid w:val="00F44673"/>
    <w:rsid w:val="00F464D4"/>
    <w:rsid w:val="00F4702B"/>
    <w:rsid w:val="00F47111"/>
    <w:rsid w:val="00F471F7"/>
    <w:rsid w:val="00F47814"/>
    <w:rsid w:val="00F521E8"/>
    <w:rsid w:val="00F532A4"/>
    <w:rsid w:val="00F532B6"/>
    <w:rsid w:val="00F54301"/>
    <w:rsid w:val="00F547AE"/>
    <w:rsid w:val="00F55B45"/>
    <w:rsid w:val="00F56D4B"/>
    <w:rsid w:val="00F56E25"/>
    <w:rsid w:val="00F5776B"/>
    <w:rsid w:val="00F57F54"/>
    <w:rsid w:val="00F60557"/>
    <w:rsid w:val="00F6083F"/>
    <w:rsid w:val="00F608BF"/>
    <w:rsid w:val="00F60D1E"/>
    <w:rsid w:val="00F61D4A"/>
    <w:rsid w:val="00F62537"/>
    <w:rsid w:val="00F62C61"/>
    <w:rsid w:val="00F62D70"/>
    <w:rsid w:val="00F62D9F"/>
    <w:rsid w:val="00F62F09"/>
    <w:rsid w:val="00F6477C"/>
    <w:rsid w:val="00F654DD"/>
    <w:rsid w:val="00F6556C"/>
    <w:rsid w:val="00F65645"/>
    <w:rsid w:val="00F664AF"/>
    <w:rsid w:val="00F66C4D"/>
    <w:rsid w:val="00F6768D"/>
    <w:rsid w:val="00F678C8"/>
    <w:rsid w:val="00F67A78"/>
    <w:rsid w:val="00F67D7F"/>
    <w:rsid w:val="00F67DA9"/>
    <w:rsid w:val="00F7041B"/>
    <w:rsid w:val="00F71797"/>
    <w:rsid w:val="00F7269A"/>
    <w:rsid w:val="00F728CB"/>
    <w:rsid w:val="00F72C2C"/>
    <w:rsid w:val="00F7375A"/>
    <w:rsid w:val="00F74745"/>
    <w:rsid w:val="00F75738"/>
    <w:rsid w:val="00F7591C"/>
    <w:rsid w:val="00F7675C"/>
    <w:rsid w:val="00F7776E"/>
    <w:rsid w:val="00F7788D"/>
    <w:rsid w:val="00F77C14"/>
    <w:rsid w:val="00F8024A"/>
    <w:rsid w:val="00F80885"/>
    <w:rsid w:val="00F81845"/>
    <w:rsid w:val="00F81BE3"/>
    <w:rsid w:val="00F84721"/>
    <w:rsid w:val="00F84D4A"/>
    <w:rsid w:val="00F856BE"/>
    <w:rsid w:val="00F8579A"/>
    <w:rsid w:val="00F85F76"/>
    <w:rsid w:val="00F86C3A"/>
    <w:rsid w:val="00F87801"/>
    <w:rsid w:val="00F87D37"/>
    <w:rsid w:val="00F87D66"/>
    <w:rsid w:val="00F91268"/>
    <w:rsid w:val="00F913E1"/>
    <w:rsid w:val="00F91B52"/>
    <w:rsid w:val="00F94149"/>
    <w:rsid w:val="00F94B6C"/>
    <w:rsid w:val="00F95827"/>
    <w:rsid w:val="00F95860"/>
    <w:rsid w:val="00F961AE"/>
    <w:rsid w:val="00F9664B"/>
    <w:rsid w:val="00F96868"/>
    <w:rsid w:val="00F975EF"/>
    <w:rsid w:val="00F97E29"/>
    <w:rsid w:val="00FA2349"/>
    <w:rsid w:val="00FA2363"/>
    <w:rsid w:val="00FA315A"/>
    <w:rsid w:val="00FA3658"/>
    <w:rsid w:val="00FA3ACC"/>
    <w:rsid w:val="00FA53A5"/>
    <w:rsid w:val="00FA59B5"/>
    <w:rsid w:val="00FA5BFC"/>
    <w:rsid w:val="00FA6AAF"/>
    <w:rsid w:val="00FA7AB8"/>
    <w:rsid w:val="00FA7AD6"/>
    <w:rsid w:val="00FA7C48"/>
    <w:rsid w:val="00FB0D44"/>
    <w:rsid w:val="00FB2FB5"/>
    <w:rsid w:val="00FB4EC0"/>
    <w:rsid w:val="00FB58AD"/>
    <w:rsid w:val="00FB655F"/>
    <w:rsid w:val="00FB6B82"/>
    <w:rsid w:val="00FB7FA8"/>
    <w:rsid w:val="00FC0C97"/>
    <w:rsid w:val="00FC12A9"/>
    <w:rsid w:val="00FC34C2"/>
    <w:rsid w:val="00FC493D"/>
    <w:rsid w:val="00FC5DD8"/>
    <w:rsid w:val="00FC65D9"/>
    <w:rsid w:val="00FC673B"/>
    <w:rsid w:val="00FC70A6"/>
    <w:rsid w:val="00FC7AA6"/>
    <w:rsid w:val="00FD0AD2"/>
    <w:rsid w:val="00FD1373"/>
    <w:rsid w:val="00FD163A"/>
    <w:rsid w:val="00FD1836"/>
    <w:rsid w:val="00FD1EF7"/>
    <w:rsid w:val="00FD2807"/>
    <w:rsid w:val="00FD2B9F"/>
    <w:rsid w:val="00FD3626"/>
    <w:rsid w:val="00FD3B67"/>
    <w:rsid w:val="00FD3DE7"/>
    <w:rsid w:val="00FD45AD"/>
    <w:rsid w:val="00FD5ECA"/>
    <w:rsid w:val="00FD66C1"/>
    <w:rsid w:val="00FD6800"/>
    <w:rsid w:val="00FD79B0"/>
    <w:rsid w:val="00FD7BAC"/>
    <w:rsid w:val="00FE0057"/>
    <w:rsid w:val="00FE095A"/>
    <w:rsid w:val="00FE0D74"/>
    <w:rsid w:val="00FE193F"/>
    <w:rsid w:val="00FE199E"/>
    <w:rsid w:val="00FE270E"/>
    <w:rsid w:val="00FE280B"/>
    <w:rsid w:val="00FE2FF4"/>
    <w:rsid w:val="00FE3933"/>
    <w:rsid w:val="00FE3B71"/>
    <w:rsid w:val="00FE42BF"/>
    <w:rsid w:val="00FE4C57"/>
    <w:rsid w:val="00FE5503"/>
    <w:rsid w:val="00FE58C0"/>
    <w:rsid w:val="00FE601C"/>
    <w:rsid w:val="00FE6223"/>
    <w:rsid w:val="00FE6E36"/>
    <w:rsid w:val="00FE6F95"/>
    <w:rsid w:val="00FE7BD8"/>
    <w:rsid w:val="00FF0FA4"/>
    <w:rsid w:val="00FF186A"/>
    <w:rsid w:val="00FF1C24"/>
    <w:rsid w:val="00FF22DD"/>
    <w:rsid w:val="00FF2FB3"/>
    <w:rsid w:val="00FF3389"/>
    <w:rsid w:val="00FF4F7C"/>
    <w:rsid w:val="00FF5D2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E89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qFormat="1"/>
    <w:lsdException w:name="footer" w:uiPriority="0"/>
    <w:lsdException w:name="caption" w:uiPriority="0" w:qFormat="1"/>
    <w:lsdException w:name="footnote reference" w:qFormat="1"/>
    <w:lsdException w:name="page number" w:uiPriority="0"/>
    <w:lsdException w:name="List"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annotation subject" w:uiPriority="0"/>
    <w:lsdException w:name="Outline List 1" w:uiPriority="0"/>
    <w:lsdException w:name="Outline List 2" w:uiPriority="0"/>
    <w:lsdException w:name="Outline List 3" w:uiPriority="0"/>
    <w:lsdException w:name="Table Simple 1" w:uiPriority="0"/>
    <w:lsdException w:name="Table Subtle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32B"/>
    <w:pPr>
      <w:suppressAutoHyphens/>
    </w:pPr>
    <w:rPr>
      <w:rFonts w:ascii="Times New Roman" w:eastAsia="Times New Roman" w:hAnsi="Times New Roman"/>
      <w:sz w:val="24"/>
      <w:szCs w:val="24"/>
      <w:lang w:val="en-GB" w:eastAsia="zh-CN"/>
    </w:rPr>
  </w:style>
  <w:style w:type="paragraph" w:styleId="Heading1">
    <w:name w:val="heading 1"/>
    <w:aliases w:val="1,Chuong 1,Heading 11,Heading 1 Char Char Char Char Char Char Char Char Char Char Char Char Char,Hao-1,Heading 1_Nam,标题 1 Char Char Char Char,H1,Heading 1 Char Char,H 1,CHUONG,TCVN,Tieude1,Heading,H-1,heading,MVA,VN,h1,1 ghost,Chapter,Chapter1"/>
    <w:basedOn w:val="Normal"/>
    <w:next w:val="Normal"/>
    <w:link w:val="Heading1Char"/>
    <w:qFormat/>
    <w:rsid w:val="00E47E34"/>
    <w:pPr>
      <w:keepNext/>
      <w:spacing w:before="240" w:after="60"/>
      <w:ind w:left="720" w:hanging="360"/>
      <w:outlineLvl w:val="0"/>
    </w:pPr>
    <w:rPr>
      <w:b/>
      <w:bCs/>
      <w:kern w:val="1"/>
      <w:lang w:val="nl-NL"/>
    </w:rPr>
  </w:style>
  <w:style w:type="paragraph" w:styleId="Heading2">
    <w:name w:val="heading 2"/>
    <w:aliases w:val="Heading1,BVI2,Heading 2-BVI,RepHead2,Heading 2 Char Char,MUC LON,Char1 Char,Char1,Char1 Char Char,Char1 Char1,Hao-2,tuan2,l2,H2,HeadB,H 2 Char Char,Heading 21 Char,MyHeading2,Mystyle2,Mystyle21,Mystyle22,Mystyle23,Mystyle211,Mystyle221 Char Ch"/>
    <w:basedOn w:val="Normal"/>
    <w:next w:val="Normal"/>
    <w:link w:val="Heading2Char"/>
    <w:unhideWhenUsed/>
    <w:qFormat/>
    <w:rsid w:val="00CC6200"/>
    <w:pPr>
      <w:keepNext/>
      <w:keepLines/>
      <w:spacing w:before="120" w:after="120" w:line="0" w:lineRule="atLeast"/>
      <w:outlineLvl w:val="1"/>
    </w:pPr>
    <w:rPr>
      <w:b/>
      <w:color w:val="2E74B5"/>
      <w:szCs w:val="26"/>
    </w:rPr>
  </w:style>
  <w:style w:type="paragraph" w:styleId="Heading3">
    <w:name w:val="heading 3"/>
    <w:aliases w:val="Heading 3 Char Char Char Char,3.Muc phu,Heading 3 Char Char Char,Heading 3 Char Char Char Char Char Char Char,Heading 31,Heading 3 Char Char1,Heading 3 Char Char Char1,小标题,节,Heading 3 Char Char Char Char Char Char,Char Char2,Char2,Hao-3,HeadC"/>
    <w:basedOn w:val="Normal"/>
    <w:next w:val="Normal"/>
    <w:link w:val="Heading3Char"/>
    <w:unhideWhenUsed/>
    <w:qFormat/>
    <w:rsid w:val="00507188"/>
    <w:pPr>
      <w:keepNext/>
      <w:keepLines/>
      <w:spacing w:before="40"/>
      <w:outlineLvl w:val="2"/>
    </w:pPr>
    <w:rPr>
      <w:rFonts w:ascii="Calibri Light" w:hAnsi="Calibri Light"/>
      <w:color w:val="1F4D78"/>
    </w:rPr>
  </w:style>
  <w:style w:type="paragraph" w:styleId="Heading4">
    <w:name w:val="heading 4"/>
    <w:aliases w:val="h4 Char,h41 Char Char Char Char,h4,h41,Heading 4 Char1,Hao-4,Heading 4 Char Char Char Char Char Char Char Char Char Char Char Char,Heading 4 Char Char Char Char Char Char Char Char Char Char Char,Heading 4-BANG,TIEU ĐỀ,Heading4,Heading41,l4,44"/>
    <w:basedOn w:val="Normal"/>
    <w:next w:val="Normal"/>
    <w:link w:val="Heading4Char"/>
    <w:unhideWhenUsed/>
    <w:qFormat/>
    <w:rsid w:val="001F0C4A"/>
    <w:pPr>
      <w:keepNext/>
      <w:keepLines/>
      <w:numPr>
        <w:ilvl w:val="3"/>
        <w:numId w:val="73"/>
      </w:numPr>
      <w:spacing w:before="40"/>
      <w:outlineLvl w:val="3"/>
    </w:pPr>
    <w:rPr>
      <w:rFonts w:ascii="Calibri Light" w:hAnsi="Calibri Light"/>
      <w:i/>
      <w:iCs/>
      <w:color w:val="2E74B5"/>
    </w:rPr>
  </w:style>
  <w:style w:type="paragraph" w:styleId="Heading5">
    <w:name w:val="heading 5"/>
    <w:aliases w:val="Heading 5 Char1,Heading 5 Char Char,H 5,Titre 5-tableau,Heading 5a,BVI5,RepHead5,normal,BANG,8.1"/>
    <w:basedOn w:val="Normal"/>
    <w:next w:val="Normal"/>
    <w:link w:val="Heading5Char"/>
    <w:unhideWhenUsed/>
    <w:qFormat/>
    <w:rsid w:val="008F2AE0"/>
    <w:pPr>
      <w:keepNext/>
      <w:keepLines/>
      <w:numPr>
        <w:ilvl w:val="4"/>
        <w:numId w:val="73"/>
      </w:numPr>
      <w:spacing w:before="40"/>
      <w:outlineLvl w:val="4"/>
    </w:pPr>
    <w:rPr>
      <w:rFonts w:ascii="Calibri Light" w:hAnsi="Calibri Light"/>
      <w:color w:val="2E74B5"/>
    </w:rPr>
  </w:style>
  <w:style w:type="paragraph" w:styleId="Heading6">
    <w:name w:val="heading 6"/>
    <w:aliases w:val="HINH,sub-dash,sd,5"/>
    <w:basedOn w:val="Normal"/>
    <w:next w:val="Normal"/>
    <w:link w:val="Heading6Char"/>
    <w:qFormat/>
    <w:rsid w:val="008F2AE0"/>
    <w:pPr>
      <w:numPr>
        <w:ilvl w:val="5"/>
        <w:numId w:val="73"/>
      </w:numPr>
      <w:suppressAutoHyphens w:val="0"/>
      <w:spacing w:before="240" w:after="60" w:line="320" w:lineRule="exact"/>
      <w:jc w:val="both"/>
      <w:outlineLvl w:val="5"/>
    </w:pPr>
    <w:rPr>
      <w:rFonts w:ascii="Calibri" w:eastAsia="Calibri" w:hAnsi="Calibri"/>
      <w:b/>
      <w:bCs/>
      <w:sz w:val="26"/>
      <w:szCs w:val="20"/>
    </w:rPr>
  </w:style>
  <w:style w:type="paragraph" w:styleId="Heading7">
    <w:name w:val="heading 7"/>
    <w:aliases w:val="figure,b.thuong,Hinh"/>
    <w:basedOn w:val="Normal"/>
    <w:next w:val="Normal"/>
    <w:link w:val="Heading7Char"/>
    <w:qFormat/>
    <w:rsid w:val="008F2AE0"/>
    <w:pPr>
      <w:numPr>
        <w:ilvl w:val="6"/>
        <w:numId w:val="73"/>
      </w:numPr>
      <w:suppressAutoHyphens w:val="0"/>
      <w:spacing w:before="240" w:after="60"/>
      <w:jc w:val="both"/>
      <w:outlineLvl w:val="6"/>
    </w:pPr>
    <w:rPr>
      <w:rFonts w:ascii="Calibri" w:eastAsia="Calibri" w:hAnsi="Calibri"/>
      <w:i/>
      <w:szCs w:val="20"/>
      <w:lang w:val="en-AU"/>
    </w:rPr>
  </w:style>
  <w:style w:type="paragraph" w:styleId="Heading8">
    <w:name w:val="heading 8"/>
    <w:aliases w:val="Heading 8 BANG"/>
    <w:basedOn w:val="TOC2"/>
    <w:link w:val="Heading8Char"/>
    <w:qFormat/>
    <w:rsid w:val="008F2AE0"/>
    <w:pPr>
      <w:numPr>
        <w:ilvl w:val="7"/>
        <w:numId w:val="73"/>
      </w:numPr>
      <w:tabs>
        <w:tab w:val="right" w:leader="dot" w:pos="9061"/>
      </w:tabs>
      <w:spacing w:before="240" w:after="60"/>
      <w:outlineLvl w:val="7"/>
    </w:pPr>
    <w:rPr>
      <w:rFonts w:eastAsia="Calibri"/>
      <w:b/>
      <w:i/>
      <w:smallCaps w:val="0"/>
      <w:noProof/>
      <w:lang w:val="en-AU"/>
    </w:rPr>
  </w:style>
  <w:style w:type="paragraph" w:styleId="Heading9">
    <w:name w:val="heading 9"/>
    <w:aliases w:val=" Char Char Char Char Char Char Char Char Char Char Char Char Char Char, Char Char Char Char Char Char Char Char Char Char Char Char Char Char Char Char Char,Heading 9 hinh"/>
    <w:basedOn w:val="Normal"/>
    <w:next w:val="Normal"/>
    <w:link w:val="Heading9Char"/>
    <w:qFormat/>
    <w:rsid w:val="008F2AE0"/>
    <w:pPr>
      <w:numPr>
        <w:ilvl w:val="8"/>
        <w:numId w:val="73"/>
      </w:numPr>
      <w:suppressAutoHyphens w:val="0"/>
      <w:spacing w:before="60" w:after="60" w:line="320" w:lineRule="exact"/>
      <w:jc w:val="both"/>
      <w:outlineLvl w:val="8"/>
    </w:pPr>
    <w:rPr>
      <w:rFonts w:eastAsia="Calibri"/>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Chuong 1 Char,Heading 11 Char,Heading 1 Char Char Char Char Char Char Char Char Char Char Char Char Char Char,Hao-1 Char,Heading 1_Nam Char,标题 1 Char Char Char Char Char,H1 Char,Heading 1 Char Char Char,H 1 Char,CHUONG Char,VN Char"/>
    <w:link w:val="Heading1"/>
    <w:rsid w:val="00E47E34"/>
    <w:rPr>
      <w:rFonts w:ascii="Times New Roman" w:eastAsia="Times New Roman" w:hAnsi="Times New Roman"/>
      <w:b/>
      <w:bCs/>
      <w:kern w:val="1"/>
      <w:sz w:val="24"/>
      <w:szCs w:val="24"/>
      <w:lang w:val="nl-NL"/>
    </w:rPr>
  </w:style>
  <w:style w:type="character" w:customStyle="1" w:styleId="Heading2Char">
    <w:name w:val="Heading 2 Char"/>
    <w:aliases w:val="Heading1 Char,BVI2 Char,Heading 2-BVI Char,RepHead2 Char,Heading 2 Char Char Char,MUC LON Char,Char1 Char Char1,Char1 Char2,Char1 Char Char Char,Char1 Char1 Char,Hao-2 Char,tuan2 Char,l2 Char,H2 Char,HeadB Char,H 2 Char Char Char"/>
    <w:link w:val="Heading2"/>
    <w:rsid w:val="00CC6200"/>
    <w:rPr>
      <w:rFonts w:ascii="Times New Roman" w:eastAsia="Times New Roman" w:hAnsi="Times New Roman"/>
      <w:b/>
      <w:color w:val="2E74B5"/>
      <w:sz w:val="24"/>
      <w:szCs w:val="26"/>
      <w:lang w:eastAsia="zh-CN"/>
    </w:rPr>
  </w:style>
  <w:style w:type="character" w:customStyle="1" w:styleId="Heading3Char">
    <w:name w:val="Heading 3 Char"/>
    <w:aliases w:val="Heading 3 Char Char Char Char Char1,3.Muc phu Char1,Heading 3 Char Char Char Char2,Heading 3 Char Char Char Char Char Char Char Char1,Heading 31 Char1,Heading 3 Char Char1 Char1,Heading 3 Char Char Char1 Char1,小标题 Char1,节 Char1,Char2 Char"/>
    <w:link w:val="Heading3"/>
    <w:rsid w:val="00507188"/>
    <w:rPr>
      <w:rFonts w:ascii="Calibri Light" w:eastAsia="Times New Roman" w:hAnsi="Calibri Light"/>
      <w:color w:val="1F4D78"/>
      <w:sz w:val="24"/>
      <w:szCs w:val="24"/>
      <w:lang w:eastAsia="zh-CN"/>
    </w:rPr>
  </w:style>
  <w:style w:type="character" w:customStyle="1" w:styleId="Heading4Char">
    <w:name w:val="Heading 4 Char"/>
    <w:aliases w:val="h4 Char Char,h41 Char Char Char Char Char,h4 Char1,h41 Char,Heading 4 Char1 Char,Hao-4 Char,Heading 4 Char Char Char Char Char Char Char Char Char Char Char Char Char,Heading 4 Char Char Char Char Char Char Char Char Char Char Char Char1"/>
    <w:link w:val="Heading4"/>
    <w:rsid w:val="001F0C4A"/>
    <w:rPr>
      <w:rFonts w:ascii="Calibri Light" w:eastAsia="Times New Roman" w:hAnsi="Calibri Light"/>
      <w:i/>
      <w:iCs/>
      <w:color w:val="2E74B5"/>
      <w:sz w:val="24"/>
      <w:szCs w:val="24"/>
      <w:lang w:eastAsia="zh-CN"/>
    </w:rPr>
  </w:style>
  <w:style w:type="character" w:customStyle="1" w:styleId="CharacterStyle1">
    <w:name w:val="Character Style 1"/>
    <w:rsid w:val="0020332B"/>
    <w:rPr>
      <w:sz w:val="20"/>
    </w:rPr>
  </w:style>
  <w:style w:type="paragraph" w:customStyle="1" w:styleId="ListParagraph1">
    <w:name w:val="List Paragraph1"/>
    <w:aliases w:val="Colorful List Accent 1,Normal 2,List Paragraph (numbered (a)),Main numbered paragraph,List Bullet-OpsManual,References,Title Style 1,List Paragraph nowy,Liste 1,ANNEX,List Paragraph2,List Paragraph11,List Paragraph111,Bullets"/>
    <w:basedOn w:val="Normal"/>
    <w:uiPriority w:val="34"/>
    <w:qFormat/>
    <w:rsid w:val="0020332B"/>
    <w:pPr>
      <w:spacing w:after="200" w:line="276" w:lineRule="auto"/>
      <w:ind w:left="720"/>
    </w:pPr>
    <w:rPr>
      <w:rFonts w:ascii="Calibri" w:eastAsia="MS Mincho" w:hAnsi="Calibri" w:cs="Calibri"/>
      <w:sz w:val="22"/>
      <w:szCs w:val="22"/>
    </w:rPr>
  </w:style>
  <w:style w:type="paragraph" w:customStyle="1" w:styleId="Style1">
    <w:name w:val="Style 1"/>
    <w:rsid w:val="0020332B"/>
    <w:pPr>
      <w:widowControl w:val="0"/>
      <w:suppressAutoHyphens/>
      <w:autoSpaceDE w:val="0"/>
      <w:spacing w:before="288"/>
    </w:pPr>
    <w:rPr>
      <w:rFonts w:ascii="Times New Roman" w:eastAsia="Times New Roman" w:hAnsi="Times New Roman"/>
      <w:lang w:eastAsia="zh-CN"/>
    </w:rPr>
  </w:style>
  <w:style w:type="character" w:styleId="Strong">
    <w:name w:val="Strong"/>
    <w:uiPriority w:val="22"/>
    <w:qFormat/>
    <w:rsid w:val="0001568F"/>
    <w:rPr>
      <w:b/>
      <w:bCs/>
    </w:rPr>
  </w:style>
  <w:style w:type="paragraph" w:styleId="BodyText">
    <w:name w:val="Body Text"/>
    <w:aliases w:val="bt,Body Text sub head,a)  Body Text,(Alt+1),heading3,Body Text - Level 2,Body Text Char1 Char,Body Text Char Char Char,Body Text Char Char Char Char,body Char,Main text"/>
    <w:basedOn w:val="Normal"/>
    <w:link w:val="BodyTextChar"/>
    <w:uiPriority w:val="1"/>
    <w:qFormat/>
    <w:rsid w:val="004D4113"/>
    <w:pPr>
      <w:widowControl w:val="0"/>
      <w:suppressAutoHyphens w:val="0"/>
      <w:autoSpaceDE w:val="0"/>
      <w:autoSpaceDN w:val="0"/>
      <w:ind w:left="222"/>
    </w:pPr>
    <w:rPr>
      <w:sz w:val="26"/>
      <w:szCs w:val="26"/>
      <w:lang w:bidi="en-US"/>
    </w:rPr>
  </w:style>
  <w:style w:type="character" w:customStyle="1" w:styleId="BodyTextChar">
    <w:name w:val="Body Text Char"/>
    <w:aliases w:val="bt Char,Body Text sub head Char,a)  Body Text Char,(Alt+1) Char1,heading3 Char1,Body Text - Level 2 Char1,Body Text Char1 Char Char2,Body Text Char Char Char Char3,Body Text Char Char Char Char Char2,body Char Char2,Main text Char"/>
    <w:link w:val="BodyText"/>
    <w:uiPriority w:val="1"/>
    <w:rsid w:val="004D4113"/>
    <w:rPr>
      <w:rFonts w:ascii="Times New Roman" w:eastAsia="Times New Roman" w:hAnsi="Times New Roman" w:cs="Times New Roman"/>
      <w:sz w:val="26"/>
      <w:szCs w:val="26"/>
      <w:lang w:bidi="en-US"/>
    </w:rPr>
  </w:style>
  <w:style w:type="paragraph" w:styleId="ListParagraph">
    <w:name w:val="List Paragraph"/>
    <w:aliases w:val="Numbered List Paragraph,numbered para,bullet,Celula,Numbered Paragraph,IBL List Paragraph,main text,main text TORU,Bullet List,Citation List,Resume Title,List Paragraph3,List a),Bullet1,Sub-heading,Riana Table Bullets 1,List_Paragraph"/>
    <w:basedOn w:val="Normal"/>
    <w:link w:val="ListParagraphChar"/>
    <w:uiPriority w:val="34"/>
    <w:qFormat/>
    <w:rsid w:val="0026206B"/>
    <w:pPr>
      <w:widowControl w:val="0"/>
      <w:suppressAutoHyphens w:val="0"/>
      <w:autoSpaceDE w:val="0"/>
      <w:autoSpaceDN w:val="0"/>
      <w:ind w:left="942" w:hanging="360"/>
    </w:pPr>
    <w:rPr>
      <w:sz w:val="20"/>
      <w:szCs w:val="20"/>
      <w:lang w:bidi="en-US"/>
    </w:rPr>
  </w:style>
  <w:style w:type="character" w:customStyle="1" w:styleId="ListParagraphChar">
    <w:name w:val="List Paragraph Char"/>
    <w:aliases w:val="Numbered List Paragraph Char,numbered para Char,bullet Char,Celula Char,Numbered Paragraph Char,IBL List Paragraph Char,main text Char,main text TORU Char,Bullet List Char,Citation List Char,Resume Title Char,List Paragraph3 Char"/>
    <w:link w:val="ListParagraph"/>
    <w:uiPriority w:val="34"/>
    <w:qFormat/>
    <w:rsid w:val="0049429B"/>
    <w:rPr>
      <w:rFonts w:ascii="Times New Roman" w:eastAsia="Times New Roman" w:hAnsi="Times New Roman" w:cs="Times New Roman"/>
      <w:lang w:bidi="en-US"/>
    </w:rPr>
  </w:style>
  <w:style w:type="paragraph" w:customStyle="1" w:styleId="TableParagraph">
    <w:name w:val="Table Paragraph"/>
    <w:basedOn w:val="Normal"/>
    <w:uiPriority w:val="1"/>
    <w:qFormat/>
    <w:rsid w:val="0026206B"/>
    <w:pPr>
      <w:widowControl w:val="0"/>
      <w:suppressAutoHyphens w:val="0"/>
      <w:autoSpaceDE w:val="0"/>
      <w:autoSpaceDN w:val="0"/>
    </w:pPr>
    <w:rPr>
      <w:sz w:val="22"/>
      <w:szCs w:val="22"/>
      <w:lang w:val="en-US" w:eastAsia="en-US" w:bidi="en-US"/>
    </w:rPr>
  </w:style>
  <w:style w:type="character" w:customStyle="1" w:styleId="CharChar23">
    <w:name w:val="Char Char23"/>
    <w:rsid w:val="00E47E34"/>
    <w:rPr>
      <w:rFonts w:ascii="Calibri Light" w:hAnsi="Calibri Light"/>
      <w:i/>
      <w:color w:val="auto"/>
      <w:sz w:val="24"/>
      <w:lang w:val="de-DE"/>
    </w:rPr>
  </w:style>
  <w:style w:type="character" w:customStyle="1" w:styleId="BDPBodyChar">
    <w:name w:val="BDP Body Char"/>
    <w:rsid w:val="00E47E34"/>
    <w:rPr>
      <w:rFonts w:ascii="Arial" w:hAnsi="Arial"/>
      <w:sz w:val="24"/>
      <w:lang w:val="en-GB"/>
    </w:rPr>
  </w:style>
  <w:style w:type="paragraph" w:customStyle="1" w:styleId="ColorfulList-Accent11">
    <w:name w:val="Colorful List - Accent 11"/>
    <w:aliases w:val="Normal 21,List Paragraph (numbered (a))1,Bullets1,List Bullet-OpsManual1,References1,Title Style 11,List Paragraph nowy1,Liste 11,ANNEX1,List Paragraph21,Main numbered paragraph1,Sub-heading1"/>
    <w:basedOn w:val="Normal"/>
    <w:link w:val="ColorfulList-Accent1Char"/>
    <w:qFormat/>
    <w:rsid w:val="00E47E34"/>
    <w:pPr>
      <w:numPr>
        <w:numId w:val="3"/>
      </w:numPr>
      <w:tabs>
        <w:tab w:val="clear" w:pos="0"/>
      </w:tabs>
      <w:ind w:left="720"/>
    </w:pPr>
    <w:rPr>
      <w:rFonts w:ascii="Arial" w:hAnsi="Arial"/>
    </w:rPr>
  </w:style>
  <w:style w:type="paragraph" w:customStyle="1" w:styleId="Heading1a">
    <w:name w:val="Heading 1a"/>
    <w:basedOn w:val="Normal"/>
    <w:next w:val="Normal"/>
    <w:rsid w:val="00E47E34"/>
    <w:pPr>
      <w:keepNext/>
      <w:keepLines/>
      <w:numPr>
        <w:numId w:val="1"/>
      </w:numPr>
      <w:spacing w:before="1440" w:after="240"/>
      <w:jc w:val="center"/>
    </w:pPr>
    <w:rPr>
      <w:b/>
      <w:bCs/>
      <w:caps/>
      <w:sz w:val="32"/>
      <w:szCs w:val="32"/>
    </w:rPr>
  </w:style>
  <w:style w:type="character" w:styleId="Hyperlink">
    <w:name w:val="Hyperlink"/>
    <w:uiPriority w:val="99"/>
    <w:unhideWhenUsed/>
    <w:rsid w:val="00B640CD"/>
    <w:rPr>
      <w:rFonts w:ascii="Times New Roman" w:hAnsi="Times New Roman"/>
      <w:color w:val="0563C1"/>
      <w:sz w:val="24"/>
      <w:u w:val="single"/>
    </w:rPr>
  </w:style>
  <w:style w:type="paragraph" w:customStyle="1" w:styleId="P-text">
    <w:name w:val=".P-text"/>
    <w:basedOn w:val="Normal"/>
    <w:link w:val="P-textChar"/>
    <w:uiPriority w:val="99"/>
    <w:rsid w:val="0049429B"/>
    <w:pPr>
      <w:suppressAutoHyphens w:val="0"/>
      <w:spacing w:before="120" w:after="120" w:line="264" w:lineRule="auto"/>
      <w:jc w:val="both"/>
    </w:pPr>
    <w:rPr>
      <w:rFonts w:eastAsia="MS Mincho"/>
      <w:szCs w:val="20"/>
      <w:lang w:val="nl-NL"/>
    </w:rPr>
  </w:style>
  <w:style w:type="character" w:customStyle="1" w:styleId="P-textChar">
    <w:name w:val=".P-text Char"/>
    <w:link w:val="P-text"/>
    <w:uiPriority w:val="99"/>
    <w:locked/>
    <w:rsid w:val="0049429B"/>
    <w:rPr>
      <w:rFonts w:ascii="Times New Roman" w:eastAsia="MS Mincho" w:hAnsi="Times New Roman" w:cs="Times New Roman"/>
      <w:sz w:val="24"/>
      <w:szCs w:val="20"/>
      <w:lang w:val="nl-NL"/>
    </w:rPr>
  </w:style>
  <w:style w:type="paragraph" w:styleId="NormalWeb">
    <w:name w:val="Normal (Web)"/>
    <w:aliases w:val="표준 (웹)"/>
    <w:basedOn w:val="Normal"/>
    <w:link w:val="NormalWebChar"/>
    <w:unhideWhenUsed/>
    <w:qFormat/>
    <w:rsid w:val="00CC3ABB"/>
    <w:pPr>
      <w:suppressAutoHyphens w:val="0"/>
      <w:spacing w:before="100" w:beforeAutospacing="1" w:after="100" w:afterAutospacing="1"/>
    </w:pPr>
  </w:style>
  <w:style w:type="paragraph" w:customStyle="1" w:styleId="Default">
    <w:name w:val="Default"/>
    <w:uiPriority w:val="99"/>
    <w:rsid w:val="0003065F"/>
    <w:pPr>
      <w:autoSpaceDE w:val="0"/>
      <w:autoSpaceDN w:val="0"/>
      <w:adjustRightInd w:val="0"/>
    </w:pPr>
    <w:rPr>
      <w:rFonts w:ascii="Times New Roman" w:eastAsia="Times New Roman" w:hAnsi="Times New Roman"/>
      <w:color w:val="000000"/>
      <w:sz w:val="24"/>
      <w:szCs w:val="24"/>
      <w:lang w:val="vi-VN" w:eastAsia="vi-VN"/>
    </w:rPr>
  </w:style>
  <w:style w:type="paragraph" w:customStyle="1" w:styleId="Index">
    <w:name w:val="Index"/>
    <w:basedOn w:val="Normal"/>
    <w:rsid w:val="00507188"/>
    <w:pPr>
      <w:suppressLineNumbers/>
    </w:pPr>
  </w:style>
  <w:style w:type="paragraph" w:styleId="Caption">
    <w:name w:val="caption"/>
    <w:aliases w:val="Char Char Char,Char Char Char Char Char Char Char Char Char Char,Char Char Char Char Char Char Char Char,Char Char Char Char Char Char Char,table style,table style Char, Char Char Char, Char Char Char Char Char Char Char Char Char Char,1.1.1.1,M"/>
    <w:basedOn w:val="Normal"/>
    <w:next w:val="Normal"/>
    <w:link w:val="CaptionChar"/>
    <w:qFormat/>
    <w:rsid w:val="00A763E9"/>
    <w:pPr>
      <w:suppressAutoHyphens w:val="0"/>
      <w:spacing w:before="120" w:after="120"/>
    </w:pPr>
    <w:rPr>
      <w:rFonts w:ascii="VNI-Times" w:eastAsia="MS Mincho" w:hAnsi="VNI-Times"/>
      <w:b/>
      <w:szCs w:val="20"/>
    </w:rPr>
  </w:style>
  <w:style w:type="character" w:customStyle="1" w:styleId="CaptionChar">
    <w:name w:val="Caption Char"/>
    <w:aliases w:val="Char Char Char Char,Char Char Char Char Char Char Char Char Char Char Char,Char Char Char Char Char Char Char Char Char,Char Char Char Char Char Char Char Char1,table style Char1,table style Char Char, Char Char Char Char,1.1.1.1 Char"/>
    <w:link w:val="Caption"/>
    <w:rsid w:val="00A763E9"/>
    <w:rPr>
      <w:rFonts w:ascii="VNI-Times" w:eastAsia="MS Mincho" w:hAnsi="VNI-Times" w:cs="Times New Roman"/>
      <w:b/>
      <w:sz w:val="24"/>
      <w:szCs w:val="20"/>
    </w:rPr>
  </w:style>
  <w:style w:type="paragraph" w:customStyle="1" w:styleId="Bangtext">
    <w:name w:val="Bang text"/>
    <w:basedOn w:val="Normal"/>
    <w:rsid w:val="00A763E9"/>
    <w:pPr>
      <w:tabs>
        <w:tab w:val="left" w:pos="794"/>
      </w:tabs>
      <w:suppressAutoHyphens w:val="0"/>
      <w:spacing w:before="120"/>
      <w:jc w:val="both"/>
    </w:pPr>
    <w:rPr>
      <w:rFonts w:eastAsia="MS Mincho"/>
      <w:szCs w:val="20"/>
      <w:lang w:val="en-US" w:eastAsia="en-US"/>
    </w:rPr>
  </w:style>
  <w:style w:type="character" w:customStyle="1" w:styleId="Heading50">
    <w:name w:val="Heading #5_"/>
    <w:link w:val="Heading51"/>
    <w:locked/>
    <w:rsid w:val="00A763E9"/>
    <w:rPr>
      <w:rFonts w:ascii="Arial" w:eastAsia="Arial" w:hAnsi="Arial" w:cs="Arial"/>
      <w:b/>
      <w:bCs/>
      <w:shd w:val="clear" w:color="auto" w:fill="FFFFFF"/>
    </w:rPr>
  </w:style>
  <w:style w:type="paragraph" w:customStyle="1" w:styleId="Heading51">
    <w:name w:val="Heading #5"/>
    <w:basedOn w:val="Normal"/>
    <w:link w:val="Heading50"/>
    <w:rsid w:val="00A763E9"/>
    <w:pPr>
      <w:widowControl w:val="0"/>
      <w:shd w:val="clear" w:color="auto" w:fill="FFFFFF"/>
      <w:suppressAutoHyphens w:val="0"/>
      <w:spacing w:after="240" w:line="0" w:lineRule="atLeast"/>
      <w:ind w:hanging="820"/>
      <w:jc w:val="both"/>
      <w:outlineLvl w:val="4"/>
    </w:pPr>
    <w:rPr>
      <w:rFonts w:ascii="Arial" w:eastAsia="Arial" w:hAnsi="Arial"/>
      <w:b/>
      <w:bCs/>
      <w:sz w:val="20"/>
      <w:szCs w:val="20"/>
    </w:rPr>
  </w:style>
  <w:style w:type="paragraph" w:customStyle="1" w:styleId="ADBNumberredPara">
    <w:name w:val="ADB Numberred Para"/>
    <w:basedOn w:val="Normal"/>
    <w:uiPriority w:val="99"/>
    <w:rsid w:val="00A763E9"/>
    <w:pPr>
      <w:numPr>
        <w:numId w:val="5"/>
      </w:numPr>
      <w:suppressAutoHyphens w:val="0"/>
      <w:spacing w:after="200" w:line="240" w:lineRule="atLeast"/>
    </w:pPr>
    <w:rPr>
      <w:rFonts w:eastAsia="SimSun"/>
      <w:snapToGrid w:val="0"/>
      <w:sz w:val="21"/>
      <w:szCs w:val="22"/>
      <w:lang w:val="en-AU" w:eastAsia="en-US"/>
    </w:rPr>
  </w:style>
  <w:style w:type="paragraph" w:customStyle="1" w:styleId="Hnh">
    <w:name w:val="Hình"/>
    <w:basedOn w:val="Normal"/>
    <w:qFormat/>
    <w:rsid w:val="00741D0A"/>
    <w:pPr>
      <w:numPr>
        <w:numId w:val="6"/>
      </w:numPr>
      <w:suppressAutoHyphens w:val="0"/>
      <w:spacing w:before="60"/>
      <w:jc w:val="both"/>
    </w:pPr>
    <w:rPr>
      <w:rFonts w:eastAsia="Calibri"/>
      <w:sz w:val="26"/>
      <w:szCs w:val="20"/>
    </w:rPr>
  </w:style>
  <w:style w:type="paragraph" w:customStyle="1" w:styleId="Bulleted1">
    <w:name w:val="Bulleted1"/>
    <w:basedOn w:val="Normal"/>
    <w:rsid w:val="00741D0A"/>
    <w:pPr>
      <w:numPr>
        <w:numId w:val="7"/>
      </w:numPr>
      <w:tabs>
        <w:tab w:val="clear" w:pos="567"/>
        <w:tab w:val="num" w:pos="360"/>
      </w:tabs>
      <w:suppressAutoHyphens w:val="0"/>
      <w:spacing w:before="120" w:after="120"/>
      <w:ind w:left="0" w:firstLine="720"/>
      <w:jc w:val="both"/>
    </w:pPr>
    <w:rPr>
      <w:noProof/>
      <w:szCs w:val="26"/>
      <w:lang w:val="pt-BR" w:eastAsia="en-US"/>
    </w:rPr>
  </w:style>
  <w:style w:type="paragraph" w:customStyle="1" w:styleId="Bulleted2">
    <w:name w:val="Bulleted2"/>
    <w:basedOn w:val="Normal"/>
    <w:rsid w:val="00741D0A"/>
    <w:pPr>
      <w:tabs>
        <w:tab w:val="num" w:pos="1440"/>
      </w:tabs>
      <w:suppressAutoHyphens w:val="0"/>
      <w:spacing w:before="120" w:after="120"/>
      <w:ind w:left="1440" w:hanging="360"/>
      <w:jc w:val="both"/>
    </w:pPr>
    <w:rPr>
      <w:lang w:val="en-US" w:eastAsia="en-US"/>
    </w:rPr>
  </w:style>
  <w:style w:type="table" w:styleId="TableGrid">
    <w:name w:val="Table Grid"/>
    <w:aliases w:val="tableau PC"/>
    <w:basedOn w:val="TableNormal"/>
    <w:uiPriority w:val="59"/>
    <w:rsid w:val="008846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3Gachdaudong">
    <w:name w:val="ECC-3.Gachdaudong"/>
    <w:basedOn w:val="Normal"/>
    <w:qFormat/>
    <w:rsid w:val="007827AC"/>
    <w:pPr>
      <w:widowControl w:val="0"/>
      <w:numPr>
        <w:ilvl w:val="1"/>
        <w:numId w:val="9"/>
      </w:numPr>
      <w:suppressAutoHyphens w:val="0"/>
      <w:spacing w:before="60" w:after="60"/>
      <w:jc w:val="both"/>
    </w:pPr>
    <w:rPr>
      <w:rFonts w:eastAsia="Calibri"/>
      <w:szCs w:val="22"/>
      <w:lang w:val="pt-BR" w:eastAsia="en-US"/>
    </w:rPr>
  </w:style>
  <w:style w:type="paragraph" w:customStyle="1" w:styleId="ECC-4Thutu">
    <w:name w:val="ECC-4.Thutu"/>
    <w:basedOn w:val="Normal"/>
    <w:qFormat/>
    <w:rsid w:val="007827AC"/>
    <w:pPr>
      <w:widowControl w:val="0"/>
      <w:suppressAutoHyphens w:val="0"/>
      <w:spacing w:before="120" w:after="120"/>
      <w:ind w:left="720" w:hanging="360"/>
      <w:jc w:val="both"/>
    </w:pPr>
    <w:rPr>
      <w:szCs w:val="26"/>
      <w:lang w:val="en-US" w:eastAsia="en-GB"/>
    </w:rPr>
  </w:style>
  <w:style w:type="paragraph" w:customStyle="1" w:styleId="Normal1">
    <w:name w:val="Normal1"/>
    <w:link w:val="normalChar"/>
    <w:rsid w:val="001F0C4A"/>
    <w:pPr>
      <w:jc w:val="both"/>
    </w:pPr>
    <w:rPr>
      <w:rFonts w:ascii="Times New Roman" w:eastAsia="Times New Roman" w:hAnsi="Times New Roman"/>
      <w:color w:val="000000"/>
      <w:sz w:val="26"/>
      <w:szCs w:val="24"/>
      <w:lang w:val="vi-VN" w:eastAsia="vi-VN"/>
    </w:rPr>
  </w:style>
  <w:style w:type="character" w:customStyle="1" w:styleId="normalChar">
    <w:name w:val="normal Char"/>
    <w:link w:val="Normal1"/>
    <w:rsid w:val="001F0C4A"/>
    <w:rPr>
      <w:rFonts w:ascii="Times New Roman" w:eastAsia="Times New Roman" w:hAnsi="Times New Roman"/>
      <w:color w:val="000000"/>
      <w:sz w:val="26"/>
      <w:szCs w:val="24"/>
      <w:lang w:val="vi-VN" w:eastAsia="vi-VN" w:bidi="ar-SA"/>
    </w:rPr>
  </w:style>
  <w:style w:type="paragraph" w:customStyle="1" w:styleId="StyleLinespacingMultiple11li">
    <w:name w:val="Style Line spacing:  Multiple 11 li"/>
    <w:basedOn w:val="Normal"/>
    <w:rsid w:val="001F0C4A"/>
    <w:pPr>
      <w:suppressAutoHyphens w:val="0"/>
      <w:spacing w:before="120" w:after="120" w:line="264" w:lineRule="auto"/>
      <w:ind w:firstLine="720"/>
      <w:jc w:val="both"/>
    </w:pPr>
    <w:rPr>
      <w:color w:val="000000"/>
      <w:szCs w:val="20"/>
      <w:lang w:val="vi-VN" w:eastAsia="vi-VN"/>
    </w:rPr>
  </w:style>
  <w:style w:type="paragraph" w:customStyle="1" w:styleId="Bang">
    <w:name w:val="Bang"/>
    <w:basedOn w:val="Normal"/>
    <w:link w:val="BangChar"/>
    <w:qFormat/>
    <w:rsid w:val="001F0C4A"/>
    <w:pPr>
      <w:suppressAutoHyphens w:val="0"/>
      <w:spacing w:before="120" w:after="120" w:line="288" w:lineRule="auto"/>
      <w:jc w:val="center"/>
    </w:pPr>
    <w:rPr>
      <w:rFonts w:ascii="Arial" w:hAnsi="Arial"/>
      <w:b/>
      <w:color w:val="000000"/>
      <w:sz w:val="20"/>
      <w:szCs w:val="20"/>
      <w:lang w:val="vi-VN" w:eastAsia="vi-VN"/>
    </w:rPr>
  </w:style>
  <w:style w:type="character" w:customStyle="1" w:styleId="BangChar">
    <w:name w:val="Bang Char"/>
    <w:link w:val="Bang"/>
    <w:locked/>
    <w:rsid w:val="001F0C4A"/>
    <w:rPr>
      <w:rFonts w:ascii="Arial" w:eastAsia="Times New Roman" w:hAnsi="Arial" w:cs="Arial"/>
      <w:b/>
      <w:color w:val="000000"/>
      <w:sz w:val="20"/>
      <w:lang w:val="vi-VN" w:eastAsia="vi-VN"/>
    </w:rPr>
  </w:style>
  <w:style w:type="paragraph" w:customStyle="1" w:styleId="Chubang">
    <w:name w:val="Chubang"/>
    <w:basedOn w:val="Normal"/>
    <w:link w:val="ChubangChar"/>
    <w:rsid w:val="001F0C4A"/>
    <w:pPr>
      <w:suppressAutoHyphens w:val="0"/>
      <w:spacing w:before="120" w:after="120" w:line="264" w:lineRule="auto"/>
      <w:jc w:val="center"/>
    </w:pPr>
    <w:rPr>
      <w:rFonts w:ascii="Arial" w:hAnsi="Arial"/>
      <w:color w:val="000000"/>
      <w:sz w:val="20"/>
      <w:szCs w:val="20"/>
      <w:lang w:val="vi-VN" w:eastAsia="vi-VN"/>
    </w:rPr>
  </w:style>
  <w:style w:type="character" w:customStyle="1" w:styleId="ChubangChar">
    <w:name w:val="Chubang Char"/>
    <w:link w:val="Chubang"/>
    <w:rsid w:val="001F0C4A"/>
    <w:rPr>
      <w:rFonts w:ascii="Arial" w:eastAsia="Times New Roman" w:hAnsi="Arial" w:cs="Arial"/>
      <w:color w:val="000000"/>
      <w:sz w:val="20"/>
      <w:szCs w:val="20"/>
      <w:lang w:val="vi-VN" w:eastAsia="vi-VN"/>
    </w:rPr>
  </w:style>
  <w:style w:type="paragraph" w:customStyle="1" w:styleId="Nguon">
    <w:name w:val="Nguon"/>
    <w:basedOn w:val="Normal"/>
    <w:qFormat/>
    <w:rsid w:val="001F0C4A"/>
    <w:pPr>
      <w:suppressAutoHyphens w:val="0"/>
      <w:spacing w:before="120" w:line="305" w:lineRule="auto"/>
      <w:ind w:firstLine="720"/>
      <w:jc w:val="right"/>
    </w:pPr>
    <w:rPr>
      <w:i/>
      <w:iCs/>
      <w:color w:val="000000"/>
      <w:sz w:val="20"/>
      <w:lang w:val="vi-VN" w:eastAsia="vi-VN"/>
    </w:rPr>
  </w:style>
  <w:style w:type="paragraph" w:customStyle="1" w:styleId="StyleChubangLinespacingsingle">
    <w:name w:val="Style Chubang + Line spacing:  single"/>
    <w:basedOn w:val="Chubang"/>
    <w:rsid w:val="001F0C4A"/>
    <w:pPr>
      <w:spacing w:after="0" w:line="240" w:lineRule="auto"/>
    </w:pPr>
    <w:rPr>
      <w:sz w:val="18"/>
      <w:szCs w:val="18"/>
      <w:lang w:val="en-US"/>
    </w:rPr>
  </w:style>
  <w:style w:type="paragraph" w:customStyle="1" w:styleId="nguon0">
    <w:name w:val="nguon"/>
    <w:basedOn w:val="Normal1"/>
    <w:link w:val="nguonChar"/>
    <w:qFormat/>
    <w:rsid w:val="001F0C4A"/>
    <w:pPr>
      <w:spacing w:before="120" w:line="264" w:lineRule="auto"/>
      <w:ind w:firstLine="720"/>
      <w:jc w:val="right"/>
    </w:pPr>
    <w:rPr>
      <w:rFonts w:ascii="Arial" w:hAnsi="Arial"/>
      <w:i/>
      <w:color w:val="auto"/>
      <w:sz w:val="18"/>
      <w:szCs w:val="20"/>
    </w:rPr>
  </w:style>
  <w:style w:type="character" w:customStyle="1" w:styleId="nguonChar">
    <w:name w:val="nguon Char"/>
    <w:link w:val="nguon0"/>
    <w:rsid w:val="001F0C4A"/>
    <w:rPr>
      <w:rFonts w:ascii="Arial" w:eastAsia="Times New Roman" w:hAnsi="Arial" w:cs="Arial"/>
      <w:i/>
      <w:sz w:val="18"/>
      <w:szCs w:val="20"/>
      <w:lang w:val="vi-VN" w:eastAsia="vi-VN"/>
    </w:rPr>
  </w:style>
  <w:style w:type="paragraph" w:customStyle="1" w:styleId="StyleAutoAfter6ptLinespacingMultiple11li">
    <w:name w:val="Style Auto After:  6 pt Line spacing:  Multiple 11 li"/>
    <w:basedOn w:val="Normal"/>
    <w:rsid w:val="001F0C4A"/>
    <w:pPr>
      <w:suppressAutoHyphens w:val="0"/>
      <w:spacing w:before="120" w:after="120" w:line="264" w:lineRule="auto"/>
      <w:ind w:firstLine="720"/>
      <w:jc w:val="both"/>
    </w:pPr>
    <w:rPr>
      <w:szCs w:val="20"/>
      <w:lang w:val="vi-VN" w:eastAsia="vi-VN"/>
    </w:rPr>
  </w:style>
  <w:style w:type="character" w:customStyle="1" w:styleId="StyleAuto">
    <w:name w:val="Style Auto"/>
    <w:rsid w:val="001F0C4A"/>
    <w:rPr>
      <w:color w:val="auto"/>
    </w:rPr>
  </w:style>
  <w:style w:type="table" w:styleId="TableSubtle1">
    <w:name w:val="Table Subtle 1"/>
    <w:basedOn w:val="TableNormal"/>
    <w:rsid w:val="001F0C4A"/>
    <w:pPr>
      <w:spacing w:before="120" w:after="120" w:line="264" w:lineRule="auto"/>
      <w:ind w:firstLine="720"/>
      <w:jc w:val="both"/>
    </w:pPr>
    <w:rPr>
      <w:rFonts w:ascii="Times New Roman" w:eastAsia="Times New Roman" w:hAnsi="Times New Roman"/>
    </w:rPr>
    <w:tblPr>
      <w:tblStyleRowBandSize w:val="1"/>
      <w:tblInd w:w="0" w:type="dxa"/>
      <w:tblCellMar>
        <w:top w:w="0" w:type="dxa"/>
        <w:left w:w="108" w:type="dxa"/>
        <w:bottom w:w="0" w:type="dxa"/>
        <w:right w:w="108" w:type="dxa"/>
      </w:tblCellMar>
    </w:tblPr>
    <w:tcPr>
      <w:shd w:val="clear" w:color="auto" w:fill="CCFFCC"/>
    </w:tc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Heading3Auto1">
    <w:name w:val="Style Heading 3 + Auto1"/>
    <w:basedOn w:val="Heading3"/>
    <w:autoRedefine/>
    <w:rsid w:val="001F0C4A"/>
    <w:pPr>
      <w:numPr>
        <w:ilvl w:val="2"/>
        <w:numId w:val="10"/>
      </w:numPr>
      <w:suppressAutoHyphens w:val="0"/>
      <w:spacing w:before="120" w:after="120"/>
      <w:ind w:left="660" w:hanging="660"/>
      <w:jc w:val="both"/>
    </w:pPr>
    <w:rPr>
      <w:rFonts w:ascii="Times New Roman" w:hAnsi="Times New Roman"/>
      <w:bCs/>
      <w:i/>
      <w:color w:val="auto"/>
      <w:sz w:val="26"/>
      <w:szCs w:val="26"/>
      <w:lang w:val="vi-VN" w:eastAsia="vi-VN"/>
    </w:rPr>
  </w:style>
  <w:style w:type="table" w:styleId="TableSimple1">
    <w:name w:val="Table Simple 1"/>
    <w:aliases w:val="b1"/>
    <w:basedOn w:val="TableNormal"/>
    <w:rsid w:val="001F0C4A"/>
    <w:pPr>
      <w:spacing w:before="120" w:line="305" w:lineRule="auto"/>
      <w:ind w:firstLine="720"/>
      <w:jc w:val="center"/>
    </w:pPr>
    <w:rPr>
      <w:rFonts w:ascii="Times New Roman" w:eastAsia="Times New Roman" w:hAnsi="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CCFFCC"/>
      <w:vAlign w:val="center"/>
    </w:tcPr>
    <w:tblStylePr w:type="firstRow">
      <w:rPr>
        <w:b/>
      </w:rPr>
      <w:tblPr/>
      <w:tcPr>
        <w:shd w:val="clear" w:color="auto" w:fill="FFFF99"/>
      </w:tcPr>
    </w:tblStylePr>
    <w:tblStylePr w:type="lastRow">
      <w:rPr>
        <w:sz w:val="18"/>
      </w:rPr>
      <w:tblPr/>
      <w:tcPr>
        <w:shd w:val="clear" w:color="auto" w:fill="CCFFCC"/>
      </w:tcPr>
    </w:tblStylePr>
  </w:style>
  <w:style w:type="paragraph" w:customStyle="1" w:styleId="chubang0">
    <w:name w:val="chubang"/>
    <w:basedOn w:val="Chubang"/>
    <w:link w:val="chubangChar0"/>
    <w:qFormat/>
    <w:rsid w:val="001F0C4A"/>
    <w:pPr>
      <w:spacing w:before="40" w:after="40"/>
      <w:jc w:val="left"/>
    </w:pPr>
    <w:rPr>
      <w:sz w:val="18"/>
    </w:rPr>
  </w:style>
  <w:style w:type="character" w:customStyle="1" w:styleId="chubangChar0">
    <w:name w:val="chubang Char"/>
    <w:link w:val="chubang0"/>
    <w:rsid w:val="001F0C4A"/>
    <w:rPr>
      <w:rFonts w:ascii="Arial" w:eastAsia="Times New Roman" w:hAnsi="Arial" w:cs="Arial"/>
      <w:color w:val="000000"/>
      <w:sz w:val="18"/>
      <w:szCs w:val="20"/>
      <w:lang w:val="vi-VN" w:eastAsia="vi-VN"/>
    </w:rPr>
  </w:style>
  <w:style w:type="paragraph" w:styleId="BodyTextIndent3">
    <w:name w:val="Body Text Indent 3"/>
    <w:basedOn w:val="Normal"/>
    <w:link w:val="BodyTextIndent3Char"/>
    <w:unhideWhenUsed/>
    <w:rsid w:val="001F0C4A"/>
    <w:pPr>
      <w:spacing w:after="120"/>
      <w:ind w:left="360"/>
    </w:pPr>
    <w:rPr>
      <w:sz w:val="16"/>
      <w:szCs w:val="16"/>
    </w:rPr>
  </w:style>
  <w:style w:type="character" w:customStyle="1" w:styleId="BodyTextIndent3Char">
    <w:name w:val="Body Text Indent 3 Char"/>
    <w:link w:val="BodyTextIndent3"/>
    <w:rsid w:val="001F0C4A"/>
    <w:rPr>
      <w:rFonts w:ascii="Times New Roman" w:eastAsia="Times New Roman" w:hAnsi="Times New Roman" w:cs="Times New Roman"/>
      <w:sz w:val="16"/>
      <w:szCs w:val="16"/>
      <w:lang w:val="en-GB" w:eastAsia="zh-CN"/>
    </w:rPr>
  </w:style>
  <w:style w:type="paragraph" w:styleId="TOC1">
    <w:name w:val="toc 1"/>
    <w:aliases w:val="VSED"/>
    <w:basedOn w:val="Normal"/>
    <w:next w:val="Normal"/>
    <w:autoRedefine/>
    <w:uiPriority w:val="39"/>
    <w:qFormat/>
    <w:rsid w:val="006147CE"/>
    <w:pPr>
      <w:tabs>
        <w:tab w:val="right" w:leader="dot" w:pos="9345"/>
      </w:tabs>
      <w:spacing w:before="120" w:after="120"/>
    </w:pPr>
    <w:rPr>
      <w:b/>
      <w:bCs/>
      <w:caps/>
      <w:szCs w:val="20"/>
    </w:rPr>
  </w:style>
  <w:style w:type="character" w:customStyle="1" w:styleId="Bodytext20">
    <w:name w:val="Body text (20)_"/>
    <w:link w:val="Bodytext200"/>
    <w:rsid w:val="001F0C4A"/>
    <w:rPr>
      <w:b/>
      <w:bCs/>
      <w:sz w:val="28"/>
      <w:szCs w:val="28"/>
      <w:shd w:val="clear" w:color="auto" w:fill="FFFFFF"/>
    </w:rPr>
  </w:style>
  <w:style w:type="paragraph" w:customStyle="1" w:styleId="Bodytext200">
    <w:name w:val="Body text (20)"/>
    <w:basedOn w:val="Normal"/>
    <w:link w:val="Bodytext20"/>
    <w:rsid w:val="001F0C4A"/>
    <w:pPr>
      <w:widowControl w:val="0"/>
      <w:shd w:val="clear" w:color="auto" w:fill="FFFFFF"/>
      <w:suppressAutoHyphens w:val="0"/>
      <w:spacing w:line="456" w:lineRule="exact"/>
    </w:pPr>
    <w:rPr>
      <w:rFonts w:ascii="Calibri" w:eastAsia="Calibri" w:hAnsi="Calibri"/>
      <w:b/>
      <w:bCs/>
      <w:sz w:val="28"/>
      <w:szCs w:val="28"/>
    </w:rPr>
  </w:style>
  <w:style w:type="paragraph" w:customStyle="1" w:styleId="Outline">
    <w:name w:val="Outline"/>
    <w:basedOn w:val="Normal"/>
    <w:uiPriority w:val="99"/>
    <w:rsid w:val="001F0C4A"/>
    <w:pPr>
      <w:spacing w:before="240"/>
    </w:pPr>
    <w:rPr>
      <w:kern w:val="1"/>
    </w:rPr>
  </w:style>
  <w:style w:type="paragraph" w:styleId="FootnoteText">
    <w:name w:val="footnote text"/>
    <w:aliases w:val="ALTS FOOTNOTE,fn,FOOTNOTES,single space,ft,Geneva 9,Font: Geneva 9,Boston 10,f,(NECG) Footnote Text,Footnote Text Char1 Char,Footnote Text Char Char Char,Footnote Text Char Char Char Char Char,footnote text,Nbpage Moens,Geneva,ft1,FN,ft2,c"/>
    <w:basedOn w:val="Normal"/>
    <w:link w:val="FootnoteTextChar"/>
    <w:uiPriority w:val="99"/>
    <w:qFormat/>
    <w:rsid w:val="001F0C4A"/>
    <w:pPr>
      <w:suppressAutoHyphens w:val="0"/>
      <w:autoSpaceDE w:val="0"/>
      <w:autoSpaceDN w:val="0"/>
      <w:adjustRightInd w:val="0"/>
    </w:pPr>
    <w:rPr>
      <w:rFonts w:eastAsia="MS Mincho"/>
      <w:sz w:val="20"/>
      <w:szCs w:val="20"/>
    </w:rPr>
  </w:style>
  <w:style w:type="character" w:customStyle="1" w:styleId="FootnoteTextChar">
    <w:name w:val="Footnote Text Char"/>
    <w:aliases w:val="ALTS FOOTNOTE Char,fn Char,FOOTNOTES Char,single space Char,ft Char,Geneva 9 Char,Font: Geneva 9 Char,Boston 10 Char,f Char,(NECG) Footnote Text Char,Footnote Text Char1 Char Char,Footnote Text Char Char Char Char,footnote text Char"/>
    <w:link w:val="FootnoteText"/>
    <w:uiPriority w:val="99"/>
    <w:qFormat/>
    <w:rsid w:val="001F0C4A"/>
    <w:rPr>
      <w:rFonts w:ascii="Times New Roman" w:eastAsia="MS Mincho" w:hAnsi="Times New Roman" w:cs="Times New Roman"/>
      <w:sz w:val="20"/>
      <w:szCs w:val="20"/>
    </w:rPr>
  </w:style>
  <w:style w:type="character" w:styleId="FootnoteReference">
    <w:name w:val="footnote reference"/>
    <w:aliases w:val="16 Point,Superscript 6 Point,(NECG) Footnote Reference,ftref,BVI fnr,de nota al pie,Ref,FnR-ANZDEC,fr,Footnote Ref in FtNote,SUPERS,Fußnotenzeichen DISS,Footnote Reference Number, BVI fnr,E FNZ,-E Fußnotenzeichen,Footnote#"/>
    <w:link w:val="BVIfnrCarCar"/>
    <w:uiPriority w:val="99"/>
    <w:qFormat/>
    <w:rsid w:val="001F0C4A"/>
    <w:rPr>
      <w:vertAlign w:val="superscript"/>
    </w:rPr>
  </w:style>
  <w:style w:type="paragraph" w:customStyle="1" w:styleId="BVIfnrCarCar">
    <w:name w:val="BVI fnr Car Car"/>
    <w:aliases w:val=" BVI fnr Car Car Car Car Char,BVI fnr Car,BVI fnr Car Car Car Car Char"/>
    <w:basedOn w:val="Normal"/>
    <w:link w:val="FootnoteReference"/>
    <w:uiPriority w:val="99"/>
    <w:rsid w:val="001F0C4A"/>
    <w:pPr>
      <w:suppressAutoHyphens w:val="0"/>
      <w:spacing w:after="160" w:line="240" w:lineRule="exact"/>
    </w:pPr>
    <w:rPr>
      <w:rFonts w:ascii="Calibri" w:eastAsia="Calibri" w:hAnsi="Calibri"/>
      <w:sz w:val="20"/>
      <w:szCs w:val="20"/>
      <w:vertAlign w:val="superscript"/>
    </w:rPr>
  </w:style>
  <w:style w:type="paragraph" w:styleId="Header">
    <w:name w:val="header"/>
    <w:aliases w:val="En-tête client,enlish,MyHeader,g1,g2,g3,g4,g5,g11, Char4,Char4, Char, Char Char,MyHeader Char Char Char Char Char Char,g,Char11,Char111,h,Header1,Header Char Char Char,(NECG) Header,headline,hd,heading 3 after h2,h3+,ContentsHeader,RepHeader,ph"/>
    <w:basedOn w:val="Normal"/>
    <w:link w:val="HeaderChar"/>
    <w:qFormat/>
    <w:rsid w:val="001F0C4A"/>
    <w:pPr>
      <w:tabs>
        <w:tab w:val="center" w:pos="4320"/>
        <w:tab w:val="right" w:pos="8640"/>
      </w:tabs>
      <w:suppressAutoHyphens w:val="0"/>
      <w:autoSpaceDE w:val="0"/>
      <w:autoSpaceDN w:val="0"/>
      <w:adjustRightInd w:val="0"/>
    </w:pPr>
    <w:rPr>
      <w:rFonts w:eastAsia="MS Mincho"/>
    </w:rPr>
  </w:style>
  <w:style w:type="character" w:customStyle="1" w:styleId="HeaderChar">
    <w:name w:val="Header Char"/>
    <w:aliases w:val="En-tête client Char,enlish Char,MyHeader Char,g1 Char,g2 Char,g3 Char,g4 Char,g5 Char,g11 Char, Char4 Char,Char4 Char, Char Char1, Char Char Char1,MyHeader Char Char Char Char Char Char Char,g Char,Char11 Char,Char111 Char,h Char,hd Char"/>
    <w:link w:val="Header"/>
    <w:rsid w:val="001F0C4A"/>
    <w:rPr>
      <w:rFonts w:ascii="Times New Roman" w:eastAsia="MS Mincho" w:hAnsi="Times New Roman" w:cs="Times New Roman"/>
      <w:sz w:val="24"/>
      <w:szCs w:val="24"/>
    </w:rPr>
  </w:style>
  <w:style w:type="character" w:styleId="PageNumber">
    <w:name w:val="page number"/>
    <w:basedOn w:val="DefaultParagraphFont"/>
    <w:rsid w:val="001F0C4A"/>
  </w:style>
  <w:style w:type="character" w:customStyle="1" w:styleId="hps">
    <w:name w:val="hps"/>
    <w:basedOn w:val="DefaultParagraphFont"/>
    <w:rsid w:val="001F0C4A"/>
  </w:style>
  <w:style w:type="paragraph" w:customStyle="1" w:styleId="Table">
    <w:name w:val="Table"/>
    <w:basedOn w:val="Normal"/>
    <w:link w:val="TableChar"/>
    <w:autoRedefine/>
    <w:qFormat/>
    <w:rsid w:val="00D82FFF"/>
    <w:pPr>
      <w:keepNext/>
      <w:widowControl w:val="0"/>
      <w:suppressAutoHyphens w:val="0"/>
      <w:adjustRightInd w:val="0"/>
      <w:snapToGrid w:val="0"/>
      <w:spacing w:before="120" w:after="120" w:line="288" w:lineRule="auto"/>
      <w:ind w:right="567"/>
      <w:jc w:val="center"/>
    </w:pPr>
    <w:rPr>
      <w:rFonts w:eastAsia="MS Mincho"/>
      <w:b/>
      <w:i/>
      <w:spacing w:val="-2"/>
      <w:sz w:val="26"/>
      <w:szCs w:val="26"/>
      <w:lang w:val="en-US" w:eastAsia="en-US"/>
    </w:rPr>
  </w:style>
  <w:style w:type="paragraph" w:styleId="Footer">
    <w:name w:val="footer"/>
    <w:aliases w:val="ilama,c1,BVI-ft,Char Char,Footer-Even,123YJ,основн,текст Char, BVI-ft,RepFooter,RepFooter1 Char,RepFooter1,(Pg,No.,Code),RepFooter1 Char Char,Char Char4"/>
    <w:basedOn w:val="Normal"/>
    <w:link w:val="FooterChar"/>
    <w:unhideWhenUsed/>
    <w:rsid w:val="001F0C4A"/>
    <w:pPr>
      <w:tabs>
        <w:tab w:val="center" w:pos="4680"/>
        <w:tab w:val="right" w:pos="9360"/>
      </w:tabs>
    </w:pPr>
  </w:style>
  <w:style w:type="character" w:customStyle="1" w:styleId="FooterChar">
    <w:name w:val="Footer Char"/>
    <w:aliases w:val="ilama Char,c1 Char,BVI-ft Char,Char Char Char1,Footer-Even Char,123YJ Char,основн Char1,текст Char Char1, BVI-ft Char,RepFooter Char,RepFooter1 Char Char1,RepFooter1 Char1,(Pg Char,No. Char,Code) Char,RepFooter1 Char Char Char"/>
    <w:link w:val="Footer"/>
    <w:rsid w:val="001F0C4A"/>
    <w:rPr>
      <w:rFonts w:ascii="Times New Roman" w:eastAsia="Times New Roman" w:hAnsi="Times New Roman" w:cs="Times New Roman"/>
      <w:sz w:val="24"/>
      <w:szCs w:val="24"/>
      <w:lang w:val="en-GB" w:eastAsia="zh-CN"/>
    </w:rPr>
  </w:style>
  <w:style w:type="paragraph" w:customStyle="1" w:styleId="Ptext">
    <w:name w:val="P_text"/>
    <w:basedOn w:val="Normal"/>
    <w:link w:val="PtextChar"/>
    <w:uiPriority w:val="99"/>
    <w:rsid w:val="001F0C4A"/>
    <w:pPr>
      <w:suppressAutoHyphens w:val="0"/>
      <w:spacing w:before="60" w:after="60" w:line="276" w:lineRule="auto"/>
      <w:ind w:firstLine="397"/>
      <w:jc w:val="both"/>
    </w:pPr>
    <w:rPr>
      <w:spacing w:val="-2"/>
      <w:sz w:val="26"/>
      <w:szCs w:val="26"/>
      <w:lang w:val="pt-BR"/>
    </w:rPr>
  </w:style>
  <w:style w:type="character" w:customStyle="1" w:styleId="PtextChar">
    <w:name w:val="P_text Char"/>
    <w:link w:val="Ptext"/>
    <w:uiPriority w:val="99"/>
    <w:rsid w:val="001F0C4A"/>
    <w:rPr>
      <w:rFonts w:ascii="Times New Roman" w:eastAsia="Times New Roman" w:hAnsi="Times New Roman" w:cs="Times New Roman"/>
      <w:spacing w:val="-2"/>
      <w:sz w:val="26"/>
      <w:szCs w:val="26"/>
      <w:lang w:val="pt-BR"/>
    </w:rPr>
  </w:style>
  <w:style w:type="paragraph" w:customStyle="1" w:styleId="1Gachdaudong">
    <w:name w:val="1.Gach dau dong"/>
    <w:basedOn w:val="Normal"/>
    <w:qFormat/>
    <w:rsid w:val="001F0C4A"/>
    <w:pPr>
      <w:numPr>
        <w:numId w:val="14"/>
      </w:numPr>
      <w:suppressAutoHyphens w:val="0"/>
      <w:spacing w:before="60" w:after="60"/>
      <w:ind w:left="714" w:hanging="357"/>
      <w:jc w:val="both"/>
    </w:pPr>
    <w:rPr>
      <w:rFonts w:eastAsia="Calibri"/>
      <w:szCs w:val="22"/>
      <w:lang w:val="en-US" w:eastAsia="en-US"/>
    </w:rPr>
  </w:style>
  <w:style w:type="character" w:customStyle="1" w:styleId="Heading5Char">
    <w:name w:val="Heading 5 Char"/>
    <w:aliases w:val="Heading 5 Char1 Char,Heading 5 Char Char Char,H 5 Char,Titre 5-tableau Char,Heading 5a Char,BVI5 Char,RepHead5 Char,normal Char1,BANG Char,8.1 Char"/>
    <w:link w:val="Heading5"/>
    <w:rsid w:val="008F2AE0"/>
    <w:rPr>
      <w:rFonts w:ascii="Calibri Light" w:eastAsia="Times New Roman" w:hAnsi="Calibri Light"/>
      <w:color w:val="2E74B5"/>
      <w:sz w:val="24"/>
      <w:szCs w:val="24"/>
      <w:lang w:eastAsia="zh-CN"/>
    </w:rPr>
  </w:style>
  <w:style w:type="character" w:customStyle="1" w:styleId="Heading6Char">
    <w:name w:val="Heading 6 Char"/>
    <w:aliases w:val="HINH Char,sub-dash Char,sd Char,5 Char"/>
    <w:link w:val="Heading6"/>
    <w:rsid w:val="008F2AE0"/>
    <w:rPr>
      <w:b/>
      <w:bCs/>
      <w:sz w:val="26"/>
    </w:rPr>
  </w:style>
  <w:style w:type="character" w:customStyle="1" w:styleId="Heading7Char">
    <w:name w:val="Heading 7 Char"/>
    <w:aliases w:val="figure Char,b.thuong Char,Hinh Char"/>
    <w:link w:val="Heading7"/>
    <w:rsid w:val="008F2AE0"/>
    <w:rPr>
      <w:i/>
      <w:sz w:val="24"/>
      <w:lang w:val="en-AU"/>
    </w:rPr>
  </w:style>
  <w:style w:type="character" w:customStyle="1" w:styleId="Heading8Char">
    <w:name w:val="Heading 8 Char"/>
    <w:aliases w:val="Heading 8 BANG Char"/>
    <w:link w:val="Heading8"/>
    <w:rsid w:val="008F2AE0"/>
    <w:rPr>
      <w:b/>
      <w:i/>
      <w:noProof/>
      <w:sz w:val="24"/>
      <w:lang w:val="en-AU"/>
    </w:rPr>
  </w:style>
  <w:style w:type="character" w:customStyle="1" w:styleId="Heading9Char">
    <w:name w:val="Heading 9 Char"/>
    <w:aliases w:val=" Char Char Char Char Char Char Char Char Char Char Char Char Char Char Char, Char Char Char Char Char Char Char Char Char Char Char Char Char Char Char Char Char Char,Heading 9 hinh Char"/>
    <w:link w:val="Heading9"/>
    <w:rsid w:val="008F2AE0"/>
    <w:rPr>
      <w:rFonts w:ascii="Times New Roman" w:hAnsi="Times New Roman"/>
      <w:sz w:val="26"/>
    </w:rPr>
  </w:style>
  <w:style w:type="paragraph" w:customStyle="1" w:styleId="Style">
    <w:name w:val="Style"/>
    <w:rsid w:val="008F2AE0"/>
    <w:pPr>
      <w:widowControl w:val="0"/>
      <w:suppressAutoHyphens/>
      <w:autoSpaceDE w:val="0"/>
    </w:pPr>
    <w:rPr>
      <w:rFonts w:ascii="Courier New" w:eastAsia="Times New Roman" w:hAnsi="Courier New" w:cs="Courier New"/>
      <w:sz w:val="24"/>
      <w:szCs w:val="24"/>
      <w:lang w:eastAsia="zh-CN"/>
    </w:rPr>
  </w:style>
  <w:style w:type="character" w:customStyle="1" w:styleId="Heading3Char1">
    <w:name w:val="Heading 3 Char1"/>
    <w:aliases w:val="Heading 3 Char Char Char Char Char,3.Muc phu Char,Heading 3 Char Char Char Char1,Heading 3 Char Char Char Char Char Char Char Char,Heading 31 Char,Heading 3 Char Char1 Char,Heading 3 Char Char Char1 Char,小标题 Char,节 Char,Char Char2 Char"/>
    <w:rsid w:val="008F2AE0"/>
    <w:rPr>
      <w:rFonts w:ascii="Times New Roman" w:eastAsia="Calibri" w:hAnsi="Times New Roman" w:cs="Times New Roman"/>
      <w:b/>
      <w:i/>
      <w:sz w:val="26"/>
    </w:rPr>
  </w:style>
  <w:style w:type="paragraph" w:styleId="TOC2">
    <w:name w:val="toc 2"/>
    <w:basedOn w:val="Normal"/>
    <w:next w:val="Normal"/>
    <w:autoRedefine/>
    <w:uiPriority w:val="39"/>
    <w:unhideWhenUsed/>
    <w:qFormat/>
    <w:rsid w:val="00B640CD"/>
    <w:pPr>
      <w:ind w:left="240"/>
    </w:pPr>
    <w:rPr>
      <w:smallCaps/>
      <w:szCs w:val="20"/>
    </w:rPr>
  </w:style>
  <w:style w:type="paragraph" w:styleId="BalloonText">
    <w:name w:val="Balloon Text"/>
    <w:basedOn w:val="Normal"/>
    <w:link w:val="BalloonTextChar"/>
    <w:unhideWhenUsed/>
    <w:rsid w:val="008F2AE0"/>
    <w:pPr>
      <w:suppressAutoHyphens w:val="0"/>
      <w:spacing w:before="60"/>
      <w:ind w:firstLine="720"/>
      <w:jc w:val="both"/>
    </w:pPr>
    <w:rPr>
      <w:rFonts w:ascii="Tahoma" w:eastAsia="Calibri" w:hAnsi="Tahoma"/>
      <w:sz w:val="16"/>
      <w:szCs w:val="16"/>
    </w:rPr>
  </w:style>
  <w:style w:type="character" w:customStyle="1" w:styleId="BalloonTextChar">
    <w:name w:val="Balloon Text Char"/>
    <w:link w:val="BalloonText"/>
    <w:rsid w:val="008F2AE0"/>
    <w:rPr>
      <w:rFonts w:ascii="Tahoma" w:eastAsia="Calibri" w:hAnsi="Tahoma" w:cs="Times New Roman"/>
      <w:sz w:val="16"/>
      <w:szCs w:val="16"/>
    </w:rPr>
  </w:style>
  <w:style w:type="paragraph" w:customStyle="1" w:styleId="MediumGrid3-Accent21">
    <w:name w:val="Medium Grid 3 - Accent 21"/>
    <w:basedOn w:val="Caption"/>
    <w:next w:val="Normal"/>
    <w:link w:val="MediumGrid3-Accent2Char"/>
    <w:uiPriority w:val="30"/>
    <w:qFormat/>
    <w:rsid w:val="008F2AE0"/>
    <w:pPr>
      <w:spacing w:before="60" w:after="60" w:line="320" w:lineRule="exact"/>
      <w:ind w:left="432"/>
      <w:jc w:val="center"/>
    </w:pPr>
    <w:rPr>
      <w:rFonts w:ascii="Times New Roman" w:eastAsia="Calibri" w:hAnsi="Times New Roman"/>
      <w:bCs/>
      <w:sz w:val="20"/>
    </w:rPr>
  </w:style>
  <w:style w:type="character" w:customStyle="1" w:styleId="MediumGrid3-Accent2Char">
    <w:name w:val="Medium Grid 3 - Accent 2 Char"/>
    <w:link w:val="MediumGrid3-Accent21"/>
    <w:uiPriority w:val="30"/>
    <w:rsid w:val="008F2AE0"/>
    <w:rPr>
      <w:rFonts w:ascii="Times New Roman" w:eastAsia="Calibri" w:hAnsi="Times New Roman" w:cs="Times New Roman"/>
      <w:b/>
      <w:bCs/>
      <w:sz w:val="20"/>
      <w:szCs w:val="20"/>
    </w:rPr>
  </w:style>
  <w:style w:type="character" w:customStyle="1" w:styleId="MediumGrid1-Accent2Char">
    <w:name w:val="Medium Grid 1 - Accent 2 Char"/>
    <w:aliases w:val="ADB paragraph numbering Char,List Paragraph1 Char,Normal 2 Char,List Paragraph (numbered (a)) Char,Bullets Char,List Bullet-OpsManual Char,References Char,Title Style 1 Char,List Paragraph nowy Char,Liste 1 Char,ANNEX Char"/>
    <w:locked/>
    <w:rsid w:val="008F2AE0"/>
    <w:rPr>
      <w:rFonts w:ascii="Calibri" w:eastAsia="Calibri" w:hAnsi="Calibri" w:cs="Times New Roman"/>
    </w:rPr>
  </w:style>
  <w:style w:type="paragraph" w:styleId="TOCHeading">
    <w:name w:val="TOC Heading"/>
    <w:basedOn w:val="Heading1"/>
    <w:next w:val="Normal"/>
    <w:uiPriority w:val="39"/>
    <w:qFormat/>
    <w:rsid w:val="008F2AE0"/>
    <w:pPr>
      <w:keepLines/>
      <w:suppressAutoHyphens w:val="0"/>
      <w:spacing w:after="0" w:line="320" w:lineRule="exact"/>
      <w:ind w:left="1560"/>
      <w:jc w:val="center"/>
      <w:outlineLvl w:val="9"/>
    </w:pPr>
    <w:rPr>
      <w:rFonts w:ascii="Calibri" w:eastAsia="Calibri" w:hAnsi="Calibri"/>
      <w:kern w:val="0"/>
      <w:sz w:val="28"/>
      <w:szCs w:val="28"/>
      <w:lang w:eastAsia="ja-JP"/>
    </w:rPr>
  </w:style>
  <w:style w:type="paragraph" w:styleId="TOC3">
    <w:name w:val="toc 3"/>
    <w:basedOn w:val="Normal"/>
    <w:next w:val="Normal"/>
    <w:autoRedefine/>
    <w:uiPriority w:val="39"/>
    <w:unhideWhenUsed/>
    <w:qFormat/>
    <w:rsid w:val="00B640CD"/>
    <w:pPr>
      <w:ind w:left="480"/>
    </w:pPr>
    <w:rPr>
      <w:i/>
      <w:iCs/>
      <w:szCs w:val="20"/>
    </w:rPr>
  </w:style>
  <w:style w:type="paragraph" w:styleId="TOC4">
    <w:name w:val="toc 4"/>
    <w:basedOn w:val="Normal"/>
    <w:next w:val="Normal"/>
    <w:autoRedefine/>
    <w:uiPriority w:val="39"/>
    <w:unhideWhenUsed/>
    <w:rsid w:val="003C324E"/>
    <w:pPr>
      <w:ind w:left="720"/>
    </w:pPr>
    <w:rPr>
      <w:szCs w:val="18"/>
    </w:rPr>
  </w:style>
  <w:style w:type="paragraph" w:styleId="TOC5">
    <w:name w:val="toc 5"/>
    <w:basedOn w:val="Normal"/>
    <w:next w:val="Normal"/>
    <w:autoRedefine/>
    <w:uiPriority w:val="39"/>
    <w:unhideWhenUsed/>
    <w:rsid w:val="008F2AE0"/>
    <w:pPr>
      <w:ind w:left="960"/>
    </w:pPr>
    <w:rPr>
      <w:rFonts w:ascii="Calibri" w:hAnsi="Calibri"/>
      <w:sz w:val="18"/>
      <w:szCs w:val="18"/>
    </w:rPr>
  </w:style>
  <w:style w:type="paragraph" w:styleId="TOC6">
    <w:name w:val="toc 6"/>
    <w:basedOn w:val="Normal"/>
    <w:next w:val="Normal"/>
    <w:autoRedefine/>
    <w:uiPriority w:val="39"/>
    <w:unhideWhenUsed/>
    <w:rsid w:val="008F2AE0"/>
    <w:pPr>
      <w:ind w:left="1200"/>
    </w:pPr>
    <w:rPr>
      <w:rFonts w:ascii="Calibri" w:hAnsi="Calibri"/>
      <w:sz w:val="18"/>
      <w:szCs w:val="18"/>
    </w:rPr>
  </w:style>
  <w:style w:type="paragraph" w:styleId="TOC7">
    <w:name w:val="toc 7"/>
    <w:basedOn w:val="Normal"/>
    <w:next w:val="Normal"/>
    <w:autoRedefine/>
    <w:uiPriority w:val="39"/>
    <w:unhideWhenUsed/>
    <w:rsid w:val="008F2AE0"/>
    <w:pPr>
      <w:ind w:left="1440"/>
    </w:pPr>
    <w:rPr>
      <w:rFonts w:ascii="Calibri" w:hAnsi="Calibri"/>
      <w:sz w:val="18"/>
      <w:szCs w:val="18"/>
    </w:rPr>
  </w:style>
  <w:style w:type="paragraph" w:styleId="TOC8">
    <w:name w:val="toc 8"/>
    <w:basedOn w:val="Normal"/>
    <w:next w:val="Normal"/>
    <w:autoRedefine/>
    <w:uiPriority w:val="39"/>
    <w:unhideWhenUsed/>
    <w:rsid w:val="008F2AE0"/>
    <w:pPr>
      <w:ind w:left="1680"/>
    </w:pPr>
    <w:rPr>
      <w:rFonts w:ascii="Calibri" w:hAnsi="Calibri"/>
      <w:sz w:val="18"/>
      <w:szCs w:val="18"/>
    </w:rPr>
  </w:style>
  <w:style w:type="paragraph" w:styleId="TOC9">
    <w:name w:val="toc 9"/>
    <w:basedOn w:val="Normal"/>
    <w:next w:val="Normal"/>
    <w:autoRedefine/>
    <w:uiPriority w:val="39"/>
    <w:unhideWhenUsed/>
    <w:rsid w:val="008F2AE0"/>
    <w:pPr>
      <w:ind w:left="1920"/>
    </w:pPr>
    <w:rPr>
      <w:rFonts w:ascii="Calibri" w:hAnsi="Calibri"/>
      <w:sz w:val="18"/>
      <w:szCs w:val="18"/>
    </w:rPr>
  </w:style>
  <w:style w:type="paragraph" w:customStyle="1" w:styleId="DMBang">
    <w:name w:val="DM Bang"/>
    <w:basedOn w:val="Normal"/>
    <w:link w:val="DMBangChar"/>
    <w:qFormat/>
    <w:rsid w:val="008F2AE0"/>
    <w:pPr>
      <w:keepNext/>
      <w:tabs>
        <w:tab w:val="left" w:pos="454"/>
      </w:tabs>
      <w:suppressAutoHyphens w:val="0"/>
      <w:spacing w:before="60" w:after="60" w:line="264" w:lineRule="auto"/>
      <w:ind w:firstLine="720"/>
      <w:jc w:val="both"/>
    </w:pPr>
    <w:rPr>
      <w:b/>
      <w:bCs/>
      <w:sz w:val="26"/>
      <w:szCs w:val="20"/>
    </w:rPr>
  </w:style>
  <w:style w:type="character" w:customStyle="1" w:styleId="DMBangChar">
    <w:name w:val="DM Bang Char"/>
    <w:link w:val="DMBang"/>
    <w:rsid w:val="008F2AE0"/>
    <w:rPr>
      <w:rFonts w:ascii="Times New Roman" w:eastAsia="Times New Roman" w:hAnsi="Times New Roman" w:cs="Times New Roman"/>
      <w:b/>
      <w:bCs/>
      <w:sz w:val="26"/>
      <w:szCs w:val="20"/>
    </w:rPr>
  </w:style>
  <w:style w:type="paragraph" w:customStyle="1" w:styleId="A9">
    <w:name w:val="A9"/>
    <w:basedOn w:val="Normal"/>
    <w:link w:val="A9Char"/>
    <w:autoRedefine/>
    <w:rsid w:val="008F2AE0"/>
    <w:pPr>
      <w:suppressAutoHyphens w:val="0"/>
      <w:spacing w:before="60" w:after="60"/>
      <w:ind w:firstLine="709"/>
      <w:jc w:val="both"/>
    </w:pPr>
    <w:rPr>
      <w:noProof/>
      <w:lang w:eastAsia="ja-JP"/>
    </w:rPr>
  </w:style>
  <w:style w:type="character" w:customStyle="1" w:styleId="A9Char">
    <w:name w:val="A9 Char"/>
    <w:link w:val="A9"/>
    <w:rsid w:val="008F2AE0"/>
    <w:rPr>
      <w:rFonts w:ascii="Times New Roman" w:eastAsia="Times New Roman" w:hAnsi="Times New Roman" w:cs="Times New Roman"/>
      <w:noProof/>
      <w:sz w:val="24"/>
      <w:szCs w:val="24"/>
      <w:lang w:eastAsia="ja-JP"/>
    </w:rPr>
  </w:style>
  <w:style w:type="paragraph" w:customStyle="1" w:styleId="StyleA8NotBold">
    <w:name w:val="Style A8 + Not Bold"/>
    <w:basedOn w:val="Normal"/>
    <w:link w:val="StyleA8NotBoldChar"/>
    <w:rsid w:val="008F2AE0"/>
    <w:pPr>
      <w:suppressAutoHyphens w:val="0"/>
      <w:spacing w:before="60"/>
      <w:ind w:left="1080" w:hanging="720"/>
      <w:jc w:val="both"/>
    </w:pPr>
    <w:rPr>
      <w:i/>
      <w:lang w:val="vi-VN" w:eastAsia="ja-JP"/>
    </w:rPr>
  </w:style>
  <w:style w:type="character" w:customStyle="1" w:styleId="StyleA8NotBoldChar">
    <w:name w:val="Style A8 + Not Bold Char"/>
    <w:link w:val="StyleA8NotBold"/>
    <w:rsid w:val="008F2AE0"/>
    <w:rPr>
      <w:rFonts w:ascii="Times New Roman" w:eastAsia="Times New Roman" w:hAnsi="Times New Roman" w:cs="Times New Roman"/>
      <w:i/>
      <w:sz w:val="24"/>
      <w:szCs w:val="24"/>
      <w:lang w:val="vi-VN" w:eastAsia="ja-JP"/>
    </w:rPr>
  </w:style>
  <w:style w:type="character" w:styleId="CommentReference">
    <w:name w:val="annotation reference"/>
    <w:uiPriority w:val="99"/>
    <w:rsid w:val="008F2AE0"/>
    <w:rPr>
      <w:sz w:val="16"/>
      <w:szCs w:val="16"/>
    </w:rPr>
  </w:style>
  <w:style w:type="paragraph" w:styleId="CommentText">
    <w:name w:val="annotation text"/>
    <w:basedOn w:val="Normal"/>
    <w:link w:val="CommentTextChar"/>
    <w:uiPriority w:val="99"/>
    <w:rsid w:val="008F2AE0"/>
    <w:pPr>
      <w:suppressAutoHyphens w:val="0"/>
      <w:spacing w:before="60"/>
      <w:ind w:firstLine="720"/>
      <w:jc w:val="both"/>
    </w:pPr>
    <w:rPr>
      <w:rFonts w:cs="Arial Unicode MS"/>
      <w:sz w:val="20"/>
      <w:szCs w:val="20"/>
      <w:lang w:eastAsia="vi-VN" w:bidi="km-KH"/>
    </w:rPr>
  </w:style>
  <w:style w:type="character" w:customStyle="1" w:styleId="CommentTextChar">
    <w:name w:val="Comment Text Char"/>
    <w:link w:val="CommentText"/>
    <w:uiPriority w:val="99"/>
    <w:rsid w:val="008F2AE0"/>
    <w:rPr>
      <w:rFonts w:ascii="Times New Roman" w:eastAsia="Times New Roman" w:hAnsi="Times New Roman" w:cs="Arial Unicode MS"/>
      <w:sz w:val="20"/>
      <w:szCs w:val="20"/>
      <w:lang w:eastAsia="vi-VN" w:bidi="km-KH"/>
    </w:rPr>
  </w:style>
  <w:style w:type="paragraph" w:customStyle="1" w:styleId="Gach">
    <w:name w:val="Gach"/>
    <w:basedOn w:val="Normal"/>
    <w:autoRedefine/>
    <w:qFormat/>
    <w:rsid w:val="008F2AE0"/>
    <w:pPr>
      <w:suppressAutoHyphens w:val="0"/>
      <w:spacing w:before="120" w:after="120"/>
      <w:jc w:val="both"/>
    </w:pPr>
    <w:rPr>
      <w:rFonts w:eastAsia="Calibri"/>
      <w:sz w:val="26"/>
      <w:szCs w:val="22"/>
      <w:lang w:val="es-ES" w:eastAsia="en-US" w:bidi="th-TH"/>
    </w:rPr>
  </w:style>
  <w:style w:type="paragraph" w:customStyle="1" w:styleId="StyleADBNumberredPara11ptLinespacingsingle">
    <w:name w:val="Style ADB Numberred Para + 11 pt Line spacing:  single"/>
    <w:basedOn w:val="Normal"/>
    <w:rsid w:val="008F2AE0"/>
    <w:pPr>
      <w:tabs>
        <w:tab w:val="num" w:pos="720"/>
      </w:tabs>
      <w:suppressAutoHyphens w:val="0"/>
      <w:snapToGrid w:val="0"/>
      <w:spacing w:before="60" w:after="60"/>
      <w:ind w:left="720" w:hanging="360"/>
      <w:jc w:val="both"/>
    </w:pPr>
    <w:rPr>
      <w:rFonts w:ascii="Arial" w:hAnsi="Arial"/>
      <w:sz w:val="26"/>
      <w:szCs w:val="20"/>
      <w:lang w:val="en-AU"/>
    </w:rPr>
  </w:style>
  <w:style w:type="paragraph" w:customStyle="1" w:styleId="Mitg-Table">
    <w:name w:val="Mitg-Table"/>
    <w:basedOn w:val="Normal"/>
    <w:rsid w:val="008F2AE0"/>
    <w:pPr>
      <w:widowControl w:val="0"/>
      <w:suppressAutoHyphens w:val="0"/>
    </w:pPr>
    <w:rPr>
      <w:rFonts w:ascii="Arial" w:eastAsia="SimSun" w:hAnsi="Arial"/>
      <w:sz w:val="14"/>
      <w:szCs w:val="20"/>
      <w:lang w:val="en-AU" w:eastAsia="en-US"/>
    </w:rPr>
  </w:style>
  <w:style w:type="paragraph" w:customStyle="1" w:styleId="Congthuc-hinhve">
    <w:name w:val="Cong thuc - hinh ve"/>
    <w:basedOn w:val="Normal"/>
    <w:rsid w:val="008F2AE0"/>
    <w:pPr>
      <w:suppressAutoHyphens w:val="0"/>
      <w:spacing w:before="60" w:after="60"/>
      <w:ind w:firstLine="720"/>
      <w:jc w:val="both"/>
    </w:pPr>
    <w:rPr>
      <w:sz w:val="26"/>
      <w:lang w:val="vi-VN" w:eastAsia="en-US"/>
    </w:rPr>
  </w:style>
  <w:style w:type="paragraph" w:styleId="BodyText3">
    <w:name w:val="Body Text 3"/>
    <w:basedOn w:val="Normal"/>
    <w:link w:val="BodyText3Char"/>
    <w:rsid w:val="008F2AE0"/>
    <w:pPr>
      <w:tabs>
        <w:tab w:val="left" w:pos="851"/>
      </w:tabs>
      <w:suppressAutoHyphens w:val="0"/>
      <w:spacing w:before="120"/>
      <w:ind w:firstLine="720"/>
      <w:jc w:val="center"/>
    </w:pPr>
    <w:rPr>
      <w:sz w:val="28"/>
      <w:szCs w:val="20"/>
    </w:rPr>
  </w:style>
  <w:style w:type="character" w:customStyle="1" w:styleId="BodyText3Char">
    <w:name w:val="Body Text 3 Char"/>
    <w:link w:val="BodyText3"/>
    <w:rsid w:val="008F2AE0"/>
    <w:rPr>
      <w:rFonts w:ascii="Times New Roman" w:eastAsia="Times New Roman" w:hAnsi="Times New Roman" w:cs="Times New Roman"/>
      <w:sz w:val="28"/>
      <w:szCs w:val="20"/>
    </w:rPr>
  </w:style>
  <w:style w:type="character" w:customStyle="1" w:styleId="Heading9Char1">
    <w:name w:val="Heading 9 Char1"/>
    <w:uiPriority w:val="9"/>
    <w:semiHidden/>
    <w:rsid w:val="008F2AE0"/>
    <w:rPr>
      <w:rFonts w:ascii="Calibri Light" w:eastAsia="Times New Roman" w:hAnsi="Calibri Light" w:cs="Times New Roman"/>
      <w:sz w:val="22"/>
      <w:szCs w:val="22"/>
    </w:rPr>
  </w:style>
  <w:style w:type="paragraph" w:customStyle="1" w:styleId="CharCharChar1CharCharChar">
    <w:name w:val="Char Char Char1 Char Char Char"/>
    <w:basedOn w:val="Normal"/>
    <w:next w:val="Normal"/>
    <w:rsid w:val="008F2AE0"/>
    <w:pPr>
      <w:suppressAutoHyphens w:val="0"/>
      <w:spacing w:before="60" w:after="160" w:line="240" w:lineRule="exact"/>
      <w:ind w:firstLine="720"/>
      <w:jc w:val="both"/>
    </w:pPr>
    <w:rPr>
      <w:rFonts w:ascii="Tahoma" w:hAnsi="Tahoma" w:cs="Tahoma"/>
      <w:lang w:val="en-US" w:eastAsia="en-US"/>
    </w:rPr>
  </w:style>
  <w:style w:type="paragraph" w:customStyle="1" w:styleId="single">
    <w:name w:val="single"/>
    <w:basedOn w:val="Normal"/>
    <w:rsid w:val="008F2AE0"/>
    <w:pPr>
      <w:suppressAutoHyphens w:val="0"/>
      <w:autoSpaceDE w:val="0"/>
      <w:autoSpaceDN w:val="0"/>
      <w:spacing w:before="120"/>
      <w:ind w:firstLine="720"/>
      <w:jc w:val="both"/>
    </w:pPr>
    <w:rPr>
      <w:rFonts w:ascii="VNI-Times" w:hAnsi="VNI-Times"/>
      <w:sz w:val="20"/>
      <w:lang w:val="en-US" w:eastAsia="en-US"/>
    </w:rPr>
  </w:style>
  <w:style w:type="paragraph" w:styleId="BodyTextIndent">
    <w:name w:val="Body Text Indent"/>
    <w:aliases w:val="Body Text Indent Char Char,Body Text Indent Char Char Char Char Char Char,Body Text Indent Char Char Char"/>
    <w:basedOn w:val="Normal"/>
    <w:link w:val="BodyTextIndentChar"/>
    <w:rsid w:val="008F2AE0"/>
    <w:pPr>
      <w:suppressAutoHyphens w:val="0"/>
      <w:spacing w:before="60" w:after="120" w:line="320" w:lineRule="exact"/>
      <w:ind w:left="360" w:firstLine="720"/>
      <w:jc w:val="both"/>
    </w:pPr>
    <w:rPr>
      <w:rFonts w:ascii=".VnTime" w:eastAsia="Batang" w:hAnsi=".VnTime"/>
      <w:sz w:val="26"/>
      <w:szCs w:val="20"/>
    </w:rPr>
  </w:style>
  <w:style w:type="character" w:customStyle="1" w:styleId="BodyTextIndentChar">
    <w:name w:val="Body Text Indent Char"/>
    <w:aliases w:val="Body Text Indent Char Char Char1,Body Text Indent Char Char Char Char Char Char Char,Body Text Indent Char Char Char Char"/>
    <w:link w:val="BodyTextIndent"/>
    <w:rsid w:val="008F2AE0"/>
    <w:rPr>
      <w:rFonts w:ascii=".VnTime" w:eastAsia="Batang" w:hAnsi=".VnTime" w:cs="Times New Roman"/>
      <w:sz w:val="26"/>
      <w:szCs w:val="20"/>
    </w:rPr>
  </w:style>
  <w:style w:type="paragraph" w:customStyle="1" w:styleId="-">
    <w:name w:val="-"/>
    <w:basedOn w:val="Normal"/>
    <w:rsid w:val="008F2AE0"/>
    <w:pPr>
      <w:tabs>
        <w:tab w:val="num" w:pos="567"/>
      </w:tabs>
      <w:suppressAutoHyphens w:val="0"/>
      <w:spacing w:before="60" w:after="60" w:line="320" w:lineRule="exact"/>
      <w:ind w:left="567" w:hanging="397"/>
      <w:jc w:val="both"/>
    </w:pPr>
    <w:rPr>
      <w:rFonts w:ascii=".VnTime" w:eastAsia="Batang" w:hAnsi=".VnTime"/>
      <w:sz w:val="26"/>
      <w:szCs w:val="20"/>
      <w:lang w:val="en-US" w:eastAsia="en-US"/>
    </w:rPr>
  </w:style>
  <w:style w:type="paragraph" w:customStyle="1" w:styleId="xl24">
    <w:name w:val="xl24"/>
    <w:basedOn w:val="Normal"/>
    <w:uiPriority w:val="99"/>
    <w:rsid w:val="008F2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720"/>
      <w:jc w:val="center"/>
      <w:textAlignment w:val="center"/>
    </w:pPr>
    <w:rPr>
      <w:rFonts w:ascii=".VnTime" w:eastAsia="Batang" w:hAnsi=".VnTime"/>
      <w:lang w:val="en-US" w:eastAsia="en-US"/>
    </w:rPr>
  </w:style>
  <w:style w:type="character" w:customStyle="1" w:styleId="TrungXHHChar1">
    <w:name w:val="TrungXHH Char1"/>
    <w:link w:val="TrungXHH"/>
    <w:locked/>
    <w:rsid w:val="008F2AE0"/>
    <w:rPr>
      <w:szCs w:val="24"/>
    </w:rPr>
  </w:style>
  <w:style w:type="paragraph" w:customStyle="1" w:styleId="TrungXHH">
    <w:name w:val="TrungXHH"/>
    <w:basedOn w:val="Normal"/>
    <w:link w:val="TrungXHHChar1"/>
    <w:rsid w:val="008F2AE0"/>
    <w:pPr>
      <w:suppressAutoHyphens w:val="0"/>
      <w:autoSpaceDN w:val="0"/>
      <w:spacing w:before="120" w:after="120" w:line="264" w:lineRule="auto"/>
      <w:ind w:firstLine="720"/>
      <w:jc w:val="both"/>
    </w:pPr>
    <w:rPr>
      <w:rFonts w:ascii="Calibri" w:eastAsia="Calibri" w:hAnsi="Calibri"/>
      <w:sz w:val="20"/>
    </w:rPr>
  </w:style>
  <w:style w:type="paragraph" w:customStyle="1" w:styleId="TableText">
    <w:name w:val="Table Text"/>
    <w:basedOn w:val="Normal"/>
    <w:link w:val="TableTextChar"/>
    <w:rsid w:val="008F2AE0"/>
    <w:pPr>
      <w:suppressAutoHyphens w:val="0"/>
      <w:overflowPunct w:val="0"/>
      <w:autoSpaceDE w:val="0"/>
      <w:autoSpaceDN w:val="0"/>
      <w:adjustRightInd w:val="0"/>
      <w:spacing w:before="40" w:after="40"/>
      <w:jc w:val="both"/>
      <w:textAlignment w:val="baseline"/>
    </w:pPr>
    <w:rPr>
      <w:rFonts w:ascii="Arial" w:hAnsi="Arial"/>
      <w:sz w:val="18"/>
      <w:szCs w:val="20"/>
      <w:lang w:val="en-AU"/>
    </w:rPr>
  </w:style>
  <w:style w:type="paragraph" w:customStyle="1" w:styleId="Bangbieu">
    <w:name w:val="Bangbieu"/>
    <w:basedOn w:val="TOC9"/>
    <w:qFormat/>
    <w:rsid w:val="008F2AE0"/>
    <w:pPr>
      <w:spacing w:before="120" w:after="120"/>
      <w:ind w:left="0"/>
      <w:jc w:val="center"/>
    </w:pPr>
    <w:rPr>
      <w:rFonts w:ascii="Arial" w:hAnsi="Arial" w:cs="Arial"/>
      <w:b/>
    </w:rPr>
  </w:style>
  <w:style w:type="character" w:customStyle="1" w:styleId="TableTextChar">
    <w:name w:val="Table Text Char"/>
    <w:link w:val="TableText"/>
    <w:rsid w:val="008F2AE0"/>
    <w:rPr>
      <w:rFonts w:ascii="Arial" w:eastAsia="Times New Roman" w:hAnsi="Arial" w:cs="Times New Roman"/>
      <w:sz w:val="18"/>
      <w:szCs w:val="20"/>
      <w:lang w:val="en-AU"/>
    </w:rPr>
  </w:style>
  <w:style w:type="paragraph" w:styleId="EndnoteText">
    <w:name w:val="endnote text"/>
    <w:basedOn w:val="Normal"/>
    <w:link w:val="EndnoteTextChar"/>
    <w:uiPriority w:val="99"/>
    <w:semiHidden/>
    <w:unhideWhenUsed/>
    <w:rsid w:val="008F2AE0"/>
    <w:pPr>
      <w:suppressAutoHyphens w:val="0"/>
      <w:spacing w:before="60" w:after="60" w:line="320" w:lineRule="exact"/>
      <w:ind w:firstLine="720"/>
      <w:jc w:val="both"/>
    </w:pPr>
    <w:rPr>
      <w:rFonts w:eastAsia="Calibri"/>
      <w:sz w:val="20"/>
      <w:szCs w:val="20"/>
    </w:rPr>
  </w:style>
  <w:style w:type="character" w:customStyle="1" w:styleId="EndnoteTextChar">
    <w:name w:val="Endnote Text Char"/>
    <w:link w:val="EndnoteText"/>
    <w:uiPriority w:val="99"/>
    <w:semiHidden/>
    <w:rsid w:val="008F2AE0"/>
    <w:rPr>
      <w:rFonts w:ascii="Times New Roman" w:eastAsia="Calibri" w:hAnsi="Times New Roman" w:cs="Times New Roman"/>
      <w:sz w:val="20"/>
      <w:szCs w:val="20"/>
    </w:rPr>
  </w:style>
  <w:style w:type="character" w:styleId="EndnoteReference">
    <w:name w:val="endnote reference"/>
    <w:uiPriority w:val="99"/>
    <w:semiHidden/>
    <w:unhideWhenUsed/>
    <w:rsid w:val="008F2AE0"/>
    <w:rPr>
      <w:vertAlign w:val="superscript"/>
    </w:rPr>
  </w:style>
  <w:style w:type="paragraph" w:customStyle="1" w:styleId="ListsNumber">
    <w:name w:val="Lists Number"/>
    <w:basedOn w:val="Normal"/>
    <w:rsid w:val="008F2AE0"/>
    <w:pPr>
      <w:numPr>
        <w:numId w:val="15"/>
      </w:numPr>
      <w:suppressAutoHyphens w:val="0"/>
      <w:spacing w:before="60" w:after="60" w:line="320" w:lineRule="exact"/>
      <w:jc w:val="both"/>
    </w:pPr>
    <w:rPr>
      <w:rFonts w:ascii=".VnTime" w:eastAsia="Batang" w:hAnsi=".VnTime"/>
      <w:sz w:val="26"/>
      <w:szCs w:val="20"/>
      <w:lang w:val="en-US" w:eastAsia="en-US"/>
    </w:rPr>
  </w:style>
  <w:style w:type="paragraph" w:customStyle="1" w:styleId="DoanParagraph">
    <w:name w:val="Doan (Paragraph)"/>
    <w:basedOn w:val="Normal"/>
    <w:rsid w:val="008F2AE0"/>
    <w:pPr>
      <w:suppressAutoHyphens w:val="0"/>
      <w:spacing w:line="320" w:lineRule="exact"/>
      <w:jc w:val="both"/>
    </w:pPr>
    <w:rPr>
      <w:rFonts w:ascii=".VnTime" w:hAnsi=".VnTime"/>
      <w:sz w:val="26"/>
      <w:szCs w:val="20"/>
      <w:lang w:eastAsia="en-US"/>
    </w:rPr>
  </w:style>
  <w:style w:type="paragraph" w:customStyle="1" w:styleId="oncaDanhsch">
    <w:name w:val="Đoạn của Danh sách"/>
    <w:basedOn w:val="Normal"/>
    <w:qFormat/>
    <w:rsid w:val="008F2AE0"/>
    <w:pPr>
      <w:suppressAutoHyphens w:val="0"/>
      <w:spacing w:before="120" w:line="269" w:lineRule="auto"/>
      <w:ind w:left="720"/>
      <w:contextualSpacing/>
      <w:jc w:val="both"/>
    </w:pPr>
    <w:rPr>
      <w:rFonts w:ascii=".VnTime" w:hAnsi=".VnTime" w:cs=".VnTime"/>
      <w:sz w:val="26"/>
      <w:szCs w:val="26"/>
      <w:lang w:val="en-US" w:eastAsia="en-US"/>
    </w:rPr>
  </w:style>
  <w:style w:type="paragraph" w:customStyle="1" w:styleId="StyleJustifiedFirstline1cmBefore3ptAfter3ptLi">
    <w:name w:val="Style Justified First line:  1 cm Before:  3 pt After:  3 pt Li"/>
    <w:basedOn w:val="Normal"/>
    <w:uiPriority w:val="99"/>
    <w:rsid w:val="008F2AE0"/>
    <w:pPr>
      <w:suppressAutoHyphens w:val="0"/>
      <w:spacing w:before="60" w:after="60" w:line="312" w:lineRule="auto"/>
      <w:ind w:firstLine="567"/>
      <w:jc w:val="both"/>
    </w:pPr>
    <w:rPr>
      <w:sz w:val="26"/>
      <w:szCs w:val="20"/>
      <w:lang w:val="en-US" w:eastAsia="en-US"/>
    </w:rPr>
  </w:style>
  <w:style w:type="paragraph" w:customStyle="1" w:styleId="chung">
    <w:name w:val="chung"/>
    <w:basedOn w:val="Normal"/>
    <w:qFormat/>
    <w:rsid w:val="008F2AE0"/>
    <w:pPr>
      <w:suppressAutoHyphens w:val="0"/>
      <w:spacing w:before="120" w:after="120" w:line="360" w:lineRule="exact"/>
      <w:ind w:firstLine="720"/>
      <w:jc w:val="both"/>
    </w:pPr>
    <w:rPr>
      <w:rFonts w:eastAsia="Calibri"/>
      <w:iCs/>
      <w:sz w:val="28"/>
      <w:szCs w:val="20"/>
      <w:lang w:val="en-US" w:eastAsia="en-US" w:bidi="en-US"/>
    </w:rPr>
  </w:style>
  <w:style w:type="paragraph" w:customStyle="1" w:styleId="Mcnidungbng">
    <w:name w:val="Mục nội dung bảng"/>
    <w:basedOn w:val="Normal"/>
    <w:rsid w:val="008F2AE0"/>
    <w:pPr>
      <w:suppressAutoHyphens w:val="0"/>
      <w:spacing w:before="60" w:after="60"/>
      <w:jc w:val="center"/>
    </w:pPr>
    <w:rPr>
      <w:rFonts w:ascii="Arial" w:eastAsia="Calibri" w:hAnsi="Arial"/>
      <w:noProof/>
      <w:color w:val="FF0000"/>
      <w:sz w:val="21"/>
      <w:szCs w:val="18"/>
      <w:lang w:val="da-DK" w:eastAsia="en-US"/>
    </w:rPr>
  </w:style>
  <w:style w:type="character" w:customStyle="1" w:styleId="apple-converted-space">
    <w:name w:val="apple-converted-space"/>
    <w:rsid w:val="008F2AE0"/>
  </w:style>
  <w:style w:type="paragraph" w:customStyle="1" w:styleId="Gachdaudong">
    <w:name w:val="Gach dau dong"/>
    <w:basedOn w:val="Normal"/>
    <w:link w:val="GachdaudongChar"/>
    <w:qFormat/>
    <w:rsid w:val="008F2AE0"/>
    <w:pPr>
      <w:suppressAutoHyphens w:val="0"/>
      <w:spacing w:before="60" w:after="60" w:line="320" w:lineRule="exact"/>
      <w:jc w:val="both"/>
    </w:pPr>
    <w:rPr>
      <w:sz w:val="26"/>
      <w:szCs w:val="26"/>
      <w:lang w:val="pt-BR"/>
    </w:rPr>
  </w:style>
  <w:style w:type="character" w:customStyle="1" w:styleId="GachdaudongChar">
    <w:name w:val="Gach dau dong Char"/>
    <w:link w:val="Gachdaudong"/>
    <w:locked/>
    <w:rsid w:val="008F2AE0"/>
    <w:rPr>
      <w:rFonts w:ascii="Times New Roman" w:eastAsia="Times New Roman" w:hAnsi="Times New Roman" w:cs="Times New Roman"/>
      <w:sz w:val="26"/>
      <w:szCs w:val="26"/>
      <w:lang w:val="pt-BR"/>
    </w:rPr>
  </w:style>
  <w:style w:type="paragraph" w:customStyle="1" w:styleId="CharChar12CharChar">
    <w:name w:val="Char Char12 Char Char"/>
    <w:basedOn w:val="Normal"/>
    <w:next w:val="Normal"/>
    <w:autoRedefine/>
    <w:semiHidden/>
    <w:rsid w:val="008F2AE0"/>
    <w:pPr>
      <w:suppressAutoHyphens w:val="0"/>
      <w:spacing w:before="120" w:after="120" w:line="312" w:lineRule="auto"/>
    </w:pPr>
    <w:rPr>
      <w:sz w:val="28"/>
      <w:szCs w:val="28"/>
      <w:lang w:val="en-US" w:eastAsia="en-US"/>
    </w:rPr>
  </w:style>
  <w:style w:type="paragraph" w:customStyle="1" w:styleId="MediumGrid21">
    <w:name w:val="Medium Grid 21"/>
    <w:qFormat/>
    <w:rsid w:val="008F2AE0"/>
    <w:rPr>
      <w:rFonts w:ascii="VNI-Times" w:eastAsia="MS Mincho" w:hAnsi="VNI-Times"/>
      <w:sz w:val="22"/>
    </w:rPr>
  </w:style>
  <w:style w:type="paragraph" w:customStyle="1" w:styleId="Bullet1">
    <w:name w:val="Bullet 1"/>
    <w:basedOn w:val="Normal"/>
    <w:link w:val="Bullet1Char"/>
    <w:rsid w:val="008F2AE0"/>
    <w:pPr>
      <w:numPr>
        <w:numId w:val="16"/>
      </w:numPr>
      <w:suppressAutoHyphens w:val="0"/>
      <w:spacing w:after="120"/>
      <w:ind w:left="1080" w:hanging="720"/>
    </w:pPr>
    <w:rPr>
      <w:rFonts w:ascii="Calibri" w:eastAsia="Calibri" w:hAnsi="Calibri"/>
      <w:iCs/>
      <w:color w:val="000000"/>
    </w:rPr>
  </w:style>
  <w:style w:type="character" w:customStyle="1" w:styleId="Bullet1Char">
    <w:name w:val="Bullet 1 Char"/>
    <w:link w:val="Bullet1"/>
    <w:locked/>
    <w:rsid w:val="008F2AE0"/>
    <w:rPr>
      <w:iCs/>
      <w:color w:val="000000"/>
      <w:sz w:val="24"/>
      <w:szCs w:val="24"/>
    </w:rPr>
  </w:style>
  <w:style w:type="character" w:styleId="Emphasis">
    <w:name w:val="Emphasis"/>
    <w:uiPriority w:val="20"/>
    <w:qFormat/>
    <w:rsid w:val="008F2AE0"/>
    <w:rPr>
      <w:rFonts w:cs="Times New Roman"/>
      <w:i/>
      <w:iCs/>
    </w:rPr>
  </w:style>
  <w:style w:type="paragraph" w:styleId="BodyText2">
    <w:name w:val="Body Text 2"/>
    <w:basedOn w:val="Normal"/>
    <w:link w:val="BodyText2Char"/>
    <w:rsid w:val="008F2AE0"/>
    <w:pPr>
      <w:suppressAutoHyphens w:val="0"/>
      <w:spacing w:after="120" w:line="480" w:lineRule="auto"/>
    </w:pPr>
    <w:rPr>
      <w:rFonts w:eastAsia="Calibri"/>
    </w:rPr>
  </w:style>
  <w:style w:type="character" w:customStyle="1" w:styleId="BodyText2Char">
    <w:name w:val="Body Text 2 Char"/>
    <w:link w:val="BodyText2"/>
    <w:rsid w:val="008F2AE0"/>
    <w:rPr>
      <w:rFonts w:ascii="Times New Roman" w:eastAsia="Calibri" w:hAnsi="Times New Roman" w:cs="Times New Roman"/>
      <w:sz w:val="24"/>
      <w:szCs w:val="24"/>
    </w:rPr>
  </w:style>
  <w:style w:type="paragraph" w:customStyle="1" w:styleId="TableHeading">
    <w:name w:val="Table Heading"/>
    <w:basedOn w:val="BodyText"/>
    <w:next w:val="BodyText"/>
    <w:uiPriority w:val="99"/>
    <w:rsid w:val="008F2AE0"/>
    <w:pPr>
      <w:keepNext/>
      <w:widowControl/>
      <w:numPr>
        <w:numId w:val="17"/>
      </w:numPr>
      <w:tabs>
        <w:tab w:val="left" w:pos="360"/>
      </w:tabs>
      <w:autoSpaceDE/>
      <w:autoSpaceDN/>
      <w:spacing w:before="120"/>
      <w:ind w:left="1080"/>
      <w:jc w:val="center"/>
    </w:pPr>
    <w:rPr>
      <w:rFonts w:ascii="Times New Roman Bold" w:eastAsia="Calibri" w:hAnsi="Times New Roman Bold"/>
      <w:b/>
      <w:sz w:val="22"/>
      <w:szCs w:val="24"/>
      <w:lang w:bidi="ar-SA"/>
    </w:rPr>
  </w:style>
  <w:style w:type="paragraph" w:styleId="CommentSubject">
    <w:name w:val="annotation subject"/>
    <w:basedOn w:val="CommentText"/>
    <w:next w:val="CommentText"/>
    <w:link w:val="CommentSubjectChar"/>
    <w:rsid w:val="008F2AE0"/>
    <w:pPr>
      <w:spacing w:before="0"/>
      <w:ind w:firstLine="0"/>
      <w:jc w:val="left"/>
    </w:pPr>
    <w:rPr>
      <w:b/>
      <w:bCs/>
      <w:lang w:eastAsia="de-DE"/>
    </w:rPr>
  </w:style>
  <w:style w:type="character" w:customStyle="1" w:styleId="CommentSubjectChar">
    <w:name w:val="Comment Subject Char"/>
    <w:link w:val="CommentSubject"/>
    <w:rsid w:val="008F2AE0"/>
    <w:rPr>
      <w:rFonts w:ascii="Times New Roman" w:eastAsia="Times New Roman" w:hAnsi="Times New Roman" w:cs="Arial Unicode MS"/>
      <w:b/>
      <w:bCs/>
      <w:sz w:val="20"/>
      <w:szCs w:val="20"/>
      <w:lang w:val="en-GB" w:eastAsia="de-DE" w:bidi="km-KH"/>
    </w:rPr>
  </w:style>
  <w:style w:type="character" w:customStyle="1" w:styleId="CharChar14">
    <w:name w:val="Char Char14"/>
    <w:locked/>
    <w:rsid w:val="008F2AE0"/>
    <w:rPr>
      <w:b/>
      <w:sz w:val="26"/>
    </w:rPr>
  </w:style>
  <w:style w:type="character" w:customStyle="1" w:styleId="atn">
    <w:name w:val="atn"/>
    <w:rsid w:val="008F2AE0"/>
  </w:style>
  <w:style w:type="paragraph" w:customStyle="1" w:styleId="b">
    <w:name w:val="b"/>
    <w:basedOn w:val="Normal"/>
    <w:link w:val="bChar"/>
    <w:qFormat/>
    <w:rsid w:val="008F2AE0"/>
    <w:pPr>
      <w:suppressAutoHyphens w:val="0"/>
      <w:spacing w:before="120" w:line="360" w:lineRule="auto"/>
      <w:jc w:val="center"/>
    </w:pPr>
    <w:rPr>
      <w:sz w:val="26"/>
      <w:szCs w:val="26"/>
    </w:rPr>
  </w:style>
  <w:style w:type="character" w:customStyle="1" w:styleId="bChar">
    <w:name w:val="b Char"/>
    <w:link w:val="b"/>
    <w:rsid w:val="008F2AE0"/>
    <w:rPr>
      <w:rFonts w:ascii="Times New Roman" w:eastAsia="Times New Roman" w:hAnsi="Times New Roman" w:cs="Times New Roman"/>
      <w:sz w:val="26"/>
      <w:szCs w:val="26"/>
    </w:rPr>
  </w:style>
  <w:style w:type="character" w:customStyle="1" w:styleId="CharChar11">
    <w:name w:val="Char Char11"/>
    <w:semiHidden/>
    <w:rsid w:val="008F2AE0"/>
    <w:rPr>
      <w:lang w:bidi="ar-SA"/>
    </w:rPr>
  </w:style>
  <w:style w:type="paragraph" w:customStyle="1" w:styleId="anh3">
    <w:name w:val="anh3"/>
    <w:basedOn w:val="Normal"/>
    <w:rsid w:val="008F2AE0"/>
    <w:pPr>
      <w:suppressAutoHyphens w:val="0"/>
      <w:spacing w:before="240" w:after="240"/>
      <w:jc w:val="center"/>
    </w:pPr>
    <w:rPr>
      <w:b/>
      <w:sz w:val="26"/>
      <w:szCs w:val="26"/>
      <w:lang w:val="en-US" w:eastAsia="en-US"/>
    </w:rPr>
  </w:style>
  <w:style w:type="paragraph" w:customStyle="1" w:styleId="nomal">
    <w:name w:val="nomal"/>
    <w:basedOn w:val="Normal"/>
    <w:link w:val="nomalChar"/>
    <w:qFormat/>
    <w:rsid w:val="008F2AE0"/>
    <w:pPr>
      <w:suppressAutoHyphens w:val="0"/>
      <w:spacing w:before="120" w:line="312" w:lineRule="auto"/>
      <w:ind w:firstLine="720"/>
      <w:jc w:val="both"/>
    </w:pPr>
    <w:rPr>
      <w:sz w:val="26"/>
      <w:szCs w:val="26"/>
      <w:lang w:val="es-ES"/>
    </w:rPr>
  </w:style>
  <w:style w:type="character" w:customStyle="1" w:styleId="nomalChar">
    <w:name w:val="nomal Char"/>
    <w:link w:val="nomal"/>
    <w:rsid w:val="008F2AE0"/>
    <w:rPr>
      <w:rFonts w:ascii="Times New Roman" w:eastAsia="Times New Roman" w:hAnsi="Times New Roman" w:cs="Times New Roman"/>
      <w:sz w:val="26"/>
      <w:szCs w:val="26"/>
      <w:lang w:val="es-ES"/>
    </w:rPr>
  </w:style>
  <w:style w:type="character" w:customStyle="1" w:styleId="HeaderChar1">
    <w:name w:val="Header Char1"/>
    <w:aliases w:val="Header Char Char,(NECG) Header Char1"/>
    <w:uiPriority w:val="99"/>
    <w:rsid w:val="008F2AE0"/>
    <w:rPr>
      <w:sz w:val="26"/>
      <w:szCs w:val="24"/>
      <w:lang w:val="en-US" w:eastAsia="en-US" w:bidi="ar-SA"/>
    </w:rPr>
  </w:style>
  <w:style w:type="paragraph" w:customStyle="1" w:styleId="anh1">
    <w:name w:val="anh1"/>
    <w:basedOn w:val="Normal"/>
    <w:rsid w:val="008F2AE0"/>
    <w:pPr>
      <w:suppressAutoHyphens w:val="0"/>
      <w:spacing w:before="240" w:after="240"/>
      <w:jc w:val="center"/>
    </w:pPr>
    <w:rPr>
      <w:b/>
      <w:sz w:val="26"/>
      <w:szCs w:val="26"/>
      <w:lang w:val="en-US" w:eastAsia="en-US"/>
    </w:rPr>
  </w:style>
  <w:style w:type="paragraph" w:customStyle="1" w:styleId="anh2">
    <w:name w:val="anh2"/>
    <w:basedOn w:val="Normal"/>
    <w:rsid w:val="008F2AE0"/>
    <w:pPr>
      <w:suppressAutoHyphens w:val="0"/>
      <w:spacing w:before="240" w:after="240"/>
      <w:jc w:val="center"/>
    </w:pPr>
    <w:rPr>
      <w:b/>
      <w:sz w:val="26"/>
      <w:szCs w:val="26"/>
      <w:lang w:val="en-US" w:eastAsia="en-US"/>
    </w:rPr>
  </w:style>
  <w:style w:type="paragraph" w:customStyle="1" w:styleId="t1">
    <w:name w:val="t1"/>
    <w:basedOn w:val="Normal"/>
    <w:rsid w:val="008F2AE0"/>
    <w:pPr>
      <w:suppressAutoHyphens w:val="0"/>
      <w:spacing w:before="120" w:after="120" w:line="276" w:lineRule="auto"/>
      <w:jc w:val="both"/>
    </w:pPr>
    <w:rPr>
      <w:rFonts w:ascii="Arial" w:eastAsia="SimSun" w:hAnsi="Arial" w:cs="Arial"/>
      <w:spacing w:val="-4"/>
      <w:sz w:val="22"/>
      <w:szCs w:val="21"/>
      <w:lang w:val="pt-BR"/>
    </w:rPr>
  </w:style>
  <w:style w:type="character" w:customStyle="1" w:styleId="Bodytext0">
    <w:name w:val="Body text_"/>
    <w:link w:val="BodyText1"/>
    <w:locked/>
    <w:rsid w:val="008F2AE0"/>
    <w:rPr>
      <w:sz w:val="25"/>
      <w:szCs w:val="25"/>
      <w:shd w:val="clear" w:color="auto" w:fill="FFFFFF"/>
    </w:rPr>
  </w:style>
  <w:style w:type="paragraph" w:customStyle="1" w:styleId="BodyText1">
    <w:name w:val="Body Text1"/>
    <w:basedOn w:val="Normal"/>
    <w:link w:val="Bodytext0"/>
    <w:rsid w:val="008F2AE0"/>
    <w:pPr>
      <w:widowControl w:val="0"/>
      <w:shd w:val="clear" w:color="auto" w:fill="FFFFFF"/>
      <w:suppressAutoHyphens w:val="0"/>
      <w:spacing w:before="240" w:after="60" w:line="408" w:lineRule="exact"/>
      <w:ind w:hanging="360"/>
      <w:jc w:val="both"/>
    </w:pPr>
    <w:rPr>
      <w:rFonts w:ascii="Calibri" w:eastAsia="Calibri" w:hAnsi="Calibri"/>
      <w:sz w:val="25"/>
      <w:szCs w:val="25"/>
      <w:shd w:val="clear" w:color="auto" w:fill="FFFFFF"/>
    </w:rPr>
  </w:style>
  <w:style w:type="paragraph" w:customStyle="1" w:styleId="NormalArial">
    <w:name w:val="Normal +Arial"/>
    <w:basedOn w:val="Heading4"/>
    <w:link w:val="NormalArialChar"/>
    <w:semiHidden/>
    <w:rsid w:val="008F2AE0"/>
    <w:pPr>
      <w:keepLines w:val="0"/>
      <w:suppressAutoHyphens w:val="0"/>
      <w:spacing w:before="120" w:after="120" w:line="340" w:lineRule="exact"/>
      <w:jc w:val="both"/>
    </w:pPr>
    <w:rPr>
      <w:rFonts w:ascii="Arial" w:hAnsi="Arial"/>
      <w:i w:val="0"/>
      <w:iCs w:val="0"/>
      <w:color w:val="000000"/>
    </w:rPr>
  </w:style>
  <w:style w:type="character" w:customStyle="1" w:styleId="NormalArialChar">
    <w:name w:val="Normal +Arial Char"/>
    <w:link w:val="NormalArial"/>
    <w:semiHidden/>
    <w:rsid w:val="008F2AE0"/>
    <w:rPr>
      <w:rFonts w:ascii="Arial" w:eastAsia="Times New Roman" w:hAnsi="Arial"/>
      <w:color w:val="000000"/>
      <w:sz w:val="24"/>
      <w:szCs w:val="24"/>
    </w:rPr>
  </w:style>
  <w:style w:type="paragraph" w:customStyle="1" w:styleId="NameofTable">
    <w:name w:val="Name of Table"/>
    <w:basedOn w:val="chung"/>
    <w:qFormat/>
    <w:rsid w:val="008F2AE0"/>
    <w:pPr>
      <w:ind w:firstLine="0"/>
      <w:jc w:val="left"/>
    </w:pPr>
    <w:rPr>
      <w:i/>
      <w:color w:val="FF0000"/>
      <w:sz w:val="26"/>
    </w:rPr>
  </w:style>
  <w:style w:type="paragraph" w:customStyle="1" w:styleId="StyleBoldCentered">
    <w:name w:val="Style Bold Centered"/>
    <w:basedOn w:val="Normal"/>
    <w:autoRedefine/>
    <w:rsid w:val="008F2AE0"/>
    <w:pPr>
      <w:suppressAutoHyphens w:val="0"/>
      <w:spacing w:after="120"/>
      <w:jc w:val="center"/>
    </w:pPr>
    <w:rPr>
      <w:b/>
      <w:bCs/>
      <w:szCs w:val="20"/>
      <w:lang w:val="vi-VN" w:eastAsia="en-US"/>
    </w:rPr>
  </w:style>
  <w:style w:type="paragraph" w:customStyle="1" w:styleId="A8">
    <w:name w:val="A8"/>
    <w:basedOn w:val="Normal"/>
    <w:link w:val="A8Char"/>
    <w:autoRedefine/>
    <w:rsid w:val="008F2AE0"/>
    <w:pPr>
      <w:numPr>
        <w:numId w:val="18"/>
      </w:numPr>
      <w:suppressAutoHyphens w:val="0"/>
      <w:jc w:val="both"/>
    </w:pPr>
    <w:rPr>
      <w:rFonts w:ascii="Calibri" w:eastAsia="Calibri" w:hAnsi="Calibri"/>
      <w:lang w:val="vi-VN" w:eastAsia="ja-JP"/>
    </w:rPr>
  </w:style>
  <w:style w:type="character" w:customStyle="1" w:styleId="A8Char">
    <w:name w:val="A8 Char"/>
    <w:link w:val="A8"/>
    <w:rsid w:val="008F2AE0"/>
    <w:rPr>
      <w:sz w:val="24"/>
      <w:szCs w:val="24"/>
      <w:lang w:val="vi-VN" w:eastAsia="ja-JP"/>
    </w:rPr>
  </w:style>
  <w:style w:type="paragraph" w:styleId="Salutation">
    <w:name w:val="Salutation"/>
    <w:basedOn w:val="Normal"/>
    <w:next w:val="Normal"/>
    <w:link w:val="SalutationChar"/>
    <w:rsid w:val="008F2AE0"/>
    <w:pPr>
      <w:suppressAutoHyphens w:val="0"/>
      <w:autoSpaceDE w:val="0"/>
      <w:autoSpaceDN w:val="0"/>
      <w:jc w:val="both"/>
    </w:pPr>
    <w:rPr>
      <w:rFonts w:ascii="Arial" w:hAnsi="Arial"/>
      <w:sz w:val="20"/>
      <w:szCs w:val="26"/>
    </w:rPr>
  </w:style>
  <w:style w:type="character" w:customStyle="1" w:styleId="SalutationChar">
    <w:name w:val="Salutation Char"/>
    <w:link w:val="Salutation"/>
    <w:rsid w:val="008F2AE0"/>
    <w:rPr>
      <w:rFonts w:ascii="Arial" w:eastAsia="Times New Roman" w:hAnsi="Arial" w:cs="Times New Roman"/>
      <w:sz w:val="20"/>
      <w:szCs w:val="26"/>
    </w:rPr>
  </w:style>
  <w:style w:type="paragraph" w:customStyle="1" w:styleId="StyleTableText11pt">
    <w:name w:val="Style Table Text + 11 pt"/>
    <w:basedOn w:val="TableText"/>
    <w:link w:val="StyleTableText11ptChar"/>
    <w:semiHidden/>
    <w:rsid w:val="008F2AE0"/>
    <w:pPr>
      <w:spacing w:line="288" w:lineRule="auto"/>
      <w:jc w:val="left"/>
    </w:pPr>
    <w:rPr>
      <w:sz w:val="20"/>
    </w:rPr>
  </w:style>
  <w:style w:type="character" w:customStyle="1" w:styleId="StyleTableText11ptChar">
    <w:name w:val="Style Table Text + 11 pt Char"/>
    <w:link w:val="StyleTableText11pt"/>
    <w:semiHidden/>
    <w:rsid w:val="008F2AE0"/>
    <w:rPr>
      <w:rFonts w:ascii="Arial" w:eastAsia="Times New Roman" w:hAnsi="Arial" w:cs="Times New Roman"/>
      <w:szCs w:val="20"/>
      <w:lang w:val="en-AU"/>
    </w:rPr>
  </w:style>
  <w:style w:type="paragraph" w:customStyle="1" w:styleId="ADBnormal">
    <w:name w:val="ADB normal"/>
    <w:basedOn w:val="Normal"/>
    <w:rsid w:val="008F2AE0"/>
    <w:pPr>
      <w:suppressAutoHyphens w:val="0"/>
      <w:jc w:val="both"/>
    </w:pPr>
    <w:rPr>
      <w:rFonts w:ascii="Arial" w:hAnsi="Arial" w:cs="Angsana New"/>
      <w:sz w:val="22"/>
      <w:lang w:val="en-US" w:eastAsia="en-US"/>
    </w:rPr>
  </w:style>
  <w:style w:type="character" w:customStyle="1" w:styleId="longtext1">
    <w:name w:val="long_text1"/>
    <w:rsid w:val="008F2AE0"/>
    <w:rPr>
      <w:sz w:val="18"/>
      <w:szCs w:val="18"/>
    </w:rPr>
  </w:style>
  <w:style w:type="character" w:customStyle="1" w:styleId="TrungXHHCharCharChar">
    <w:name w:val="TrungXHH Char Char Char"/>
    <w:link w:val="TrungXHHCharChar"/>
    <w:locked/>
    <w:rsid w:val="008F2AE0"/>
    <w:rPr>
      <w:color w:val="000000"/>
      <w:sz w:val="24"/>
      <w:szCs w:val="24"/>
    </w:rPr>
  </w:style>
  <w:style w:type="paragraph" w:customStyle="1" w:styleId="TrungXHHCharChar">
    <w:name w:val="TrungXHH Char Char"/>
    <w:basedOn w:val="Normal"/>
    <w:link w:val="TrungXHHCharCharChar"/>
    <w:rsid w:val="008F2AE0"/>
    <w:pPr>
      <w:tabs>
        <w:tab w:val="num" w:pos="1440"/>
      </w:tabs>
      <w:suppressAutoHyphens w:val="0"/>
      <w:autoSpaceDE w:val="0"/>
      <w:autoSpaceDN w:val="0"/>
      <w:adjustRightInd w:val="0"/>
      <w:spacing w:before="80" w:after="80"/>
      <w:ind w:left="1440" w:hanging="360"/>
      <w:jc w:val="both"/>
    </w:pPr>
    <w:rPr>
      <w:rFonts w:ascii="Calibri" w:eastAsia="Calibri" w:hAnsi="Calibri"/>
      <w:color w:val="000000"/>
    </w:rPr>
  </w:style>
  <w:style w:type="paragraph" w:styleId="BodyTextIndent2">
    <w:name w:val="Body Text Indent 2"/>
    <w:basedOn w:val="Normal"/>
    <w:link w:val="BodyTextIndent2Char"/>
    <w:unhideWhenUsed/>
    <w:rsid w:val="008F2AE0"/>
    <w:pPr>
      <w:suppressAutoHyphens w:val="0"/>
      <w:spacing w:before="60" w:after="120" w:line="480" w:lineRule="auto"/>
      <w:ind w:left="360" w:firstLine="720"/>
      <w:jc w:val="both"/>
    </w:pPr>
    <w:rPr>
      <w:rFonts w:eastAsia="Calibri"/>
      <w:sz w:val="26"/>
      <w:szCs w:val="20"/>
    </w:rPr>
  </w:style>
  <w:style w:type="character" w:customStyle="1" w:styleId="BodyTextIndent2Char">
    <w:name w:val="Body Text Indent 2 Char"/>
    <w:link w:val="BodyTextIndent2"/>
    <w:rsid w:val="008F2AE0"/>
    <w:rPr>
      <w:rFonts w:ascii="Times New Roman" w:eastAsia="Calibri" w:hAnsi="Times New Roman" w:cs="Times New Roman"/>
      <w:sz w:val="26"/>
    </w:rPr>
  </w:style>
  <w:style w:type="paragraph" w:customStyle="1" w:styleId="CharChar1CharCharCharCharCharCharCharCharCharCharCharCharCharCharCharCharCharCharChar">
    <w:name w:val="Char Char1 Char Char Char Char Char Char Char Char Char Char Char Char Char Char Char Char Char Char Char"/>
    <w:basedOn w:val="Normal"/>
    <w:rsid w:val="008F2AE0"/>
    <w:pPr>
      <w:suppressAutoHyphens w:val="0"/>
      <w:spacing w:after="160" w:line="240" w:lineRule="exact"/>
    </w:pPr>
    <w:rPr>
      <w:rFonts w:ascii="Arial" w:hAnsi="Arial" w:cs="Arial"/>
      <w:sz w:val="20"/>
      <w:szCs w:val="20"/>
      <w:lang w:val="en-US" w:eastAsia="en-US"/>
    </w:rPr>
  </w:style>
  <w:style w:type="character" w:customStyle="1" w:styleId="selectmean">
    <w:name w:val="select_mean"/>
    <w:rsid w:val="008F2AE0"/>
  </w:style>
  <w:style w:type="character" w:customStyle="1" w:styleId="mw-headline">
    <w:name w:val="mw-headline"/>
    <w:rsid w:val="008F2AE0"/>
  </w:style>
  <w:style w:type="paragraph" w:customStyle="1" w:styleId="yiv837936679msonormal">
    <w:name w:val="yiv837936679msonormal"/>
    <w:basedOn w:val="Normal"/>
    <w:rsid w:val="008F2AE0"/>
    <w:pPr>
      <w:suppressAutoHyphens w:val="0"/>
      <w:spacing w:before="100" w:beforeAutospacing="1" w:after="100" w:afterAutospacing="1"/>
    </w:pPr>
    <w:rPr>
      <w:lang w:val="en-US" w:eastAsia="en-US"/>
    </w:rPr>
  </w:style>
  <w:style w:type="paragraph" w:customStyle="1" w:styleId="yiv1544876564msonormal">
    <w:name w:val="yiv1544876564msonormal"/>
    <w:basedOn w:val="Normal"/>
    <w:rsid w:val="008F2AE0"/>
    <w:pPr>
      <w:suppressAutoHyphens w:val="0"/>
      <w:spacing w:before="100" w:beforeAutospacing="1" w:after="100" w:afterAutospacing="1"/>
    </w:pPr>
    <w:rPr>
      <w:lang w:val="en-US" w:eastAsia="en-US"/>
    </w:rPr>
  </w:style>
  <w:style w:type="paragraph" w:styleId="ListBullet2">
    <w:name w:val="List Bullet 2"/>
    <w:basedOn w:val="Normal"/>
    <w:rsid w:val="008F2AE0"/>
    <w:pPr>
      <w:tabs>
        <w:tab w:val="num" w:pos="357"/>
      </w:tabs>
      <w:suppressAutoHyphens w:val="0"/>
      <w:spacing w:after="120"/>
      <w:ind w:left="1077" w:hanging="357"/>
    </w:pPr>
    <w:rPr>
      <w:rFonts w:ascii="Garamond" w:hAnsi="Garamond"/>
      <w:iCs/>
      <w:sz w:val="21"/>
      <w:szCs w:val="22"/>
      <w:lang w:val="en-AU" w:eastAsia="en-US"/>
    </w:rPr>
  </w:style>
  <w:style w:type="character" w:customStyle="1" w:styleId="pexcerpt1">
    <w:name w:val="pexcerpt1"/>
    <w:rsid w:val="008F2AE0"/>
    <w:rPr>
      <w:rFonts w:ascii="Arial" w:hAnsi="Arial" w:cs="Arial" w:hint="default"/>
      <w:b/>
      <w:bCs/>
      <w:color w:val="000000"/>
      <w:sz w:val="20"/>
      <w:szCs w:val="20"/>
    </w:rPr>
  </w:style>
  <w:style w:type="character" w:customStyle="1" w:styleId="selectmean1">
    <w:name w:val="select_mean1"/>
    <w:rsid w:val="008F2AE0"/>
    <w:rPr>
      <w:rFonts w:ascii="Arial" w:hAnsi="Arial" w:cs="Arial" w:hint="default"/>
      <w:strike w:val="0"/>
      <w:dstrike w:val="0"/>
      <w:color w:val="0032C0"/>
      <w:sz w:val="20"/>
      <w:szCs w:val="20"/>
      <w:u w:val="none"/>
      <w:effect w:val="none"/>
    </w:rPr>
  </w:style>
  <w:style w:type="paragraph" w:styleId="TableofFigures">
    <w:name w:val="table of figures"/>
    <w:basedOn w:val="Normal"/>
    <w:next w:val="Normal"/>
    <w:uiPriority w:val="99"/>
    <w:rsid w:val="008F2AE0"/>
    <w:pPr>
      <w:suppressAutoHyphens w:val="0"/>
      <w:spacing w:line="305" w:lineRule="auto"/>
      <w:jc w:val="right"/>
    </w:pPr>
    <w:rPr>
      <w:rFonts w:eastAsia="Calibri"/>
      <w:sz w:val="25"/>
      <w:szCs w:val="22"/>
      <w:lang w:val="en-US" w:eastAsia="en-US"/>
    </w:rPr>
  </w:style>
  <w:style w:type="paragraph" w:styleId="DocumentMap">
    <w:name w:val="Document Map"/>
    <w:basedOn w:val="Normal"/>
    <w:link w:val="DocumentMapChar"/>
    <w:uiPriority w:val="99"/>
    <w:semiHidden/>
    <w:rsid w:val="008F2AE0"/>
    <w:pPr>
      <w:shd w:val="clear" w:color="auto" w:fill="000080"/>
      <w:suppressAutoHyphens w:val="0"/>
      <w:spacing w:after="200" w:line="276" w:lineRule="auto"/>
    </w:pPr>
    <w:rPr>
      <w:rFonts w:ascii="Tahoma" w:eastAsia="Calibri" w:hAnsi="Tahoma"/>
      <w:sz w:val="20"/>
      <w:szCs w:val="20"/>
    </w:rPr>
  </w:style>
  <w:style w:type="character" w:customStyle="1" w:styleId="DocumentMapChar">
    <w:name w:val="Document Map Char"/>
    <w:link w:val="DocumentMap"/>
    <w:uiPriority w:val="99"/>
    <w:semiHidden/>
    <w:rsid w:val="008F2AE0"/>
    <w:rPr>
      <w:rFonts w:ascii="Tahoma" w:eastAsia="Calibri" w:hAnsi="Tahoma" w:cs="Times New Roman"/>
      <w:sz w:val="20"/>
      <w:szCs w:val="20"/>
      <w:shd w:val="clear" w:color="auto" w:fill="000080"/>
    </w:rPr>
  </w:style>
  <w:style w:type="paragraph" w:customStyle="1" w:styleId="StyleTableText11pt1">
    <w:name w:val="Style Table Text + 11 pt1"/>
    <w:basedOn w:val="TableText"/>
    <w:link w:val="StyleTableText11pt1Char"/>
    <w:semiHidden/>
    <w:rsid w:val="008F2AE0"/>
    <w:pPr>
      <w:spacing w:line="288" w:lineRule="auto"/>
      <w:jc w:val="left"/>
    </w:pPr>
    <w:rPr>
      <w:sz w:val="20"/>
    </w:rPr>
  </w:style>
  <w:style w:type="character" w:customStyle="1" w:styleId="StyleTableText11pt1Char">
    <w:name w:val="Style Table Text + 11 pt1 Char"/>
    <w:link w:val="StyleTableText11pt1"/>
    <w:semiHidden/>
    <w:rsid w:val="008F2AE0"/>
    <w:rPr>
      <w:rFonts w:ascii="Arial" w:eastAsia="Times New Roman" w:hAnsi="Arial" w:cs="Times New Roman"/>
      <w:szCs w:val="20"/>
      <w:lang w:val="en-AU"/>
    </w:rPr>
  </w:style>
  <w:style w:type="paragraph" w:customStyle="1" w:styleId="DANHMUCBANG">
    <w:name w:val="DANH MUC BANG"/>
    <w:basedOn w:val="Normal"/>
    <w:qFormat/>
    <w:rsid w:val="008F2AE0"/>
    <w:pPr>
      <w:tabs>
        <w:tab w:val="left" w:pos="8931"/>
        <w:tab w:val="left" w:pos="9072"/>
      </w:tabs>
      <w:suppressAutoHyphens w:val="0"/>
      <w:spacing w:line="312" w:lineRule="auto"/>
      <w:jc w:val="center"/>
    </w:pPr>
    <w:rPr>
      <w:rFonts w:eastAsia="Calibri"/>
      <w:b/>
      <w:sz w:val="26"/>
      <w:szCs w:val="26"/>
      <w:lang w:val="en-US" w:eastAsia="en-US"/>
    </w:rPr>
  </w:style>
  <w:style w:type="paragraph" w:customStyle="1" w:styleId="BANGHAO">
    <w:name w:val="BANG HAO"/>
    <w:basedOn w:val="Normal"/>
    <w:qFormat/>
    <w:rsid w:val="008F2AE0"/>
    <w:pPr>
      <w:tabs>
        <w:tab w:val="left" w:pos="567"/>
        <w:tab w:val="num" w:pos="3119"/>
      </w:tabs>
      <w:suppressAutoHyphens w:val="0"/>
      <w:spacing w:before="120" w:after="120" w:line="240" w:lineRule="atLeast"/>
      <w:jc w:val="center"/>
      <w:outlineLvl w:val="5"/>
    </w:pPr>
    <w:rPr>
      <w:bCs/>
      <w:i/>
      <w:sz w:val="26"/>
      <w:szCs w:val="26"/>
      <w:lang w:val="fr-FR" w:eastAsia="en-US"/>
    </w:rPr>
  </w:style>
  <w:style w:type="paragraph" w:customStyle="1" w:styleId="MMMMMMMMMMMMMMMMMMMMMMMMMMMMM">
    <w:name w:val="MMMMMMMMMMMMMMMMMMMMMMMMMMMMM"/>
    <w:basedOn w:val="Normal"/>
    <w:autoRedefine/>
    <w:qFormat/>
    <w:rsid w:val="008F2AE0"/>
    <w:pPr>
      <w:suppressAutoHyphens w:val="0"/>
      <w:spacing w:after="60"/>
      <w:jc w:val="both"/>
    </w:pPr>
    <w:rPr>
      <w:rFonts w:eastAsia="Calibri"/>
      <w:b/>
      <w:sz w:val="26"/>
      <w:szCs w:val="26"/>
      <w:lang w:val="sv-SE" w:eastAsia="en-US"/>
    </w:rPr>
  </w:style>
  <w:style w:type="paragraph" w:customStyle="1" w:styleId="abclist">
    <w:name w:val="abclist"/>
    <w:basedOn w:val="Normal"/>
    <w:link w:val="abclistChar"/>
    <w:rsid w:val="008F2AE0"/>
    <w:pPr>
      <w:numPr>
        <w:numId w:val="19"/>
      </w:numPr>
      <w:tabs>
        <w:tab w:val="left" w:pos="1077"/>
      </w:tabs>
      <w:suppressAutoHyphens w:val="0"/>
      <w:overflowPunct w:val="0"/>
      <w:autoSpaceDE w:val="0"/>
      <w:autoSpaceDN w:val="0"/>
      <w:adjustRightInd w:val="0"/>
      <w:spacing w:before="57" w:after="113"/>
      <w:jc w:val="both"/>
      <w:textAlignment w:val="baseline"/>
    </w:pPr>
    <w:rPr>
      <w:rFonts w:ascii="Arial" w:eastAsia="MS Mincho" w:hAnsi="Arial"/>
      <w:sz w:val="20"/>
      <w:szCs w:val="20"/>
    </w:rPr>
  </w:style>
  <w:style w:type="character" w:customStyle="1" w:styleId="abclistChar">
    <w:name w:val="abclist Char"/>
    <w:link w:val="abclist"/>
    <w:rsid w:val="008F2AE0"/>
    <w:rPr>
      <w:rFonts w:ascii="Arial" w:eastAsia="MS Mincho" w:hAnsi="Arial"/>
    </w:rPr>
  </w:style>
  <w:style w:type="paragraph" w:customStyle="1" w:styleId="Tcontent">
    <w:name w:val="T content"/>
    <w:basedOn w:val="Normal"/>
    <w:link w:val="TcontentChar"/>
    <w:qFormat/>
    <w:rsid w:val="008F2AE0"/>
    <w:pPr>
      <w:suppressAutoHyphens w:val="0"/>
      <w:spacing w:line="288" w:lineRule="auto"/>
      <w:contextualSpacing/>
      <w:jc w:val="both"/>
    </w:pPr>
    <w:rPr>
      <w:rFonts w:eastAsia="Calibri"/>
      <w:sz w:val="26"/>
      <w:szCs w:val="20"/>
    </w:rPr>
  </w:style>
  <w:style w:type="character" w:customStyle="1" w:styleId="TcontentChar">
    <w:name w:val="T content Char"/>
    <w:link w:val="Tcontent"/>
    <w:rsid w:val="008F2AE0"/>
    <w:rPr>
      <w:rFonts w:ascii="Times New Roman" w:eastAsia="Calibri" w:hAnsi="Times New Roman" w:cs="Times New Roman"/>
      <w:sz w:val="26"/>
      <w:szCs w:val="20"/>
      <w:lang w:val="en-GB"/>
    </w:rPr>
  </w:style>
  <w:style w:type="paragraph" w:customStyle="1" w:styleId="mca">
    <w:name w:val="mục a"/>
    <w:basedOn w:val="chung"/>
    <w:qFormat/>
    <w:rsid w:val="008F2AE0"/>
    <w:pPr>
      <w:ind w:left="1080" w:hanging="360"/>
    </w:pPr>
    <w:rPr>
      <w:i/>
      <w:color w:val="FF0000"/>
      <w:u w:val="single"/>
      <w:lang w:val="vi-VN"/>
    </w:rPr>
  </w:style>
  <w:style w:type="paragraph" w:customStyle="1" w:styleId="source">
    <w:name w:val="source"/>
    <w:basedOn w:val="Normal"/>
    <w:qFormat/>
    <w:rsid w:val="008F2AE0"/>
    <w:pPr>
      <w:suppressAutoHyphens w:val="0"/>
      <w:spacing w:before="120" w:after="120" w:line="360" w:lineRule="exact"/>
    </w:pPr>
    <w:rPr>
      <w:rFonts w:eastAsia="Calibri"/>
      <w:iCs/>
      <w:color w:val="FF0000"/>
      <w:sz w:val="22"/>
      <w:szCs w:val="20"/>
      <w:lang w:val="en-US" w:eastAsia="en-US" w:bidi="en-US"/>
    </w:rPr>
  </w:style>
  <w:style w:type="paragraph" w:customStyle="1" w:styleId="GridTable31">
    <w:name w:val="Grid Table 31"/>
    <w:basedOn w:val="Heading1"/>
    <w:next w:val="Normal"/>
    <w:uiPriority w:val="39"/>
    <w:qFormat/>
    <w:rsid w:val="008F2AE0"/>
    <w:pPr>
      <w:keepLines/>
      <w:suppressAutoHyphens w:val="0"/>
      <w:spacing w:after="0" w:line="320" w:lineRule="exact"/>
      <w:ind w:left="1560"/>
      <w:jc w:val="center"/>
      <w:outlineLvl w:val="9"/>
    </w:pPr>
    <w:rPr>
      <w:rFonts w:ascii="Calibri" w:eastAsia="Calibri" w:hAnsi="Calibri"/>
      <w:kern w:val="0"/>
      <w:sz w:val="28"/>
      <w:szCs w:val="28"/>
      <w:lang w:eastAsia="ja-JP"/>
    </w:rPr>
  </w:style>
  <w:style w:type="paragraph" w:customStyle="1" w:styleId="StyleGachBold">
    <w:name w:val="Style Gach + Bold"/>
    <w:basedOn w:val="Gach"/>
    <w:autoRedefine/>
    <w:rsid w:val="008F2AE0"/>
    <w:pPr>
      <w:ind w:left="720" w:hanging="360"/>
    </w:pPr>
    <w:rPr>
      <w:bCs/>
      <w:szCs w:val="24"/>
    </w:rPr>
  </w:style>
  <w:style w:type="paragraph" w:customStyle="1" w:styleId="MediumGrid1-Accent22">
    <w:name w:val="Medium Grid 1 - Accent 22"/>
    <w:basedOn w:val="Normal"/>
    <w:uiPriority w:val="34"/>
    <w:qFormat/>
    <w:rsid w:val="008F2AE0"/>
    <w:pPr>
      <w:suppressAutoHyphens w:val="0"/>
      <w:spacing w:after="200" w:line="276" w:lineRule="auto"/>
      <w:ind w:left="720"/>
      <w:contextualSpacing/>
    </w:pPr>
    <w:rPr>
      <w:rFonts w:ascii="Arial" w:eastAsia="Arial" w:hAnsi="Arial"/>
      <w:sz w:val="22"/>
      <w:szCs w:val="22"/>
      <w:lang w:val="vi-VN" w:eastAsia="en-US"/>
    </w:rPr>
  </w:style>
  <w:style w:type="paragraph" w:customStyle="1" w:styleId="MediumList2-Accent21">
    <w:name w:val="Medium List 2 - Accent 21"/>
    <w:hidden/>
    <w:uiPriority w:val="71"/>
    <w:rsid w:val="008F2AE0"/>
    <w:rPr>
      <w:rFonts w:ascii="Times New Roman" w:hAnsi="Times New Roman"/>
      <w:sz w:val="26"/>
      <w:szCs w:val="22"/>
    </w:rPr>
  </w:style>
  <w:style w:type="paragraph" w:customStyle="1" w:styleId="1">
    <w:name w:val="標準1"/>
    <w:basedOn w:val="Normal"/>
    <w:rsid w:val="008F2AE0"/>
    <w:pPr>
      <w:spacing w:line="260" w:lineRule="atLeast"/>
      <w:jc w:val="both"/>
    </w:pPr>
    <w:rPr>
      <w:rFonts w:ascii=".VnArial" w:eastAsia="MS Mincho" w:hAnsi=".VnArial" w:cs=".VnArial"/>
      <w:kern w:val="22"/>
      <w:sz w:val="22"/>
      <w:szCs w:val="22"/>
      <w:lang w:eastAsia="en-US"/>
    </w:rPr>
  </w:style>
  <w:style w:type="paragraph" w:styleId="Revision">
    <w:name w:val="Revision"/>
    <w:hidden/>
    <w:uiPriority w:val="99"/>
    <w:semiHidden/>
    <w:rsid w:val="008F2AE0"/>
    <w:rPr>
      <w:rFonts w:ascii="Times New Roman" w:hAnsi="Times New Roman"/>
      <w:sz w:val="26"/>
      <w:szCs w:val="22"/>
    </w:rPr>
  </w:style>
  <w:style w:type="character" w:customStyle="1" w:styleId="bodycopy">
    <w:name w:val="bodycopy"/>
    <w:basedOn w:val="DefaultParagraphFont"/>
    <w:rsid w:val="008F2AE0"/>
  </w:style>
  <w:style w:type="character" w:customStyle="1" w:styleId="st">
    <w:name w:val="st"/>
    <w:basedOn w:val="DefaultParagraphFont"/>
    <w:rsid w:val="008F2AE0"/>
  </w:style>
  <w:style w:type="character" w:customStyle="1" w:styleId="Bodytext2Char0">
    <w:name w:val="Body text 2 Char"/>
    <w:link w:val="BodyText21"/>
    <w:locked/>
    <w:rsid w:val="008F2AE0"/>
    <w:rPr>
      <w:rFonts w:ascii="Arial" w:hAnsi="Arial"/>
      <w:sz w:val="24"/>
      <w:lang w:val="en-AU"/>
    </w:rPr>
  </w:style>
  <w:style w:type="paragraph" w:customStyle="1" w:styleId="BodyText21">
    <w:name w:val="Body Text 21"/>
    <w:basedOn w:val="Normal"/>
    <w:link w:val="Bodytext2Char0"/>
    <w:rsid w:val="008F2AE0"/>
    <w:pPr>
      <w:suppressAutoHyphens w:val="0"/>
      <w:spacing w:before="120" w:line="312" w:lineRule="auto"/>
      <w:jc w:val="both"/>
    </w:pPr>
    <w:rPr>
      <w:rFonts w:ascii="Arial" w:eastAsia="Calibri" w:hAnsi="Arial"/>
      <w:szCs w:val="20"/>
      <w:lang w:val="en-AU"/>
    </w:rPr>
  </w:style>
  <w:style w:type="paragraph" w:customStyle="1" w:styleId="BodyText23">
    <w:name w:val="Body Text 23"/>
    <w:basedOn w:val="Normal"/>
    <w:rsid w:val="008F2AE0"/>
    <w:pPr>
      <w:suppressAutoHyphens w:val="0"/>
      <w:spacing w:before="120" w:line="312" w:lineRule="auto"/>
      <w:jc w:val="both"/>
    </w:pPr>
    <w:rPr>
      <w:rFonts w:ascii="Arial" w:eastAsia="Calibri" w:hAnsi="Arial"/>
      <w:sz w:val="22"/>
      <w:lang w:val="en-AU" w:eastAsia="en-US"/>
    </w:rPr>
  </w:style>
  <w:style w:type="character" w:customStyle="1" w:styleId="ADBParaChar">
    <w:name w:val="ADB Para Char"/>
    <w:link w:val="ADBPara"/>
    <w:locked/>
    <w:rsid w:val="008F2AE0"/>
    <w:rPr>
      <w:rFonts w:ascii="Calibri" w:hAnsi="Calibri"/>
      <w:sz w:val="26"/>
      <w:lang w:eastAsia="en-GB"/>
    </w:rPr>
  </w:style>
  <w:style w:type="paragraph" w:customStyle="1" w:styleId="ADBPara">
    <w:name w:val="ADB Para"/>
    <w:basedOn w:val="Normal"/>
    <w:link w:val="ADBParaChar"/>
    <w:autoRedefine/>
    <w:rsid w:val="008F2AE0"/>
    <w:pPr>
      <w:tabs>
        <w:tab w:val="left" w:pos="-360"/>
        <w:tab w:val="left" w:pos="-284"/>
      </w:tabs>
      <w:suppressAutoHyphens w:val="0"/>
      <w:autoSpaceDE w:val="0"/>
      <w:autoSpaceDN w:val="0"/>
      <w:adjustRightInd w:val="0"/>
      <w:spacing w:before="120" w:after="120"/>
      <w:jc w:val="both"/>
    </w:pPr>
    <w:rPr>
      <w:rFonts w:ascii="Calibri" w:eastAsia="Calibri" w:hAnsi="Calibri"/>
      <w:sz w:val="26"/>
      <w:szCs w:val="20"/>
      <w:lang w:eastAsia="en-GB"/>
    </w:rPr>
  </w:style>
  <w:style w:type="paragraph" w:customStyle="1" w:styleId="ADBTableFigureHeading">
    <w:name w:val="ADB Table &amp; Figure Heading"/>
    <w:basedOn w:val="Heading6"/>
    <w:autoRedefine/>
    <w:rsid w:val="008F2AE0"/>
    <w:pPr>
      <w:tabs>
        <w:tab w:val="left" w:pos="-900"/>
        <w:tab w:val="left" w:pos="0"/>
        <w:tab w:val="left" w:pos="720"/>
        <w:tab w:val="left" w:pos="1843"/>
      </w:tabs>
      <w:autoSpaceDE w:val="0"/>
      <w:autoSpaceDN w:val="0"/>
      <w:adjustRightInd w:val="0"/>
      <w:spacing w:after="120" w:line="240" w:lineRule="auto"/>
    </w:pPr>
    <w:rPr>
      <w:rFonts w:ascii="Times New Roman" w:hAnsi="Times New Roman"/>
      <w:bCs w:val="0"/>
      <w:szCs w:val="26"/>
      <w:lang w:val="vi-VN"/>
    </w:rPr>
  </w:style>
  <w:style w:type="paragraph" w:customStyle="1" w:styleId="Phuluc">
    <w:name w:val="Phu luc"/>
    <w:basedOn w:val="NormalWeb"/>
    <w:rsid w:val="008F2AE0"/>
    <w:pPr>
      <w:shd w:val="clear" w:color="auto" w:fill="FFFFFF"/>
      <w:spacing w:before="0" w:beforeAutospacing="0" w:after="0" w:afterAutospacing="0"/>
      <w:jc w:val="both"/>
    </w:pPr>
    <w:rPr>
      <w:b/>
      <w:color w:val="000000"/>
      <w:lang w:val="es-ES"/>
    </w:rPr>
  </w:style>
  <w:style w:type="paragraph" w:customStyle="1" w:styleId="Sub-Para1underX">
    <w:name w:val="Sub-Para 1 under X."/>
    <w:basedOn w:val="Normal"/>
    <w:rsid w:val="008F2AE0"/>
    <w:pPr>
      <w:numPr>
        <w:numId w:val="20"/>
      </w:numPr>
      <w:tabs>
        <w:tab w:val="clear" w:pos="720"/>
        <w:tab w:val="num" w:pos="0"/>
      </w:tabs>
      <w:spacing w:after="240"/>
      <w:ind w:left="1440" w:hanging="720"/>
    </w:pPr>
  </w:style>
  <w:style w:type="numbering" w:customStyle="1" w:styleId="StyleBulletedVnArialLeft063cmHanging063cm">
    <w:name w:val="Style Bulleted .VnArial Left:  0.63 cm Hanging:  0.63 cm"/>
    <w:basedOn w:val="NoList"/>
    <w:rsid w:val="008F2AE0"/>
    <w:pPr>
      <w:numPr>
        <w:numId w:val="21"/>
      </w:numPr>
    </w:pPr>
  </w:style>
  <w:style w:type="character" w:customStyle="1" w:styleId="shorttext">
    <w:name w:val="short_text"/>
    <w:basedOn w:val="DefaultParagraphFont"/>
    <w:rsid w:val="008F2AE0"/>
  </w:style>
  <w:style w:type="paragraph" w:customStyle="1" w:styleId="Heading30">
    <w:name w:val="Heading3"/>
    <w:basedOn w:val="Normal"/>
    <w:link w:val="Heading3Char0"/>
    <w:qFormat/>
    <w:rsid w:val="008F2AE0"/>
    <w:pPr>
      <w:suppressAutoHyphens w:val="0"/>
      <w:spacing w:before="120" w:after="120"/>
      <w:jc w:val="both"/>
      <w:outlineLvl w:val="2"/>
    </w:pPr>
    <w:rPr>
      <w:b/>
      <w:lang w:eastAsia="de-DE"/>
    </w:rPr>
  </w:style>
  <w:style w:type="character" w:customStyle="1" w:styleId="Heading3Char0">
    <w:name w:val="Heading3 Char"/>
    <w:link w:val="Heading30"/>
    <w:rsid w:val="008F2AE0"/>
    <w:rPr>
      <w:rFonts w:ascii="Times New Roman" w:eastAsia="Times New Roman" w:hAnsi="Times New Roman" w:cs="Times New Roman"/>
      <w:b/>
      <w:sz w:val="24"/>
      <w:szCs w:val="24"/>
      <w:lang w:val="en-GB" w:eastAsia="de-DE"/>
    </w:rPr>
  </w:style>
  <w:style w:type="paragraph" w:customStyle="1" w:styleId="VIECA-Pragraph">
    <w:name w:val="VIECA- Pragraph"/>
    <w:basedOn w:val="Normal"/>
    <w:qFormat/>
    <w:rsid w:val="008F2AE0"/>
    <w:pPr>
      <w:suppressAutoHyphens w:val="0"/>
      <w:spacing w:before="60" w:after="60" w:line="288" w:lineRule="auto"/>
      <w:jc w:val="both"/>
    </w:pPr>
    <w:rPr>
      <w:sz w:val="26"/>
      <w:szCs w:val="26"/>
      <w:lang w:val="vi-VN" w:eastAsia="en-US"/>
    </w:rPr>
  </w:style>
  <w:style w:type="paragraph" w:customStyle="1" w:styleId="StyleHeading11Chuong1Heading11Heading1CharCharCharChar">
    <w:name w:val="Style Heading 11Chuong 1Heading 11Heading 1 Char Char Char Char..."/>
    <w:basedOn w:val="Heading1"/>
    <w:rsid w:val="008F2AE0"/>
    <w:pPr>
      <w:keepLines/>
      <w:suppressAutoHyphens w:val="0"/>
      <w:spacing w:after="0" w:line="320" w:lineRule="exact"/>
      <w:ind w:left="1560"/>
      <w:jc w:val="center"/>
    </w:pPr>
    <w:rPr>
      <w:rFonts w:ascii="Times New Roman Bold" w:eastAsia="Calibri" w:hAnsi="Times New Roman Bold"/>
      <w:kern w:val="0"/>
      <w:sz w:val="26"/>
      <w:szCs w:val="28"/>
    </w:rPr>
  </w:style>
  <w:style w:type="paragraph" w:customStyle="1" w:styleId="StyleHeading11Chuong1Heading11Heading1CharCharCharChar1">
    <w:name w:val="Style Heading 11Chuong 1Heading 11Heading 1 Char Char Char Char...1"/>
    <w:basedOn w:val="Normal"/>
    <w:next w:val="Normal"/>
    <w:rsid w:val="008F2AE0"/>
    <w:pPr>
      <w:suppressAutoHyphens w:val="0"/>
      <w:spacing w:before="60" w:after="60"/>
      <w:ind w:firstLine="720"/>
      <w:jc w:val="center"/>
    </w:pPr>
    <w:rPr>
      <w:b/>
      <w:sz w:val="26"/>
      <w:szCs w:val="20"/>
      <w:lang w:val="en-US" w:eastAsia="en-US"/>
    </w:rPr>
  </w:style>
  <w:style w:type="paragraph" w:customStyle="1" w:styleId="StyleHeading11Chuong1Heading11Heading1CharCharCharChar2">
    <w:name w:val="Style Heading 11Chuong 1Heading 11Heading 1 Char Char Char Char...2"/>
    <w:basedOn w:val="Normal"/>
    <w:next w:val="Normal"/>
    <w:rsid w:val="008F2AE0"/>
    <w:pPr>
      <w:suppressAutoHyphens w:val="0"/>
      <w:spacing w:before="60" w:after="60" w:line="320" w:lineRule="exact"/>
      <w:ind w:firstLine="720"/>
      <w:jc w:val="center"/>
    </w:pPr>
    <w:rPr>
      <w:rFonts w:eastAsia="Calibri"/>
      <w:b/>
      <w:sz w:val="26"/>
      <w:szCs w:val="22"/>
      <w:lang w:val="en-US" w:eastAsia="en-US"/>
    </w:rPr>
  </w:style>
  <w:style w:type="paragraph" w:customStyle="1" w:styleId="StyleHeading2Heading1BVI2Heading2-BVIRepHead2Heading2Char">
    <w:name w:val="Style Heading 2Heading1BVI2Heading 2-BVIRepHead2Heading 2 Char..."/>
    <w:basedOn w:val="Heading2"/>
    <w:rsid w:val="008F2AE0"/>
    <w:pPr>
      <w:keepNext w:val="0"/>
      <w:keepLines w:val="0"/>
      <w:widowControl w:val="0"/>
      <w:suppressAutoHyphens w:val="0"/>
      <w:spacing w:line="305" w:lineRule="auto"/>
      <w:jc w:val="both"/>
    </w:pPr>
    <w:rPr>
      <w:rFonts w:eastAsia="Calibri"/>
      <w:b w:val="0"/>
      <w:bCs/>
      <w:color w:val="auto"/>
      <w:sz w:val="25"/>
      <w:szCs w:val="24"/>
    </w:rPr>
  </w:style>
  <w:style w:type="paragraph" w:customStyle="1" w:styleId="StyleCaptionCharCaptionCharCharCharCharCaptionCharCharCh">
    <w:name w:val="Style CaptionCharCaption Char Char Char CharCaption Char Char Ch..."/>
    <w:basedOn w:val="Normal"/>
    <w:next w:val="Normal"/>
    <w:autoRedefine/>
    <w:rsid w:val="008F2AE0"/>
    <w:pPr>
      <w:suppressAutoHyphens w:val="0"/>
      <w:spacing w:before="60" w:after="60"/>
      <w:ind w:firstLine="720"/>
      <w:jc w:val="both"/>
    </w:pPr>
    <w:rPr>
      <w:rFonts w:ascii="Times New Roman Bold" w:hAnsi="Times New Roman Bold"/>
      <w:b/>
      <w:i/>
      <w:iCs/>
      <w:sz w:val="25"/>
      <w:szCs w:val="22"/>
      <w:lang w:val="en-US" w:eastAsia="en-US"/>
    </w:rPr>
  </w:style>
  <w:style w:type="paragraph" w:customStyle="1" w:styleId="yiv956392412msonormal">
    <w:name w:val="yiv956392412msonormal"/>
    <w:basedOn w:val="Normal"/>
    <w:rsid w:val="008F2AE0"/>
    <w:pPr>
      <w:suppressAutoHyphens w:val="0"/>
      <w:spacing w:before="100" w:beforeAutospacing="1" w:after="100" w:afterAutospacing="1"/>
    </w:pPr>
    <w:rPr>
      <w:lang w:val="vi-VN" w:eastAsia="vi-VN" w:bidi="km-KH"/>
    </w:rPr>
  </w:style>
  <w:style w:type="character" w:customStyle="1" w:styleId="highlight">
    <w:name w:val="highlight"/>
    <w:rsid w:val="008F2AE0"/>
  </w:style>
  <w:style w:type="paragraph" w:customStyle="1" w:styleId="BodyText22">
    <w:name w:val="Body Text2"/>
    <w:basedOn w:val="Normal"/>
    <w:rsid w:val="008F2AE0"/>
    <w:pPr>
      <w:widowControl w:val="0"/>
      <w:shd w:val="clear" w:color="auto" w:fill="FFFFFF"/>
      <w:suppressAutoHyphens w:val="0"/>
      <w:spacing w:before="240" w:after="60" w:line="408" w:lineRule="exact"/>
      <w:ind w:hanging="360"/>
      <w:jc w:val="both"/>
    </w:pPr>
    <w:rPr>
      <w:rFonts w:ascii="Calibri" w:eastAsia="Calibri" w:hAnsi="Calibri"/>
      <w:sz w:val="25"/>
      <w:szCs w:val="25"/>
      <w:shd w:val="clear" w:color="auto" w:fill="FFFFFF"/>
      <w:lang w:val="en-US" w:eastAsia="en-US"/>
    </w:rPr>
  </w:style>
  <w:style w:type="paragraph" w:styleId="ListContinue">
    <w:name w:val="List Continue"/>
    <w:aliases w:val="Char6,Char6 Char,List Continue Char Char Char Char Char Char Char Char Char Char Char Char"/>
    <w:basedOn w:val="Normal"/>
    <w:link w:val="ListContinueChar"/>
    <w:rsid w:val="009B32BE"/>
    <w:pPr>
      <w:suppressAutoHyphens w:val="0"/>
      <w:spacing w:before="60" w:after="60" w:line="360" w:lineRule="auto"/>
      <w:jc w:val="both"/>
    </w:pPr>
    <w:rPr>
      <w:sz w:val="20"/>
      <w:szCs w:val="26"/>
      <w:lang w:eastAsia="vi-VN"/>
    </w:rPr>
  </w:style>
  <w:style w:type="character" w:customStyle="1" w:styleId="ListContinueChar">
    <w:name w:val="List Continue Char"/>
    <w:aliases w:val="Char6 Char1,Char6 Char Char,List Continue Char Char Char Char Char Char Char Char Char Char Char Char Char"/>
    <w:link w:val="ListContinue"/>
    <w:locked/>
    <w:rsid w:val="009B32BE"/>
    <w:rPr>
      <w:rFonts w:ascii="Times New Roman" w:eastAsia="Times New Roman" w:hAnsi="Times New Roman" w:cs="Times New Roman"/>
      <w:sz w:val="20"/>
      <w:szCs w:val="26"/>
      <w:lang w:eastAsia="vi-VN"/>
    </w:rPr>
  </w:style>
  <w:style w:type="character" w:customStyle="1" w:styleId="apple-style-span">
    <w:name w:val="apple-style-span"/>
    <w:basedOn w:val="DefaultParagraphFont"/>
    <w:rsid w:val="00A25AFD"/>
  </w:style>
  <w:style w:type="character" w:customStyle="1" w:styleId="Bodytext24">
    <w:name w:val="Body text (2)_"/>
    <w:link w:val="Bodytext210"/>
    <w:rsid w:val="00E61E83"/>
    <w:rPr>
      <w:rFonts w:ascii="Times New Roman" w:hAnsi="Times New Roman" w:cs="Times New Roman"/>
      <w:b/>
      <w:bCs/>
      <w:spacing w:val="3"/>
      <w:sz w:val="25"/>
      <w:szCs w:val="25"/>
      <w:shd w:val="clear" w:color="auto" w:fill="FFFFFF"/>
    </w:rPr>
  </w:style>
  <w:style w:type="character" w:customStyle="1" w:styleId="Bodytext30">
    <w:name w:val="Body text (3)_"/>
    <w:link w:val="Bodytext31"/>
    <w:rsid w:val="00E61E83"/>
    <w:rPr>
      <w:rFonts w:ascii="Times New Roman" w:hAnsi="Times New Roman" w:cs="Times New Roman"/>
      <w:i/>
      <w:iCs/>
      <w:sz w:val="25"/>
      <w:szCs w:val="25"/>
      <w:shd w:val="clear" w:color="auto" w:fill="FFFFFF"/>
    </w:rPr>
  </w:style>
  <w:style w:type="character" w:customStyle="1" w:styleId="Bodytext3Bold">
    <w:name w:val="Body text (3) + Bold"/>
    <w:aliases w:val="Not Italic,Spacing 0 pt"/>
    <w:rsid w:val="00E61E83"/>
    <w:rPr>
      <w:rFonts w:ascii="Times New Roman" w:hAnsi="Times New Roman" w:cs="Times New Roman"/>
      <w:b/>
      <w:bCs/>
      <w:i/>
      <w:iCs/>
      <w:spacing w:val="3"/>
      <w:sz w:val="25"/>
      <w:szCs w:val="25"/>
      <w:shd w:val="clear" w:color="auto" w:fill="FFFFFF"/>
    </w:rPr>
  </w:style>
  <w:style w:type="character" w:customStyle="1" w:styleId="Bodytext2165pt">
    <w:name w:val="Body text (2) + 16.5 pt"/>
    <w:aliases w:val="Spacing 0 pt85"/>
    <w:rsid w:val="00E61E83"/>
    <w:rPr>
      <w:rFonts w:ascii="Times New Roman" w:hAnsi="Times New Roman" w:cs="Times New Roman"/>
      <w:b/>
      <w:bCs/>
      <w:spacing w:val="-10"/>
      <w:sz w:val="33"/>
      <w:szCs w:val="33"/>
      <w:shd w:val="clear" w:color="auto" w:fill="FFFFFF"/>
    </w:rPr>
  </w:style>
  <w:style w:type="character" w:customStyle="1" w:styleId="Bodytext2NotBold">
    <w:name w:val="Body text (2) + Not Bold"/>
    <w:aliases w:val="Spacing 0 pt84"/>
    <w:rsid w:val="00E61E83"/>
    <w:rPr>
      <w:rFonts w:ascii="Times New Roman" w:hAnsi="Times New Roman" w:cs="Times New Roman"/>
      <w:b/>
      <w:bCs/>
      <w:spacing w:val="1"/>
      <w:sz w:val="25"/>
      <w:szCs w:val="25"/>
      <w:shd w:val="clear" w:color="auto" w:fill="FFFFFF"/>
    </w:rPr>
  </w:style>
  <w:style w:type="character" w:customStyle="1" w:styleId="Heading40">
    <w:name w:val="Heading #4_"/>
    <w:link w:val="Heading41"/>
    <w:rsid w:val="00E61E83"/>
    <w:rPr>
      <w:rFonts w:ascii="Times New Roman" w:hAnsi="Times New Roman" w:cs="Times New Roman"/>
      <w:b/>
      <w:bCs/>
      <w:spacing w:val="3"/>
      <w:sz w:val="25"/>
      <w:szCs w:val="25"/>
      <w:shd w:val="clear" w:color="auto" w:fill="FFFFFF"/>
    </w:rPr>
  </w:style>
  <w:style w:type="character" w:customStyle="1" w:styleId="Headerorfooter">
    <w:name w:val="Header or footer_"/>
    <w:link w:val="Headerorfooter0"/>
    <w:rsid w:val="00E61E83"/>
    <w:rPr>
      <w:rFonts w:ascii="Times New Roman" w:hAnsi="Times New Roman" w:cs="Times New Roman"/>
      <w:spacing w:val="9"/>
      <w:sz w:val="25"/>
      <w:szCs w:val="25"/>
      <w:shd w:val="clear" w:color="auto" w:fill="FFFFFF"/>
    </w:rPr>
  </w:style>
  <w:style w:type="character" w:customStyle="1" w:styleId="BodytextItalic">
    <w:name w:val="Body text + Italic"/>
    <w:aliases w:val="Spacing 0 pt83"/>
    <w:rsid w:val="00E61E83"/>
    <w:rPr>
      <w:rFonts w:ascii="Times New Roman" w:hAnsi="Times New Roman" w:cs="Times New Roman"/>
      <w:i/>
      <w:iCs/>
      <w:spacing w:val="1"/>
      <w:sz w:val="25"/>
      <w:szCs w:val="25"/>
      <w:shd w:val="clear" w:color="auto" w:fill="FFFFFF"/>
    </w:rPr>
  </w:style>
  <w:style w:type="character" w:customStyle="1" w:styleId="Bodytext10pt">
    <w:name w:val="Body text + 10 pt"/>
    <w:aliases w:val="Spacing 0 pt82"/>
    <w:rsid w:val="00E61E83"/>
    <w:rPr>
      <w:rFonts w:ascii="Times New Roman" w:hAnsi="Times New Roman" w:cs="Times New Roman"/>
      <w:spacing w:val="-4"/>
      <w:sz w:val="20"/>
      <w:szCs w:val="20"/>
      <w:shd w:val="clear" w:color="auto" w:fill="FFFFFF"/>
    </w:rPr>
  </w:style>
  <w:style w:type="character" w:customStyle="1" w:styleId="Bodytext4">
    <w:name w:val="Body text (4)_"/>
    <w:link w:val="Bodytext40"/>
    <w:rsid w:val="00E61E83"/>
    <w:rPr>
      <w:rFonts w:ascii="Times New Roman" w:hAnsi="Times New Roman" w:cs="Times New Roman"/>
      <w:spacing w:val="7"/>
      <w:sz w:val="18"/>
      <w:szCs w:val="18"/>
      <w:shd w:val="clear" w:color="auto" w:fill="FFFFFF"/>
    </w:rPr>
  </w:style>
  <w:style w:type="character" w:customStyle="1" w:styleId="Bodytext44pt">
    <w:name w:val="Body text (4) + 4 pt"/>
    <w:aliases w:val="Italic,Spacing 0 pt81"/>
    <w:rsid w:val="00E61E83"/>
    <w:rPr>
      <w:rFonts w:ascii="Times New Roman" w:hAnsi="Times New Roman" w:cs="Times New Roman"/>
      <w:i/>
      <w:iCs/>
      <w:noProof/>
      <w:spacing w:val="0"/>
      <w:sz w:val="8"/>
      <w:szCs w:val="8"/>
      <w:shd w:val="clear" w:color="auto" w:fill="FFFFFF"/>
    </w:rPr>
  </w:style>
  <w:style w:type="character" w:customStyle="1" w:styleId="Picturecaption">
    <w:name w:val="Picture caption_"/>
    <w:link w:val="Picturecaption0"/>
    <w:rsid w:val="00E61E83"/>
    <w:rPr>
      <w:rFonts w:ascii="Times New Roman" w:hAnsi="Times New Roman" w:cs="Times New Roman"/>
      <w:b/>
      <w:bCs/>
      <w:spacing w:val="3"/>
      <w:sz w:val="25"/>
      <w:szCs w:val="25"/>
      <w:shd w:val="clear" w:color="auto" w:fill="FFFFFF"/>
    </w:rPr>
  </w:style>
  <w:style w:type="character" w:customStyle="1" w:styleId="Bodytext25">
    <w:name w:val="Body text (2)"/>
    <w:rsid w:val="00E61E83"/>
    <w:rPr>
      <w:rFonts w:ascii="Times New Roman" w:hAnsi="Times New Roman" w:cs="Times New Roman"/>
      <w:b/>
      <w:bCs/>
      <w:spacing w:val="3"/>
      <w:sz w:val="25"/>
      <w:szCs w:val="25"/>
      <w:u w:val="single"/>
      <w:shd w:val="clear" w:color="auto" w:fill="FFFFFF"/>
    </w:rPr>
  </w:style>
  <w:style w:type="character" w:customStyle="1" w:styleId="Bodytext3NotItalic">
    <w:name w:val="Body text (3) + Not Italic"/>
    <w:aliases w:val="Spacing 0 pt80"/>
    <w:rsid w:val="00E61E83"/>
    <w:rPr>
      <w:rFonts w:ascii="Times New Roman" w:hAnsi="Times New Roman" w:cs="Times New Roman"/>
      <w:i/>
      <w:iCs/>
      <w:spacing w:val="1"/>
      <w:sz w:val="25"/>
      <w:szCs w:val="25"/>
      <w:shd w:val="clear" w:color="auto" w:fill="FFFFFF"/>
    </w:rPr>
  </w:style>
  <w:style w:type="character" w:customStyle="1" w:styleId="Heading22">
    <w:name w:val="Heading #2 (2)_"/>
    <w:link w:val="Heading220"/>
    <w:rsid w:val="00E61E83"/>
    <w:rPr>
      <w:rFonts w:ascii="Impact" w:hAnsi="Impact" w:cs="Impact"/>
      <w:noProof/>
      <w:sz w:val="27"/>
      <w:szCs w:val="27"/>
      <w:shd w:val="clear" w:color="auto" w:fill="FFFFFF"/>
    </w:rPr>
  </w:style>
  <w:style w:type="character" w:customStyle="1" w:styleId="Heading22TimesNewRoman">
    <w:name w:val="Heading #2 (2) + Times New Roman"/>
    <w:rsid w:val="00E61E83"/>
    <w:rPr>
      <w:rFonts w:ascii="Times New Roman" w:hAnsi="Times New Roman" w:cs="Times New Roman"/>
      <w:noProof/>
      <w:sz w:val="27"/>
      <w:szCs w:val="27"/>
      <w:shd w:val="clear" w:color="auto" w:fill="FFFFFF"/>
    </w:rPr>
  </w:style>
  <w:style w:type="character" w:customStyle="1" w:styleId="Footnote">
    <w:name w:val="Footnote_"/>
    <w:link w:val="Footnote0"/>
    <w:rsid w:val="00E61E83"/>
    <w:rPr>
      <w:rFonts w:ascii="Times New Roman" w:hAnsi="Times New Roman" w:cs="Times New Roman"/>
      <w:i/>
      <w:iCs/>
      <w:sz w:val="25"/>
      <w:szCs w:val="25"/>
      <w:shd w:val="clear" w:color="auto" w:fill="FFFFFF"/>
    </w:rPr>
  </w:style>
  <w:style w:type="character" w:customStyle="1" w:styleId="FootnoteNotItalic">
    <w:name w:val="Footnote + Not Italic"/>
    <w:aliases w:val="Spacing 0 pt79"/>
    <w:rsid w:val="00E61E83"/>
    <w:rPr>
      <w:rFonts w:ascii="Times New Roman" w:hAnsi="Times New Roman" w:cs="Times New Roman"/>
      <w:i/>
      <w:iCs/>
      <w:spacing w:val="1"/>
      <w:sz w:val="25"/>
      <w:szCs w:val="25"/>
      <w:shd w:val="clear" w:color="auto" w:fill="FFFFFF"/>
    </w:rPr>
  </w:style>
  <w:style w:type="character" w:customStyle="1" w:styleId="Bodytext5">
    <w:name w:val="Body text (5)_"/>
    <w:link w:val="Bodytext50"/>
    <w:rsid w:val="00E61E83"/>
    <w:rPr>
      <w:rFonts w:ascii="Times New Roman" w:hAnsi="Times New Roman" w:cs="Times New Roman"/>
      <w:b/>
      <w:bCs/>
      <w:i/>
      <w:iCs/>
      <w:spacing w:val="1"/>
      <w:sz w:val="25"/>
      <w:szCs w:val="25"/>
      <w:shd w:val="clear" w:color="auto" w:fill="FFFFFF"/>
    </w:rPr>
  </w:style>
  <w:style w:type="character" w:customStyle="1" w:styleId="Bodytext5NotItalic">
    <w:name w:val="Body text (5) + Not Italic"/>
    <w:aliases w:val="Spacing 0 pt78"/>
    <w:rsid w:val="00E61E83"/>
    <w:rPr>
      <w:rFonts w:ascii="Times New Roman" w:hAnsi="Times New Roman" w:cs="Times New Roman"/>
      <w:b/>
      <w:bCs/>
      <w:i/>
      <w:iCs/>
      <w:spacing w:val="3"/>
      <w:sz w:val="25"/>
      <w:szCs w:val="25"/>
      <w:shd w:val="clear" w:color="auto" w:fill="FFFFFF"/>
    </w:rPr>
  </w:style>
  <w:style w:type="character" w:customStyle="1" w:styleId="Heading42">
    <w:name w:val="Heading #4 (2)_"/>
    <w:link w:val="Heading420"/>
    <w:rsid w:val="00E61E83"/>
    <w:rPr>
      <w:rFonts w:ascii="Times New Roman" w:hAnsi="Times New Roman" w:cs="Times New Roman"/>
      <w:b/>
      <w:bCs/>
      <w:i/>
      <w:iCs/>
      <w:spacing w:val="1"/>
      <w:sz w:val="25"/>
      <w:szCs w:val="25"/>
      <w:shd w:val="clear" w:color="auto" w:fill="FFFFFF"/>
    </w:rPr>
  </w:style>
  <w:style w:type="character" w:customStyle="1" w:styleId="Bodytext12pt">
    <w:name w:val="Body text + 12 pt"/>
    <w:aliases w:val="Bold,Spacing 0 pt77"/>
    <w:rsid w:val="00E61E83"/>
    <w:rPr>
      <w:rFonts w:ascii="Times New Roman" w:hAnsi="Times New Roman" w:cs="Times New Roman"/>
      <w:b/>
      <w:bCs/>
      <w:spacing w:val="-3"/>
      <w:sz w:val="24"/>
      <w:szCs w:val="24"/>
      <w:shd w:val="clear" w:color="auto" w:fill="FFFFFF"/>
    </w:rPr>
  </w:style>
  <w:style w:type="character" w:customStyle="1" w:styleId="Bodytext3Corbel">
    <w:name w:val="Body text (3) + Corbel"/>
    <w:aliases w:val="12 pt,Spacing 0 pt76,Scale 75%"/>
    <w:rsid w:val="00E61E83"/>
    <w:rPr>
      <w:rFonts w:ascii="Corbel" w:hAnsi="Corbel" w:cs="Corbel"/>
      <w:i/>
      <w:iCs/>
      <w:noProof/>
      <w:spacing w:val="0"/>
      <w:w w:val="75"/>
      <w:sz w:val="24"/>
      <w:szCs w:val="24"/>
      <w:shd w:val="clear" w:color="auto" w:fill="FFFFFF"/>
    </w:rPr>
  </w:style>
  <w:style w:type="character" w:customStyle="1" w:styleId="Bodytext2135pt">
    <w:name w:val="Body text (2) + 13.5 pt"/>
    <w:aliases w:val="Spacing 0 pt75"/>
    <w:rsid w:val="00E61E83"/>
    <w:rPr>
      <w:rFonts w:ascii="Times New Roman" w:hAnsi="Times New Roman" w:cs="Times New Roman"/>
      <w:b/>
      <w:bCs/>
      <w:spacing w:val="1"/>
      <w:sz w:val="27"/>
      <w:szCs w:val="27"/>
      <w:shd w:val="clear" w:color="auto" w:fill="FFFFFF"/>
    </w:rPr>
  </w:style>
  <w:style w:type="character" w:customStyle="1" w:styleId="Bodytext2135pt1">
    <w:name w:val="Body text (2) + 13.5 pt1"/>
    <w:aliases w:val="Spacing 0 pt74"/>
    <w:rsid w:val="00E61E83"/>
    <w:rPr>
      <w:rFonts w:ascii="Times New Roman" w:hAnsi="Times New Roman" w:cs="Times New Roman"/>
      <w:b/>
      <w:bCs/>
      <w:spacing w:val="0"/>
      <w:sz w:val="27"/>
      <w:szCs w:val="27"/>
      <w:shd w:val="clear" w:color="auto" w:fill="FFFFFF"/>
    </w:rPr>
  </w:style>
  <w:style w:type="character" w:customStyle="1" w:styleId="Bodytext6">
    <w:name w:val="Body text (6)_"/>
    <w:link w:val="Bodytext60"/>
    <w:rsid w:val="00E61E83"/>
    <w:rPr>
      <w:rFonts w:ascii="Times New Roman" w:hAnsi="Times New Roman" w:cs="Times New Roman"/>
      <w:b/>
      <w:bCs/>
      <w:spacing w:val="-3"/>
      <w:shd w:val="clear" w:color="auto" w:fill="FFFFFF"/>
    </w:rPr>
  </w:style>
  <w:style w:type="character" w:customStyle="1" w:styleId="Heading4165pt">
    <w:name w:val="Heading #4 + 16.5 pt"/>
    <w:aliases w:val="Spacing 0 pt73"/>
    <w:rsid w:val="00E61E83"/>
    <w:rPr>
      <w:rFonts w:ascii="Times New Roman" w:hAnsi="Times New Roman" w:cs="Times New Roman"/>
      <w:b/>
      <w:bCs/>
      <w:spacing w:val="-10"/>
      <w:sz w:val="33"/>
      <w:szCs w:val="33"/>
      <w:shd w:val="clear" w:color="auto" w:fill="FFFFFF"/>
    </w:rPr>
  </w:style>
  <w:style w:type="character" w:customStyle="1" w:styleId="Bodytext7">
    <w:name w:val="Body text (7)_"/>
    <w:link w:val="Bodytext70"/>
    <w:rsid w:val="00E61E83"/>
    <w:rPr>
      <w:rFonts w:ascii="MS Reference Sans Serif" w:hAnsi="MS Reference Sans Serif" w:cs="MS Reference Sans Serif"/>
      <w:sz w:val="8"/>
      <w:szCs w:val="8"/>
      <w:shd w:val="clear" w:color="auto" w:fill="FFFFFF"/>
    </w:rPr>
  </w:style>
  <w:style w:type="character" w:customStyle="1" w:styleId="Bodytext7TimesNewRoman">
    <w:name w:val="Body text (7) + Times New Roman"/>
    <w:aliases w:val="Italic12,Scale 150%"/>
    <w:rsid w:val="00E61E83"/>
    <w:rPr>
      <w:rFonts w:ascii="Times New Roman" w:hAnsi="Times New Roman" w:cs="Times New Roman"/>
      <w:i/>
      <w:iCs/>
      <w:noProof/>
      <w:w w:val="150"/>
      <w:sz w:val="8"/>
      <w:szCs w:val="8"/>
      <w:shd w:val="clear" w:color="auto" w:fill="FFFFFF"/>
    </w:rPr>
  </w:style>
  <w:style w:type="character" w:customStyle="1" w:styleId="BodytextSpacing3pt">
    <w:name w:val="Body text + Spacing 3 pt"/>
    <w:rsid w:val="00E61E83"/>
    <w:rPr>
      <w:rFonts w:ascii="Times New Roman" w:hAnsi="Times New Roman" w:cs="Times New Roman"/>
      <w:spacing w:val="77"/>
      <w:sz w:val="25"/>
      <w:szCs w:val="25"/>
      <w:shd w:val="clear" w:color="auto" w:fill="FFFFFF"/>
    </w:rPr>
  </w:style>
  <w:style w:type="character" w:customStyle="1" w:styleId="Bodytext8">
    <w:name w:val="Body text (8)_"/>
    <w:link w:val="Bodytext80"/>
    <w:rsid w:val="00E61E83"/>
    <w:rPr>
      <w:rFonts w:ascii="Impact" w:hAnsi="Impact" w:cs="Impact"/>
      <w:noProof/>
      <w:shd w:val="clear" w:color="auto" w:fill="FFFFFF"/>
    </w:rPr>
  </w:style>
  <w:style w:type="character" w:customStyle="1" w:styleId="Bodytext8MicrosoftSansSerif">
    <w:name w:val="Body text (8) + Microsoft Sans Serif"/>
    <w:rsid w:val="00E61E83"/>
    <w:rPr>
      <w:rFonts w:ascii="Microsoft Sans Serif" w:hAnsi="Microsoft Sans Serif" w:cs="Microsoft Sans Serif"/>
      <w:noProof/>
      <w:shd w:val="clear" w:color="auto" w:fill="FFFFFF"/>
    </w:rPr>
  </w:style>
  <w:style w:type="character" w:customStyle="1" w:styleId="Bodytext9">
    <w:name w:val="Body text (9)_"/>
    <w:link w:val="Bodytext90"/>
    <w:rsid w:val="00E61E83"/>
    <w:rPr>
      <w:rFonts w:ascii="Times New Roman" w:hAnsi="Times New Roman" w:cs="Times New Roman"/>
      <w:spacing w:val="1"/>
      <w:shd w:val="clear" w:color="auto" w:fill="FFFFFF"/>
    </w:rPr>
  </w:style>
  <w:style w:type="character" w:customStyle="1" w:styleId="Bodytext10">
    <w:name w:val="Body text (10)_"/>
    <w:link w:val="Bodytext100"/>
    <w:rsid w:val="00E61E83"/>
    <w:rPr>
      <w:rFonts w:ascii="Corbel" w:hAnsi="Corbel" w:cs="Corbel"/>
      <w:spacing w:val="5"/>
      <w:shd w:val="clear" w:color="auto" w:fill="FFFFFF"/>
    </w:rPr>
  </w:style>
  <w:style w:type="character" w:customStyle="1" w:styleId="Bodytext9SmallCaps">
    <w:name w:val="Body text (9) + Small Caps"/>
    <w:rsid w:val="00E61E83"/>
    <w:rPr>
      <w:rFonts w:ascii="Times New Roman" w:hAnsi="Times New Roman" w:cs="Times New Roman"/>
      <w:smallCaps/>
      <w:spacing w:val="1"/>
      <w:shd w:val="clear" w:color="auto" w:fill="FFFFFF"/>
    </w:rPr>
  </w:style>
  <w:style w:type="character" w:customStyle="1" w:styleId="Heading31">
    <w:name w:val="Heading #3_"/>
    <w:link w:val="Heading32"/>
    <w:rsid w:val="00E61E83"/>
    <w:rPr>
      <w:rFonts w:ascii="Times New Roman" w:hAnsi="Times New Roman" w:cs="Times New Roman"/>
      <w:spacing w:val="1"/>
      <w:sz w:val="25"/>
      <w:szCs w:val="25"/>
      <w:shd w:val="clear" w:color="auto" w:fill="FFFFFF"/>
    </w:rPr>
  </w:style>
  <w:style w:type="character" w:customStyle="1" w:styleId="Heading23">
    <w:name w:val="Heading #2 (3)_"/>
    <w:link w:val="Heading230"/>
    <w:rsid w:val="00E61E83"/>
    <w:rPr>
      <w:rFonts w:ascii="Impact" w:hAnsi="Impact" w:cs="Impact"/>
      <w:noProof/>
      <w:sz w:val="26"/>
      <w:szCs w:val="26"/>
      <w:shd w:val="clear" w:color="auto" w:fill="FFFFFF"/>
    </w:rPr>
  </w:style>
  <w:style w:type="character" w:customStyle="1" w:styleId="Heading23MicrosoftSansSerif">
    <w:name w:val="Heading #2 (3) + Microsoft Sans Serif"/>
    <w:aliases w:val="12.5 pt"/>
    <w:rsid w:val="00E61E83"/>
    <w:rPr>
      <w:rFonts w:ascii="Microsoft Sans Serif" w:hAnsi="Microsoft Sans Serif" w:cs="Microsoft Sans Serif"/>
      <w:noProof/>
      <w:sz w:val="25"/>
      <w:szCs w:val="25"/>
      <w:shd w:val="clear" w:color="auto" w:fill="FFFFFF"/>
    </w:rPr>
  </w:style>
  <w:style w:type="character" w:customStyle="1" w:styleId="Bodytext9125pt">
    <w:name w:val="Body text (9) + 12.5 pt"/>
    <w:rsid w:val="00E61E83"/>
    <w:rPr>
      <w:rFonts w:ascii="Times New Roman" w:hAnsi="Times New Roman" w:cs="Times New Roman"/>
      <w:spacing w:val="1"/>
      <w:sz w:val="25"/>
      <w:szCs w:val="25"/>
      <w:shd w:val="clear" w:color="auto" w:fill="FFFFFF"/>
    </w:rPr>
  </w:style>
  <w:style w:type="character" w:customStyle="1" w:styleId="Bodytext12pt2">
    <w:name w:val="Body text + 12 pt2"/>
    <w:rsid w:val="00E61E83"/>
    <w:rPr>
      <w:rFonts w:ascii="Times New Roman" w:hAnsi="Times New Roman" w:cs="Times New Roman"/>
      <w:spacing w:val="1"/>
      <w:sz w:val="24"/>
      <w:szCs w:val="24"/>
      <w:shd w:val="clear" w:color="auto" w:fill="FFFFFF"/>
    </w:rPr>
  </w:style>
  <w:style w:type="character" w:customStyle="1" w:styleId="BodytextItalic2">
    <w:name w:val="Body text + Italic2"/>
    <w:aliases w:val="Spacing 0 pt72"/>
    <w:rsid w:val="00E61E83"/>
    <w:rPr>
      <w:rFonts w:ascii="Times New Roman" w:hAnsi="Times New Roman" w:cs="Times New Roman"/>
      <w:i/>
      <w:iCs/>
      <w:spacing w:val="1"/>
      <w:sz w:val="25"/>
      <w:szCs w:val="25"/>
      <w:shd w:val="clear" w:color="auto" w:fill="FFFFFF"/>
    </w:rPr>
  </w:style>
  <w:style w:type="character" w:customStyle="1" w:styleId="Bodytext4pt">
    <w:name w:val="Body text + 4 pt"/>
    <w:aliases w:val="Italic11,Spacing 0 pt71"/>
    <w:rsid w:val="00E61E83"/>
    <w:rPr>
      <w:rFonts w:ascii="Times New Roman" w:hAnsi="Times New Roman" w:cs="Times New Roman"/>
      <w:i/>
      <w:iCs/>
      <w:spacing w:val="-8"/>
      <w:sz w:val="8"/>
      <w:szCs w:val="8"/>
      <w:shd w:val="clear" w:color="auto" w:fill="FFFFFF"/>
    </w:rPr>
  </w:style>
  <w:style w:type="character" w:customStyle="1" w:styleId="BodytextMSReferenceSansSerif">
    <w:name w:val="Body text + MS Reference Sans Serif"/>
    <w:aliases w:val="4 pt,Spacing 0 pt70"/>
    <w:rsid w:val="00E61E83"/>
    <w:rPr>
      <w:rFonts w:ascii="MS Reference Sans Serif" w:hAnsi="MS Reference Sans Serif" w:cs="MS Reference Sans Serif"/>
      <w:spacing w:val="0"/>
      <w:sz w:val="8"/>
      <w:szCs w:val="8"/>
      <w:shd w:val="clear" w:color="auto" w:fill="FFFFFF"/>
    </w:rPr>
  </w:style>
  <w:style w:type="character" w:customStyle="1" w:styleId="Bodytext213pt">
    <w:name w:val="Body text (2) + 13 pt"/>
    <w:aliases w:val="Spacing 0 pt69"/>
    <w:rsid w:val="00E61E83"/>
    <w:rPr>
      <w:rFonts w:ascii="Times New Roman" w:hAnsi="Times New Roman" w:cs="Times New Roman"/>
      <w:b/>
      <w:bCs/>
      <w:spacing w:val="1"/>
      <w:sz w:val="26"/>
      <w:szCs w:val="26"/>
      <w:shd w:val="clear" w:color="auto" w:fill="FFFFFF"/>
    </w:rPr>
  </w:style>
  <w:style w:type="character" w:customStyle="1" w:styleId="Bodytext85pt">
    <w:name w:val="Body text + 8.5 pt"/>
    <w:aliases w:val="Spacing 0 pt68"/>
    <w:rsid w:val="00E61E83"/>
    <w:rPr>
      <w:rFonts w:ascii="Times New Roman" w:hAnsi="Times New Roman" w:cs="Times New Roman"/>
      <w:spacing w:val="11"/>
      <w:sz w:val="17"/>
      <w:szCs w:val="17"/>
      <w:shd w:val="clear" w:color="auto" w:fill="FFFFFF"/>
    </w:rPr>
  </w:style>
  <w:style w:type="character" w:customStyle="1" w:styleId="Heading52">
    <w:name w:val="Heading #5 (2)_"/>
    <w:link w:val="Heading520"/>
    <w:rsid w:val="00E61E83"/>
    <w:rPr>
      <w:rFonts w:ascii="Times New Roman" w:hAnsi="Times New Roman" w:cs="Times New Roman"/>
      <w:b/>
      <w:bCs/>
      <w:i/>
      <w:iCs/>
      <w:spacing w:val="1"/>
      <w:sz w:val="25"/>
      <w:szCs w:val="25"/>
      <w:shd w:val="clear" w:color="auto" w:fill="FFFFFF"/>
    </w:rPr>
  </w:style>
  <w:style w:type="character" w:customStyle="1" w:styleId="Heading52NotItalic">
    <w:name w:val="Heading #5 (2) + Not Italic"/>
    <w:aliases w:val="Spacing 0 pt67"/>
    <w:rsid w:val="00E61E83"/>
    <w:rPr>
      <w:rFonts w:ascii="Times New Roman" w:hAnsi="Times New Roman" w:cs="Times New Roman"/>
      <w:b/>
      <w:bCs/>
      <w:i/>
      <w:iCs/>
      <w:spacing w:val="3"/>
      <w:sz w:val="25"/>
      <w:szCs w:val="25"/>
      <w:shd w:val="clear" w:color="auto" w:fill="FFFFFF"/>
    </w:rPr>
  </w:style>
  <w:style w:type="character" w:customStyle="1" w:styleId="Headerorfooter2">
    <w:name w:val="Header or footer (2)_"/>
    <w:link w:val="Headerorfooter20"/>
    <w:rsid w:val="00E61E83"/>
    <w:rPr>
      <w:rFonts w:ascii="Microsoft Sans Serif" w:hAnsi="Microsoft Sans Serif" w:cs="Microsoft Sans Serif"/>
      <w:i/>
      <w:iCs/>
      <w:spacing w:val="16"/>
      <w:sz w:val="21"/>
      <w:szCs w:val="21"/>
      <w:shd w:val="clear" w:color="auto" w:fill="FFFFFF"/>
    </w:rPr>
  </w:style>
  <w:style w:type="character" w:customStyle="1" w:styleId="Bodytext11">
    <w:name w:val="Body text (11)_"/>
    <w:link w:val="Bodytext110"/>
    <w:rsid w:val="00E61E83"/>
    <w:rPr>
      <w:rFonts w:ascii="Times New Roman" w:hAnsi="Times New Roman" w:cs="Times New Roman"/>
      <w:b/>
      <w:bCs/>
      <w:spacing w:val="1"/>
      <w:sz w:val="26"/>
      <w:szCs w:val="26"/>
      <w:shd w:val="clear" w:color="auto" w:fill="FFFFFF"/>
    </w:rPr>
  </w:style>
  <w:style w:type="character" w:customStyle="1" w:styleId="Bodytext11125pt">
    <w:name w:val="Body text (11) + 12.5 pt"/>
    <w:aliases w:val="Spacing 0 pt66"/>
    <w:rsid w:val="00E61E83"/>
    <w:rPr>
      <w:rFonts w:ascii="Times New Roman" w:hAnsi="Times New Roman" w:cs="Times New Roman"/>
      <w:b/>
      <w:bCs/>
      <w:spacing w:val="3"/>
      <w:sz w:val="25"/>
      <w:szCs w:val="25"/>
      <w:shd w:val="clear" w:color="auto" w:fill="FFFFFF"/>
    </w:rPr>
  </w:style>
  <w:style w:type="character" w:customStyle="1" w:styleId="BodytextSpacing1pt">
    <w:name w:val="Body text + Spacing 1 pt"/>
    <w:rsid w:val="00E61E83"/>
    <w:rPr>
      <w:rFonts w:ascii="Times New Roman" w:hAnsi="Times New Roman" w:cs="Times New Roman"/>
      <w:spacing w:val="36"/>
      <w:sz w:val="25"/>
      <w:szCs w:val="25"/>
      <w:shd w:val="clear" w:color="auto" w:fill="FFFFFF"/>
    </w:rPr>
  </w:style>
  <w:style w:type="character" w:customStyle="1" w:styleId="Tablecaption">
    <w:name w:val="Table caption_"/>
    <w:link w:val="Tablecaption1"/>
    <w:rsid w:val="00E61E83"/>
    <w:rPr>
      <w:rFonts w:ascii="Times New Roman" w:hAnsi="Times New Roman" w:cs="Times New Roman"/>
      <w:b/>
      <w:bCs/>
      <w:spacing w:val="3"/>
      <w:sz w:val="25"/>
      <w:szCs w:val="25"/>
      <w:shd w:val="clear" w:color="auto" w:fill="FFFFFF"/>
    </w:rPr>
  </w:style>
  <w:style w:type="character" w:customStyle="1" w:styleId="Heading53">
    <w:name w:val="Heading #5 (3)_"/>
    <w:link w:val="Heading530"/>
    <w:rsid w:val="00E61E83"/>
    <w:rPr>
      <w:rFonts w:ascii="Times New Roman" w:hAnsi="Times New Roman" w:cs="Times New Roman"/>
      <w:b/>
      <w:bCs/>
      <w:spacing w:val="8"/>
      <w:shd w:val="clear" w:color="auto" w:fill="FFFFFF"/>
    </w:rPr>
  </w:style>
  <w:style w:type="character" w:customStyle="1" w:styleId="Bodytext7TimesNewRoman1">
    <w:name w:val="Body text (7) + Times New Roman1"/>
    <w:aliases w:val="5 pt"/>
    <w:rsid w:val="00E61E83"/>
    <w:rPr>
      <w:rFonts w:ascii="Times New Roman" w:hAnsi="Times New Roman" w:cs="Times New Roman"/>
      <w:noProof/>
      <w:sz w:val="10"/>
      <w:szCs w:val="10"/>
      <w:shd w:val="clear" w:color="auto" w:fill="FFFFFF"/>
    </w:rPr>
  </w:style>
  <w:style w:type="character" w:customStyle="1" w:styleId="Heading320">
    <w:name w:val="Heading #3 (2)_"/>
    <w:link w:val="Heading321"/>
    <w:rsid w:val="00E61E83"/>
    <w:rPr>
      <w:rFonts w:ascii="Impact" w:hAnsi="Impact" w:cs="Impact"/>
      <w:noProof/>
      <w:shd w:val="clear" w:color="auto" w:fill="FFFFFF"/>
    </w:rPr>
  </w:style>
  <w:style w:type="character" w:customStyle="1" w:styleId="Heading32115pt">
    <w:name w:val="Heading #3 (2) + 11.5 pt"/>
    <w:rsid w:val="00E61E83"/>
    <w:rPr>
      <w:rFonts w:ascii="Impact" w:hAnsi="Impact" w:cs="Impact"/>
      <w:noProof/>
      <w:sz w:val="23"/>
      <w:szCs w:val="23"/>
      <w:shd w:val="clear" w:color="auto" w:fill="FFFFFF"/>
    </w:rPr>
  </w:style>
  <w:style w:type="character" w:customStyle="1" w:styleId="Bodytext312pt">
    <w:name w:val="Body text (3) + 12 pt"/>
    <w:aliases w:val="Not Italic12,Spacing 0 pt65"/>
    <w:rsid w:val="00E61E83"/>
    <w:rPr>
      <w:rFonts w:ascii="Times New Roman" w:hAnsi="Times New Roman" w:cs="Times New Roman"/>
      <w:i/>
      <w:iCs/>
      <w:spacing w:val="1"/>
      <w:sz w:val="24"/>
      <w:szCs w:val="24"/>
      <w:shd w:val="clear" w:color="auto" w:fill="FFFFFF"/>
    </w:rPr>
  </w:style>
  <w:style w:type="character" w:customStyle="1" w:styleId="Bodytext312pt4">
    <w:name w:val="Body text (3) + 12 pt4"/>
    <w:aliases w:val="Bold11,Not Italic11,Spacing 0 pt64"/>
    <w:rsid w:val="00E61E83"/>
    <w:rPr>
      <w:rFonts w:ascii="Times New Roman" w:hAnsi="Times New Roman" w:cs="Times New Roman"/>
      <w:b/>
      <w:bCs/>
      <w:i/>
      <w:iCs/>
      <w:spacing w:val="-3"/>
      <w:sz w:val="24"/>
      <w:szCs w:val="24"/>
      <w:shd w:val="clear" w:color="auto" w:fill="FFFFFF"/>
    </w:rPr>
  </w:style>
  <w:style w:type="character" w:customStyle="1" w:styleId="Bodytext3Spacing0pt">
    <w:name w:val="Body text (3) + Spacing 0 pt"/>
    <w:rsid w:val="00E61E83"/>
    <w:rPr>
      <w:rFonts w:ascii="Times New Roman" w:hAnsi="Times New Roman" w:cs="Times New Roman"/>
      <w:i/>
      <w:iCs/>
      <w:spacing w:val="-3"/>
      <w:sz w:val="25"/>
      <w:szCs w:val="25"/>
      <w:shd w:val="clear" w:color="auto" w:fill="FFFFFF"/>
    </w:rPr>
  </w:style>
  <w:style w:type="character" w:customStyle="1" w:styleId="Heading20">
    <w:name w:val="Heading #2_"/>
    <w:link w:val="Heading21"/>
    <w:rsid w:val="00E61E83"/>
    <w:rPr>
      <w:rFonts w:ascii="Times New Roman" w:hAnsi="Times New Roman" w:cs="Times New Roman"/>
      <w:i/>
      <w:iCs/>
      <w:shd w:val="clear" w:color="auto" w:fill="FFFFFF"/>
    </w:rPr>
  </w:style>
  <w:style w:type="character" w:customStyle="1" w:styleId="Heading2Bold">
    <w:name w:val="Heading #2 + Bold"/>
    <w:aliases w:val="Not Italic10"/>
    <w:rsid w:val="00E61E83"/>
    <w:rPr>
      <w:rFonts w:ascii="Times New Roman" w:hAnsi="Times New Roman" w:cs="Times New Roman"/>
      <w:b/>
      <w:bCs/>
      <w:i/>
      <w:iCs/>
      <w:noProof/>
      <w:shd w:val="clear" w:color="auto" w:fill="FFFFFF"/>
    </w:rPr>
  </w:style>
  <w:style w:type="character" w:customStyle="1" w:styleId="Heading2Bold1">
    <w:name w:val="Heading #2 + Bold1"/>
    <w:aliases w:val="Not Italic9"/>
    <w:rsid w:val="00E61E83"/>
    <w:rPr>
      <w:rFonts w:ascii="Times New Roman" w:hAnsi="Times New Roman" w:cs="Times New Roman"/>
      <w:b/>
      <w:bCs/>
      <w:i/>
      <w:iCs/>
      <w:noProof/>
      <w:shd w:val="clear" w:color="auto" w:fill="FFFFFF"/>
    </w:rPr>
  </w:style>
  <w:style w:type="character" w:customStyle="1" w:styleId="Bodytext6125pt">
    <w:name w:val="Body text (6) + 12.5 pt"/>
    <w:aliases w:val="Not Bold,Italic10"/>
    <w:rsid w:val="00E61E83"/>
    <w:rPr>
      <w:rFonts w:ascii="Times New Roman" w:hAnsi="Times New Roman" w:cs="Times New Roman"/>
      <w:b/>
      <w:bCs/>
      <w:i/>
      <w:iCs/>
      <w:spacing w:val="-3"/>
      <w:sz w:val="25"/>
      <w:szCs w:val="25"/>
      <w:shd w:val="clear" w:color="auto" w:fill="FFFFFF"/>
    </w:rPr>
  </w:style>
  <w:style w:type="character" w:customStyle="1" w:styleId="Bodytext32">
    <w:name w:val="Body text (3)"/>
    <w:rsid w:val="00E61E83"/>
    <w:rPr>
      <w:rFonts w:ascii="Times New Roman" w:hAnsi="Times New Roman" w:cs="Times New Roman"/>
      <w:i/>
      <w:iCs/>
      <w:sz w:val="25"/>
      <w:szCs w:val="25"/>
      <w:u w:val="single"/>
      <w:shd w:val="clear" w:color="auto" w:fill="FFFFFF"/>
    </w:rPr>
  </w:style>
  <w:style w:type="character" w:customStyle="1" w:styleId="Bodytext13">
    <w:name w:val="Body text (13)_"/>
    <w:link w:val="Bodytext130"/>
    <w:rsid w:val="00E61E83"/>
    <w:rPr>
      <w:rFonts w:ascii="Microsoft Sans Serif" w:hAnsi="Microsoft Sans Serif" w:cs="Microsoft Sans Serif"/>
      <w:spacing w:val="13"/>
      <w:w w:val="60"/>
      <w:sz w:val="25"/>
      <w:szCs w:val="25"/>
      <w:shd w:val="clear" w:color="auto" w:fill="FFFFFF"/>
    </w:rPr>
  </w:style>
  <w:style w:type="character" w:customStyle="1" w:styleId="Heading10">
    <w:name w:val="Heading #1_"/>
    <w:link w:val="Heading11"/>
    <w:rsid w:val="00E61E83"/>
    <w:rPr>
      <w:rFonts w:ascii="Impact" w:hAnsi="Impact" w:cs="Impact"/>
      <w:noProof/>
      <w:sz w:val="27"/>
      <w:szCs w:val="27"/>
      <w:shd w:val="clear" w:color="auto" w:fill="FFFFFF"/>
    </w:rPr>
  </w:style>
  <w:style w:type="character" w:customStyle="1" w:styleId="Heading1TimesNewRoman">
    <w:name w:val="Heading #1 + Times New Roman"/>
    <w:aliases w:val="12.5 pt7"/>
    <w:rsid w:val="00E61E83"/>
    <w:rPr>
      <w:rFonts w:ascii="Times New Roman" w:hAnsi="Times New Roman" w:cs="Times New Roman"/>
      <w:noProof/>
      <w:sz w:val="25"/>
      <w:szCs w:val="25"/>
      <w:shd w:val="clear" w:color="auto" w:fill="FFFFFF"/>
    </w:rPr>
  </w:style>
  <w:style w:type="character" w:customStyle="1" w:styleId="BodytextBold">
    <w:name w:val="Body text + Bold"/>
    <w:aliases w:val="Spacing 0 pt63"/>
    <w:rsid w:val="00E61E83"/>
    <w:rPr>
      <w:rFonts w:ascii="Times New Roman" w:hAnsi="Times New Roman" w:cs="Times New Roman"/>
      <w:b/>
      <w:bCs/>
      <w:spacing w:val="3"/>
      <w:sz w:val="25"/>
      <w:szCs w:val="25"/>
      <w:shd w:val="clear" w:color="auto" w:fill="FFFFFF"/>
    </w:rPr>
  </w:style>
  <w:style w:type="character" w:customStyle="1" w:styleId="Heading24">
    <w:name w:val="Heading #2 (4)_"/>
    <w:link w:val="Heading240"/>
    <w:rsid w:val="00E61E83"/>
    <w:rPr>
      <w:rFonts w:ascii="Impact" w:hAnsi="Impact" w:cs="Impact"/>
      <w:spacing w:val="50"/>
      <w:sz w:val="18"/>
      <w:szCs w:val="18"/>
      <w:shd w:val="clear" w:color="auto" w:fill="FFFFFF"/>
    </w:rPr>
  </w:style>
  <w:style w:type="character" w:customStyle="1" w:styleId="Heading24TimesNewRoman">
    <w:name w:val="Heading #2 (4) + Times New Roman"/>
    <w:aliases w:val="12.5 pt6,Spacing 0 pt62"/>
    <w:rsid w:val="00E61E83"/>
    <w:rPr>
      <w:rFonts w:ascii="Times New Roman" w:hAnsi="Times New Roman" w:cs="Times New Roman"/>
      <w:noProof/>
      <w:spacing w:val="0"/>
      <w:sz w:val="25"/>
      <w:szCs w:val="25"/>
      <w:shd w:val="clear" w:color="auto" w:fill="FFFFFF"/>
    </w:rPr>
  </w:style>
  <w:style w:type="character" w:customStyle="1" w:styleId="Heading33">
    <w:name w:val="Heading #3 (3)_"/>
    <w:link w:val="Heading330"/>
    <w:rsid w:val="00E61E83"/>
    <w:rPr>
      <w:rFonts w:ascii="Impact" w:hAnsi="Impact" w:cs="Impact"/>
      <w:spacing w:val="50"/>
      <w:sz w:val="18"/>
      <w:szCs w:val="18"/>
      <w:shd w:val="clear" w:color="auto" w:fill="FFFFFF"/>
    </w:rPr>
  </w:style>
  <w:style w:type="character" w:customStyle="1" w:styleId="Heading33MicrosoftSansSerif">
    <w:name w:val="Heading #3 (3) + Microsoft Sans Serif"/>
    <w:aliases w:val="11 pt,Spacing 0 pt61"/>
    <w:rsid w:val="00E61E83"/>
    <w:rPr>
      <w:rFonts w:ascii="Microsoft Sans Serif" w:hAnsi="Microsoft Sans Serif" w:cs="Microsoft Sans Serif"/>
      <w:noProof/>
      <w:spacing w:val="0"/>
      <w:sz w:val="22"/>
      <w:szCs w:val="22"/>
      <w:shd w:val="clear" w:color="auto" w:fill="FFFFFF"/>
    </w:rPr>
  </w:style>
  <w:style w:type="character" w:customStyle="1" w:styleId="Bodytext12">
    <w:name w:val="Body text (12)_"/>
    <w:link w:val="Bodytext120"/>
    <w:rsid w:val="00E61E83"/>
    <w:rPr>
      <w:rFonts w:ascii="Microsoft Sans Serif" w:hAnsi="Microsoft Sans Serif" w:cs="Microsoft Sans Serif"/>
      <w:spacing w:val="22"/>
      <w:shd w:val="clear" w:color="auto" w:fill="FFFFFF"/>
    </w:rPr>
  </w:style>
  <w:style w:type="character" w:customStyle="1" w:styleId="Bodytext12TimesNewRoman">
    <w:name w:val="Body text (12) + Times New Roman"/>
    <w:aliases w:val="13 pt,Spacing 0 pt60"/>
    <w:rsid w:val="00E61E83"/>
    <w:rPr>
      <w:rFonts w:ascii="Times New Roman" w:hAnsi="Times New Roman" w:cs="Times New Roman"/>
      <w:noProof/>
      <w:spacing w:val="0"/>
      <w:sz w:val="26"/>
      <w:szCs w:val="26"/>
      <w:shd w:val="clear" w:color="auto" w:fill="FFFFFF"/>
    </w:rPr>
  </w:style>
  <w:style w:type="character" w:customStyle="1" w:styleId="Heading34">
    <w:name w:val="Heading #3 (4)_"/>
    <w:link w:val="Heading340"/>
    <w:rsid w:val="00E61E83"/>
    <w:rPr>
      <w:rFonts w:ascii="Book Antiqua" w:hAnsi="Book Antiqua" w:cs="Book Antiqua"/>
      <w:noProof/>
      <w:sz w:val="25"/>
      <w:szCs w:val="25"/>
      <w:shd w:val="clear" w:color="auto" w:fill="FFFFFF"/>
    </w:rPr>
  </w:style>
  <w:style w:type="character" w:customStyle="1" w:styleId="Heading34MSReferenceSansSerif">
    <w:name w:val="Heading #3 (4) + MS Reference Sans Serif"/>
    <w:aliases w:val="11 pt3"/>
    <w:rsid w:val="00E61E83"/>
    <w:rPr>
      <w:rFonts w:ascii="MS Reference Sans Serif" w:hAnsi="MS Reference Sans Serif" w:cs="MS Reference Sans Serif"/>
      <w:noProof/>
      <w:sz w:val="22"/>
      <w:szCs w:val="22"/>
      <w:shd w:val="clear" w:color="auto" w:fill="FFFFFF"/>
    </w:rPr>
  </w:style>
  <w:style w:type="character" w:customStyle="1" w:styleId="BodytextItalic1">
    <w:name w:val="Body text + Italic1"/>
    <w:aliases w:val="Spacing 0 pt59"/>
    <w:rsid w:val="00E61E83"/>
    <w:rPr>
      <w:rFonts w:ascii="Times New Roman" w:hAnsi="Times New Roman" w:cs="Times New Roman"/>
      <w:i/>
      <w:iCs/>
      <w:spacing w:val="-3"/>
      <w:sz w:val="25"/>
      <w:szCs w:val="25"/>
      <w:shd w:val="clear" w:color="auto" w:fill="FFFFFF"/>
    </w:rPr>
  </w:style>
  <w:style w:type="character" w:customStyle="1" w:styleId="Bodytext14">
    <w:name w:val="Body text (14)_"/>
    <w:link w:val="Bodytext140"/>
    <w:rsid w:val="00E61E83"/>
    <w:rPr>
      <w:rFonts w:ascii="Times New Roman" w:hAnsi="Times New Roman" w:cs="Times New Roman"/>
      <w:b/>
      <w:bCs/>
      <w:i/>
      <w:iCs/>
      <w:spacing w:val="4"/>
      <w:shd w:val="clear" w:color="auto" w:fill="FFFFFF"/>
    </w:rPr>
  </w:style>
  <w:style w:type="character" w:customStyle="1" w:styleId="Bodytext1412pt">
    <w:name w:val="Body text (14) + 12 pt"/>
    <w:aliases w:val="Not Bold9,Not Italic8,Spacing 0 pt58"/>
    <w:rsid w:val="00E61E83"/>
    <w:rPr>
      <w:rFonts w:ascii="Times New Roman" w:hAnsi="Times New Roman" w:cs="Times New Roman"/>
      <w:b/>
      <w:bCs/>
      <w:i/>
      <w:iCs/>
      <w:spacing w:val="1"/>
      <w:sz w:val="24"/>
      <w:szCs w:val="24"/>
      <w:shd w:val="clear" w:color="auto" w:fill="FFFFFF"/>
    </w:rPr>
  </w:style>
  <w:style w:type="character" w:customStyle="1" w:styleId="Bodytext15">
    <w:name w:val="Body text (15)_"/>
    <w:link w:val="Bodytext150"/>
    <w:rsid w:val="00E61E83"/>
    <w:rPr>
      <w:rFonts w:ascii="Times New Roman" w:hAnsi="Times New Roman" w:cs="Times New Roman"/>
      <w:b/>
      <w:bCs/>
      <w:spacing w:val="2"/>
      <w:sz w:val="19"/>
      <w:szCs w:val="19"/>
      <w:shd w:val="clear" w:color="auto" w:fill="FFFFFF"/>
    </w:rPr>
  </w:style>
  <w:style w:type="character" w:customStyle="1" w:styleId="Bodytext1512pt">
    <w:name w:val="Body text (15) + 12 pt"/>
    <w:aliases w:val="Spacing 0 pt57"/>
    <w:rsid w:val="00E61E83"/>
    <w:rPr>
      <w:rFonts w:ascii="Times New Roman" w:hAnsi="Times New Roman" w:cs="Times New Roman"/>
      <w:b/>
      <w:bCs/>
      <w:spacing w:val="-3"/>
      <w:sz w:val="24"/>
      <w:szCs w:val="24"/>
      <w:shd w:val="clear" w:color="auto" w:fill="FFFFFF"/>
    </w:rPr>
  </w:style>
  <w:style w:type="character" w:customStyle="1" w:styleId="Bodytext230">
    <w:name w:val="Body text (2)3"/>
    <w:rsid w:val="00E61E83"/>
    <w:rPr>
      <w:rFonts w:ascii="Times New Roman" w:hAnsi="Times New Roman" w:cs="Times New Roman"/>
      <w:b/>
      <w:bCs/>
      <w:spacing w:val="3"/>
      <w:sz w:val="25"/>
      <w:szCs w:val="25"/>
      <w:shd w:val="clear" w:color="auto" w:fill="FFFFFF"/>
    </w:rPr>
  </w:style>
  <w:style w:type="character" w:customStyle="1" w:styleId="BodytextSpacing0pt">
    <w:name w:val="Body text + Spacing 0 pt"/>
    <w:rsid w:val="00E61E83"/>
    <w:rPr>
      <w:rFonts w:ascii="Times New Roman" w:hAnsi="Times New Roman" w:cs="Times New Roman"/>
      <w:spacing w:val="2"/>
      <w:sz w:val="25"/>
      <w:szCs w:val="25"/>
      <w:shd w:val="clear" w:color="auto" w:fill="FFFFFF"/>
    </w:rPr>
  </w:style>
  <w:style w:type="character" w:customStyle="1" w:styleId="HeaderorfooterSpacing0pt">
    <w:name w:val="Header or footer + Spacing 0 pt"/>
    <w:rsid w:val="00E61E83"/>
    <w:rPr>
      <w:rFonts w:ascii="Times New Roman" w:hAnsi="Times New Roman" w:cs="Times New Roman"/>
      <w:spacing w:val="6"/>
      <w:sz w:val="25"/>
      <w:szCs w:val="25"/>
      <w:shd w:val="clear" w:color="auto" w:fill="FFFFFF"/>
    </w:rPr>
  </w:style>
  <w:style w:type="character" w:customStyle="1" w:styleId="Bodytext24pt">
    <w:name w:val="Body text (2) + 4 pt"/>
    <w:aliases w:val="Not Bold8,Spacing 2 pt"/>
    <w:rsid w:val="00E61E83"/>
    <w:rPr>
      <w:rFonts w:ascii="Times New Roman" w:hAnsi="Times New Roman" w:cs="Times New Roman"/>
      <w:b/>
      <w:bCs/>
      <w:spacing w:val="47"/>
      <w:sz w:val="8"/>
      <w:szCs w:val="8"/>
      <w:shd w:val="clear" w:color="auto" w:fill="FFFFFF"/>
    </w:rPr>
  </w:style>
  <w:style w:type="character" w:customStyle="1" w:styleId="Bodytext2NotBold2">
    <w:name w:val="Body text (2) + Not Bold2"/>
    <w:aliases w:val="Spacing 0 pt56"/>
    <w:rsid w:val="00E61E83"/>
    <w:rPr>
      <w:rFonts w:ascii="Times New Roman" w:hAnsi="Times New Roman" w:cs="Times New Roman"/>
      <w:b/>
      <w:bCs/>
      <w:spacing w:val="2"/>
      <w:sz w:val="25"/>
      <w:szCs w:val="25"/>
      <w:shd w:val="clear" w:color="auto" w:fill="FFFFFF"/>
    </w:rPr>
  </w:style>
  <w:style w:type="character" w:customStyle="1" w:styleId="Heading54">
    <w:name w:val="Heading #5 (4)_"/>
    <w:link w:val="Heading540"/>
    <w:rsid w:val="00E61E83"/>
    <w:rPr>
      <w:rFonts w:ascii="Impact" w:hAnsi="Impact" w:cs="Impact"/>
      <w:noProof/>
      <w:sz w:val="27"/>
      <w:szCs w:val="27"/>
      <w:shd w:val="clear" w:color="auto" w:fill="FFFFFF"/>
    </w:rPr>
  </w:style>
  <w:style w:type="character" w:customStyle="1" w:styleId="Heading54MicrosoftSansSerif">
    <w:name w:val="Heading #5 (4) + Microsoft Sans Serif"/>
    <w:aliases w:val="12.5 pt5"/>
    <w:rsid w:val="00E61E83"/>
    <w:rPr>
      <w:rFonts w:ascii="Microsoft Sans Serif" w:hAnsi="Microsoft Sans Serif" w:cs="Microsoft Sans Serif"/>
      <w:noProof/>
      <w:sz w:val="25"/>
      <w:szCs w:val="25"/>
      <w:shd w:val="clear" w:color="auto" w:fill="FFFFFF"/>
    </w:rPr>
  </w:style>
  <w:style w:type="character" w:customStyle="1" w:styleId="BodytextSpacing0pt2">
    <w:name w:val="Body text + Spacing 0 pt2"/>
    <w:rsid w:val="00E61E83"/>
    <w:rPr>
      <w:rFonts w:ascii="Times New Roman" w:hAnsi="Times New Roman" w:cs="Times New Roman"/>
      <w:spacing w:val="2"/>
      <w:sz w:val="25"/>
      <w:szCs w:val="25"/>
      <w:u w:val="single"/>
      <w:shd w:val="clear" w:color="auto" w:fill="FFFFFF"/>
    </w:rPr>
  </w:style>
  <w:style w:type="character" w:customStyle="1" w:styleId="Footnote95pt">
    <w:name w:val="Footnote + 9.5 pt"/>
    <w:aliases w:val="Spacing 0 pt55"/>
    <w:rsid w:val="00E61E83"/>
    <w:rPr>
      <w:rFonts w:ascii="Times New Roman" w:hAnsi="Times New Roman" w:cs="Times New Roman"/>
      <w:i/>
      <w:iCs/>
      <w:spacing w:val="-9"/>
      <w:sz w:val="19"/>
      <w:szCs w:val="19"/>
      <w:shd w:val="clear" w:color="auto" w:fill="FFFFFF"/>
    </w:rPr>
  </w:style>
  <w:style w:type="character" w:customStyle="1" w:styleId="Heading70">
    <w:name w:val="Heading #7_"/>
    <w:link w:val="Heading71"/>
    <w:rsid w:val="00E61E83"/>
    <w:rPr>
      <w:rFonts w:ascii="Times New Roman" w:hAnsi="Times New Roman" w:cs="Times New Roman"/>
      <w:b/>
      <w:bCs/>
      <w:spacing w:val="3"/>
      <w:sz w:val="25"/>
      <w:szCs w:val="25"/>
      <w:shd w:val="clear" w:color="auto" w:fill="FFFFFF"/>
    </w:rPr>
  </w:style>
  <w:style w:type="character" w:customStyle="1" w:styleId="Bodytext220">
    <w:name w:val="Body text (2)2"/>
    <w:rsid w:val="00E61E83"/>
    <w:rPr>
      <w:rFonts w:ascii="Times New Roman" w:hAnsi="Times New Roman" w:cs="Times New Roman"/>
      <w:b/>
      <w:bCs/>
      <w:spacing w:val="3"/>
      <w:sz w:val="25"/>
      <w:szCs w:val="25"/>
      <w:u w:val="single"/>
      <w:shd w:val="clear" w:color="auto" w:fill="FFFFFF"/>
    </w:rPr>
  </w:style>
  <w:style w:type="character" w:customStyle="1" w:styleId="Bodytext3NotItalic1">
    <w:name w:val="Body text (3) + Not Italic1"/>
    <w:aliases w:val="Spacing 0 pt54"/>
    <w:rsid w:val="00E61E83"/>
    <w:rPr>
      <w:rFonts w:ascii="Times New Roman" w:hAnsi="Times New Roman" w:cs="Times New Roman"/>
      <w:i/>
      <w:iCs/>
      <w:spacing w:val="2"/>
      <w:sz w:val="25"/>
      <w:szCs w:val="25"/>
      <w:shd w:val="clear" w:color="auto" w:fill="FFFFFF"/>
    </w:rPr>
  </w:style>
  <w:style w:type="character" w:customStyle="1" w:styleId="Bodytext14Spacing0pt">
    <w:name w:val="Body text (14) + Spacing 0 pt"/>
    <w:rsid w:val="00E61E83"/>
    <w:rPr>
      <w:rFonts w:ascii="Times New Roman" w:hAnsi="Times New Roman" w:cs="Times New Roman"/>
      <w:b/>
      <w:bCs/>
      <w:i/>
      <w:iCs/>
      <w:spacing w:val="3"/>
      <w:shd w:val="clear" w:color="auto" w:fill="FFFFFF"/>
    </w:rPr>
  </w:style>
  <w:style w:type="character" w:customStyle="1" w:styleId="Bodytext1412pt1">
    <w:name w:val="Body text (14) + 12 pt1"/>
    <w:aliases w:val="Not Bold7,Not Italic7,Spacing 0 pt53"/>
    <w:rsid w:val="00E61E83"/>
    <w:rPr>
      <w:rFonts w:ascii="Times New Roman" w:hAnsi="Times New Roman" w:cs="Times New Roman"/>
      <w:b/>
      <w:bCs/>
      <w:i/>
      <w:iCs/>
      <w:spacing w:val="6"/>
      <w:sz w:val="24"/>
      <w:szCs w:val="24"/>
      <w:shd w:val="clear" w:color="auto" w:fill="FFFFFF"/>
    </w:rPr>
  </w:style>
  <w:style w:type="character" w:customStyle="1" w:styleId="Bodytext14125pt">
    <w:name w:val="Body text (14) + 12.5 pt"/>
    <w:aliases w:val="Not Bold6,Not Italic6,Spacing 0 pt52"/>
    <w:rsid w:val="00E61E83"/>
    <w:rPr>
      <w:rFonts w:ascii="Times New Roman" w:hAnsi="Times New Roman" w:cs="Times New Roman"/>
      <w:b/>
      <w:bCs/>
      <w:i/>
      <w:iCs/>
      <w:spacing w:val="2"/>
      <w:sz w:val="25"/>
      <w:szCs w:val="25"/>
      <w:shd w:val="clear" w:color="auto" w:fill="FFFFFF"/>
    </w:rPr>
  </w:style>
  <w:style w:type="character" w:customStyle="1" w:styleId="Bodytext4Spacing0pt">
    <w:name w:val="Body text (4) + Spacing 0 pt"/>
    <w:rsid w:val="00E61E83"/>
    <w:rPr>
      <w:rFonts w:ascii="Times New Roman" w:hAnsi="Times New Roman" w:cs="Times New Roman"/>
      <w:spacing w:val="10"/>
      <w:sz w:val="18"/>
      <w:szCs w:val="18"/>
      <w:shd w:val="clear" w:color="auto" w:fill="FFFFFF"/>
    </w:rPr>
  </w:style>
  <w:style w:type="character" w:customStyle="1" w:styleId="Bodytext495pt">
    <w:name w:val="Body text (4) + 9.5 pt"/>
    <w:aliases w:val="Italic9,Small Caps,Spacing 0 pt51"/>
    <w:rsid w:val="00E61E83"/>
    <w:rPr>
      <w:rFonts w:ascii="Times New Roman" w:hAnsi="Times New Roman" w:cs="Times New Roman"/>
      <w:i/>
      <w:iCs/>
      <w:smallCaps/>
      <w:spacing w:val="-9"/>
      <w:sz w:val="19"/>
      <w:szCs w:val="19"/>
      <w:shd w:val="clear" w:color="auto" w:fill="FFFFFF"/>
    </w:rPr>
  </w:style>
  <w:style w:type="character" w:customStyle="1" w:styleId="Bodytext4125pt">
    <w:name w:val="Body text (4) + 12.5 pt"/>
    <w:aliases w:val="Spacing 0 pt50"/>
    <w:rsid w:val="00E61E83"/>
    <w:rPr>
      <w:rFonts w:ascii="Times New Roman" w:hAnsi="Times New Roman" w:cs="Times New Roman"/>
      <w:spacing w:val="2"/>
      <w:sz w:val="25"/>
      <w:szCs w:val="25"/>
      <w:shd w:val="clear" w:color="auto" w:fill="FFFFFF"/>
    </w:rPr>
  </w:style>
  <w:style w:type="character" w:customStyle="1" w:styleId="Heading26">
    <w:name w:val="Heading #2 (6)_"/>
    <w:link w:val="Heading260"/>
    <w:rsid w:val="00E61E83"/>
    <w:rPr>
      <w:rFonts w:ascii="Times New Roman" w:hAnsi="Times New Roman" w:cs="Times New Roman"/>
      <w:i/>
      <w:iCs/>
      <w:sz w:val="25"/>
      <w:szCs w:val="25"/>
      <w:shd w:val="clear" w:color="auto" w:fill="FFFFFF"/>
    </w:rPr>
  </w:style>
  <w:style w:type="character" w:customStyle="1" w:styleId="Heading26NotItalic">
    <w:name w:val="Heading #2 (6) + Not Italic"/>
    <w:aliases w:val="Spacing 0 pt49"/>
    <w:rsid w:val="00E61E83"/>
    <w:rPr>
      <w:rFonts w:ascii="Times New Roman" w:hAnsi="Times New Roman" w:cs="Times New Roman"/>
      <w:i/>
      <w:iCs/>
      <w:spacing w:val="2"/>
      <w:sz w:val="25"/>
      <w:szCs w:val="25"/>
      <w:shd w:val="clear" w:color="auto" w:fill="FFFFFF"/>
    </w:rPr>
  </w:style>
  <w:style w:type="character" w:customStyle="1" w:styleId="Heading269pt">
    <w:name w:val="Heading #2 (6) + 9 pt"/>
    <w:aliases w:val="Not Italic5,Spacing 0 pt48"/>
    <w:rsid w:val="00E61E83"/>
    <w:rPr>
      <w:rFonts w:ascii="Times New Roman" w:hAnsi="Times New Roman" w:cs="Times New Roman"/>
      <w:i/>
      <w:iCs/>
      <w:spacing w:val="10"/>
      <w:sz w:val="18"/>
      <w:szCs w:val="18"/>
      <w:shd w:val="clear" w:color="auto" w:fill="FFFFFF"/>
    </w:rPr>
  </w:style>
  <w:style w:type="character" w:customStyle="1" w:styleId="Bodytext154pt">
    <w:name w:val="Body text (15) + 4 pt"/>
    <w:aliases w:val="Not Bold5,Italic8,Spacing 0 pt47"/>
    <w:rsid w:val="00E61E83"/>
    <w:rPr>
      <w:rFonts w:ascii="Times New Roman" w:hAnsi="Times New Roman" w:cs="Times New Roman"/>
      <w:b/>
      <w:bCs/>
      <w:i/>
      <w:iCs/>
      <w:noProof/>
      <w:spacing w:val="0"/>
      <w:sz w:val="8"/>
      <w:szCs w:val="8"/>
      <w:shd w:val="clear" w:color="auto" w:fill="FFFFFF"/>
    </w:rPr>
  </w:style>
  <w:style w:type="character" w:customStyle="1" w:styleId="Bodytext15Spacing0pt">
    <w:name w:val="Body text (15) + Spacing 0 pt"/>
    <w:rsid w:val="00E61E83"/>
    <w:rPr>
      <w:rFonts w:ascii="Times New Roman" w:hAnsi="Times New Roman" w:cs="Times New Roman"/>
      <w:b/>
      <w:bCs/>
      <w:spacing w:val="2"/>
      <w:sz w:val="19"/>
      <w:szCs w:val="19"/>
      <w:shd w:val="clear" w:color="auto" w:fill="FFFFFF"/>
    </w:rPr>
  </w:style>
  <w:style w:type="character" w:customStyle="1" w:styleId="Bodytext16">
    <w:name w:val="Body text (16)_"/>
    <w:link w:val="Bodytext160"/>
    <w:rsid w:val="00E61E83"/>
    <w:rPr>
      <w:rFonts w:ascii="Times New Roman" w:hAnsi="Times New Roman" w:cs="Times New Roman"/>
      <w:sz w:val="20"/>
      <w:szCs w:val="20"/>
      <w:shd w:val="clear" w:color="auto" w:fill="FFFFFF"/>
    </w:rPr>
  </w:style>
  <w:style w:type="character" w:customStyle="1" w:styleId="BodytextSpacing4pt">
    <w:name w:val="Body text + Spacing 4 pt"/>
    <w:rsid w:val="00E61E83"/>
    <w:rPr>
      <w:rFonts w:ascii="Times New Roman" w:hAnsi="Times New Roman" w:cs="Times New Roman"/>
      <w:spacing w:val="89"/>
      <w:sz w:val="25"/>
      <w:szCs w:val="25"/>
      <w:shd w:val="clear" w:color="auto" w:fill="FFFFFF"/>
    </w:rPr>
  </w:style>
  <w:style w:type="character" w:customStyle="1" w:styleId="Heading55">
    <w:name w:val="Heading #5 (5)_"/>
    <w:link w:val="Heading550"/>
    <w:rsid w:val="00E61E83"/>
    <w:rPr>
      <w:rFonts w:ascii="Times New Roman" w:hAnsi="Times New Roman" w:cs="Times New Roman"/>
      <w:b/>
      <w:bCs/>
      <w:i/>
      <w:iCs/>
      <w:spacing w:val="3"/>
      <w:shd w:val="clear" w:color="auto" w:fill="FFFFFF"/>
    </w:rPr>
  </w:style>
  <w:style w:type="character" w:customStyle="1" w:styleId="Heading5512pt">
    <w:name w:val="Heading #5 (5) + 12 pt"/>
    <w:aliases w:val="Not Bold4,Not Italic4,Spacing 0 pt46"/>
    <w:rsid w:val="00E61E83"/>
    <w:rPr>
      <w:rFonts w:ascii="Times New Roman" w:hAnsi="Times New Roman" w:cs="Times New Roman"/>
      <w:b/>
      <w:bCs/>
      <w:i/>
      <w:iCs/>
      <w:spacing w:val="6"/>
      <w:sz w:val="24"/>
      <w:szCs w:val="24"/>
      <w:shd w:val="clear" w:color="auto" w:fill="FFFFFF"/>
    </w:rPr>
  </w:style>
  <w:style w:type="character" w:customStyle="1" w:styleId="Heading56">
    <w:name w:val="Heading #5 (6)_"/>
    <w:link w:val="Heading560"/>
    <w:rsid w:val="00E61E83"/>
    <w:rPr>
      <w:rFonts w:ascii="Verdana" w:hAnsi="Verdana" w:cs="Verdana"/>
      <w:b/>
      <w:bCs/>
      <w:spacing w:val="36"/>
      <w:sz w:val="14"/>
      <w:szCs w:val="14"/>
      <w:shd w:val="clear" w:color="auto" w:fill="FFFFFF"/>
    </w:rPr>
  </w:style>
  <w:style w:type="character" w:customStyle="1" w:styleId="Heading56MicrosoftSansSerif">
    <w:name w:val="Heading #5 (6) + Microsoft Sans Serif"/>
    <w:aliases w:val="11 pt2,Not Bold3,Spacing 0 pt45"/>
    <w:rsid w:val="00E61E83"/>
    <w:rPr>
      <w:rFonts w:ascii="Microsoft Sans Serif" w:hAnsi="Microsoft Sans Serif" w:cs="Microsoft Sans Serif"/>
      <w:b/>
      <w:bCs/>
      <w:noProof/>
      <w:spacing w:val="0"/>
      <w:sz w:val="22"/>
      <w:szCs w:val="22"/>
      <w:shd w:val="clear" w:color="auto" w:fill="FFFFFF"/>
    </w:rPr>
  </w:style>
  <w:style w:type="character" w:customStyle="1" w:styleId="Bodytext17">
    <w:name w:val="Body text (17)_"/>
    <w:link w:val="Bodytext170"/>
    <w:rsid w:val="00E61E83"/>
    <w:rPr>
      <w:rFonts w:ascii="Arial Narrow" w:hAnsi="Arial Narrow" w:cs="Arial Narrow"/>
      <w:spacing w:val="19"/>
      <w:sz w:val="28"/>
      <w:szCs w:val="28"/>
      <w:shd w:val="clear" w:color="auto" w:fill="FFFFFF"/>
    </w:rPr>
  </w:style>
  <w:style w:type="character" w:customStyle="1" w:styleId="Bodytext17MicrosoftSansSerif">
    <w:name w:val="Body text (17) + Microsoft Sans Serif"/>
    <w:aliases w:val="12.5 pt4,Spacing 0 pt44"/>
    <w:rsid w:val="00E61E83"/>
    <w:rPr>
      <w:rFonts w:ascii="Microsoft Sans Serif" w:hAnsi="Microsoft Sans Serif" w:cs="Microsoft Sans Serif"/>
      <w:noProof/>
      <w:spacing w:val="0"/>
      <w:sz w:val="25"/>
      <w:szCs w:val="25"/>
      <w:shd w:val="clear" w:color="auto" w:fill="FFFFFF"/>
    </w:rPr>
  </w:style>
  <w:style w:type="character" w:customStyle="1" w:styleId="Bodytext495pt1">
    <w:name w:val="Body text (4) + 9.5 pt1"/>
    <w:aliases w:val="Italic7,Spacing 0 pt43"/>
    <w:rsid w:val="00E61E83"/>
    <w:rPr>
      <w:rFonts w:ascii="Times New Roman" w:hAnsi="Times New Roman" w:cs="Times New Roman"/>
      <w:i/>
      <w:iCs/>
      <w:spacing w:val="-9"/>
      <w:sz w:val="19"/>
      <w:szCs w:val="19"/>
      <w:shd w:val="clear" w:color="auto" w:fill="FFFFFF"/>
    </w:rPr>
  </w:style>
  <w:style w:type="character" w:customStyle="1" w:styleId="Bodytext18">
    <w:name w:val="Body text (18)_"/>
    <w:link w:val="Bodytext180"/>
    <w:rsid w:val="00E61E83"/>
    <w:rPr>
      <w:rFonts w:ascii="Impact" w:hAnsi="Impact" w:cs="Impact"/>
      <w:noProof/>
      <w:sz w:val="27"/>
      <w:szCs w:val="27"/>
      <w:shd w:val="clear" w:color="auto" w:fill="FFFFFF"/>
    </w:rPr>
  </w:style>
  <w:style w:type="character" w:customStyle="1" w:styleId="Bodytext18TimesNewRoman">
    <w:name w:val="Body text (18) + Times New Roman"/>
    <w:aliases w:val="12.5 pt3"/>
    <w:rsid w:val="00E61E83"/>
    <w:rPr>
      <w:rFonts w:ascii="Times New Roman" w:hAnsi="Times New Roman" w:cs="Times New Roman"/>
      <w:noProof/>
      <w:sz w:val="25"/>
      <w:szCs w:val="25"/>
      <w:shd w:val="clear" w:color="auto" w:fill="FFFFFF"/>
    </w:rPr>
  </w:style>
  <w:style w:type="character" w:customStyle="1" w:styleId="Headerorfooter2Spacing0pt">
    <w:name w:val="Header or footer (2) + Spacing 0 pt"/>
    <w:rsid w:val="00E61E83"/>
    <w:rPr>
      <w:rFonts w:ascii="Microsoft Sans Serif" w:hAnsi="Microsoft Sans Serif" w:cs="Microsoft Sans Serif"/>
      <w:i/>
      <w:iCs/>
      <w:spacing w:val="-6"/>
      <w:sz w:val="21"/>
      <w:szCs w:val="21"/>
      <w:shd w:val="clear" w:color="auto" w:fill="FFFFFF"/>
    </w:rPr>
  </w:style>
  <w:style w:type="character" w:customStyle="1" w:styleId="Bodytext2165pt1">
    <w:name w:val="Body text (2) + 16.5 pt1"/>
    <w:aliases w:val="Spacing 0 pt42"/>
    <w:rsid w:val="00E61E83"/>
    <w:rPr>
      <w:rFonts w:ascii="Times New Roman" w:hAnsi="Times New Roman" w:cs="Times New Roman"/>
      <w:b/>
      <w:bCs/>
      <w:spacing w:val="-4"/>
      <w:sz w:val="33"/>
      <w:szCs w:val="33"/>
      <w:shd w:val="clear" w:color="auto" w:fill="FFFFFF"/>
    </w:rPr>
  </w:style>
  <w:style w:type="character" w:customStyle="1" w:styleId="Heading43">
    <w:name w:val="Heading #4 (3)_"/>
    <w:link w:val="Heading430"/>
    <w:rsid w:val="00E61E83"/>
    <w:rPr>
      <w:rFonts w:ascii="Impact" w:hAnsi="Impact" w:cs="Impact"/>
      <w:noProof/>
      <w:sz w:val="27"/>
      <w:szCs w:val="27"/>
      <w:shd w:val="clear" w:color="auto" w:fill="FFFFFF"/>
    </w:rPr>
  </w:style>
  <w:style w:type="character" w:customStyle="1" w:styleId="Heading43Tahoma">
    <w:name w:val="Heading #4 (3) + Tahoma"/>
    <w:aliases w:val="13 pt3"/>
    <w:rsid w:val="00E61E83"/>
    <w:rPr>
      <w:rFonts w:ascii="Tahoma" w:hAnsi="Tahoma" w:cs="Tahoma"/>
      <w:noProof/>
      <w:sz w:val="26"/>
      <w:szCs w:val="26"/>
      <w:shd w:val="clear" w:color="auto" w:fill="FFFFFF"/>
    </w:rPr>
  </w:style>
  <w:style w:type="character" w:customStyle="1" w:styleId="BodytextBold2">
    <w:name w:val="Body text + Bold2"/>
    <w:aliases w:val="Spacing 0 pt41"/>
    <w:rsid w:val="00E61E83"/>
    <w:rPr>
      <w:rFonts w:ascii="Times New Roman" w:hAnsi="Times New Roman" w:cs="Times New Roman"/>
      <w:b/>
      <w:bCs/>
      <w:spacing w:val="3"/>
      <w:sz w:val="25"/>
      <w:szCs w:val="25"/>
      <w:shd w:val="clear" w:color="auto" w:fill="FFFFFF"/>
    </w:rPr>
  </w:style>
  <w:style w:type="character" w:customStyle="1" w:styleId="Heading12">
    <w:name w:val="Heading #1 (2)_"/>
    <w:link w:val="Heading120"/>
    <w:rsid w:val="00E61E83"/>
    <w:rPr>
      <w:rFonts w:ascii="Verdana" w:hAnsi="Verdana" w:cs="Verdana"/>
      <w:spacing w:val="-8"/>
      <w:sz w:val="20"/>
      <w:szCs w:val="20"/>
      <w:shd w:val="clear" w:color="auto" w:fill="FFFFFF"/>
    </w:rPr>
  </w:style>
  <w:style w:type="character" w:customStyle="1" w:styleId="Heading12TimesNewRoman">
    <w:name w:val="Heading #1 (2) + Times New Roman"/>
    <w:aliases w:val="12.5 pt2,Spacing 0 pt40"/>
    <w:rsid w:val="00E61E83"/>
    <w:rPr>
      <w:rFonts w:ascii="Times New Roman" w:hAnsi="Times New Roman" w:cs="Times New Roman"/>
      <w:spacing w:val="2"/>
      <w:sz w:val="25"/>
      <w:szCs w:val="25"/>
      <w:shd w:val="clear" w:color="auto" w:fill="FFFFFF"/>
    </w:rPr>
  </w:style>
  <w:style w:type="character" w:customStyle="1" w:styleId="Bodytext19">
    <w:name w:val="Body text (19)_"/>
    <w:link w:val="Bodytext190"/>
    <w:rsid w:val="00E61E83"/>
    <w:rPr>
      <w:rFonts w:ascii="Verdana" w:hAnsi="Verdana" w:cs="Verdana"/>
      <w:b/>
      <w:bCs/>
      <w:spacing w:val="9"/>
      <w:sz w:val="15"/>
      <w:szCs w:val="15"/>
      <w:shd w:val="clear" w:color="auto" w:fill="FFFFFF"/>
    </w:rPr>
  </w:style>
  <w:style w:type="character" w:customStyle="1" w:styleId="Bodytext1995pt">
    <w:name w:val="Body text (19) + 9.5 pt"/>
    <w:aliases w:val="Not Bold2,Spacing 0 pt39"/>
    <w:rsid w:val="00E61E83"/>
    <w:rPr>
      <w:rFonts w:ascii="Verdana" w:hAnsi="Verdana" w:cs="Verdana"/>
      <w:b/>
      <w:bCs/>
      <w:noProof/>
      <w:spacing w:val="0"/>
      <w:sz w:val="19"/>
      <w:szCs w:val="19"/>
      <w:shd w:val="clear" w:color="auto" w:fill="FFFFFF"/>
    </w:rPr>
  </w:style>
  <w:style w:type="character" w:customStyle="1" w:styleId="Bodytext9pt">
    <w:name w:val="Body text + 9 pt"/>
    <w:aliases w:val="Spacing 0 pt38"/>
    <w:rsid w:val="00E61E83"/>
    <w:rPr>
      <w:rFonts w:ascii="Times New Roman" w:hAnsi="Times New Roman" w:cs="Times New Roman"/>
      <w:spacing w:val="10"/>
      <w:sz w:val="18"/>
      <w:szCs w:val="18"/>
      <w:shd w:val="clear" w:color="auto" w:fill="FFFFFF"/>
    </w:rPr>
  </w:style>
  <w:style w:type="character" w:customStyle="1" w:styleId="Bodytext312pt3">
    <w:name w:val="Body text (3) + 12 pt3"/>
    <w:aliases w:val="Spacing 1 pt"/>
    <w:rsid w:val="00E61E83"/>
    <w:rPr>
      <w:rFonts w:ascii="Times New Roman" w:hAnsi="Times New Roman" w:cs="Times New Roman"/>
      <w:i/>
      <w:iCs/>
      <w:spacing w:val="23"/>
      <w:sz w:val="24"/>
      <w:szCs w:val="24"/>
      <w:shd w:val="clear" w:color="auto" w:fill="FFFFFF"/>
    </w:rPr>
  </w:style>
  <w:style w:type="character" w:customStyle="1" w:styleId="Bodytext211">
    <w:name w:val="Body text (21)_"/>
    <w:link w:val="Bodytext212"/>
    <w:rsid w:val="00E61E83"/>
    <w:rPr>
      <w:rFonts w:ascii="Times New Roman" w:hAnsi="Times New Roman" w:cs="Times New Roman"/>
      <w:b/>
      <w:bCs/>
      <w:spacing w:val="4"/>
      <w:shd w:val="clear" w:color="auto" w:fill="FFFFFF"/>
    </w:rPr>
  </w:style>
  <w:style w:type="character" w:customStyle="1" w:styleId="Heading44">
    <w:name w:val="Heading #4 (4)_"/>
    <w:link w:val="Heading440"/>
    <w:rsid w:val="00E61E83"/>
    <w:rPr>
      <w:rFonts w:ascii="Impact" w:hAnsi="Impact" w:cs="Impact"/>
      <w:spacing w:val="54"/>
      <w:sz w:val="17"/>
      <w:szCs w:val="17"/>
      <w:shd w:val="clear" w:color="auto" w:fill="FFFFFF"/>
    </w:rPr>
  </w:style>
  <w:style w:type="character" w:customStyle="1" w:styleId="Heading44TimesNewRoman">
    <w:name w:val="Heading #4 (4) + Times New Roman"/>
    <w:aliases w:val="12 pt2,Spacing 0 pt37"/>
    <w:rsid w:val="00E61E83"/>
    <w:rPr>
      <w:rFonts w:ascii="Times New Roman" w:hAnsi="Times New Roman" w:cs="Times New Roman"/>
      <w:noProof/>
      <w:spacing w:val="0"/>
      <w:sz w:val="24"/>
      <w:szCs w:val="24"/>
      <w:shd w:val="clear" w:color="auto" w:fill="FFFFFF"/>
    </w:rPr>
  </w:style>
  <w:style w:type="character" w:customStyle="1" w:styleId="Heading57">
    <w:name w:val="Heading #5 (7)_"/>
    <w:link w:val="Heading570"/>
    <w:rsid w:val="00E61E83"/>
    <w:rPr>
      <w:rFonts w:ascii="Microsoft Sans Serif" w:hAnsi="Microsoft Sans Serif" w:cs="Microsoft Sans Serif"/>
      <w:spacing w:val="11"/>
      <w:sz w:val="26"/>
      <w:szCs w:val="26"/>
      <w:shd w:val="clear" w:color="auto" w:fill="FFFFFF"/>
    </w:rPr>
  </w:style>
  <w:style w:type="character" w:customStyle="1" w:styleId="Heading5712pt">
    <w:name w:val="Heading #5 (7) + 12 pt"/>
    <w:aliases w:val="Spacing 0 pt36"/>
    <w:rsid w:val="00E61E83"/>
    <w:rPr>
      <w:rFonts w:ascii="Microsoft Sans Serif" w:hAnsi="Microsoft Sans Serif" w:cs="Microsoft Sans Serif"/>
      <w:noProof/>
      <w:spacing w:val="0"/>
      <w:sz w:val="24"/>
      <w:szCs w:val="24"/>
      <w:shd w:val="clear" w:color="auto" w:fill="FFFFFF"/>
    </w:rPr>
  </w:style>
  <w:style w:type="character" w:customStyle="1" w:styleId="Heading58">
    <w:name w:val="Heading #5 (8)_"/>
    <w:link w:val="Heading580"/>
    <w:rsid w:val="00E61E83"/>
    <w:rPr>
      <w:rFonts w:ascii="Impact" w:hAnsi="Impact" w:cs="Impact"/>
      <w:noProof/>
      <w:sz w:val="27"/>
      <w:szCs w:val="27"/>
      <w:shd w:val="clear" w:color="auto" w:fill="FFFFFF"/>
    </w:rPr>
  </w:style>
  <w:style w:type="character" w:customStyle="1" w:styleId="Heading58ArialNarrow">
    <w:name w:val="Heading #5 (8) + Arial Narrow"/>
    <w:aliases w:val="13 pt2"/>
    <w:rsid w:val="00E61E83"/>
    <w:rPr>
      <w:rFonts w:ascii="Arial Narrow" w:hAnsi="Arial Narrow" w:cs="Arial Narrow"/>
      <w:noProof/>
      <w:sz w:val="26"/>
      <w:szCs w:val="26"/>
      <w:shd w:val="clear" w:color="auto" w:fill="FFFFFF"/>
    </w:rPr>
  </w:style>
  <w:style w:type="character" w:customStyle="1" w:styleId="Bodytext2Italic">
    <w:name w:val="Body text (2) + Italic"/>
    <w:aliases w:val="Spacing 0 pt35"/>
    <w:rsid w:val="00E61E83"/>
    <w:rPr>
      <w:rFonts w:ascii="Times New Roman" w:hAnsi="Times New Roman" w:cs="Times New Roman"/>
      <w:b/>
      <w:bCs/>
      <w:i/>
      <w:iCs/>
      <w:spacing w:val="2"/>
      <w:sz w:val="25"/>
      <w:szCs w:val="25"/>
      <w:shd w:val="clear" w:color="auto" w:fill="FFFFFF"/>
    </w:rPr>
  </w:style>
  <w:style w:type="character" w:customStyle="1" w:styleId="Bodytext2NotBold1">
    <w:name w:val="Body text (2) + Not Bold1"/>
    <w:aliases w:val="Italic6,Spacing 0 pt34"/>
    <w:rsid w:val="00E61E83"/>
    <w:rPr>
      <w:rFonts w:ascii="Times New Roman" w:hAnsi="Times New Roman" w:cs="Times New Roman"/>
      <w:b/>
      <w:bCs/>
      <w:i/>
      <w:iCs/>
      <w:spacing w:val="3"/>
      <w:sz w:val="25"/>
      <w:szCs w:val="25"/>
      <w:shd w:val="clear" w:color="auto" w:fill="FFFFFF"/>
    </w:rPr>
  </w:style>
  <w:style w:type="character" w:customStyle="1" w:styleId="Tablecaption2">
    <w:name w:val="Table caption (2)_"/>
    <w:link w:val="Tablecaption20"/>
    <w:rsid w:val="00E61E83"/>
    <w:rPr>
      <w:rFonts w:ascii="Times New Roman" w:hAnsi="Times New Roman" w:cs="Times New Roman"/>
      <w:i/>
      <w:iCs/>
      <w:sz w:val="25"/>
      <w:szCs w:val="25"/>
      <w:shd w:val="clear" w:color="auto" w:fill="FFFFFF"/>
    </w:rPr>
  </w:style>
  <w:style w:type="character" w:customStyle="1" w:styleId="Bodytext3Bold2">
    <w:name w:val="Body text (3) + Bold2"/>
    <w:aliases w:val="Not Italic3,Spacing 0 pt33"/>
    <w:rsid w:val="00E61E83"/>
    <w:rPr>
      <w:rFonts w:ascii="Times New Roman" w:hAnsi="Times New Roman" w:cs="Times New Roman"/>
      <w:b/>
      <w:bCs/>
      <w:i/>
      <w:iCs/>
      <w:spacing w:val="3"/>
      <w:sz w:val="25"/>
      <w:szCs w:val="25"/>
      <w:shd w:val="clear" w:color="auto" w:fill="FFFFFF"/>
    </w:rPr>
  </w:style>
  <w:style w:type="character" w:customStyle="1" w:styleId="Bodytext3Bold1">
    <w:name w:val="Body text (3) + Bold1"/>
    <w:aliases w:val="Spacing 0 pt32"/>
    <w:rsid w:val="00E61E83"/>
    <w:rPr>
      <w:rFonts w:ascii="Times New Roman" w:hAnsi="Times New Roman" w:cs="Times New Roman"/>
      <w:b/>
      <w:bCs/>
      <w:i/>
      <w:iCs/>
      <w:spacing w:val="2"/>
      <w:sz w:val="25"/>
      <w:szCs w:val="25"/>
      <w:shd w:val="clear" w:color="auto" w:fill="FFFFFF"/>
    </w:rPr>
  </w:style>
  <w:style w:type="character" w:customStyle="1" w:styleId="Bodytext312pt2">
    <w:name w:val="Body text (3) + 12 pt2"/>
    <w:aliases w:val="Bold10,Not Italic2,Spacing 0 pt31"/>
    <w:rsid w:val="00E61E83"/>
    <w:rPr>
      <w:rFonts w:ascii="Times New Roman" w:hAnsi="Times New Roman" w:cs="Times New Roman"/>
      <w:b/>
      <w:bCs/>
      <w:i/>
      <w:iCs/>
      <w:spacing w:val="4"/>
      <w:sz w:val="24"/>
      <w:szCs w:val="24"/>
      <w:shd w:val="clear" w:color="auto" w:fill="FFFFFF"/>
    </w:rPr>
  </w:style>
  <w:style w:type="character" w:customStyle="1" w:styleId="Bodytext312pt1">
    <w:name w:val="Body text (3) + 12 pt1"/>
    <w:aliases w:val="Bold9,Spacing 0 pt30"/>
    <w:rsid w:val="00E61E83"/>
    <w:rPr>
      <w:rFonts w:ascii="Times New Roman" w:hAnsi="Times New Roman" w:cs="Times New Roman"/>
      <w:b/>
      <w:bCs/>
      <w:i/>
      <w:iCs/>
      <w:spacing w:val="-8"/>
      <w:sz w:val="24"/>
      <w:szCs w:val="24"/>
      <w:shd w:val="clear" w:color="auto" w:fill="FFFFFF"/>
    </w:rPr>
  </w:style>
  <w:style w:type="character" w:customStyle="1" w:styleId="BodytextMicrosoftSansSerif">
    <w:name w:val="Body text + Microsoft Sans Serif"/>
    <w:aliases w:val="11 pt1,Spacing 0 pt29"/>
    <w:rsid w:val="00E61E83"/>
    <w:rPr>
      <w:rFonts w:ascii="Microsoft Sans Serif" w:hAnsi="Microsoft Sans Serif" w:cs="Microsoft Sans Serif"/>
      <w:noProof/>
      <w:spacing w:val="0"/>
      <w:sz w:val="22"/>
      <w:szCs w:val="22"/>
      <w:shd w:val="clear" w:color="auto" w:fill="FFFFFF"/>
    </w:rPr>
  </w:style>
  <w:style w:type="character" w:customStyle="1" w:styleId="BodytextFranklinGothicHeavy">
    <w:name w:val="Body text + Franklin Gothic Heavy"/>
    <w:aliases w:val="6 pt,Spacing 0 pt28"/>
    <w:rsid w:val="00E61E83"/>
    <w:rPr>
      <w:rFonts w:ascii="Franklin Gothic Heavy" w:hAnsi="Franklin Gothic Heavy" w:cs="Franklin Gothic Heavy"/>
      <w:spacing w:val="0"/>
      <w:sz w:val="12"/>
      <w:szCs w:val="12"/>
      <w:shd w:val="clear" w:color="auto" w:fill="FFFFFF"/>
    </w:rPr>
  </w:style>
  <w:style w:type="character" w:customStyle="1" w:styleId="Bodytext4pt3">
    <w:name w:val="Body text + 4 pt3"/>
    <w:aliases w:val="Spacing 2 pt2"/>
    <w:rsid w:val="00E61E83"/>
    <w:rPr>
      <w:rFonts w:ascii="Times New Roman" w:hAnsi="Times New Roman" w:cs="Times New Roman"/>
      <w:spacing w:val="47"/>
      <w:sz w:val="8"/>
      <w:szCs w:val="8"/>
      <w:shd w:val="clear" w:color="auto" w:fill="FFFFFF"/>
    </w:rPr>
  </w:style>
  <w:style w:type="character" w:customStyle="1" w:styleId="Heading7Italic">
    <w:name w:val="Heading #7 + Italic"/>
    <w:aliases w:val="Spacing 0 pt27"/>
    <w:rsid w:val="00E61E83"/>
    <w:rPr>
      <w:rFonts w:ascii="Times New Roman" w:hAnsi="Times New Roman" w:cs="Times New Roman"/>
      <w:b/>
      <w:bCs/>
      <w:i/>
      <w:iCs/>
      <w:noProof/>
      <w:spacing w:val="2"/>
      <w:sz w:val="25"/>
      <w:szCs w:val="25"/>
      <w:shd w:val="clear" w:color="auto" w:fill="FFFFFF"/>
    </w:rPr>
  </w:style>
  <w:style w:type="character" w:customStyle="1" w:styleId="Heading7NotBold">
    <w:name w:val="Heading #7 + Not Bold"/>
    <w:aliases w:val="Spacing 0 pt26"/>
    <w:rsid w:val="00E61E83"/>
    <w:rPr>
      <w:rFonts w:ascii="Times New Roman" w:hAnsi="Times New Roman" w:cs="Times New Roman"/>
      <w:b/>
      <w:bCs/>
      <w:spacing w:val="2"/>
      <w:sz w:val="25"/>
      <w:szCs w:val="25"/>
      <w:shd w:val="clear" w:color="auto" w:fill="FFFFFF"/>
    </w:rPr>
  </w:style>
  <w:style w:type="character" w:customStyle="1" w:styleId="Bodytext165pt">
    <w:name w:val="Body text + 16.5 pt"/>
    <w:aliases w:val="Bold8,Spacing 0 pt25"/>
    <w:rsid w:val="00E61E83"/>
    <w:rPr>
      <w:rFonts w:ascii="Times New Roman" w:hAnsi="Times New Roman" w:cs="Times New Roman"/>
      <w:b/>
      <w:bCs/>
      <w:spacing w:val="-4"/>
      <w:sz w:val="33"/>
      <w:szCs w:val="33"/>
      <w:shd w:val="clear" w:color="auto" w:fill="FFFFFF"/>
    </w:rPr>
  </w:style>
  <w:style w:type="character" w:customStyle="1" w:styleId="Bodytext12pt1">
    <w:name w:val="Body text + 12 pt1"/>
    <w:aliases w:val="Bold7,Spacing 0 pt24"/>
    <w:rsid w:val="00E61E83"/>
    <w:rPr>
      <w:rFonts w:ascii="Times New Roman" w:hAnsi="Times New Roman" w:cs="Times New Roman"/>
      <w:b/>
      <w:bCs/>
      <w:spacing w:val="4"/>
      <w:sz w:val="24"/>
      <w:szCs w:val="24"/>
      <w:shd w:val="clear" w:color="auto" w:fill="FFFFFF"/>
    </w:rPr>
  </w:style>
  <w:style w:type="character" w:customStyle="1" w:styleId="Tablecaption3">
    <w:name w:val="Table caption (3)_"/>
    <w:link w:val="Tablecaption30"/>
    <w:rsid w:val="00E61E83"/>
    <w:rPr>
      <w:rFonts w:ascii="Times New Roman" w:hAnsi="Times New Roman" w:cs="Times New Roman"/>
      <w:spacing w:val="2"/>
      <w:sz w:val="25"/>
      <w:szCs w:val="25"/>
      <w:shd w:val="clear" w:color="auto" w:fill="FFFFFF"/>
    </w:rPr>
  </w:style>
  <w:style w:type="character" w:customStyle="1" w:styleId="Tablecaption312pt">
    <w:name w:val="Table caption (3) + 12 pt"/>
    <w:aliases w:val="Bold6,Spacing 0 pt23"/>
    <w:rsid w:val="00E61E83"/>
    <w:rPr>
      <w:rFonts w:ascii="Times New Roman" w:hAnsi="Times New Roman" w:cs="Times New Roman"/>
      <w:b/>
      <w:bCs/>
      <w:spacing w:val="4"/>
      <w:sz w:val="24"/>
      <w:szCs w:val="24"/>
      <w:shd w:val="clear" w:color="auto" w:fill="FFFFFF"/>
    </w:rPr>
  </w:style>
  <w:style w:type="character" w:customStyle="1" w:styleId="Tablecaption3Italic">
    <w:name w:val="Table caption (3) + Italic"/>
    <w:aliases w:val="Spacing 0 pt22"/>
    <w:rsid w:val="00E61E83"/>
    <w:rPr>
      <w:rFonts w:ascii="Times New Roman" w:hAnsi="Times New Roman" w:cs="Times New Roman"/>
      <w:i/>
      <w:iCs/>
      <w:spacing w:val="2"/>
      <w:sz w:val="25"/>
      <w:szCs w:val="25"/>
      <w:shd w:val="clear" w:color="auto" w:fill="FFFFFF"/>
    </w:rPr>
  </w:style>
  <w:style w:type="character" w:customStyle="1" w:styleId="Bodytext15125pt">
    <w:name w:val="Body text (15) + 12.5 pt"/>
    <w:aliases w:val="Not Bold1"/>
    <w:rsid w:val="00E61E83"/>
    <w:rPr>
      <w:rFonts w:ascii="Times New Roman" w:hAnsi="Times New Roman" w:cs="Times New Roman"/>
      <w:b/>
      <w:bCs/>
      <w:spacing w:val="2"/>
      <w:sz w:val="25"/>
      <w:szCs w:val="25"/>
      <w:shd w:val="clear" w:color="auto" w:fill="FFFFFF"/>
    </w:rPr>
  </w:style>
  <w:style w:type="character" w:customStyle="1" w:styleId="Bodytext20Spacing2pt">
    <w:name w:val="Body text (20) + Spacing 2 pt"/>
    <w:rsid w:val="00E61E83"/>
    <w:rPr>
      <w:rFonts w:ascii="Arial Narrow" w:hAnsi="Arial Narrow" w:cs="Arial Narrow"/>
      <w:spacing w:val="44"/>
      <w:sz w:val="8"/>
      <w:szCs w:val="8"/>
      <w:shd w:val="clear" w:color="auto" w:fill="FFFFFF"/>
    </w:rPr>
  </w:style>
  <w:style w:type="character" w:customStyle="1" w:styleId="Bodytext221">
    <w:name w:val="Body text (22)_"/>
    <w:link w:val="Bodytext2210"/>
    <w:rsid w:val="00E61E83"/>
    <w:rPr>
      <w:rFonts w:ascii="Times New Roman" w:hAnsi="Times New Roman" w:cs="Times New Roman"/>
      <w:b/>
      <w:bCs/>
      <w:spacing w:val="1"/>
      <w:sz w:val="25"/>
      <w:szCs w:val="25"/>
      <w:shd w:val="clear" w:color="auto" w:fill="FFFFFF"/>
    </w:rPr>
  </w:style>
  <w:style w:type="character" w:customStyle="1" w:styleId="Bodytext231">
    <w:name w:val="Body text (23)_"/>
    <w:link w:val="Bodytext232"/>
    <w:rsid w:val="00E61E83"/>
    <w:rPr>
      <w:rFonts w:ascii="Times New Roman" w:hAnsi="Times New Roman" w:cs="Times New Roman"/>
      <w:spacing w:val="47"/>
      <w:sz w:val="8"/>
      <w:szCs w:val="8"/>
      <w:shd w:val="clear" w:color="auto" w:fill="FFFFFF"/>
    </w:rPr>
  </w:style>
  <w:style w:type="character" w:customStyle="1" w:styleId="Heading80">
    <w:name w:val="Heading #8_"/>
    <w:link w:val="Heading81"/>
    <w:rsid w:val="00E61E83"/>
    <w:rPr>
      <w:rFonts w:ascii="Times New Roman" w:hAnsi="Times New Roman" w:cs="Times New Roman"/>
      <w:b/>
      <w:bCs/>
      <w:spacing w:val="3"/>
      <w:sz w:val="25"/>
      <w:szCs w:val="25"/>
      <w:shd w:val="clear" w:color="auto" w:fill="FFFFFF"/>
    </w:rPr>
  </w:style>
  <w:style w:type="character" w:customStyle="1" w:styleId="Heading45">
    <w:name w:val="Heading #4"/>
    <w:rsid w:val="00E61E83"/>
    <w:rPr>
      <w:rFonts w:ascii="Times New Roman" w:hAnsi="Times New Roman" w:cs="Times New Roman"/>
      <w:b/>
      <w:bCs/>
      <w:spacing w:val="3"/>
      <w:sz w:val="25"/>
      <w:szCs w:val="25"/>
      <w:shd w:val="clear" w:color="auto" w:fill="FFFFFF"/>
    </w:rPr>
  </w:style>
  <w:style w:type="character" w:customStyle="1" w:styleId="Bodytext240">
    <w:name w:val="Body text (24)_"/>
    <w:link w:val="Bodytext241"/>
    <w:rsid w:val="00E61E83"/>
    <w:rPr>
      <w:rFonts w:ascii="Times New Roman" w:hAnsi="Times New Roman" w:cs="Times New Roman"/>
      <w:spacing w:val="-4"/>
      <w:sz w:val="19"/>
      <w:szCs w:val="19"/>
      <w:shd w:val="clear" w:color="auto" w:fill="FFFFFF"/>
    </w:rPr>
  </w:style>
  <w:style w:type="character" w:customStyle="1" w:styleId="Bodytext213pt1">
    <w:name w:val="Body text (2) + 13 pt1"/>
    <w:aliases w:val="Spacing 0 pt21"/>
    <w:rsid w:val="00E61E83"/>
    <w:rPr>
      <w:rFonts w:ascii="Times New Roman" w:hAnsi="Times New Roman" w:cs="Times New Roman"/>
      <w:b/>
      <w:bCs/>
      <w:spacing w:val="-12"/>
      <w:sz w:val="26"/>
      <w:szCs w:val="26"/>
      <w:shd w:val="clear" w:color="auto" w:fill="FFFFFF"/>
    </w:rPr>
  </w:style>
  <w:style w:type="character" w:customStyle="1" w:styleId="BodytextSmallCaps">
    <w:name w:val="Body text + Small Caps"/>
    <w:aliases w:val="Spacing 0 pt20"/>
    <w:rsid w:val="00E61E83"/>
    <w:rPr>
      <w:rFonts w:ascii="Times New Roman" w:hAnsi="Times New Roman" w:cs="Times New Roman"/>
      <w:smallCaps/>
      <w:spacing w:val="2"/>
      <w:sz w:val="25"/>
      <w:szCs w:val="25"/>
      <w:shd w:val="clear" w:color="auto" w:fill="FFFFFF"/>
    </w:rPr>
  </w:style>
  <w:style w:type="character" w:customStyle="1" w:styleId="Bodytext22Spacing0pt">
    <w:name w:val="Body text (22) + Spacing 0 pt"/>
    <w:rsid w:val="00E61E83"/>
    <w:rPr>
      <w:rFonts w:ascii="Times New Roman" w:hAnsi="Times New Roman" w:cs="Times New Roman"/>
      <w:b/>
      <w:bCs/>
      <w:spacing w:val="3"/>
      <w:sz w:val="25"/>
      <w:szCs w:val="25"/>
      <w:shd w:val="clear" w:color="auto" w:fill="FFFFFF"/>
    </w:rPr>
  </w:style>
  <w:style w:type="character" w:customStyle="1" w:styleId="Bodytext3155pt">
    <w:name w:val="Body text (3) + 15.5 pt"/>
    <w:aliases w:val="Bold5,Not Italic1,Spacing 0 pt19"/>
    <w:rsid w:val="00E61E83"/>
    <w:rPr>
      <w:rFonts w:ascii="Times New Roman" w:hAnsi="Times New Roman" w:cs="Times New Roman"/>
      <w:b/>
      <w:bCs/>
      <w:i/>
      <w:iCs/>
      <w:spacing w:val="-5"/>
      <w:sz w:val="31"/>
      <w:szCs w:val="31"/>
      <w:shd w:val="clear" w:color="auto" w:fill="FFFFFF"/>
    </w:rPr>
  </w:style>
  <w:style w:type="character" w:customStyle="1" w:styleId="Bodytext22NotBold">
    <w:name w:val="Body text (22) + Not Bold"/>
    <w:aliases w:val="Spacing 0 pt18"/>
    <w:rsid w:val="00E61E83"/>
    <w:rPr>
      <w:rFonts w:ascii="Times New Roman" w:hAnsi="Times New Roman" w:cs="Times New Roman"/>
      <w:b/>
      <w:bCs/>
      <w:spacing w:val="2"/>
      <w:sz w:val="25"/>
      <w:szCs w:val="25"/>
      <w:shd w:val="clear" w:color="auto" w:fill="FFFFFF"/>
    </w:rPr>
  </w:style>
  <w:style w:type="character" w:customStyle="1" w:styleId="Heading82">
    <w:name w:val="Heading #8 (2)_"/>
    <w:link w:val="Heading820"/>
    <w:rsid w:val="00E61E83"/>
    <w:rPr>
      <w:rFonts w:ascii="Times New Roman" w:hAnsi="Times New Roman" w:cs="Times New Roman"/>
      <w:spacing w:val="2"/>
      <w:sz w:val="25"/>
      <w:szCs w:val="25"/>
      <w:shd w:val="clear" w:color="auto" w:fill="FFFFFF"/>
    </w:rPr>
  </w:style>
  <w:style w:type="character" w:customStyle="1" w:styleId="Heading72">
    <w:name w:val="Heading #7 (2)_"/>
    <w:link w:val="Heading720"/>
    <w:rsid w:val="00E61E83"/>
    <w:rPr>
      <w:rFonts w:ascii="Times New Roman" w:hAnsi="Times New Roman" w:cs="Times New Roman"/>
      <w:b/>
      <w:bCs/>
      <w:spacing w:val="1"/>
      <w:sz w:val="25"/>
      <w:szCs w:val="25"/>
      <w:shd w:val="clear" w:color="auto" w:fill="FFFFFF"/>
    </w:rPr>
  </w:style>
  <w:style w:type="character" w:customStyle="1" w:styleId="Bodytext250">
    <w:name w:val="Body text (25)_"/>
    <w:link w:val="Bodytext251"/>
    <w:rsid w:val="00E61E83"/>
    <w:rPr>
      <w:rFonts w:ascii="Verdana" w:hAnsi="Verdana" w:cs="Verdana"/>
      <w:sz w:val="20"/>
      <w:szCs w:val="20"/>
      <w:shd w:val="clear" w:color="auto" w:fill="FFFFFF"/>
    </w:rPr>
  </w:style>
  <w:style w:type="character" w:customStyle="1" w:styleId="Bodytext26">
    <w:name w:val="Body text (26)_"/>
    <w:link w:val="Bodytext260"/>
    <w:rsid w:val="00E61E83"/>
    <w:rPr>
      <w:rFonts w:ascii="Impact" w:hAnsi="Impact" w:cs="Impact"/>
      <w:noProof/>
      <w:sz w:val="27"/>
      <w:szCs w:val="27"/>
      <w:shd w:val="clear" w:color="auto" w:fill="FFFFFF"/>
    </w:rPr>
  </w:style>
  <w:style w:type="character" w:customStyle="1" w:styleId="Bodytext26Tahoma">
    <w:name w:val="Body text (26) + Tahoma"/>
    <w:aliases w:val="12.5 pt1"/>
    <w:rsid w:val="00E61E83"/>
    <w:rPr>
      <w:rFonts w:ascii="Tahoma" w:hAnsi="Tahoma" w:cs="Tahoma"/>
      <w:noProof/>
      <w:sz w:val="25"/>
      <w:szCs w:val="25"/>
      <w:shd w:val="clear" w:color="auto" w:fill="FFFFFF"/>
    </w:rPr>
  </w:style>
  <w:style w:type="character" w:customStyle="1" w:styleId="Heading27">
    <w:name w:val="Heading #2 (7)_"/>
    <w:link w:val="Heading270"/>
    <w:rsid w:val="00E61E83"/>
    <w:rPr>
      <w:rFonts w:ascii="Times New Roman" w:hAnsi="Times New Roman" w:cs="Times New Roman"/>
      <w:i/>
      <w:iCs/>
      <w:spacing w:val="7"/>
      <w:shd w:val="clear" w:color="auto" w:fill="FFFFFF"/>
    </w:rPr>
  </w:style>
  <w:style w:type="character" w:customStyle="1" w:styleId="Heading27Verdana">
    <w:name w:val="Heading #2 (7) + Verdana"/>
    <w:aliases w:val="14.5 pt,Spacing 0 pt17"/>
    <w:rsid w:val="00E61E83"/>
    <w:rPr>
      <w:rFonts w:ascii="Verdana" w:hAnsi="Verdana" w:cs="Verdana"/>
      <w:i/>
      <w:iCs/>
      <w:noProof/>
      <w:spacing w:val="0"/>
      <w:sz w:val="29"/>
      <w:szCs w:val="29"/>
      <w:shd w:val="clear" w:color="auto" w:fill="FFFFFF"/>
    </w:rPr>
  </w:style>
  <w:style w:type="character" w:customStyle="1" w:styleId="Heading59">
    <w:name w:val="Heading #5 (9)_"/>
    <w:link w:val="Heading590"/>
    <w:rsid w:val="00E61E83"/>
    <w:rPr>
      <w:rFonts w:ascii="Impact" w:hAnsi="Impact" w:cs="Impact"/>
      <w:spacing w:val="33"/>
      <w:sz w:val="17"/>
      <w:szCs w:val="17"/>
      <w:shd w:val="clear" w:color="auto" w:fill="FFFFFF"/>
    </w:rPr>
  </w:style>
  <w:style w:type="character" w:customStyle="1" w:styleId="Heading59MicrosoftSansSerif">
    <w:name w:val="Heading #5 (9) + Microsoft Sans Serif"/>
    <w:aliases w:val="10.5 pt,Spacing 0 pt16"/>
    <w:rsid w:val="00E61E83"/>
    <w:rPr>
      <w:rFonts w:ascii="Microsoft Sans Serif" w:hAnsi="Microsoft Sans Serif" w:cs="Microsoft Sans Serif"/>
      <w:noProof/>
      <w:spacing w:val="0"/>
      <w:sz w:val="21"/>
      <w:szCs w:val="21"/>
      <w:shd w:val="clear" w:color="auto" w:fill="FFFFFF"/>
    </w:rPr>
  </w:style>
  <w:style w:type="character" w:customStyle="1" w:styleId="Heading62">
    <w:name w:val="Heading #6 (2)_"/>
    <w:link w:val="Heading620"/>
    <w:rsid w:val="00E61E83"/>
    <w:rPr>
      <w:rFonts w:ascii="Microsoft Sans Serif" w:hAnsi="Microsoft Sans Serif" w:cs="Microsoft Sans Serif"/>
      <w:spacing w:val="-4"/>
      <w:shd w:val="clear" w:color="auto" w:fill="FFFFFF"/>
    </w:rPr>
  </w:style>
  <w:style w:type="character" w:customStyle="1" w:styleId="Heading62TimesNewRoman">
    <w:name w:val="Heading #6 (2) + Times New Roman"/>
    <w:aliases w:val="13.5 pt,Bold4,Spacing 0 pt15"/>
    <w:rsid w:val="00E61E83"/>
    <w:rPr>
      <w:rFonts w:ascii="Times New Roman" w:hAnsi="Times New Roman" w:cs="Times New Roman"/>
      <w:b/>
      <w:bCs/>
      <w:noProof/>
      <w:spacing w:val="0"/>
      <w:sz w:val="27"/>
      <w:szCs w:val="27"/>
      <w:shd w:val="clear" w:color="auto" w:fill="FFFFFF"/>
    </w:rPr>
  </w:style>
  <w:style w:type="character" w:customStyle="1" w:styleId="Heading510">
    <w:name w:val="Heading #5 (10)_"/>
    <w:link w:val="Heading5100"/>
    <w:rsid w:val="00E61E83"/>
    <w:rPr>
      <w:rFonts w:ascii="Impact" w:hAnsi="Impact" w:cs="Impact"/>
      <w:noProof/>
      <w:sz w:val="27"/>
      <w:szCs w:val="27"/>
      <w:shd w:val="clear" w:color="auto" w:fill="FFFFFF"/>
    </w:rPr>
  </w:style>
  <w:style w:type="character" w:customStyle="1" w:styleId="Heading510MicrosoftSansSerif">
    <w:name w:val="Heading #5 (10) + Microsoft Sans Serif"/>
    <w:aliases w:val="13 pt1"/>
    <w:rsid w:val="00E61E83"/>
    <w:rPr>
      <w:rFonts w:ascii="Microsoft Sans Serif" w:hAnsi="Microsoft Sans Serif" w:cs="Microsoft Sans Serif"/>
      <w:noProof/>
      <w:sz w:val="26"/>
      <w:szCs w:val="26"/>
      <w:shd w:val="clear" w:color="auto" w:fill="FFFFFF"/>
    </w:rPr>
  </w:style>
  <w:style w:type="character" w:customStyle="1" w:styleId="Bodytext27">
    <w:name w:val="Body text (27)_"/>
    <w:link w:val="Bodytext270"/>
    <w:rsid w:val="00E61E83"/>
    <w:rPr>
      <w:rFonts w:ascii="Times New Roman" w:hAnsi="Times New Roman" w:cs="Times New Roman"/>
      <w:i/>
      <w:iCs/>
      <w:sz w:val="10"/>
      <w:szCs w:val="10"/>
      <w:shd w:val="clear" w:color="auto" w:fill="FFFFFF"/>
    </w:rPr>
  </w:style>
  <w:style w:type="character" w:customStyle="1" w:styleId="FootnoteNotItalic1">
    <w:name w:val="Footnote + Not Italic1"/>
    <w:aliases w:val="Spacing 0 pt14"/>
    <w:rsid w:val="00E61E83"/>
    <w:rPr>
      <w:rFonts w:ascii="Times New Roman" w:hAnsi="Times New Roman" w:cs="Times New Roman"/>
      <w:i/>
      <w:iCs/>
      <w:spacing w:val="2"/>
      <w:sz w:val="25"/>
      <w:szCs w:val="25"/>
      <w:shd w:val="clear" w:color="auto" w:fill="FFFFFF"/>
    </w:rPr>
  </w:style>
  <w:style w:type="character" w:customStyle="1" w:styleId="BodytextBold1">
    <w:name w:val="Body text + Bold1"/>
    <w:aliases w:val="Italic5,Spacing 0 pt13"/>
    <w:rsid w:val="00E61E83"/>
    <w:rPr>
      <w:rFonts w:ascii="Times New Roman" w:hAnsi="Times New Roman" w:cs="Times New Roman"/>
      <w:b/>
      <w:bCs/>
      <w:i/>
      <w:iCs/>
      <w:spacing w:val="2"/>
      <w:sz w:val="25"/>
      <w:szCs w:val="25"/>
      <w:shd w:val="clear" w:color="auto" w:fill="FFFFFF"/>
    </w:rPr>
  </w:style>
  <w:style w:type="character" w:customStyle="1" w:styleId="Bodytext5Spacing0pt">
    <w:name w:val="Body text (5) + Spacing 0 pt"/>
    <w:rsid w:val="00E61E83"/>
    <w:rPr>
      <w:rFonts w:ascii="Times New Roman" w:hAnsi="Times New Roman" w:cs="Times New Roman"/>
      <w:b/>
      <w:bCs/>
      <w:i/>
      <w:iCs/>
      <w:spacing w:val="2"/>
      <w:sz w:val="25"/>
      <w:szCs w:val="25"/>
      <w:shd w:val="clear" w:color="auto" w:fill="FFFFFF"/>
    </w:rPr>
  </w:style>
  <w:style w:type="character" w:customStyle="1" w:styleId="Bodytext5NotItalic1">
    <w:name w:val="Body text (5) + Not Italic1"/>
    <w:aliases w:val="Spacing 0 pt12"/>
    <w:rsid w:val="00E61E83"/>
    <w:rPr>
      <w:rFonts w:ascii="Times New Roman" w:hAnsi="Times New Roman" w:cs="Times New Roman"/>
      <w:b/>
      <w:bCs/>
      <w:i/>
      <w:iCs/>
      <w:spacing w:val="3"/>
      <w:sz w:val="25"/>
      <w:szCs w:val="25"/>
      <w:shd w:val="clear" w:color="auto" w:fill="FFFFFF"/>
    </w:rPr>
  </w:style>
  <w:style w:type="character" w:customStyle="1" w:styleId="Bodytext23Verdana">
    <w:name w:val="Body text (23) + Verdana"/>
    <w:aliases w:val="Bold3,Italic4,Spacing 0 pt11"/>
    <w:rsid w:val="00E61E83"/>
    <w:rPr>
      <w:rFonts w:ascii="Verdana" w:hAnsi="Verdana" w:cs="Verdana"/>
      <w:b/>
      <w:bCs/>
      <w:i/>
      <w:iCs/>
      <w:spacing w:val="-16"/>
      <w:sz w:val="8"/>
      <w:szCs w:val="8"/>
      <w:shd w:val="clear" w:color="auto" w:fill="FFFFFF"/>
    </w:rPr>
  </w:style>
  <w:style w:type="character" w:customStyle="1" w:styleId="BodytextSpacing0pt1">
    <w:name w:val="Body text + Spacing 0 pt1"/>
    <w:rsid w:val="00E61E83"/>
    <w:rPr>
      <w:rFonts w:ascii="Times New Roman" w:hAnsi="Times New Roman" w:cs="Times New Roman"/>
      <w:spacing w:val="0"/>
      <w:sz w:val="25"/>
      <w:szCs w:val="25"/>
      <w:shd w:val="clear" w:color="auto" w:fill="FFFFFF"/>
    </w:rPr>
  </w:style>
  <w:style w:type="character" w:customStyle="1" w:styleId="Heading35">
    <w:name w:val="Heading #3 (5)_"/>
    <w:link w:val="Heading350"/>
    <w:rsid w:val="00E61E83"/>
    <w:rPr>
      <w:rFonts w:ascii="Impact" w:hAnsi="Impact" w:cs="Impact"/>
      <w:noProof/>
      <w:sz w:val="27"/>
      <w:szCs w:val="27"/>
      <w:shd w:val="clear" w:color="auto" w:fill="FFFFFF"/>
    </w:rPr>
  </w:style>
  <w:style w:type="character" w:customStyle="1" w:styleId="Heading35MicrosoftSansSerif">
    <w:name w:val="Heading #3 (5) + Microsoft Sans Serif"/>
    <w:aliases w:val="11.5 pt"/>
    <w:rsid w:val="00E61E83"/>
    <w:rPr>
      <w:rFonts w:ascii="Microsoft Sans Serif" w:hAnsi="Microsoft Sans Serif" w:cs="Microsoft Sans Serif"/>
      <w:noProof/>
      <w:sz w:val="23"/>
      <w:szCs w:val="23"/>
      <w:shd w:val="clear" w:color="auto" w:fill="FFFFFF"/>
    </w:rPr>
  </w:style>
  <w:style w:type="character" w:customStyle="1" w:styleId="Bodytext28">
    <w:name w:val="Body text (28)_"/>
    <w:link w:val="Bodytext280"/>
    <w:rsid w:val="00E61E83"/>
    <w:rPr>
      <w:rFonts w:ascii="Verdana" w:hAnsi="Verdana" w:cs="Verdana"/>
      <w:b/>
      <w:bCs/>
      <w:i/>
      <w:iCs/>
      <w:spacing w:val="-16"/>
      <w:sz w:val="8"/>
      <w:szCs w:val="8"/>
      <w:shd w:val="clear" w:color="auto" w:fill="FFFFFF"/>
    </w:rPr>
  </w:style>
  <w:style w:type="character" w:customStyle="1" w:styleId="Tablecaption0">
    <w:name w:val="Table caption"/>
    <w:rsid w:val="00E61E83"/>
    <w:rPr>
      <w:rFonts w:ascii="Times New Roman" w:hAnsi="Times New Roman" w:cs="Times New Roman"/>
      <w:b/>
      <w:bCs/>
      <w:spacing w:val="3"/>
      <w:sz w:val="25"/>
      <w:szCs w:val="25"/>
      <w:shd w:val="clear" w:color="auto" w:fill="FFFFFF"/>
    </w:rPr>
  </w:style>
  <w:style w:type="character" w:customStyle="1" w:styleId="BodytextConstantia">
    <w:name w:val="Body text + Constantia"/>
    <w:aliases w:val="14 pt,Spacing 0 pt10"/>
    <w:rsid w:val="00E61E83"/>
    <w:rPr>
      <w:rFonts w:ascii="Constantia" w:hAnsi="Constantia" w:cs="Constantia"/>
      <w:noProof/>
      <w:spacing w:val="0"/>
      <w:sz w:val="28"/>
      <w:szCs w:val="28"/>
      <w:shd w:val="clear" w:color="auto" w:fill="FFFFFF"/>
    </w:rPr>
  </w:style>
  <w:style w:type="character" w:customStyle="1" w:styleId="Bodytext4pt2">
    <w:name w:val="Body text + 4 pt2"/>
    <w:aliases w:val="Spacing 0 pt9,Scale 200%"/>
    <w:rsid w:val="00E61E83"/>
    <w:rPr>
      <w:rFonts w:ascii="Times New Roman" w:hAnsi="Times New Roman" w:cs="Times New Roman"/>
      <w:spacing w:val="-4"/>
      <w:w w:val="200"/>
      <w:sz w:val="8"/>
      <w:szCs w:val="8"/>
      <w:shd w:val="clear" w:color="auto" w:fill="FFFFFF"/>
    </w:rPr>
  </w:style>
  <w:style w:type="character" w:customStyle="1" w:styleId="Heading36">
    <w:name w:val="Heading #3 (6)_"/>
    <w:link w:val="Heading360"/>
    <w:rsid w:val="00E61E83"/>
    <w:rPr>
      <w:rFonts w:ascii="Impact" w:hAnsi="Impact" w:cs="Impact"/>
      <w:noProof/>
      <w:sz w:val="26"/>
      <w:szCs w:val="26"/>
      <w:shd w:val="clear" w:color="auto" w:fill="FFFFFF"/>
    </w:rPr>
  </w:style>
  <w:style w:type="character" w:customStyle="1" w:styleId="Heading36MicrosoftSansSerif">
    <w:name w:val="Heading #3 (6) + Microsoft Sans Serif"/>
    <w:aliases w:val="11.5 pt1"/>
    <w:rsid w:val="00E61E83"/>
    <w:rPr>
      <w:rFonts w:ascii="Microsoft Sans Serif" w:hAnsi="Microsoft Sans Serif" w:cs="Microsoft Sans Serif"/>
      <w:noProof/>
      <w:sz w:val="23"/>
      <w:szCs w:val="23"/>
      <w:shd w:val="clear" w:color="auto" w:fill="FFFFFF"/>
    </w:rPr>
  </w:style>
  <w:style w:type="character" w:customStyle="1" w:styleId="Heading511">
    <w:name w:val="Heading #5 (11)_"/>
    <w:link w:val="Heading5110"/>
    <w:rsid w:val="00E61E83"/>
    <w:rPr>
      <w:rFonts w:ascii="Times New Roman" w:hAnsi="Times New Roman" w:cs="Times New Roman"/>
      <w:spacing w:val="2"/>
      <w:sz w:val="25"/>
      <w:szCs w:val="25"/>
      <w:shd w:val="clear" w:color="auto" w:fill="FFFFFF"/>
    </w:rPr>
  </w:style>
  <w:style w:type="character" w:customStyle="1" w:styleId="Bodytext29">
    <w:name w:val="Body text (29)_"/>
    <w:link w:val="Bodytext290"/>
    <w:rsid w:val="00E61E83"/>
    <w:rPr>
      <w:rFonts w:ascii="Microsoft Sans Serif" w:hAnsi="Microsoft Sans Serif" w:cs="Microsoft Sans Serif"/>
      <w:spacing w:val="10"/>
      <w:w w:val="66"/>
      <w:sz w:val="21"/>
      <w:szCs w:val="21"/>
      <w:shd w:val="clear" w:color="auto" w:fill="FFFFFF"/>
    </w:rPr>
  </w:style>
  <w:style w:type="character" w:customStyle="1" w:styleId="Bodytext29Verdana">
    <w:name w:val="Body text (29) + Verdana"/>
    <w:aliases w:val="Spacing 0 pt8,Scale 100%"/>
    <w:rsid w:val="00E61E83"/>
    <w:rPr>
      <w:rFonts w:ascii="Verdana" w:hAnsi="Verdana" w:cs="Verdana"/>
      <w:noProof/>
      <w:spacing w:val="0"/>
      <w:w w:val="100"/>
      <w:sz w:val="21"/>
      <w:szCs w:val="21"/>
      <w:shd w:val="clear" w:color="auto" w:fill="FFFFFF"/>
    </w:rPr>
  </w:style>
  <w:style w:type="character" w:customStyle="1" w:styleId="Bodytext135pt">
    <w:name w:val="Body text + 13.5 pt"/>
    <w:aliases w:val="Bold2,Spacing 0 pt7"/>
    <w:rsid w:val="00E61E83"/>
    <w:rPr>
      <w:rFonts w:ascii="Times New Roman" w:hAnsi="Times New Roman" w:cs="Times New Roman"/>
      <w:b/>
      <w:bCs/>
      <w:spacing w:val="-10"/>
      <w:sz w:val="27"/>
      <w:szCs w:val="27"/>
      <w:shd w:val="clear" w:color="auto" w:fill="FFFFFF"/>
    </w:rPr>
  </w:style>
  <w:style w:type="character" w:customStyle="1" w:styleId="Heading511Tahoma">
    <w:name w:val="Heading #5 (11) + Tahoma"/>
    <w:aliases w:val="12 pt1,Spacing 0 pt6"/>
    <w:rsid w:val="00E61E83"/>
    <w:rPr>
      <w:rFonts w:ascii="Tahoma" w:hAnsi="Tahoma" w:cs="Tahoma"/>
      <w:noProof/>
      <w:spacing w:val="0"/>
      <w:sz w:val="24"/>
      <w:szCs w:val="24"/>
      <w:shd w:val="clear" w:color="auto" w:fill="FFFFFF"/>
    </w:rPr>
  </w:style>
  <w:style w:type="character" w:customStyle="1" w:styleId="Heading511ArialNarrow">
    <w:name w:val="Heading #5 (11) + Arial Narrow"/>
    <w:aliases w:val="14 pt1,Spacing 1 pt1"/>
    <w:rsid w:val="00E61E83"/>
    <w:rPr>
      <w:rFonts w:ascii="Arial Narrow" w:hAnsi="Arial Narrow" w:cs="Arial Narrow"/>
      <w:spacing w:val="23"/>
      <w:sz w:val="28"/>
      <w:szCs w:val="28"/>
      <w:shd w:val="clear" w:color="auto" w:fill="FFFFFF"/>
    </w:rPr>
  </w:style>
  <w:style w:type="character" w:customStyle="1" w:styleId="Heading5119pt">
    <w:name w:val="Heading #5 (11) + 9 pt"/>
    <w:aliases w:val="Spacing 0 pt5"/>
    <w:rsid w:val="00E61E83"/>
    <w:rPr>
      <w:rFonts w:ascii="Times New Roman" w:hAnsi="Times New Roman" w:cs="Times New Roman"/>
      <w:spacing w:val="10"/>
      <w:sz w:val="18"/>
      <w:szCs w:val="18"/>
      <w:shd w:val="clear" w:color="auto" w:fill="FFFFFF"/>
    </w:rPr>
  </w:style>
  <w:style w:type="character" w:customStyle="1" w:styleId="Heading60">
    <w:name w:val="Heading #6_"/>
    <w:link w:val="Heading61"/>
    <w:rsid w:val="00E61E83"/>
    <w:rPr>
      <w:rFonts w:ascii="Times New Roman" w:hAnsi="Times New Roman" w:cs="Times New Roman"/>
      <w:spacing w:val="2"/>
      <w:sz w:val="25"/>
      <w:szCs w:val="25"/>
      <w:shd w:val="clear" w:color="auto" w:fill="FFFFFF"/>
    </w:rPr>
  </w:style>
  <w:style w:type="character" w:customStyle="1" w:styleId="Bodytext300">
    <w:name w:val="Body text (30)_"/>
    <w:link w:val="Bodytext301"/>
    <w:rsid w:val="00E61E83"/>
    <w:rPr>
      <w:rFonts w:ascii="Times New Roman" w:hAnsi="Times New Roman" w:cs="Times New Roman"/>
      <w:shd w:val="clear" w:color="auto" w:fill="FFFFFF"/>
    </w:rPr>
  </w:style>
  <w:style w:type="character" w:customStyle="1" w:styleId="Bodytext30Bold">
    <w:name w:val="Body text (30) + Bold"/>
    <w:aliases w:val="Italic3,Spacing 0 pt4"/>
    <w:rsid w:val="00E61E83"/>
    <w:rPr>
      <w:rFonts w:ascii="Times New Roman" w:hAnsi="Times New Roman" w:cs="Times New Roman"/>
      <w:b/>
      <w:bCs/>
      <w:i/>
      <w:iCs/>
      <w:shd w:val="clear" w:color="auto" w:fill="FFFFFF"/>
    </w:rPr>
  </w:style>
  <w:style w:type="character" w:customStyle="1" w:styleId="Bodytext310">
    <w:name w:val="Body text (31)_"/>
    <w:link w:val="Bodytext311"/>
    <w:rsid w:val="00E61E83"/>
    <w:rPr>
      <w:rFonts w:ascii="Times New Roman" w:hAnsi="Times New Roman" w:cs="Times New Roman"/>
      <w:spacing w:val="14"/>
      <w:sz w:val="17"/>
      <w:szCs w:val="17"/>
      <w:shd w:val="clear" w:color="auto" w:fill="FFFFFF"/>
    </w:rPr>
  </w:style>
  <w:style w:type="character" w:customStyle="1" w:styleId="Bodytext4pt1">
    <w:name w:val="Body text + 4 pt1"/>
    <w:aliases w:val="Spacing 0 pt3"/>
    <w:rsid w:val="00E61E83"/>
    <w:rPr>
      <w:rFonts w:ascii="Times New Roman" w:hAnsi="Times New Roman" w:cs="Times New Roman"/>
      <w:spacing w:val="0"/>
      <w:sz w:val="8"/>
      <w:szCs w:val="8"/>
      <w:shd w:val="clear" w:color="auto" w:fill="FFFFFF"/>
    </w:rPr>
  </w:style>
  <w:style w:type="character" w:customStyle="1" w:styleId="BodytextFranklinGothicHeavy2">
    <w:name w:val="Body text + Franklin Gothic Heavy2"/>
    <w:aliases w:val="4 pt3,Spacing 2 pt1"/>
    <w:rsid w:val="00E61E83"/>
    <w:rPr>
      <w:rFonts w:ascii="Franklin Gothic Heavy" w:hAnsi="Franklin Gothic Heavy" w:cs="Franklin Gothic Heavy"/>
      <w:spacing w:val="52"/>
      <w:sz w:val="8"/>
      <w:szCs w:val="8"/>
      <w:shd w:val="clear" w:color="auto" w:fill="FFFFFF"/>
    </w:rPr>
  </w:style>
  <w:style w:type="character" w:customStyle="1" w:styleId="BodytextFranklinGothicHeavy1">
    <w:name w:val="Body text + Franklin Gothic Heavy1"/>
    <w:aliases w:val="4 pt2,Italic2,Spacing 0 pt2"/>
    <w:rsid w:val="00E61E83"/>
    <w:rPr>
      <w:rFonts w:ascii="Franklin Gothic Heavy" w:hAnsi="Franklin Gothic Heavy" w:cs="Franklin Gothic Heavy"/>
      <w:i/>
      <w:iCs/>
      <w:noProof/>
      <w:spacing w:val="0"/>
      <w:sz w:val="8"/>
      <w:szCs w:val="8"/>
      <w:shd w:val="clear" w:color="auto" w:fill="FFFFFF"/>
    </w:rPr>
  </w:style>
  <w:style w:type="character" w:customStyle="1" w:styleId="Bodytext222">
    <w:name w:val="Body text (22)"/>
    <w:rsid w:val="00E61E83"/>
    <w:rPr>
      <w:rFonts w:ascii="Times New Roman" w:hAnsi="Times New Roman" w:cs="Times New Roman"/>
      <w:b/>
      <w:bCs/>
      <w:spacing w:val="1"/>
      <w:sz w:val="25"/>
      <w:szCs w:val="25"/>
      <w:u w:val="single"/>
      <w:shd w:val="clear" w:color="auto" w:fill="FFFFFF"/>
    </w:rPr>
  </w:style>
  <w:style w:type="character" w:customStyle="1" w:styleId="BodytextVerdana">
    <w:name w:val="Body text + Verdana"/>
    <w:aliases w:val="4 pt1,Bold1,Italic1,Spacing 0 pt1"/>
    <w:rsid w:val="00E61E83"/>
    <w:rPr>
      <w:rFonts w:ascii="Verdana" w:hAnsi="Verdana" w:cs="Verdana"/>
      <w:b/>
      <w:bCs/>
      <w:i/>
      <w:iCs/>
      <w:spacing w:val="-16"/>
      <w:sz w:val="8"/>
      <w:szCs w:val="8"/>
      <w:shd w:val="clear" w:color="auto" w:fill="FFFFFF"/>
    </w:rPr>
  </w:style>
  <w:style w:type="paragraph" w:customStyle="1" w:styleId="Bodytext210">
    <w:name w:val="Body text (2)1"/>
    <w:basedOn w:val="Normal"/>
    <w:link w:val="Bodytext24"/>
    <w:rsid w:val="00E61E83"/>
    <w:pPr>
      <w:widowControl w:val="0"/>
      <w:shd w:val="clear" w:color="auto" w:fill="FFFFFF"/>
      <w:suppressAutoHyphens w:val="0"/>
      <w:spacing w:after="60" w:line="240" w:lineRule="atLeast"/>
      <w:jc w:val="center"/>
    </w:pPr>
    <w:rPr>
      <w:rFonts w:eastAsia="Calibri"/>
      <w:b/>
      <w:bCs/>
      <w:spacing w:val="3"/>
      <w:sz w:val="25"/>
      <w:szCs w:val="25"/>
    </w:rPr>
  </w:style>
  <w:style w:type="paragraph" w:customStyle="1" w:styleId="Bodytext1a">
    <w:name w:val="Body text1"/>
    <w:basedOn w:val="Normal"/>
    <w:rsid w:val="00E61E83"/>
    <w:pPr>
      <w:widowControl w:val="0"/>
      <w:shd w:val="clear" w:color="auto" w:fill="FFFFFF"/>
      <w:suppressAutoHyphens w:val="0"/>
      <w:spacing w:before="60" w:after="60" w:line="240" w:lineRule="atLeast"/>
      <w:jc w:val="both"/>
    </w:pPr>
    <w:rPr>
      <w:rFonts w:eastAsia="Calibri"/>
      <w:spacing w:val="1"/>
      <w:sz w:val="25"/>
      <w:szCs w:val="25"/>
      <w:lang w:val="en-US" w:eastAsia="en-US"/>
    </w:rPr>
  </w:style>
  <w:style w:type="paragraph" w:customStyle="1" w:styleId="Bodytext31">
    <w:name w:val="Body text (3)1"/>
    <w:basedOn w:val="Normal"/>
    <w:link w:val="Bodytext30"/>
    <w:rsid w:val="00E61E83"/>
    <w:pPr>
      <w:widowControl w:val="0"/>
      <w:shd w:val="clear" w:color="auto" w:fill="FFFFFF"/>
      <w:suppressAutoHyphens w:val="0"/>
      <w:spacing w:before="60" w:line="803" w:lineRule="exact"/>
      <w:ind w:hanging="520"/>
      <w:jc w:val="both"/>
    </w:pPr>
    <w:rPr>
      <w:rFonts w:eastAsia="Calibri"/>
      <w:i/>
      <w:iCs/>
      <w:sz w:val="25"/>
      <w:szCs w:val="25"/>
    </w:rPr>
  </w:style>
  <w:style w:type="paragraph" w:customStyle="1" w:styleId="Heading41">
    <w:name w:val="Heading #41"/>
    <w:basedOn w:val="Normal"/>
    <w:link w:val="Heading40"/>
    <w:rsid w:val="00E61E83"/>
    <w:pPr>
      <w:widowControl w:val="0"/>
      <w:shd w:val="clear" w:color="auto" w:fill="FFFFFF"/>
      <w:suppressAutoHyphens w:val="0"/>
      <w:spacing w:before="60" w:after="360" w:line="240" w:lineRule="atLeast"/>
      <w:jc w:val="center"/>
      <w:outlineLvl w:val="3"/>
    </w:pPr>
    <w:rPr>
      <w:rFonts w:eastAsia="Calibri"/>
      <w:b/>
      <w:bCs/>
      <w:spacing w:val="3"/>
      <w:sz w:val="25"/>
      <w:szCs w:val="25"/>
    </w:rPr>
  </w:style>
  <w:style w:type="paragraph" w:customStyle="1" w:styleId="Headerorfooter0">
    <w:name w:val="Header or footer"/>
    <w:basedOn w:val="Normal"/>
    <w:link w:val="Headerorfooter"/>
    <w:rsid w:val="00E61E83"/>
    <w:pPr>
      <w:widowControl w:val="0"/>
      <w:shd w:val="clear" w:color="auto" w:fill="FFFFFF"/>
      <w:suppressAutoHyphens w:val="0"/>
      <w:spacing w:line="240" w:lineRule="atLeast"/>
      <w:jc w:val="right"/>
    </w:pPr>
    <w:rPr>
      <w:rFonts w:eastAsia="Calibri"/>
      <w:spacing w:val="9"/>
      <w:sz w:val="25"/>
      <w:szCs w:val="25"/>
    </w:rPr>
  </w:style>
  <w:style w:type="paragraph" w:customStyle="1" w:styleId="Bodytext40">
    <w:name w:val="Body text (4)"/>
    <w:basedOn w:val="Normal"/>
    <w:link w:val="Bodytext4"/>
    <w:rsid w:val="00E61E83"/>
    <w:pPr>
      <w:widowControl w:val="0"/>
      <w:shd w:val="clear" w:color="auto" w:fill="FFFFFF"/>
      <w:suppressAutoHyphens w:val="0"/>
      <w:spacing w:line="245" w:lineRule="exact"/>
      <w:jc w:val="both"/>
    </w:pPr>
    <w:rPr>
      <w:rFonts w:eastAsia="Calibri"/>
      <w:spacing w:val="7"/>
      <w:sz w:val="18"/>
      <w:szCs w:val="18"/>
    </w:rPr>
  </w:style>
  <w:style w:type="paragraph" w:customStyle="1" w:styleId="Picturecaption0">
    <w:name w:val="Picture caption"/>
    <w:basedOn w:val="Normal"/>
    <w:link w:val="Picturecaption"/>
    <w:rsid w:val="00E61E83"/>
    <w:pPr>
      <w:widowControl w:val="0"/>
      <w:shd w:val="clear" w:color="auto" w:fill="FFFFFF"/>
      <w:suppressAutoHyphens w:val="0"/>
      <w:spacing w:line="240" w:lineRule="atLeast"/>
      <w:jc w:val="both"/>
    </w:pPr>
    <w:rPr>
      <w:rFonts w:eastAsia="Calibri"/>
      <w:b/>
      <w:bCs/>
      <w:spacing w:val="3"/>
      <w:sz w:val="25"/>
      <w:szCs w:val="25"/>
    </w:rPr>
  </w:style>
  <w:style w:type="paragraph" w:customStyle="1" w:styleId="Heading220">
    <w:name w:val="Heading #2 (2)"/>
    <w:basedOn w:val="Normal"/>
    <w:link w:val="Heading22"/>
    <w:rsid w:val="00E61E83"/>
    <w:pPr>
      <w:widowControl w:val="0"/>
      <w:shd w:val="clear" w:color="auto" w:fill="FFFFFF"/>
      <w:suppressAutoHyphens w:val="0"/>
      <w:spacing w:before="600" w:after="1380" w:line="240" w:lineRule="atLeast"/>
      <w:jc w:val="both"/>
      <w:outlineLvl w:val="1"/>
    </w:pPr>
    <w:rPr>
      <w:rFonts w:ascii="Impact" w:eastAsia="Calibri" w:hAnsi="Impact"/>
      <w:noProof/>
      <w:sz w:val="27"/>
      <w:szCs w:val="27"/>
    </w:rPr>
  </w:style>
  <w:style w:type="paragraph" w:customStyle="1" w:styleId="Footnote0">
    <w:name w:val="Footnote"/>
    <w:basedOn w:val="Normal"/>
    <w:link w:val="Footnote"/>
    <w:rsid w:val="00E61E83"/>
    <w:pPr>
      <w:widowControl w:val="0"/>
      <w:shd w:val="clear" w:color="auto" w:fill="FFFFFF"/>
      <w:suppressAutoHyphens w:val="0"/>
      <w:spacing w:after="120" w:line="240" w:lineRule="atLeast"/>
      <w:jc w:val="both"/>
    </w:pPr>
    <w:rPr>
      <w:rFonts w:eastAsia="Calibri"/>
      <w:i/>
      <w:iCs/>
      <w:sz w:val="25"/>
      <w:szCs w:val="25"/>
    </w:rPr>
  </w:style>
  <w:style w:type="paragraph" w:customStyle="1" w:styleId="Bodytext50">
    <w:name w:val="Body text (5)"/>
    <w:basedOn w:val="Normal"/>
    <w:link w:val="Bodytext5"/>
    <w:rsid w:val="00E61E83"/>
    <w:pPr>
      <w:widowControl w:val="0"/>
      <w:shd w:val="clear" w:color="auto" w:fill="FFFFFF"/>
      <w:suppressAutoHyphens w:val="0"/>
      <w:spacing w:before="60" w:line="436" w:lineRule="exact"/>
      <w:jc w:val="both"/>
    </w:pPr>
    <w:rPr>
      <w:rFonts w:eastAsia="Calibri"/>
      <w:b/>
      <w:bCs/>
      <w:i/>
      <w:iCs/>
      <w:spacing w:val="1"/>
      <w:sz w:val="25"/>
      <w:szCs w:val="25"/>
    </w:rPr>
  </w:style>
  <w:style w:type="paragraph" w:customStyle="1" w:styleId="Heading420">
    <w:name w:val="Heading #4 (2)"/>
    <w:basedOn w:val="Normal"/>
    <w:link w:val="Heading42"/>
    <w:rsid w:val="00E61E83"/>
    <w:pPr>
      <w:widowControl w:val="0"/>
      <w:shd w:val="clear" w:color="auto" w:fill="FFFFFF"/>
      <w:suppressAutoHyphens w:val="0"/>
      <w:spacing w:before="120" w:after="120" w:line="240" w:lineRule="atLeast"/>
      <w:jc w:val="both"/>
      <w:outlineLvl w:val="3"/>
    </w:pPr>
    <w:rPr>
      <w:rFonts w:eastAsia="Calibri"/>
      <w:b/>
      <w:bCs/>
      <w:i/>
      <w:iCs/>
      <w:spacing w:val="1"/>
      <w:sz w:val="25"/>
      <w:szCs w:val="25"/>
    </w:rPr>
  </w:style>
  <w:style w:type="paragraph" w:customStyle="1" w:styleId="Bodytext60">
    <w:name w:val="Body text (6)"/>
    <w:basedOn w:val="Normal"/>
    <w:link w:val="Bodytext6"/>
    <w:rsid w:val="00E61E83"/>
    <w:pPr>
      <w:widowControl w:val="0"/>
      <w:shd w:val="clear" w:color="auto" w:fill="FFFFFF"/>
      <w:suppressAutoHyphens w:val="0"/>
      <w:spacing w:after="120" w:line="324" w:lineRule="exact"/>
      <w:jc w:val="both"/>
    </w:pPr>
    <w:rPr>
      <w:rFonts w:eastAsia="Calibri"/>
      <w:b/>
      <w:bCs/>
      <w:spacing w:val="-3"/>
      <w:sz w:val="20"/>
      <w:szCs w:val="20"/>
    </w:rPr>
  </w:style>
  <w:style w:type="paragraph" w:customStyle="1" w:styleId="Bodytext70">
    <w:name w:val="Body text (7)"/>
    <w:basedOn w:val="Normal"/>
    <w:link w:val="Bodytext7"/>
    <w:rsid w:val="00E61E83"/>
    <w:pPr>
      <w:widowControl w:val="0"/>
      <w:shd w:val="clear" w:color="auto" w:fill="FFFFFF"/>
      <w:suppressAutoHyphens w:val="0"/>
      <w:spacing w:line="240" w:lineRule="atLeast"/>
      <w:jc w:val="both"/>
    </w:pPr>
    <w:rPr>
      <w:rFonts w:ascii="MS Reference Sans Serif" w:eastAsia="Calibri" w:hAnsi="MS Reference Sans Serif"/>
      <w:sz w:val="8"/>
      <w:szCs w:val="8"/>
    </w:rPr>
  </w:style>
  <w:style w:type="paragraph" w:customStyle="1" w:styleId="Bodytext80">
    <w:name w:val="Body text (8)"/>
    <w:basedOn w:val="Normal"/>
    <w:link w:val="Bodytext8"/>
    <w:rsid w:val="00E61E83"/>
    <w:pPr>
      <w:widowControl w:val="0"/>
      <w:shd w:val="clear" w:color="auto" w:fill="FFFFFF"/>
      <w:suppressAutoHyphens w:val="0"/>
      <w:spacing w:after="180" w:line="240" w:lineRule="atLeast"/>
      <w:jc w:val="center"/>
    </w:pPr>
    <w:rPr>
      <w:rFonts w:ascii="Impact" w:eastAsia="Calibri" w:hAnsi="Impact"/>
      <w:noProof/>
      <w:sz w:val="20"/>
      <w:szCs w:val="20"/>
    </w:rPr>
  </w:style>
  <w:style w:type="paragraph" w:customStyle="1" w:styleId="Bodytext90">
    <w:name w:val="Body text (9)"/>
    <w:basedOn w:val="Normal"/>
    <w:link w:val="Bodytext9"/>
    <w:rsid w:val="00E61E83"/>
    <w:pPr>
      <w:widowControl w:val="0"/>
      <w:shd w:val="clear" w:color="auto" w:fill="FFFFFF"/>
      <w:suppressAutoHyphens w:val="0"/>
      <w:spacing w:before="360" w:line="306" w:lineRule="exact"/>
      <w:jc w:val="both"/>
    </w:pPr>
    <w:rPr>
      <w:rFonts w:eastAsia="Calibri"/>
      <w:spacing w:val="1"/>
      <w:sz w:val="20"/>
      <w:szCs w:val="20"/>
    </w:rPr>
  </w:style>
  <w:style w:type="paragraph" w:customStyle="1" w:styleId="Bodytext100">
    <w:name w:val="Body text (10)"/>
    <w:basedOn w:val="Normal"/>
    <w:link w:val="Bodytext10"/>
    <w:rsid w:val="00E61E83"/>
    <w:pPr>
      <w:widowControl w:val="0"/>
      <w:shd w:val="clear" w:color="auto" w:fill="FFFFFF"/>
      <w:suppressAutoHyphens w:val="0"/>
      <w:spacing w:line="306" w:lineRule="exact"/>
      <w:jc w:val="both"/>
    </w:pPr>
    <w:rPr>
      <w:rFonts w:ascii="Corbel" w:eastAsia="Calibri" w:hAnsi="Corbel"/>
      <w:spacing w:val="5"/>
      <w:sz w:val="20"/>
      <w:szCs w:val="20"/>
    </w:rPr>
  </w:style>
  <w:style w:type="paragraph" w:customStyle="1" w:styleId="Heading32">
    <w:name w:val="Heading #3"/>
    <w:basedOn w:val="Normal"/>
    <w:link w:val="Heading31"/>
    <w:rsid w:val="00E61E83"/>
    <w:pPr>
      <w:widowControl w:val="0"/>
      <w:shd w:val="clear" w:color="auto" w:fill="FFFFFF"/>
      <w:suppressAutoHyphens w:val="0"/>
      <w:spacing w:line="374" w:lineRule="exact"/>
      <w:ind w:firstLine="500"/>
      <w:jc w:val="both"/>
      <w:outlineLvl w:val="2"/>
    </w:pPr>
    <w:rPr>
      <w:rFonts w:eastAsia="Calibri"/>
      <w:spacing w:val="1"/>
      <w:sz w:val="25"/>
      <w:szCs w:val="25"/>
    </w:rPr>
  </w:style>
  <w:style w:type="paragraph" w:customStyle="1" w:styleId="Heading230">
    <w:name w:val="Heading #2 (3)"/>
    <w:basedOn w:val="Normal"/>
    <w:link w:val="Heading23"/>
    <w:rsid w:val="00E61E83"/>
    <w:pPr>
      <w:widowControl w:val="0"/>
      <w:shd w:val="clear" w:color="auto" w:fill="FFFFFF"/>
      <w:suppressAutoHyphens w:val="0"/>
      <w:spacing w:before="60" w:after="960" w:line="240" w:lineRule="atLeast"/>
      <w:jc w:val="both"/>
      <w:outlineLvl w:val="1"/>
    </w:pPr>
    <w:rPr>
      <w:rFonts w:ascii="Impact" w:eastAsia="Calibri" w:hAnsi="Impact"/>
      <w:noProof/>
      <w:sz w:val="26"/>
      <w:szCs w:val="26"/>
    </w:rPr>
  </w:style>
  <w:style w:type="paragraph" w:customStyle="1" w:styleId="Heading520">
    <w:name w:val="Heading #5 (2)"/>
    <w:basedOn w:val="Normal"/>
    <w:link w:val="Heading52"/>
    <w:rsid w:val="00E61E83"/>
    <w:pPr>
      <w:widowControl w:val="0"/>
      <w:shd w:val="clear" w:color="auto" w:fill="FFFFFF"/>
      <w:suppressAutoHyphens w:val="0"/>
      <w:spacing w:before="60" w:after="120" w:line="240" w:lineRule="atLeast"/>
      <w:jc w:val="both"/>
      <w:outlineLvl w:val="4"/>
    </w:pPr>
    <w:rPr>
      <w:rFonts w:eastAsia="Calibri"/>
      <w:b/>
      <w:bCs/>
      <w:i/>
      <w:iCs/>
      <w:spacing w:val="1"/>
      <w:sz w:val="25"/>
      <w:szCs w:val="25"/>
    </w:rPr>
  </w:style>
  <w:style w:type="paragraph" w:customStyle="1" w:styleId="Headerorfooter20">
    <w:name w:val="Header or footer (2)"/>
    <w:basedOn w:val="Normal"/>
    <w:link w:val="Headerorfooter2"/>
    <w:rsid w:val="00E61E83"/>
    <w:pPr>
      <w:widowControl w:val="0"/>
      <w:shd w:val="clear" w:color="auto" w:fill="FFFFFF"/>
      <w:suppressAutoHyphens w:val="0"/>
      <w:spacing w:line="240" w:lineRule="atLeast"/>
      <w:jc w:val="right"/>
    </w:pPr>
    <w:rPr>
      <w:rFonts w:ascii="Microsoft Sans Serif" w:eastAsia="Calibri" w:hAnsi="Microsoft Sans Serif"/>
      <w:i/>
      <w:iCs/>
      <w:spacing w:val="16"/>
      <w:sz w:val="21"/>
      <w:szCs w:val="21"/>
    </w:rPr>
  </w:style>
  <w:style w:type="paragraph" w:customStyle="1" w:styleId="Bodytext110">
    <w:name w:val="Body text (11)"/>
    <w:basedOn w:val="Normal"/>
    <w:link w:val="Bodytext11"/>
    <w:rsid w:val="00E61E83"/>
    <w:pPr>
      <w:widowControl w:val="0"/>
      <w:shd w:val="clear" w:color="auto" w:fill="FFFFFF"/>
      <w:suppressAutoHyphens w:val="0"/>
      <w:spacing w:before="180" w:line="313" w:lineRule="exact"/>
      <w:jc w:val="center"/>
    </w:pPr>
    <w:rPr>
      <w:rFonts w:eastAsia="Calibri"/>
      <w:b/>
      <w:bCs/>
      <w:spacing w:val="1"/>
      <w:sz w:val="26"/>
      <w:szCs w:val="26"/>
    </w:rPr>
  </w:style>
  <w:style w:type="paragraph" w:customStyle="1" w:styleId="Tablecaption1">
    <w:name w:val="Table caption1"/>
    <w:basedOn w:val="Normal"/>
    <w:link w:val="Tablecaption"/>
    <w:rsid w:val="00E61E83"/>
    <w:pPr>
      <w:widowControl w:val="0"/>
      <w:shd w:val="clear" w:color="auto" w:fill="FFFFFF"/>
      <w:suppressAutoHyphens w:val="0"/>
      <w:spacing w:line="240" w:lineRule="atLeast"/>
      <w:jc w:val="both"/>
    </w:pPr>
    <w:rPr>
      <w:rFonts w:eastAsia="Calibri"/>
      <w:b/>
      <w:bCs/>
      <w:spacing w:val="3"/>
      <w:sz w:val="25"/>
      <w:szCs w:val="25"/>
    </w:rPr>
  </w:style>
  <w:style w:type="paragraph" w:customStyle="1" w:styleId="Heading530">
    <w:name w:val="Heading #5 (3)"/>
    <w:basedOn w:val="Normal"/>
    <w:link w:val="Heading53"/>
    <w:rsid w:val="00E61E83"/>
    <w:pPr>
      <w:widowControl w:val="0"/>
      <w:shd w:val="clear" w:color="auto" w:fill="FFFFFF"/>
      <w:suppressAutoHyphens w:val="0"/>
      <w:spacing w:line="240" w:lineRule="atLeast"/>
      <w:jc w:val="both"/>
      <w:outlineLvl w:val="4"/>
    </w:pPr>
    <w:rPr>
      <w:rFonts w:eastAsia="Calibri"/>
      <w:b/>
      <w:bCs/>
      <w:spacing w:val="8"/>
      <w:sz w:val="20"/>
      <w:szCs w:val="20"/>
    </w:rPr>
  </w:style>
  <w:style w:type="paragraph" w:customStyle="1" w:styleId="Heading321">
    <w:name w:val="Heading #3 (2)"/>
    <w:basedOn w:val="Normal"/>
    <w:link w:val="Heading320"/>
    <w:rsid w:val="00E61E83"/>
    <w:pPr>
      <w:widowControl w:val="0"/>
      <w:shd w:val="clear" w:color="auto" w:fill="FFFFFF"/>
      <w:suppressAutoHyphens w:val="0"/>
      <w:spacing w:before="60" w:after="180" w:line="240" w:lineRule="atLeast"/>
      <w:jc w:val="both"/>
      <w:outlineLvl w:val="2"/>
    </w:pPr>
    <w:rPr>
      <w:rFonts w:ascii="Impact" w:eastAsia="Calibri" w:hAnsi="Impact"/>
      <w:noProof/>
      <w:sz w:val="20"/>
      <w:szCs w:val="20"/>
    </w:rPr>
  </w:style>
  <w:style w:type="paragraph" w:customStyle="1" w:styleId="Heading21">
    <w:name w:val="Heading #2"/>
    <w:basedOn w:val="Normal"/>
    <w:link w:val="Heading20"/>
    <w:rsid w:val="00E61E83"/>
    <w:pPr>
      <w:widowControl w:val="0"/>
      <w:shd w:val="clear" w:color="auto" w:fill="FFFFFF"/>
      <w:suppressAutoHyphens w:val="0"/>
      <w:spacing w:before="300" w:after="60" w:line="240" w:lineRule="atLeast"/>
      <w:jc w:val="both"/>
      <w:outlineLvl w:val="1"/>
    </w:pPr>
    <w:rPr>
      <w:rFonts w:eastAsia="Calibri"/>
      <w:i/>
      <w:iCs/>
      <w:sz w:val="20"/>
      <w:szCs w:val="20"/>
    </w:rPr>
  </w:style>
  <w:style w:type="paragraph" w:customStyle="1" w:styleId="Bodytext130">
    <w:name w:val="Body text (13)"/>
    <w:basedOn w:val="Normal"/>
    <w:link w:val="Bodytext13"/>
    <w:rsid w:val="00E61E83"/>
    <w:pPr>
      <w:widowControl w:val="0"/>
      <w:shd w:val="clear" w:color="auto" w:fill="FFFFFF"/>
      <w:suppressAutoHyphens w:val="0"/>
      <w:spacing w:line="240" w:lineRule="atLeast"/>
      <w:jc w:val="both"/>
    </w:pPr>
    <w:rPr>
      <w:rFonts w:ascii="Microsoft Sans Serif" w:eastAsia="Calibri" w:hAnsi="Microsoft Sans Serif"/>
      <w:spacing w:val="13"/>
      <w:w w:val="60"/>
      <w:sz w:val="25"/>
      <w:szCs w:val="25"/>
    </w:rPr>
  </w:style>
  <w:style w:type="paragraph" w:customStyle="1" w:styleId="Heading11">
    <w:name w:val="Heading #1"/>
    <w:basedOn w:val="Normal"/>
    <w:link w:val="Heading10"/>
    <w:rsid w:val="00E61E83"/>
    <w:pPr>
      <w:widowControl w:val="0"/>
      <w:shd w:val="clear" w:color="auto" w:fill="FFFFFF"/>
      <w:suppressAutoHyphens w:val="0"/>
      <w:spacing w:before="180" w:after="120" w:line="240" w:lineRule="atLeast"/>
      <w:jc w:val="center"/>
      <w:outlineLvl w:val="0"/>
    </w:pPr>
    <w:rPr>
      <w:rFonts w:ascii="Impact" w:eastAsia="Calibri" w:hAnsi="Impact"/>
      <w:noProof/>
      <w:sz w:val="27"/>
      <w:szCs w:val="27"/>
    </w:rPr>
  </w:style>
  <w:style w:type="paragraph" w:customStyle="1" w:styleId="Heading240">
    <w:name w:val="Heading #2 (4)"/>
    <w:basedOn w:val="Normal"/>
    <w:link w:val="Heading24"/>
    <w:rsid w:val="00E61E83"/>
    <w:pPr>
      <w:widowControl w:val="0"/>
      <w:shd w:val="clear" w:color="auto" w:fill="FFFFFF"/>
      <w:suppressAutoHyphens w:val="0"/>
      <w:spacing w:line="439" w:lineRule="exact"/>
      <w:ind w:firstLine="540"/>
      <w:jc w:val="both"/>
      <w:outlineLvl w:val="1"/>
    </w:pPr>
    <w:rPr>
      <w:rFonts w:ascii="Impact" w:eastAsia="Calibri" w:hAnsi="Impact"/>
      <w:spacing w:val="50"/>
      <w:sz w:val="18"/>
      <w:szCs w:val="18"/>
    </w:rPr>
  </w:style>
  <w:style w:type="paragraph" w:customStyle="1" w:styleId="Heading330">
    <w:name w:val="Heading #3 (3)"/>
    <w:basedOn w:val="Normal"/>
    <w:link w:val="Heading33"/>
    <w:rsid w:val="00E61E83"/>
    <w:pPr>
      <w:widowControl w:val="0"/>
      <w:shd w:val="clear" w:color="auto" w:fill="FFFFFF"/>
      <w:suppressAutoHyphens w:val="0"/>
      <w:spacing w:after="360" w:line="439" w:lineRule="exact"/>
      <w:ind w:firstLine="540"/>
      <w:jc w:val="both"/>
      <w:outlineLvl w:val="2"/>
    </w:pPr>
    <w:rPr>
      <w:rFonts w:ascii="Impact" w:eastAsia="Calibri" w:hAnsi="Impact"/>
      <w:spacing w:val="50"/>
      <w:sz w:val="18"/>
      <w:szCs w:val="18"/>
    </w:rPr>
  </w:style>
  <w:style w:type="paragraph" w:customStyle="1" w:styleId="Bodytext120">
    <w:name w:val="Body text (12)"/>
    <w:basedOn w:val="Normal"/>
    <w:link w:val="Bodytext12"/>
    <w:rsid w:val="00E61E83"/>
    <w:pPr>
      <w:widowControl w:val="0"/>
      <w:shd w:val="clear" w:color="auto" w:fill="FFFFFF"/>
      <w:suppressAutoHyphens w:val="0"/>
      <w:spacing w:before="180" w:line="240" w:lineRule="atLeast"/>
      <w:ind w:firstLine="540"/>
      <w:jc w:val="both"/>
    </w:pPr>
    <w:rPr>
      <w:rFonts w:ascii="Microsoft Sans Serif" w:eastAsia="Calibri" w:hAnsi="Microsoft Sans Serif"/>
      <w:spacing w:val="22"/>
      <w:sz w:val="20"/>
      <w:szCs w:val="20"/>
    </w:rPr>
  </w:style>
  <w:style w:type="paragraph" w:customStyle="1" w:styleId="Heading340">
    <w:name w:val="Heading #3 (4)"/>
    <w:basedOn w:val="Normal"/>
    <w:link w:val="Heading34"/>
    <w:rsid w:val="00E61E83"/>
    <w:pPr>
      <w:widowControl w:val="0"/>
      <w:shd w:val="clear" w:color="auto" w:fill="FFFFFF"/>
      <w:suppressAutoHyphens w:val="0"/>
      <w:spacing w:after="600" w:line="240" w:lineRule="atLeast"/>
      <w:ind w:firstLine="540"/>
      <w:jc w:val="both"/>
      <w:outlineLvl w:val="2"/>
    </w:pPr>
    <w:rPr>
      <w:rFonts w:ascii="Book Antiqua" w:eastAsia="Calibri" w:hAnsi="Book Antiqua"/>
      <w:noProof/>
      <w:sz w:val="25"/>
      <w:szCs w:val="25"/>
    </w:rPr>
  </w:style>
  <w:style w:type="paragraph" w:customStyle="1" w:styleId="Bodytext140">
    <w:name w:val="Body text (14)"/>
    <w:basedOn w:val="Normal"/>
    <w:link w:val="Bodytext14"/>
    <w:rsid w:val="00E61E83"/>
    <w:pPr>
      <w:widowControl w:val="0"/>
      <w:shd w:val="clear" w:color="auto" w:fill="FFFFFF"/>
      <w:suppressAutoHyphens w:val="0"/>
      <w:spacing w:before="180" w:after="60" w:line="240" w:lineRule="atLeast"/>
      <w:jc w:val="both"/>
    </w:pPr>
    <w:rPr>
      <w:rFonts w:eastAsia="Calibri"/>
      <w:b/>
      <w:bCs/>
      <w:i/>
      <w:iCs/>
      <w:spacing w:val="4"/>
      <w:sz w:val="20"/>
      <w:szCs w:val="20"/>
    </w:rPr>
  </w:style>
  <w:style w:type="paragraph" w:customStyle="1" w:styleId="Bodytext150">
    <w:name w:val="Body text (15)"/>
    <w:basedOn w:val="Normal"/>
    <w:link w:val="Bodytext15"/>
    <w:rsid w:val="00E61E83"/>
    <w:pPr>
      <w:widowControl w:val="0"/>
      <w:shd w:val="clear" w:color="auto" w:fill="FFFFFF"/>
      <w:suppressAutoHyphens w:val="0"/>
      <w:spacing w:before="60" w:after="300" w:line="240" w:lineRule="atLeast"/>
      <w:jc w:val="both"/>
    </w:pPr>
    <w:rPr>
      <w:rFonts w:eastAsia="Calibri"/>
      <w:b/>
      <w:bCs/>
      <w:spacing w:val="2"/>
      <w:sz w:val="19"/>
      <w:szCs w:val="19"/>
    </w:rPr>
  </w:style>
  <w:style w:type="paragraph" w:customStyle="1" w:styleId="Heading540">
    <w:name w:val="Heading #5 (4)"/>
    <w:basedOn w:val="Normal"/>
    <w:link w:val="Heading54"/>
    <w:rsid w:val="00E61E83"/>
    <w:pPr>
      <w:widowControl w:val="0"/>
      <w:shd w:val="clear" w:color="auto" w:fill="FFFFFF"/>
      <w:suppressAutoHyphens w:val="0"/>
      <w:spacing w:before="180" w:after="2280" w:line="240" w:lineRule="atLeast"/>
      <w:jc w:val="center"/>
      <w:outlineLvl w:val="4"/>
    </w:pPr>
    <w:rPr>
      <w:rFonts w:ascii="Impact" w:eastAsia="Calibri" w:hAnsi="Impact"/>
      <w:noProof/>
      <w:sz w:val="27"/>
      <w:szCs w:val="27"/>
    </w:rPr>
  </w:style>
  <w:style w:type="paragraph" w:customStyle="1" w:styleId="Heading71">
    <w:name w:val="Heading #7"/>
    <w:basedOn w:val="Normal"/>
    <w:link w:val="Heading70"/>
    <w:rsid w:val="00E61E83"/>
    <w:pPr>
      <w:widowControl w:val="0"/>
      <w:shd w:val="clear" w:color="auto" w:fill="FFFFFF"/>
      <w:suppressAutoHyphens w:val="0"/>
      <w:spacing w:line="313" w:lineRule="exact"/>
      <w:jc w:val="center"/>
      <w:outlineLvl w:val="6"/>
    </w:pPr>
    <w:rPr>
      <w:rFonts w:eastAsia="Calibri"/>
      <w:b/>
      <w:bCs/>
      <w:spacing w:val="3"/>
      <w:sz w:val="25"/>
      <w:szCs w:val="25"/>
    </w:rPr>
  </w:style>
  <w:style w:type="paragraph" w:customStyle="1" w:styleId="Heading260">
    <w:name w:val="Heading #2 (6)"/>
    <w:basedOn w:val="Normal"/>
    <w:link w:val="Heading26"/>
    <w:rsid w:val="00E61E83"/>
    <w:pPr>
      <w:widowControl w:val="0"/>
      <w:shd w:val="clear" w:color="auto" w:fill="FFFFFF"/>
      <w:suppressAutoHyphens w:val="0"/>
      <w:spacing w:before="120" w:line="240" w:lineRule="atLeast"/>
      <w:jc w:val="both"/>
      <w:outlineLvl w:val="1"/>
    </w:pPr>
    <w:rPr>
      <w:rFonts w:eastAsia="Calibri"/>
      <w:i/>
      <w:iCs/>
      <w:sz w:val="25"/>
      <w:szCs w:val="25"/>
    </w:rPr>
  </w:style>
  <w:style w:type="paragraph" w:customStyle="1" w:styleId="Bodytext160">
    <w:name w:val="Body text (16)"/>
    <w:basedOn w:val="Normal"/>
    <w:link w:val="Bodytext16"/>
    <w:rsid w:val="00E61E83"/>
    <w:pPr>
      <w:widowControl w:val="0"/>
      <w:shd w:val="clear" w:color="auto" w:fill="FFFFFF"/>
      <w:suppressAutoHyphens w:val="0"/>
      <w:spacing w:line="240" w:lineRule="atLeast"/>
      <w:jc w:val="both"/>
    </w:pPr>
    <w:rPr>
      <w:rFonts w:eastAsia="Calibri"/>
      <w:sz w:val="20"/>
      <w:szCs w:val="20"/>
    </w:rPr>
  </w:style>
  <w:style w:type="paragraph" w:customStyle="1" w:styleId="Heading550">
    <w:name w:val="Heading #5 (5)"/>
    <w:basedOn w:val="Normal"/>
    <w:link w:val="Heading55"/>
    <w:rsid w:val="00E61E83"/>
    <w:pPr>
      <w:widowControl w:val="0"/>
      <w:shd w:val="clear" w:color="auto" w:fill="FFFFFF"/>
      <w:suppressAutoHyphens w:val="0"/>
      <w:spacing w:before="360" w:line="240" w:lineRule="atLeast"/>
      <w:jc w:val="both"/>
      <w:outlineLvl w:val="4"/>
    </w:pPr>
    <w:rPr>
      <w:rFonts w:eastAsia="Calibri"/>
      <w:b/>
      <w:bCs/>
      <w:i/>
      <w:iCs/>
      <w:spacing w:val="3"/>
      <w:sz w:val="20"/>
      <w:szCs w:val="20"/>
    </w:rPr>
  </w:style>
  <w:style w:type="paragraph" w:customStyle="1" w:styleId="Heading560">
    <w:name w:val="Heading #5 (6)"/>
    <w:basedOn w:val="Normal"/>
    <w:link w:val="Heading56"/>
    <w:rsid w:val="00E61E83"/>
    <w:pPr>
      <w:widowControl w:val="0"/>
      <w:shd w:val="clear" w:color="auto" w:fill="FFFFFF"/>
      <w:suppressAutoHyphens w:val="0"/>
      <w:spacing w:line="320" w:lineRule="exact"/>
      <w:ind w:firstLine="520"/>
      <w:jc w:val="both"/>
      <w:outlineLvl w:val="4"/>
    </w:pPr>
    <w:rPr>
      <w:rFonts w:ascii="Verdana" w:eastAsia="Calibri" w:hAnsi="Verdana"/>
      <w:b/>
      <w:bCs/>
      <w:spacing w:val="36"/>
      <w:sz w:val="14"/>
      <w:szCs w:val="14"/>
    </w:rPr>
  </w:style>
  <w:style w:type="paragraph" w:customStyle="1" w:styleId="Bodytext170">
    <w:name w:val="Body text (17)"/>
    <w:basedOn w:val="Normal"/>
    <w:link w:val="Bodytext17"/>
    <w:rsid w:val="00E61E83"/>
    <w:pPr>
      <w:widowControl w:val="0"/>
      <w:shd w:val="clear" w:color="auto" w:fill="FFFFFF"/>
      <w:suppressAutoHyphens w:val="0"/>
      <w:spacing w:after="300" w:line="320" w:lineRule="exact"/>
      <w:ind w:firstLine="520"/>
      <w:jc w:val="both"/>
    </w:pPr>
    <w:rPr>
      <w:rFonts w:ascii="Arial Narrow" w:eastAsia="Calibri" w:hAnsi="Arial Narrow"/>
      <w:spacing w:val="19"/>
      <w:sz w:val="28"/>
      <w:szCs w:val="28"/>
    </w:rPr>
  </w:style>
  <w:style w:type="paragraph" w:customStyle="1" w:styleId="Bodytext180">
    <w:name w:val="Body text (18)"/>
    <w:basedOn w:val="Normal"/>
    <w:link w:val="Bodytext18"/>
    <w:rsid w:val="00E61E83"/>
    <w:pPr>
      <w:widowControl w:val="0"/>
      <w:shd w:val="clear" w:color="auto" w:fill="FFFFFF"/>
      <w:suppressAutoHyphens w:val="0"/>
      <w:spacing w:line="240" w:lineRule="atLeast"/>
      <w:jc w:val="center"/>
    </w:pPr>
    <w:rPr>
      <w:rFonts w:ascii="Impact" w:eastAsia="Calibri" w:hAnsi="Impact"/>
      <w:noProof/>
      <w:sz w:val="27"/>
      <w:szCs w:val="27"/>
    </w:rPr>
  </w:style>
  <w:style w:type="paragraph" w:customStyle="1" w:styleId="Heading430">
    <w:name w:val="Heading #4 (3)"/>
    <w:basedOn w:val="Normal"/>
    <w:link w:val="Heading43"/>
    <w:rsid w:val="00E61E83"/>
    <w:pPr>
      <w:widowControl w:val="0"/>
      <w:shd w:val="clear" w:color="auto" w:fill="FFFFFF"/>
      <w:suppressAutoHyphens w:val="0"/>
      <w:spacing w:before="360" w:after="360" w:line="240" w:lineRule="atLeast"/>
      <w:jc w:val="center"/>
      <w:outlineLvl w:val="3"/>
    </w:pPr>
    <w:rPr>
      <w:rFonts w:ascii="Impact" w:eastAsia="Calibri" w:hAnsi="Impact"/>
      <w:noProof/>
      <w:sz w:val="27"/>
      <w:szCs w:val="27"/>
    </w:rPr>
  </w:style>
  <w:style w:type="paragraph" w:customStyle="1" w:styleId="Heading120">
    <w:name w:val="Heading #1 (2)"/>
    <w:basedOn w:val="Normal"/>
    <w:link w:val="Heading12"/>
    <w:rsid w:val="00E61E83"/>
    <w:pPr>
      <w:widowControl w:val="0"/>
      <w:shd w:val="clear" w:color="auto" w:fill="FFFFFF"/>
      <w:suppressAutoHyphens w:val="0"/>
      <w:spacing w:before="60" w:after="180" w:line="240" w:lineRule="atLeast"/>
      <w:ind w:firstLine="500"/>
      <w:jc w:val="both"/>
      <w:outlineLvl w:val="0"/>
    </w:pPr>
    <w:rPr>
      <w:rFonts w:ascii="Verdana" w:eastAsia="Calibri" w:hAnsi="Verdana"/>
      <w:spacing w:val="-8"/>
      <w:sz w:val="20"/>
      <w:szCs w:val="20"/>
    </w:rPr>
  </w:style>
  <w:style w:type="paragraph" w:customStyle="1" w:styleId="Bodytext190">
    <w:name w:val="Body text (19)"/>
    <w:basedOn w:val="Normal"/>
    <w:link w:val="Bodytext19"/>
    <w:rsid w:val="00E61E83"/>
    <w:pPr>
      <w:widowControl w:val="0"/>
      <w:shd w:val="clear" w:color="auto" w:fill="FFFFFF"/>
      <w:suppressAutoHyphens w:val="0"/>
      <w:spacing w:before="180" w:after="600" w:line="240" w:lineRule="atLeast"/>
      <w:ind w:firstLine="500"/>
      <w:jc w:val="both"/>
    </w:pPr>
    <w:rPr>
      <w:rFonts w:ascii="Verdana" w:eastAsia="Calibri" w:hAnsi="Verdana"/>
      <w:b/>
      <w:bCs/>
      <w:spacing w:val="9"/>
      <w:sz w:val="15"/>
      <w:szCs w:val="15"/>
    </w:rPr>
  </w:style>
  <w:style w:type="paragraph" w:customStyle="1" w:styleId="Bodytext201">
    <w:name w:val="Body text (20)1"/>
    <w:basedOn w:val="Normal"/>
    <w:rsid w:val="00E61E83"/>
    <w:pPr>
      <w:widowControl w:val="0"/>
      <w:shd w:val="clear" w:color="auto" w:fill="FFFFFF"/>
      <w:suppressAutoHyphens w:val="0"/>
      <w:spacing w:before="60" w:after="60" w:line="240" w:lineRule="atLeast"/>
      <w:jc w:val="both"/>
    </w:pPr>
    <w:rPr>
      <w:rFonts w:ascii="Arial Narrow" w:eastAsia="Calibri" w:hAnsi="Arial Narrow" w:cs="Arial Narrow"/>
      <w:sz w:val="8"/>
      <w:szCs w:val="8"/>
      <w:lang w:val="en-US" w:eastAsia="en-US"/>
    </w:rPr>
  </w:style>
  <w:style w:type="paragraph" w:customStyle="1" w:styleId="Bodytext212">
    <w:name w:val="Body text (21)"/>
    <w:basedOn w:val="Normal"/>
    <w:link w:val="Bodytext211"/>
    <w:rsid w:val="00E61E83"/>
    <w:pPr>
      <w:widowControl w:val="0"/>
      <w:shd w:val="clear" w:color="auto" w:fill="FFFFFF"/>
      <w:suppressAutoHyphens w:val="0"/>
      <w:spacing w:line="320" w:lineRule="exact"/>
      <w:jc w:val="center"/>
    </w:pPr>
    <w:rPr>
      <w:rFonts w:eastAsia="Calibri"/>
      <w:b/>
      <w:bCs/>
      <w:spacing w:val="4"/>
      <w:sz w:val="20"/>
      <w:szCs w:val="20"/>
    </w:rPr>
  </w:style>
  <w:style w:type="paragraph" w:customStyle="1" w:styleId="Heading440">
    <w:name w:val="Heading #4 (4)"/>
    <w:basedOn w:val="Normal"/>
    <w:link w:val="Heading44"/>
    <w:rsid w:val="00E61E83"/>
    <w:pPr>
      <w:widowControl w:val="0"/>
      <w:shd w:val="clear" w:color="auto" w:fill="FFFFFF"/>
      <w:suppressAutoHyphens w:val="0"/>
      <w:spacing w:before="120" w:after="180" w:line="240" w:lineRule="atLeast"/>
      <w:ind w:firstLine="520"/>
      <w:jc w:val="both"/>
      <w:outlineLvl w:val="3"/>
    </w:pPr>
    <w:rPr>
      <w:rFonts w:ascii="Impact" w:eastAsia="Calibri" w:hAnsi="Impact"/>
      <w:spacing w:val="54"/>
      <w:sz w:val="17"/>
      <w:szCs w:val="17"/>
    </w:rPr>
  </w:style>
  <w:style w:type="paragraph" w:customStyle="1" w:styleId="Heading570">
    <w:name w:val="Heading #5 (7)"/>
    <w:basedOn w:val="Normal"/>
    <w:link w:val="Heading57"/>
    <w:rsid w:val="00E61E83"/>
    <w:pPr>
      <w:widowControl w:val="0"/>
      <w:shd w:val="clear" w:color="auto" w:fill="FFFFFF"/>
      <w:suppressAutoHyphens w:val="0"/>
      <w:spacing w:before="180" w:after="540" w:line="240" w:lineRule="atLeast"/>
      <w:ind w:firstLine="520"/>
      <w:jc w:val="both"/>
      <w:outlineLvl w:val="4"/>
    </w:pPr>
    <w:rPr>
      <w:rFonts w:ascii="Microsoft Sans Serif" w:eastAsia="Calibri" w:hAnsi="Microsoft Sans Serif"/>
      <w:spacing w:val="11"/>
      <w:sz w:val="26"/>
      <w:szCs w:val="26"/>
    </w:rPr>
  </w:style>
  <w:style w:type="paragraph" w:customStyle="1" w:styleId="Heading580">
    <w:name w:val="Heading #5 (8)"/>
    <w:basedOn w:val="Normal"/>
    <w:link w:val="Heading58"/>
    <w:rsid w:val="00E61E83"/>
    <w:pPr>
      <w:widowControl w:val="0"/>
      <w:shd w:val="clear" w:color="auto" w:fill="FFFFFF"/>
      <w:suppressAutoHyphens w:val="0"/>
      <w:spacing w:before="600" w:line="240" w:lineRule="atLeast"/>
      <w:jc w:val="both"/>
      <w:outlineLvl w:val="4"/>
    </w:pPr>
    <w:rPr>
      <w:rFonts w:ascii="Impact" w:eastAsia="Calibri" w:hAnsi="Impact"/>
      <w:noProof/>
      <w:sz w:val="27"/>
      <w:szCs w:val="27"/>
    </w:rPr>
  </w:style>
  <w:style w:type="paragraph" w:customStyle="1" w:styleId="Tablecaption20">
    <w:name w:val="Table caption (2)"/>
    <w:basedOn w:val="Normal"/>
    <w:link w:val="Tablecaption2"/>
    <w:rsid w:val="00E61E83"/>
    <w:pPr>
      <w:widowControl w:val="0"/>
      <w:shd w:val="clear" w:color="auto" w:fill="FFFFFF"/>
      <w:suppressAutoHyphens w:val="0"/>
      <w:spacing w:line="240" w:lineRule="atLeast"/>
      <w:jc w:val="both"/>
    </w:pPr>
    <w:rPr>
      <w:rFonts w:eastAsia="Calibri"/>
      <w:i/>
      <w:iCs/>
      <w:sz w:val="25"/>
      <w:szCs w:val="25"/>
    </w:rPr>
  </w:style>
  <w:style w:type="paragraph" w:customStyle="1" w:styleId="Tablecaption30">
    <w:name w:val="Table caption (3)"/>
    <w:basedOn w:val="Normal"/>
    <w:link w:val="Tablecaption3"/>
    <w:rsid w:val="00E61E83"/>
    <w:pPr>
      <w:widowControl w:val="0"/>
      <w:shd w:val="clear" w:color="auto" w:fill="FFFFFF"/>
      <w:suppressAutoHyphens w:val="0"/>
      <w:spacing w:line="313" w:lineRule="exact"/>
      <w:jc w:val="both"/>
    </w:pPr>
    <w:rPr>
      <w:rFonts w:eastAsia="Calibri"/>
      <w:spacing w:val="2"/>
      <w:sz w:val="25"/>
      <w:szCs w:val="25"/>
    </w:rPr>
  </w:style>
  <w:style w:type="paragraph" w:customStyle="1" w:styleId="Bodytext2210">
    <w:name w:val="Body text (22)1"/>
    <w:basedOn w:val="Normal"/>
    <w:link w:val="Bodytext221"/>
    <w:rsid w:val="00E61E83"/>
    <w:pPr>
      <w:widowControl w:val="0"/>
      <w:shd w:val="clear" w:color="auto" w:fill="FFFFFF"/>
      <w:suppressAutoHyphens w:val="0"/>
      <w:spacing w:line="306" w:lineRule="exact"/>
      <w:jc w:val="center"/>
    </w:pPr>
    <w:rPr>
      <w:rFonts w:eastAsia="Calibri"/>
      <w:b/>
      <w:bCs/>
      <w:spacing w:val="1"/>
      <w:sz w:val="25"/>
      <w:szCs w:val="25"/>
    </w:rPr>
  </w:style>
  <w:style w:type="paragraph" w:customStyle="1" w:styleId="Bodytext232">
    <w:name w:val="Body text (23)"/>
    <w:basedOn w:val="Normal"/>
    <w:link w:val="Bodytext231"/>
    <w:rsid w:val="00E61E83"/>
    <w:pPr>
      <w:widowControl w:val="0"/>
      <w:shd w:val="clear" w:color="auto" w:fill="FFFFFF"/>
      <w:suppressAutoHyphens w:val="0"/>
      <w:spacing w:after="60" w:line="240" w:lineRule="atLeast"/>
      <w:jc w:val="both"/>
    </w:pPr>
    <w:rPr>
      <w:rFonts w:eastAsia="Calibri"/>
      <w:spacing w:val="47"/>
      <w:sz w:val="8"/>
      <w:szCs w:val="8"/>
    </w:rPr>
  </w:style>
  <w:style w:type="paragraph" w:customStyle="1" w:styleId="Heading81">
    <w:name w:val="Heading #8"/>
    <w:basedOn w:val="Normal"/>
    <w:link w:val="Heading80"/>
    <w:rsid w:val="00E61E83"/>
    <w:pPr>
      <w:widowControl w:val="0"/>
      <w:shd w:val="clear" w:color="auto" w:fill="FFFFFF"/>
      <w:suppressAutoHyphens w:val="0"/>
      <w:spacing w:line="317" w:lineRule="exact"/>
      <w:jc w:val="both"/>
      <w:outlineLvl w:val="7"/>
    </w:pPr>
    <w:rPr>
      <w:rFonts w:eastAsia="Calibri"/>
      <w:b/>
      <w:bCs/>
      <w:spacing w:val="3"/>
      <w:sz w:val="25"/>
      <w:szCs w:val="25"/>
    </w:rPr>
  </w:style>
  <w:style w:type="paragraph" w:customStyle="1" w:styleId="Bodytext241">
    <w:name w:val="Body text (24)"/>
    <w:basedOn w:val="Normal"/>
    <w:link w:val="Bodytext240"/>
    <w:rsid w:val="00E61E83"/>
    <w:pPr>
      <w:widowControl w:val="0"/>
      <w:shd w:val="clear" w:color="auto" w:fill="FFFFFF"/>
      <w:suppressAutoHyphens w:val="0"/>
      <w:spacing w:line="292" w:lineRule="exact"/>
      <w:jc w:val="both"/>
    </w:pPr>
    <w:rPr>
      <w:rFonts w:eastAsia="Calibri"/>
      <w:spacing w:val="-4"/>
      <w:sz w:val="19"/>
      <w:szCs w:val="19"/>
    </w:rPr>
  </w:style>
  <w:style w:type="paragraph" w:customStyle="1" w:styleId="Heading820">
    <w:name w:val="Heading #8 (2)"/>
    <w:basedOn w:val="Normal"/>
    <w:link w:val="Heading82"/>
    <w:rsid w:val="00E61E83"/>
    <w:pPr>
      <w:widowControl w:val="0"/>
      <w:shd w:val="clear" w:color="auto" w:fill="FFFFFF"/>
      <w:suppressAutoHyphens w:val="0"/>
      <w:spacing w:line="436" w:lineRule="exact"/>
      <w:jc w:val="both"/>
      <w:outlineLvl w:val="7"/>
    </w:pPr>
    <w:rPr>
      <w:rFonts w:eastAsia="Calibri"/>
      <w:spacing w:val="2"/>
      <w:sz w:val="25"/>
      <w:szCs w:val="25"/>
    </w:rPr>
  </w:style>
  <w:style w:type="paragraph" w:customStyle="1" w:styleId="Heading720">
    <w:name w:val="Heading #7 (2)"/>
    <w:basedOn w:val="Normal"/>
    <w:link w:val="Heading72"/>
    <w:rsid w:val="00E61E83"/>
    <w:pPr>
      <w:widowControl w:val="0"/>
      <w:shd w:val="clear" w:color="auto" w:fill="FFFFFF"/>
      <w:suppressAutoHyphens w:val="0"/>
      <w:spacing w:before="420" w:after="60" w:line="240" w:lineRule="atLeast"/>
      <w:ind w:firstLine="560"/>
      <w:jc w:val="both"/>
      <w:outlineLvl w:val="6"/>
    </w:pPr>
    <w:rPr>
      <w:rFonts w:eastAsia="Calibri"/>
      <w:b/>
      <w:bCs/>
      <w:spacing w:val="1"/>
      <w:sz w:val="25"/>
      <w:szCs w:val="25"/>
    </w:rPr>
  </w:style>
  <w:style w:type="paragraph" w:customStyle="1" w:styleId="Bodytext251">
    <w:name w:val="Body text (25)"/>
    <w:basedOn w:val="Normal"/>
    <w:link w:val="Bodytext250"/>
    <w:rsid w:val="00E61E83"/>
    <w:pPr>
      <w:widowControl w:val="0"/>
      <w:shd w:val="clear" w:color="auto" w:fill="FFFFFF"/>
      <w:suppressAutoHyphens w:val="0"/>
      <w:spacing w:line="240" w:lineRule="atLeast"/>
      <w:jc w:val="both"/>
    </w:pPr>
    <w:rPr>
      <w:rFonts w:ascii="Verdana" w:eastAsia="Calibri" w:hAnsi="Verdana"/>
      <w:sz w:val="20"/>
      <w:szCs w:val="20"/>
    </w:rPr>
  </w:style>
  <w:style w:type="paragraph" w:customStyle="1" w:styleId="Bodytext260">
    <w:name w:val="Body text (26)"/>
    <w:basedOn w:val="Normal"/>
    <w:link w:val="Bodytext26"/>
    <w:rsid w:val="00E61E83"/>
    <w:pPr>
      <w:widowControl w:val="0"/>
      <w:shd w:val="clear" w:color="auto" w:fill="FFFFFF"/>
      <w:suppressAutoHyphens w:val="0"/>
      <w:spacing w:before="360" w:after="360" w:line="240" w:lineRule="atLeast"/>
      <w:jc w:val="center"/>
    </w:pPr>
    <w:rPr>
      <w:rFonts w:ascii="Impact" w:eastAsia="Calibri" w:hAnsi="Impact"/>
      <w:noProof/>
      <w:sz w:val="27"/>
      <w:szCs w:val="27"/>
    </w:rPr>
  </w:style>
  <w:style w:type="paragraph" w:customStyle="1" w:styleId="Heading270">
    <w:name w:val="Heading #2 (7)"/>
    <w:basedOn w:val="Normal"/>
    <w:link w:val="Heading27"/>
    <w:rsid w:val="00E61E83"/>
    <w:pPr>
      <w:widowControl w:val="0"/>
      <w:shd w:val="clear" w:color="auto" w:fill="FFFFFF"/>
      <w:suppressAutoHyphens w:val="0"/>
      <w:spacing w:line="378" w:lineRule="exact"/>
      <w:jc w:val="both"/>
      <w:outlineLvl w:val="1"/>
    </w:pPr>
    <w:rPr>
      <w:rFonts w:eastAsia="Calibri"/>
      <w:i/>
      <w:iCs/>
      <w:spacing w:val="7"/>
      <w:sz w:val="20"/>
      <w:szCs w:val="20"/>
    </w:rPr>
  </w:style>
  <w:style w:type="paragraph" w:customStyle="1" w:styleId="Heading590">
    <w:name w:val="Heading #5 (9)"/>
    <w:basedOn w:val="Normal"/>
    <w:link w:val="Heading59"/>
    <w:rsid w:val="00E61E83"/>
    <w:pPr>
      <w:widowControl w:val="0"/>
      <w:shd w:val="clear" w:color="auto" w:fill="FFFFFF"/>
      <w:suppressAutoHyphens w:val="0"/>
      <w:spacing w:before="120" w:after="180" w:line="240" w:lineRule="atLeast"/>
      <w:ind w:firstLine="540"/>
      <w:jc w:val="both"/>
      <w:outlineLvl w:val="4"/>
    </w:pPr>
    <w:rPr>
      <w:rFonts w:ascii="Impact" w:eastAsia="Calibri" w:hAnsi="Impact"/>
      <w:spacing w:val="33"/>
      <w:sz w:val="17"/>
      <w:szCs w:val="17"/>
    </w:rPr>
  </w:style>
  <w:style w:type="paragraph" w:customStyle="1" w:styleId="Heading620">
    <w:name w:val="Heading #6 (2)"/>
    <w:basedOn w:val="Normal"/>
    <w:link w:val="Heading62"/>
    <w:rsid w:val="00E61E83"/>
    <w:pPr>
      <w:widowControl w:val="0"/>
      <w:shd w:val="clear" w:color="auto" w:fill="FFFFFF"/>
      <w:suppressAutoHyphens w:val="0"/>
      <w:spacing w:before="180" w:after="600" w:line="240" w:lineRule="atLeast"/>
      <w:ind w:firstLine="540"/>
      <w:jc w:val="both"/>
      <w:outlineLvl w:val="5"/>
    </w:pPr>
    <w:rPr>
      <w:rFonts w:ascii="Microsoft Sans Serif" w:eastAsia="Calibri" w:hAnsi="Microsoft Sans Serif"/>
      <w:spacing w:val="-4"/>
      <w:sz w:val="20"/>
      <w:szCs w:val="20"/>
    </w:rPr>
  </w:style>
  <w:style w:type="paragraph" w:customStyle="1" w:styleId="Heading5100">
    <w:name w:val="Heading #5 (10)"/>
    <w:basedOn w:val="Normal"/>
    <w:link w:val="Heading510"/>
    <w:rsid w:val="00E61E83"/>
    <w:pPr>
      <w:widowControl w:val="0"/>
      <w:shd w:val="clear" w:color="auto" w:fill="FFFFFF"/>
      <w:suppressAutoHyphens w:val="0"/>
      <w:spacing w:before="540" w:after="1260" w:line="240" w:lineRule="atLeast"/>
      <w:jc w:val="center"/>
      <w:outlineLvl w:val="4"/>
    </w:pPr>
    <w:rPr>
      <w:rFonts w:ascii="Impact" w:eastAsia="Calibri" w:hAnsi="Impact"/>
      <w:noProof/>
      <w:sz w:val="27"/>
      <w:szCs w:val="27"/>
    </w:rPr>
  </w:style>
  <w:style w:type="paragraph" w:customStyle="1" w:styleId="Bodytext270">
    <w:name w:val="Body text (27)"/>
    <w:basedOn w:val="Normal"/>
    <w:link w:val="Bodytext27"/>
    <w:rsid w:val="00E61E83"/>
    <w:pPr>
      <w:widowControl w:val="0"/>
      <w:shd w:val="clear" w:color="auto" w:fill="FFFFFF"/>
      <w:suppressAutoHyphens w:val="0"/>
      <w:spacing w:line="240" w:lineRule="atLeast"/>
      <w:jc w:val="both"/>
    </w:pPr>
    <w:rPr>
      <w:rFonts w:eastAsia="Calibri"/>
      <w:i/>
      <w:iCs/>
      <w:sz w:val="10"/>
      <w:szCs w:val="10"/>
    </w:rPr>
  </w:style>
  <w:style w:type="paragraph" w:customStyle="1" w:styleId="Heading350">
    <w:name w:val="Heading #3 (5)"/>
    <w:basedOn w:val="Normal"/>
    <w:link w:val="Heading35"/>
    <w:rsid w:val="00E61E83"/>
    <w:pPr>
      <w:widowControl w:val="0"/>
      <w:shd w:val="clear" w:color="auto" w:fill="FFFFFF"/>
      <w:suppressAutoHyphens w:val="0"/>
      <w:spacing w:line="371" w:lineRule="exact"/>
      <w:jc w:val="both"/>
      <w:outlineLvl w:val="2"/>
    </w:pPr>
    <w:rPr>
      <w:rFonts w:ascii="Impact" w:eastAsia="Calibri" w:hAnsi="Impact"/>
      <w:noProof/>
      <w:sz w:val="27"/>
      <w:szCs w:val="27"/>
    </w:rPr>
  </w:style>
  <w:style w:type="paragraph" w:customStyle="1" w:styleId="Bodytext280">
    <w:name w:val="Body text (28)"/>
    <w:basedOn w:val="Normal"/>
    <w:link w:val="Bodytext28"/>
    <w:rsid w:val="00E61E83"/>
    <w:pPr>
      <w:widowControl w:val="0"/>
      <w:shd w:val="clear" w:color="auto" w:fill="FFFFFF"/>
      <w:suppressAutoHyphens w:val="0"/>
      <w:spacing w:after="120" w:line="240" w:lineRule="atLeast"/>
      <w:jc w:val="both"/>
    </w:pPr>
    <w:rPr>
      <w:rFonts w:ascii="Verdana" w:eastAsia="Calibri" w:hAnsi="Verdana"/>
      <w:b/>
      <w:bCs/>
      <w:i/>
      <w:iCs/>
      <w:spacing w:val="-16"/>
      <w:sz w:val="8"/>
      <w:szCs w:val="8"/>
    </w:rPr>
  </w:style>
  <w:style w:type="paragraph" w:customStyle="1" w:styleId="Heading360">
    <w:name w:val="Heading #3 (6)"/>
    <w:basedOn w:val="Normal"/>
    <w:link w:val="Heading36"/>
    <w:rsid w:val="00E61E83"/>
    <w:pPr>
      <w:widowControl w:val="0"/>
      <w:shd w:val="clear" w:color="auto" w:fill="FFFFFF"/>
      <w:suppressAutoHyphens w:val="0"/>
      <w:spacing w:before="60" w:line="240" w:lineRule="atLeast"/>
      <w:jc w:val="both"/>
      <w:outlineLvl w:val="2"/>
    </w:pPr>
    <w:rPr>
      <w:rFonts w:ascii="Impact" w:eastAsia="Calibri" w:hAnsi="Impact"/>
      <w:noProof/>
      <w:sz w:val="26"/>
      <w:szCs w:val="26"/>
    </w:rPr>
  </w:style>
  <w:style w:type="paragraph" w:customStyle="1" w:styleId="Heading5110">
    <w:name w:val="Heading #5 (11)"/>
    <w:basedOn w:val="Normal"/>
    <w:link w:val="Heading511"/>
    <w:rsid w:val="00E61E83"/>
    <w:pPr>
      <w:widowControl w:val="0"/>
      <w:shd w:val="clear" w:color="auto" w:fill="FFFFFF"/>
      <w:suppressAutoHyphens w:val="0"/>
      <w:spacing w:before="60" w:line="240" w:lineRule="atLeast"/>
      <w:jc w:val="both"/>
      <w:outlineLvl w:val="4"/>
    </w:pPr>
    <w:rPr>
      <w:rFonts w:eastAsia="Calibri"/>
      <w:spacing w:val="2"/>
      <w:sz w:val="25"/>
      <w:szCs w:val="25"/>
    </w:rPr>
  </w:style>
  <w:style w:type="paragraph" w:customStyle="1" w:styleId="Bodytext290">
    <w:name w:val="Body text (29)"/>
    <w:basedOn w:val="Normal"/>
    <w:link w:val="Bodytext29"/>
    <w:rsid w:val="00E61E83"/>
    <w:pPr>
      <w:widowControl w:val="0"/>
      <w:shd w:val="clear" w:color="auto" w:fill="FFFFFF"/>
      <w:suppressAutoHyphens w:val="0"/>
      <w:spacing w:line="292" w:lineRule="exact"/>
      <w:jc w:val="both"/>
    </w:pPr>
    <w:rPr>
      <w:rFonts w:ascii="Microsoft Sans Serif" w:eastAsia="Calibri" w:hAnsi="Microsoft Sans Serif"/>
      <w:spacing w:val="10"/>
      <w:w w:val="66"/>
      <w:sz w:val="21"/>
      <w:szCs w:val="21"/>
    </w:rPr>
  </w:style>
  <w:style w:type="paragraph" w:customStyle="1" w:styleId="Heading61">
    <w:name w:val="Heading #6"/>
    <w:basedOn w:val="Normal"/>
    <w:link w:val="Heading60"/>
    <w:rsid w:val="00E61E83"/>
    <w:pPr>
      <w:widowControl w:val="0"/>
      <w:shd w:val="clear" w:color="auto" w:fill="FFFFFF"/>
      <w:suppressAutoHyphens w:val="0"/>
      <w:spacing w:line="324" w:lineRule="exact"/>
      <w:ind w:firstLine="520"/>
      <w:jc w:val="both"/>
      <w:outlineLvl w:val="5"/>
    </w:pPr>
    <w:rPr>
      <w:rFonts w:eastAsia="Calibri"/>
      <w:spacing w:val="2"/>
      <w:sz w:val="25"/>
      <w:szCs w:val="25"/>
    </w:rPr>
  </w:style>
  <w:style w:type="paragraph" w:customStyle="1" w:styleId="Bodytext301">
    <w:name w:val="Body text (30)"/>
    <w:basedOn w:val="Normal"/>
    <w:link w:val="Bodytext300"/>
    <w:rsid w:val="00E61E83"/>
    <w:pPr>
      <w:widowControl w:val="0"/>
      <w:shd w:val="clear" w:color="auto" w:fill="FFFFFF"/>
      <w:suppressAutoHyphens w:val="0"/>
      <w:spacing w:line="270" w:lineRule="exact"/>
      <w:jc w:val="both"/>
    </w:pPr>
    <w:rPr>
      <w:rFonts w:eastAsia="Calibri"/>
      <w:sz w:val="20"/>
      <w:szCs w:val="20"/>
    </w:rPr>
  </w:style>
  <w:style w:type="paragraph" w:customStyle="1" w:styleId="Bodytext311">
    <w:name w:val="Body text (31)"/>
    <w:basedOn w:val="Normal"/>
    <w:link w:val="Bodytext310"/>
    <w:rsid w:val="00E61E83"/>
    <w:pPr>
      <w:widowControl w:val="0"/>
      <w:shd w:val="clear" w:color="auto" w:fill="FFFFFF"/>
      <w:suppressAutoHyphens w:val="0"/>
      <w:spacing w:before="240" w:after="540" w:line="240" w:lineRule="atLeast"/>
      <w:jc w:val="both"/>
    </w:pPr>
    <w:rPr>
      <w:rFonts w:eastAsia="Calibri"/>
      <w:spacing w:val="14"/>
      <w:sz w:val="17"/>
      <w:szCs w:val="17"/>
    </w:rPr>
  </w:style>
  <w:style w:type="paragraph" w:customStyle="1" w:styleId="Bangbieu0">
    <w:name w:val="Bang bieu"/>
    <w:basedOn w:val="Normal"/>
    <w:qFormat/>
    <w:rsid w:val="00E61E83"/>
    <w:pPr>
      <w:widowControl w:val="0"/>
      <w:suppressAutoHyphens w:val="0"/>
      <w:jc w:val="center"/>
    </w:pPr>
    <w:rPr>
      <w:rFonts w:eastAsia="Courier New" w:cs="Courier New"/>
      <w:b/>
      <w:color w:val="000000"/>
      <w:sz w:val="26"/>
      <w:lang w:val="en-US" w:eastAsia="vi-VN"/>
    </w:rPr>
  </w:style>
  <w:style w:type="character" w:customStyle="1" w:styleId="Vnbnnidung">
    <w:name w:val="Văn bản nội dung_"/>
    <w:link w:val="Vnbnnidung0"/>
    <w:rsid w:val="00E61E83"/>
    <w:rPr>
      <w:sz w:val="26"/>
      <w:szCs w:val="26"/>
      <w:shd w:val="clear" w:color="auto" w:fill="FFFFFF"/>
    </w:rPr>
  </w:style>
  <w:style w:type="character" w:customStyle="1" w:styleId="Vnbnnidung11pt">
    <w:name w:val="Văn bản nội dung + 11 pt"/>
    <w:aliases w:val="In đậm"/>
    <w:rsid w:val="00E61E83"/>
    <w:rPr>
      <w:rFonts w:ascii="Times New Roman" w:eastAsia="Times New Roman" w:hAnsi="Times New Roman" w:cs="Times New Roman"/>
      <w:b/>
      <w:bCs/>
      <w:i w:val="0"/>
      <w:iCs w:val="0"/>
      <w:smallCaps w:val="0"/>
      <w:strike w:val="0"/>
      <w:color w:val="000000"/>
      <w:spacing w:val="0"/>
      <w:w w:val="100"/>
      <w:position w:val="0"/>
      <w:sz w:val="22"/>
      <w:szCs w:val="22"/>
      <w:u w:val="none"/>
      <w:lang w:val="vi-VN"/>
    </w:rPr>
  </w:style>
  <w:style w:type="paragraph" w:customStyle="1" w:styleId="Vnbnnidung0">
    <w:name w:val="Văn bản nội dung"/>
    <w:basedOn w:val="Normal"/>
    <w:link w:val="Vnbnnidung"/>
    <w:rsid w:val="00E61E83"/>
    <w:pPr>
      <w:widowControl w:val="0"/>
      <w:shd w:val="clear" w:color="auto" w:fill="FFFFFF"/>
      <w:suppressAutoHyphens w:val="0"/>
      <w:spacing w:before="480" w:after="120" w:line="322" w:lineRule="exact"/>
      <w:jc w:val="both"/>
    </w:pPr>
    <w:rPr>
      <w:rFonts w:ascii="Calibri" w:eastAsia="Calibri" w:hAnsi="Calibri"/>
      <w:sz w:val="26"/>
      <w:szCs w:val="26"/>
    </w:rPr>
  </w:style>
  <w:style w:type="paragraph" w:customStyle="1" w:styleId="CharCharCharCharCharCharCharCharCharCharCharCharChar">
    <w:name w:val="Char Char Char Char Char Char Char Char Char Char Char Char Char"/>
    <w:basedOn w:val="Normal"/>
    <w:next w:val="Normal"/>
    <w:autoRedefine/>
    <w:uiPriority w:val="99"/>
    <w:semiHidden/>
    <w:rsid w:val="00E61E83"/>
    <w:pPr>
      <w:suppressAutoHyphens w:val="0"/>
      <w:spacing w:before="120" w:after="120" w:line="312" w:lineRule="auto"/>
    </w:pPr>
    <w:rPr>
      <w:sz w:val="28"/>
      <w:szCs w:val="28"/>
      <w:lang w:val="en-US" w:eastAsia="en-US"/>
    </w:rPr>
  </w:style>
  <w:style w:type="paragraph" w:customStyle="1" w:styleId="Ptext0">
    <w:name w:val=".P_text"/>
    <w:basedOn w:val="Normal"/>
    <w:link w:val="PtextChar0"/>
    <w:uiPriority w:val="99"/>
    <w:rsid w:val="00E61E83"/>
    <w:pPr>
      <w:suppressAutoHyphens w:val="0"/>
      <w:spacing w:before="60" w:after="60" w:line="276" w:lineRule="auto"/>
      <w:ind w:firstLine="397"/>
      <w:jc w:val="both"/>
    </w:pPr>
    <w:rPr>
      <w:spacing w:val="-2"/>
      <w:sz w:val="26"/>
      <w:szCs w:val="26"/>
      <w:lang w:val="pt-BR"/>
    </w:rPr>
  </w:style>
  <w:style w:type="character" w:customStyle="1" w:styleId="PtextChar0">
    <w:name w:val=".P_text Char"/>
    <w:link w:val="Ptext0"/>
    <w:uiPriority w:val="99"/>
    <w:rsid w:val="00E61E83"/>
    <w:rPr>
      <w:rFonts w:ascii="Times New Roman" w:eastAsia="Times New Roman" w:hAnsi="Times New Roman" w:cs="Times New Roman"/>
      <w:spacing w:val="-2"/>
      <w:sz w:val="26"/>
      <w:szCs w:val="26"/>
      <w:lang w:val="pt-BR"/>
    </w:rPr>
  </w:style>
  <w:style w:type="paragraph" w:customStyle="1" w:styleId="Bodystyle15">
    <w:name w:val="Body style15"/>
    <w:basedOn w:val="Normal"/>
    <w:rsid w:val="00E61E83"/>
    <w:pPr>
      <w:tabs>
        <w:tab w:val="left" w:pos="360"/>
      </w:tabs>
      <w:suppressAutoHyphens w:val="0"/>
      <w:overflowPunct w:val="0"/>
      <w:autoSpaceDE w:val="0"/>
      <w:autoSpaceDN w:val="0"/>
      <w:adjustRightInd w:val="0"/>
      <w:jc w:val="both"/>
      <w:textAlignment w:val="baseline"/>
    </w:pPr>
    <w:rPr>
      <w:rFonts w:ascii="Palatino" w:hAnsi="Palatino" w:cs="Angsana New"/>
      <w:sz w:val="20"/>
      <w:szCs w:val="20"/>
      <w:lang w:val="en-US" w:eastAsia="en-US" w:bidi="th-TH"/>
    </w:rPr>
  </w:style>
  <w:style w:type="character" w:customStyle="1" w:styleId="NormalWebChar">
    <w:name w:val="Normal (Web) Char"/>
    <w:aliases w:val="표준 (웹) Char"/>
    <w:link w:val="NormalWeb"/>
    <w:rsid w:val="00E61E83"/>
    <w:rPr>
      <w:rFonts w:ascii="Times New Roman" w:eastAsia="Times New Roman" w:hAnsi="Times New Roman" w:cs="Times New Roman"/>
      <w:sz w:val="24"/>
      <w:szCs w:val="24"/>
    </w:rPr>
  </w:style>
  <w:style w:type="paragraph" w:customStyle="1" w:styleId="PBangtextbullet">
    <w:name w:val=".P_Bangtext_bullet"/>
    <w:basedOn w:val="Normal"/>
    <w:rsid w:val="00E61E83"/>
    <w:pPr>
      <w:numPr>
        <w:numId w:val="23"/>
      </w:numPr>
      <w:suppressAutoHyphens w:val="0"/>
      <w:autoSpaceDE w:val="0"/>
      <w:autoSpaceDN w:val="0"/>
      <w:adjustRightInd w:val="0"/>
      <w:spacing w:before="60" w:after="60"/>
    </w:pPr>
    <w:rPr>
      <w:rFonts w:eastAsia="Arial Unicode MS"/>
      <w:bCs/>
      <w:iCs/>
      <w:lang w:val="pt-BR" w:eastAsia="en-US"/>
    </w:rPr>
  </w:style>
  <w:style w:type="paragraph" w:customStyle="1" w:styleId="PBangtext">
    <w:name w:val=".P_Bangtext"/>
    <w:basedOn w:val="Normal"/>
    <w:link w:val="PBangtextChar"/>
    <w:uiPriority w:val="99"/>
    <w:rsid w:val="00E61E83"/>
    <w:pPr>
      <w:suppressAutoHyphens w:val="0"/>
      <w:autoSpaceDE w:val="0"/>
      <w:autoSpaceDN w:val="0"/>
      <w:adjustRightInd w:val="0"/>
      <w:spacing w:before="60" w:after="60"/>
    </w:pPr>
    <w:rPr>
      <w:bCs/>
      <w:iCs/>
      <w:lang w:val="pt-BR"/>
    </w:rPr>
  </w:style>
  <w:style w:type="character" w:customStyle="1" w:styleId="PBangtextChar">
    <w:name w:val=".P_Bangtext Char"/>
    <w:link w:val="PBangtext"/>
    <w:uiPriority w:val="99"/>
    <w:rsid w:val="00E61E83"/>
    <w:rPr>
      <w:rFonts w:ascii="Times New Roman" w:eastAsia="Times New Roman" w:hAnsi="Times New Roman" w:cs="Times New Roman"/>
      <w:bCs/>
      <w:iCs/>
      <w:sz w:val="24"/>
      <w:szCs w:val="24"/>
      <w:lang w:val="pt-BR"/>
    </w:rPr>
  </w:style>
  <w:style w:type="paragraph" w:customStyle="1" w:styleId="PSTenbang">
    <w:name w:val=".PS_Tenbang"/>
    <w:basedOn w:val="Normal"/>
    <w:link w:val="PSTenbangChar"/>
    <w:uiPriority w:val="99"/>
    <w:rsid w:val="00E61E83"/>
    <w:pPr>
      <w:suppressAutoHyphens w:val="0"/>
      <w:spacing w:before="120" w:after="120"/>
      <w:ind w:left="1080" w:right="567"/>
      <w:jc w:val="center"/>
    </w:pPr>
    <w:rPr>
      <w:spacing w:val="-2"/>
      <w:sz w:val="26"/>
      <w:szCs w:val="26"/>
      <w:lang w:val="nl-NL"/>
    </w:rPr>
  </w:style>
  <w:style w:type="character" w:customStyle="1" w:styleId="PSTenbangChar">
    <w:name w:val=".PS_Tenbang Char"/>
    <w:link w:val="PSTenbang"/>
    <w:uiPriority w:val="99"/>
    <w:rsid w:val="00E61E83"/>
    <w:rPr>
      <w:rFonts w:ascii="Times New Roman" w:eastAsia="Times New Roman" w:hAnsi="Times New Roman" w:cs="Times New Roman"/>
      <w:spacing w:val="-2"/>
      <w:sz w:val="26"/>
      <w:szCs w:val="26"/>
      <w:lang w:val="nl-NL"/>
    </w:rPr>
  </w:style>
  <w:style w:type="paragraph" w:styleId="Title">
    <w:name w:val="Title"/>
    <w:aliases w:val="ADB Title"/>
    <w:basedOn w:val="Normal"/>
    <w:link w:val="TitleChar"/>
    <w:qFormat/>
    <w:rsid w:val="00E61E83"/>
    <w:pPr>
      <w:tabs>
        <w:tab w:val="left" w:pos="5490"/>
      </w:tabs>
      <w:suppressAutoHyphens w:val="0"/>
      <w:jc w:val="center"/>
    </w:pPr>
    <w:rPr>
      <w:color w:val="000000"/>
      <w:sz w:val="28"/>
      <w:szCs w:val="28"/>
      <w:lang w:val="nl-NL"/>
    </w:rPr>
  </w:style>
  <w:style w:type="character" w:customStyle="1" w:styleId="TitleChar">
    <w:name w:val="Title Char"/>
    <w:aliases w:val="ADB Title Char"/>
    <w:link w:val="Title"/>
    <w:rsid w:val="00E61E83"/>
    <w:rPr>
      <w:rFonts w:ascii="Times New Roman" w:eastAsia="Times New Roman" w:hAnsi="Times New Roman" w:cs="Times New Roman"/>
      <w:color w:val="000000"/>
      <w:sz w:val="28"/>
      <w:szCs w:val="28"/>
      <w:lang w:val="nl-NL"/>
    </w:rPr>
  </w:style>
  <w:style w:type="paragraph" w:customStyle="1" w:styleId="CharCharChar3CharCharCharChar">
    <w:name w:val="Char Char Char3 Char Char Char Char"/>
    <w:basedOn w:val="Normal"/>
    <w:semiHidden/>
    <w:rsid w:val="00E61E83"/>
    <w:pPr>
      <w:suppressAutoHyphens w:val="0"/>
      <w:spacing w:after="160" w:line="240" w:lineRule="exact"/>
    </w:pPr>
    <w:rPr>
      <w:rFonts w:cs="Arial"/>
      <w:sz w:val="20"/>
      <w:szCs w:val="20"/>
      <w:lang w:val="en-US" w:eastAsia="en-US"/>
    </w:rPr>
  </w:style>
  <w:style w:type="paragraph" w:customStyle="1" w:styleId="Hinhanh">
    <w:name w:val="Hinh anh"/>
    <w:basedOn w:val="Bangbieu0"/>
    <w:qFormat/>
    <w:rsid w:val="00E61E83"/>
  </w:style>
  <w:style w:type="paragraph" w:customStyle="1" w:styleId="P1">
    <w:name w:val=".P1"/>
    <w:rsid w:val="00E61E83"/>
    <w:pPr>
      <w:pageBreakBefore/>
      <w:numPr>
        <w:numId w:val="24"/>
      </w:numPr>
      <w:spacing w:before="240" w:after="360"/>
      <w:jc w:val="center"/>
    </w:pPr>
    <w:rPr>
      <w:rFonts w:ascii="Times New Roman Bold" w:eastAsia="Times New Roman" w:hAnsi="Times New Roman Bold"/>
      <w:b/>
      <w:bCs/>
      <w:caps/>
      <w:sz w:val="32"/>
      <w:szCs w:val="32"/>
      <w:lang w:val="pt-BR"/>
    </w:rPr>
  </w:style>
  <w:style w:type="paragraph" w:customStyle="1" w:styleId="P2">
    <w:name w:val=".P2"/>
    <w:basedOn w:val="Heading2"/>
    <w:rsid w:val="00E61E83"/>
    <w:pPr>
      <w:keepLines w:val="0"/>
      <w:widowControl w:val="0"/>
      <w:numPr>
        <w:ilvl w:val="1"/>
        <w:numId w:val="24"/>
      </w:numPr>
      <w:suppressAutoHyphens w:val="0"/>
      <w:autoSpaceDE w:val="0"/>
      <w:autoSpaceDN w:val="0"/>
      <w:adjustRightInd w:val="0"/>
      <w:spacing w:before="240" w:after="240"/>
      <w:jc w:val="both"/>
    </w:pPr>
    <w:rPr>
      <w:rFonts w:ascii="Times New Roman Bold" w:hAnsi="Times New Roman Bold"/>
      <w:b w:val="0"/>
      <w:iCs/>
      <w:color w:val="auto"/>
      <w:kern w:val="32"/>
      <w:sz w:val="28"/>
      <w:szCs w:val="28"/>
      <w:lang w:val="pt-BR" w:eastAsia="en-US"/>
    </w:rPr>
  </w:style>
  <w:style w:type="paragraph" w:customStyle="1" w:styleId="P3">
    <w:name w:val=".P3"/>
    <w:basedOn w:val="Heading3"/>
    <w:rsid w:val="00E61E83"/>
    <w:pPr>
      <w:keepLines w:val="0"/>
      <w:widowControl w:val="0"/>
      <w:numPr>
        <w:ilvl w:val="2"/>
        <w:numId w:val="24"/>
      </w:numPr>
      <w:suppressAutoHyphens w:val="0"/>
      <w:autoSpaceDE w:val="0"/>
      <w:autoSpaceDN w:val="0"/>
      <w:adjustRightInd w:val="0"/>
      <w:spacing w:before="240" w:after="240"/>
      <w:jc w:val="both"/>
    </w:pPr>
    <w:rPr>
      <w:rFonts w:ascii="Times New Roman Bold" w:hAnsi="Times New Roman Bold"/>
      <w:b/>
      <w:bCs/>
      <w:color w:val="auto"/>
      <w:sz w:val="26"/>
      <w:szCs w:val="26"/>
      <w:lang w:val="pt-BR" w:eastAsia="en-US"/>
    </w:rPr>
  </w:style>
  <w:style w:type="paragraph" w:customStyle="1" w:styleId="P4">
    <w:name w:val=".P_4"/>
    <w:basedOn w:val="Heading4"/>
    <w:rsid w:val="00E61E83"/>
    <w:pPr>
      <w:keepLines w:val="0"/>
      <w:widowControl w:val="0"/>
      <w:numPr>
        <w:numId w:val="24"/>
      </w:numPr>
      <w:suppressAutoHyphens w:val="0"/>
      <w:autoSpaceDE w:val="0"/>
      <w:autoSpaceDN w:val="0"/>
      <w:adjustRightInd w:val="0"/>
      <w:spacing w:before="240" w:after="120"/>
      <w:jc w:val="both"/>
    </w:pPr>
    <w:rPr>
      <w:rFonts w:ascii="Times New Roman Bold" w:hAnsi="Times New Roman Bold"/>
      <w:b/>
      <w:bCs/>
      <w:i w:val="0"/>
      <w:iCs w:val="0"/>
      <w:noProof/>
      <w:color w:val="auto"/>
      <w:lang w:val="pt-BR" w:eastAsia="en-US"/>
    </w:rPr>
  </w:style>
  <w:style w:type="paragraph" w:customStyle="1" w:styleId="PTenbangChar">
    <w:name w:val=".P_Tenbang Char"/>
    <w:basedOn w:val="Normal"/>
    <w:link w:val="PTenbangCharChar"/>
    <w:rsid w:val="00E61E83"/>
    <w:pPr>
      <w:numPr>
        <w:ilvl w:val="5"/>
        <w:numId w:val="24"/>
      </w:numPr>
      <w:suppressAutoHyphens w:val="0"/>
      <w:spacing w:before="120"/>
      <w:ind w:right="562"/>
      <w:jc w:val="center"/>
    </w:pPr>
    <w:rPr>
      <w:spacing w:val="-2"/>
      <w:lang w:val="pt-BR"/>
    </w:rPr>
  </w:style>
  <w:style w:type="paragraph" w:customStyle="1" w:styleId="PTenhinh">
    <w:name w:val=".P_Tenhinh"/>
    <w:basedOn w:val="PTenbangChar"/>
    <w:link w:val="PTenhinhChar"/>
    <w:rsid w:val="00E61E83"/>
    <w:pPr>
      <w:numPr>
        <w:ilvl w:val="6"/>
      </w:numPr>
      <w:tabs>
        <w:tab w:val="left" w:pos="357"/>
      </w:tabs>
      <w:spacing w:before="0" w:after="120"/>
    </w:pPr>
  </w:style>
  <w:style w:type="paragraph" w:customStyle="1" w:styleId="P5">
    <w:name w:val=".P5"/>
    <w:basedOn w:val="Normal"/>
    <w:rsid w:val="00E61E83"/>
    <w:pPr>
      <w:numPr>
        <w:ilvl w:val="4"/>
        <w:numId w:val="24"/>
      </w:numPr>
      <w:suppressAutoHyphens w:val="0"/>
      <w:spacing w:before="120" w:after="120"/>
    </w:pPr>
    <w:rPr>
      <w:rFonts w:ascii="Times New Roman Bold" w:hAnsi="Times New Roman Bold"/>
      <w:b/>
      <w:u w:val="single"/>
      <w:lang w:val="pt-BR" w:eastAsia="en-US"/>
    </w:rPr>
  </w:style>
  <w:style w:type="character" w:customStyle="1" w:styleId="PtextCharChar">
    <w:name w:val=".P_text Char Char"/>
    <w:rsid w:val="00E61E83"/>
    <w:rPr>
      <w:spacing w:val="-2"/>
      <w:sz w:val="24"/>
      <w:szCs w:val="24"/>
      <w:lang w:val="pt-BR" w:eastAsia="en-US" w:bidi="ar-SA"/>
    </w:rPr>
  </w:style>
  <w:style w:type="character" w:customStyle="1" w:styleId="PTenbangCharChar">
    <w:name w:val=".P_Tenbang Char Char"/>
    <w:link w:val="PTenbangChar"/>
    <w:rsid w:val="00E61E83"/>
    <w:rPr>
      <w:rFonts w:ascii="Times New Roman" w:eastAsia="Times New Roman" w:hAnsi="Times New Roman"/>
      <w:spacing w:val="-2"/>
      <w:sz w:val="24"/>
      <w:szCs w:val="24"/>
      <w:lang w:val="pt-BR"/>
    </w:rPr>
  </w:style>
  <w:style w:type="character" w:customStyle="1" w:styleId="PTenhinhChar">
    <w:name w:val=".P_Tenhinh Char"/>
    <w:link w:val="PTenhinh"/>
    <w:rsid w:val="00E61E83"/>
    <w:rPr>
      <w:rFonts w:ascii="Times New Roman" w:eastAsia="Times New Roman" w:hAnsi="Times New Roman"/>
      <w:spacing w:val="-2"/>
      <w:sz w:val="24"/>
      <w:szCs w:val="24"/>
      <w:lang w:val="pt-BR"/>
    </w:rPr>
  </w:style>
  <w:style w:type="paragraph" w:customStyle="1" w:styleId="PNote1">
    <w:name w:val=".P_Note_1"/>
    <w:basedOn w:val="Normal"/>
    <w:rsid w:val="00E61E83"/>
    <w:pPr>
      <w:tabs>
        <w:tab w:val="left" w:pos="8565"/>
      </w:tabs>
      <w:suppressAutoHyphens w:val="0"/>
      <w:autoSpaceDE w:val="0"/>
      <w:autoSpaceDN w:val="0"/>
      <w:adjustRightInd w:val="0"/>
      <w:spacing w:after="120"/>
      <w:ind w:left="567" w:right="567"/>
      <w:jc w:val="both"/>
    </w:pPr>
    <w:rPr>
      <w:bCs/>
      <w:iCs/>
      <w:sz w:val="22"/>
      <w:szCs w:val="22"/>
      <w:lang w:val="pt-BR" w:eastAsia="en-US"/>
    </w:rPr>
  </w:style>
  <w:style w:type="character" w:customStyle="1" w:styleId="PBangtextCharChar">
    <w:name w:val=".P_Bangtext Char Char"/>
    <w:rsid w:val="00E61E83"/>
    <w:rPr>
      <w:bCs/>
      <w:iCs/>
      <w:sz w:val="22"/>
      <w:szCs w:val="22"/>
      <w:lang w:val="pt-BR" w:eastAsia="en-US" w:bidi="ar-SA"/>
    </w:rPr>
  </w:style>
  <w:style w:type="character" w:customStyle="1" w:styleId="Stylelongtext112pt">
    <w:name w:val="Style long_text1 + 12 pt"/>
    <w:rsid w:val="00E61E83"/>
    <w:rPr>
      <w:rFonts w:ascii="Times New Roman" w:hAnsi="Times New Roman"/>
      <w:sz w:val="26"/>
      <w:szCs w:val="22"/>
    </w:rPr>
  </w:style>
  <w:style w:type="paragraph" w:customStyle="1" w:styleId="1TableText">
    <w:name w:val="1.Table_Text"/>
    <w:basedOn w:val="Normal"/>
    <w:qFormat/>
    <w:rsid w:val="00E61E83"/>
    <w:pPr>
      <w:suppressAutoHyphens w:val="0"/>
      <w:spacing w:before="60" w:after="60"/>
    </w:pPr>
    <w:rPr>
      <w:rFonts w:eastAsia="Calibri"/>
      <w:sz w:val="22"/>
      <w:szCs w:val="22"/>
      <w:lang w:eastAsia="en-US"/>
    </w:rPr>
  </w:style>
  <w:style w:type="paragraph" w:customStyle="1" w:styleId="bangtext0">
    <w:name w:val="bang text"/>
    <w:basedOn w:val="Normal"/>
    <w:rsid w:val="00E61E83"/>
    <w:pPr>
      <w:suppressAutoHyphens w:val="0"/>
      <w:spacing w:before="60" w:after="60"/>
    </w:pPr>
    <w:rPr>
      <w:color w:val="000000"/>
      <w:lang w:val="en-US" w:eastAsia="en-US"/>
    </w:rPr>
  </w:style>
  <w:style w:type="paragraph" w:customStyle="1" w:styleId="Style7">
    <w:name w:val="Style7"/>
    <w:basedOn w:val="Normal"/>
    <w:link w:val="Style7Char"/>
    <w:qFormat/>
    <w:rsid w:val="00E61E83"/>
    <w:pPr>
      <w:suppressAutoHyphens w:val="0"/>
      <w:spacing w:before="40" w:after="40"/>
      <w:ind w:firstLine="567"/>
      <w:jc w:val="both"/>
    </w:pPr>
    <w:rPr>
      <w:rFonts w:eastAsia="Calibri"/>
      <w:lang w:val="vi-VN"/>
    </w:rPr>
  </w:style>
  <w:style w:type="character" w:customStyle="1" w:styleId="Style7Char">
    <w:name w:val="Style7 Char"/>
    <w:link w:val="Style7"/>
    <w:rsid w:val="00E61E83"/>
    <w:rPr>
      <w:rFonts w:ascii="Times New Roman" w:eastAsia="Calibri" w:hAnsi="Times New Roman" w:cs="Times New Roman"/>
      <w:sz w:val="24"/>
      <w:szCs w:val="24"/>
      <w:lang w:val="vi-VN"/>
    </w:rPr>
  </w:style>
  <w:style w:type="paragraph" w:customStyle="1" w:styleId="PDSHeading2">
    <w:name w:val="PDS Heading 2"/>
    <w:next w:val="Normal"/>
    <w:rsid w:val="00F21709"/>
    <w:pPr>
      <w:keepNext/>
      <w:numPr>
        <w:ilvl w:val="1"/>
        <w:numId w:val="25"/>
      </w:numPr>
      <w:tabs>
        <w:tab w:val="clear" w:pos="360"/>
        <w:tab w:val="num" w:pos="450"/>
      </w:tabs>
      <w:ind w:left="90"/>
    </w:pPr>
    <w:rPr>
      <w:rFonts w:ascii="Times New Roman" w:eastAsia="MS Mincho" w:hAnsi="Times New Roman"/>
      <w:b/>
      <w:sz w:val="24"/>
    </w:rPr>
  </w:style>
  <w:style w:type="paragraph" w:customStyle="1" w:styleId="PDSHeading1">
    <w:name w:val="PDS Heading 1"/>
    <w:next w:val="PDSHeading2"/>
    <w:rsid w:val="00F21709"/>
    <w:pPr>
      <w:keepNext/>
      <w:numPr>
        <w:numId w:val="25"/>
      </w:numPr>
      <w:outlineLvl w:val="0"/>
    </w:pPr>
    <w:rPr>
      <w:rFonts w:ascii="Times New Roman" w:eastAsia="MS Mincho" w:hAnsi="Times New Roman"/>
      <w:b/>
      <w:caps/>
      <w:sz w:val="24"/>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図番号 Char,Bảng Char"/>
    <w:locked/>
    <w:rsid w:val="003D1B8E"/>
    <w:rPr>
      <w:rFonts w:ascii="Times New Roman" w:eastAsia="Times New Roman" w:hAnsi="Times New Roman" w:cs="Times New Roman"/>
      <w:b/>
      <w:bCs/>
      <w:noProof/>
      <w:spacing w:val="-1"/>
      <w:sz w:val="26"/>
      <w:szCs w:val="26"/>
      <w:lang w:val="af-ZA" w:bidi="th-TH"/>
    </w:rPr>
  </w:style>
  <w:style w:type="paragraph" w:customStyle="1" w:styleId="Heading210">
    <w:name w:val="Heading 21"/>
    <w:basedOn w:val="Normal"/>
    <w:next w:val="Normal"/>
    <w:autoRedefine/>
    <w:rsid w:val="00543367"/>
    <w:pPr>
      <w:widowControl w:val="0"/>
      <w:suppressAutoHyphens w:val="0"/>
      <w:spacing w:before="120" w:after="120" w:line="288" w:lineRule="auto"/>
      <w:jc w:val="both"/>
      <w:outlineLvl w:val="1"/>
    </w:pPr>
    <w:rPr>
      <w:b/>
      <w:sz w:val="26"/>
      <w:szCs w:val="22"/>
      <w:lang w:val="en-US" w:eastAsia="en-US"/>
    </w:rPr>
  </w:style>
  <w:style w:type="paragraph" w:customStyle="1" w:styleId="N1">
    <w:name w:val="N1"/>
    <w:basedOn w:val="Normal"/>
    <w:qFormat/>
    <w:rsid w:val="00F95860"/>
    <w:pPr>
      <w:numPr>
        <w:numId w:val="27"/>
      </w:numPr>
      <w:tabs>
        <w:tab w:val="left" w:pos="426"/>
      </w:tabs>
      <w:suppressAutoHyphens w:val="0"/>
      <w:spacing w:before="120" w:line="264" w:lineRule="auto"/>
      <w:jc w:val="both"/>
    </w:pPr>
    <w:rPr>
      <w:color w:val="000000"/>
      <w:sz w:val="26"/>
      <w:szCs w:val="26"/>
      <w:lang w:val="vi-VN" w:eastAsia="en-US"/>
    </w:rPr>
  </w:style>
  <w:style w:type="character" w:customStyle="1" w:styleId="fontstyle01">
    <w:name w:val="fontstyle01"/>
    <w:rsid w:val="007D6398"/>
    <w:rPr>
      <w:rFonts w:ascii="Times New Roman" w:hAnsi="Times New Roman" w:cs="Times New Roman" w:hint="default"/>
      <w:b/>
      <w:bCs/>
      <w:i/>
      <w:iCs/>
      <w:color w:val="000000"/>
      <w:sz w:val="28"/>
      <w:szCs w:val="28"/>
    </w:rPr>
  </w:style>
  <w:style w:type="character" w:customStyle="1" w:styleId="fontstyle21">
    <w:name w:val="fontstyle21"/>
    <w:rsid w:val="007D6398"/>
    <w:rPr>
      <w:rFonts w:ascii="Times New Roman" w:hAnsi="Times New Roman" w:cs="Times New Roman" w:hint="default"/>
      <w:b w:val="0"/>
      <w:bCs w:val="0"/>
      <w:i/>
      <w:iCs/>
      <w:color w:val="000000"/>
      <w:sz w:val="28"/>
      <w:szCs w:val="28"/>
    </w:rPr>
  </w:style>
  <w:style w:type="character" w:customStyle="1" w:styleId="fontstyle31">
    <w:name w:val="fontstyle31"/>
    <w:rsid w:val="007D6398"/>
    <w:rPr>
      <w:rFonts w:ascii="Times New Roman" w:hAnsi="Times New Roman" w:cs="Times New Roman" w:hint="default"/>
      <w:b w:val="0"/>
      <w:bCs w:val="0"/>
      <w:i w:val="0"/>
      <w:iCs w:val="0"/>
      <w:color w:val="000000"/>
      <w:sz w:val="28"/>
      <w:szCs w:val="28"/>
    </w:rPr>
  </w:style>
  <w:style w:type="character" w:customStyle="1" w:styleId="fontstyle41">
    <w:name w:val="fontstyle41"/>
    <w:rsid w:val="007D6398"/>
    <w:rPr>
      <w:rFonts w:ascii="Times New Roman" w:hAnsi="Times New Roman" w:cs="Times New Roman" w:hint="default"/>
      <w:b/>
      <w:bCs/>
      <w:i w:val="0"/>
      <w:iCs w:val="0"/>
      <w:color w:val="538135"/>
      <w:sz w:val="26"/>
      <w:szCs w:val="26"/>
    </w:rPr>
  </w:style>
  <w:style w:type="paragraph" w:customStyle="1" w:styleId="Binhthuong">
    <w:name w:val="Binhthuong"/>
    <w:basedOn w:val="Normal"/>
    <w:link w:val="BinhthuongChar"/>
    <w:qFormat/>
    <w:rsid w:val="0076349F"/>
    <w:pPr>
      <w:suppressAutoHyphens w:val="0"/>
      <w:spacing w:before="120" w:after="120"/>
      <w:jc w:val="both"/>
    </w:pPr>
    <w:rPr>
      <w:rFonts w:eastAsia="MS Mincho"/>
      <w:szCs w:val="20"/>
    </w:rPr>
  </w:style>
  <w:style w:type="character" w:customStyle="1" w:styleId="BinhthuongChar">
    <w:name w:val="Binhthuong Char"/>
    <w:link w:val="Binhthuong"/>
    <w:rsid w:val="0076349F"/>
    <w:rPr>
      <w:rFonts w:ascii="Times New Roman" w:eastAsia="MS Mincho" w:hAnsi="Times New Roman" w:cs="Times New Roman"/>
      <w:sz w:val="24"/>
      <w:szCs w:val="20"/>
    </w:rPr>
  </w:style>
  <w:style w:type="paragraph" w:customStyle="1" w:styleId="ftrefChar">
    <w:name w:val="ftref Char"/>
    <w:aliases w:val="16 Point Char,Superscript 6 Point Char,fr Char,Footnote Reference Number Char,Footnote Ref in FtNote Char,(NECG) Footnote Reference Char,SUPERS Char,Fußnotenzeichen DISS Char,Ref Char,de nota al pie Char,footnote ref Char"/>
    <w:basedOn w:val="Normal"/>
    <w:uiPriority w:val="99"/>
    <w:rsid w:val="002D00CD"/>
    <w:pPr>
      <w:suppressAutoHyphens w:val="0"/>
      <w:spacing w:before="240" w:after="240"/>
      <w:ind w:left="360" w:firstLine="432"/>
      <w:jc w:val="both"/>
    </w:pPr>
    <w:rPr>
      <w:rFonts w:ascii="Calibri" w:eastAsia="Calibri" w:hAnsi="Calibri"/>
      <w:sz w:val="20"/>
      <w:szCs w:val="20"/>
      <w:vertAlign w:val="superscript"/>
      <w:lang w:val="en-US" w:eastAsia="en-US"/>
    </w:rPr>
  </w:style>
  <w:style w:type="paragraph" w:customStyle="1" w:styleId="Char">
    <w:name w:val="Char"/>
    <w:basedOn w:val="Normal"/>
    <w:semiHidden/>
    <w:rsid w:val="00630A7F"/>
    <w:pPr>
      <w:suppressAutoHyphens w:val="0"/>
      <w:spacing w:after="160" w:line="240" w:lineRule="exact"/>
    </w:pPr>
    <w:rPr>
      <w:rFonts w:ascii=".VnArial" w:hAnsi=".VnArial" w:cs=".VnArial"/>
      <w:sz w:val="22"/>
      <w:szCs w:val="22"/>
      <w:lang w:val="en-US" w:eastAsia="en-US"/>
    </w:rPr>
  </w:style>
  <w:style w:type="character" w:styleId="PlaceholderText">
    <w:name w:val="Placeholder Text"/>
    <w:uiPriority w:val="99"/>
    <w:semiHidden/>
    <w:rsid w:val="00630A7F"/>
    <w:rPr>
      <w:color w:val="808080"/>
    </w:rPr>
  </w:style>
  <w:style w:type="paragraph" w:customStyle="1" w:styleId="Lama1">
    <w:name w:val="Lama1"/>
    <w:basedOn w:val="Normal"/>
    <w:next w:val="Normal"/>
    <w:autoRedefine/>
    <w:rsid w:val="00440E20"/>
    <w:pPr>
      <w:tabs>
        <w:tab w:val="num" w:pos="847"/>
      </w:tabs>
      <w:suppressAutoHyphens w:val="0"/>
      <w:autoSpaceDE w:val="0"/>
      <w:autoSpaceDN w:val="0"/>
      <w:spacing w:before="240"/>
      <w:ind w:left="850" w:hanging="850"/>
      <w:jc w:val="both"/>
    </w:pPr>
    <w:rPr>
      <w:rFonts w:eastAsia="MS Mincho"/>
      <w:b/>
      <w:bCs/>
      <w:iCs/>
      <w:sz w:val="26"/>
      <w:szCs w:val="26"/>
      <w:lang w:val="pl-PL" w:eastAsia="en-US"/>
    </w:rPr>
  </w:style>
  <w:style w:type="paragraph" w:customStyle="1" w:styleId="P3Header1-Clauses">
    <w:name w:val="P3 Header1-Clauses"/>
    <w:basedOn w:val="Normal"/>
    <w:rsid w:val="009F0B42"/>
    <w:pPr>
      <w:numPr>
        <w:ilvl w:val="2"/>
        <w:numId w:val="39"/>
      </w:numPr>
      <w:suppressAutoHyphens w:val="0"/>
      <w:spacing w:after="200"/>
      <w:jc w:val="both"/>
    </w:pPr>
    <w:rPr>
      <w:szCs w:val="20"/>
      <w:lang w:val="en-US" w:eastAsia="en-US"/>
    </w:rPr>
  </w:style>
  <w:style w:type="paragraph" w:customStyle="1" w:styleId="BIUDO">
    <w:name w:val="BIÊU DO"/>
    <w:basedOn w:val="Normal"/>
    <w:rsid w:val="00527A91"/>
    <w:pPr>
      <w:numPr>
        <w:numId w:val="48"/>
      </w:numPr>
      <w:tabs>
        <w:tab w:val="clear" w:pos="720"/>
      </w:tabs>
      <w:suppressAutoHyphens w:val="0"/>
      <w:spacing w:before="120" w:after="120"/>
      <w:ind w:left="0" w:firstLine="0"/>
      <w:jc w:val="center"/>
    </w:pPr>
    <w:rPr>
      <w:rFonts w:eastAsia="MS Mincho"/>
      <w:i/>
      <w:noProof/>
      <w:sz w:val="26"/>
      <w:szCs w:val="26"/>
      <w:lang w:val="en-US" w:eastAsia="en-US"/>
    </w:rPr>
  </w:style>
  <w:style w:type="paragraph" w:styleId="PlainText">
    <w:name w:val="Plain Text"/>
    <w:basedOn w:val="Normal"/>
    <w:link w:val="PlainTextChar"/>
    <w:uiPriority w:val="99"/>
    <w:rsid w:val="00B53245"/>
    <w:pPr>
      <w:keepNext/>
      <w:suppressAutoHyphens w:val="0"/>
      <w:spacing w:before="60" w:after="60" w:line="300" w:lineRule="auto"/>
      <w:ind w:firstLine="567"/>
      <w:jc w:val="both"/>
    </w:pPr>
    <w:rPr>
      <w:rFonts w:ascii="Courier New" w:eastAsia="MS Mincho" w:hAnsi="Courier New"/>
      <w:sz w:val="26"/>
      <w:szCs w:val="26"/>
    </w:rPr>
  </w:style>
  <w:style w:type="character" w:customStyle="1" w:styleId="PlainTextChar">
    <w:name w:val="Plain Text Char"/>
    <w:link w:val="PlainText"/>
    <w:uiPriority w:val="99"/>
    <w:rsid w:val="00B53245"/>
    <w:rPr>
      <w:rFonts w:ascii="Courier New" w:eastAsia="MS Mincho" w:hAnsi="Courier New"/>
      <w:sz w:val="26"/>
      <w:szCs w:val="26"/>
    </w:rPr>
  </w:style>
  <w:style w:type="paragraph" w:customStyle="1" w:styleId="VIECA-a">
    <w:name w:val="VIECA - a"/>
    <w:basedOn w:val="Normal"/>
    <w:qFormat/>
    <w:rsid w:val="002F0DDB"/>
    <w:pPr>
      <w:suppressAutoHyphens w:val="0"/>
      <w:spacing w:before="60" w:after="60" w:line="288" w:lineRule="auto"/>
      <w:jc w:val="both"/>
    </w:pPr>
    <w:rPr>
      <w:b/>
      <w:i/>
      <w:sz w:val="26"/>
      <w:szCs w:val="26"/>
      <w:lang w:val="vi-VN" w:eastAsia="en-US"/>
    </w:rPr>
  </w:style>
  <w:style w:type="paragraph" w:customStyle="1" w:styleId="VIECA-heading4">
    <w:name w:val="VIECA-heading4"/>
    <w:basedOn w:val="Heading4"/>
    <w:link w:val="VIECA-heading4Char"/>
    <w:qFormat/>
    <w:rsid w:val="002F0DDB"/>
    <w:pPr>
      <w:numPr>
        <w:ilvl w:val="0"/>
        <w:numId w:val="0"/>
      </w:numPr>
      <w:suppressAutoHyphens w:val="0"/>
      <w:spacing w:before="60" w:after="60" w:line="288" w:lineRule="auto"/>
      <w:jc w:val="both"/>
    </w:pPr>
    <w:rPr>
      <w:rFonts w:ascii="Times New Roman" w:hAnsi="Times New Roman"/>
      <w:b/>
      <w:bCs/>
      <w:color w:val="auto"/>
      <w:sz w:val="26"/>
      <w:szCs w:val="20"/>
      <w:lang w:val="en-US" w:eastAsia="en-US"/>
    </w:rPr>
  </w:style>
  <w:style w:type="paragraph" w:customStyle="1" w:styleId="HNormal">
    <w:name w:val="H. Normal"/>
    <w:basedOn w:val="Normal"/>
    <w:qFormat/>
    <w:rsid w:val="005B3CF0"/>
    <w:pPr>
      <w:tabs>
        <w:tab w:val="left" w:pos="993"/>
      </w:tabs>
      <w:suppressAutoHyphens w:val="0"/>
      <w:spacing w:before="60" w:after="60" w:line="288" w:lineRule="auto"/>
      <w:ind w:firstLine="425"/>
      <w:jc w:val="both"/>
    </w:pPr>
    <w:rPr>
      <w:rFonts w:eastAsia="Calibri"/>
      <w:color w:val="000000"/>
      <w:sz w:val="26"/>
      <w:szCs w:val="26"/>
      <w:lang w:val="en-US" w:eastAsia="en-US"/>
    </w:rPr>
  </w:style>
  <w:style w:type="paragraph" w:customStyle="1" w:styleId="Hinh---">
    <w:name w:val="Hinh---"/>
    <w:basedOn w:val="Normal"/>
    <w:next w:val="Normal"/>
    <w:link w:val="Hinh---Char"/>
    <w:qFormat/>
    <w:rsid w:val="00894D9C"/>
    <w:pPr>
      <w:suppressAutoHyphens w:val="0"/>
      <w:spacing w:before="60" w:after="60" w:line="288" w:lineRule="auto"/>
      <w:jc w:val="center"/>
    </w:pPr>
    <w:rPr>
      <w:rFonts w:ascii="Times New Roman Bold" w:hAnsi="Times New Roman Bold"/>
      <w:b/>
      <w:bCs/>
      <w:noProof/>
      <w:sz w:val="26"/>
      <w:szCs w:val="32"/>
      <w:lang w:val="en-US" w:eastAsia="en-US"/>
    </w:rPr>
  </w:style>
  <w:style w:type="character" w:customStyle="1" w:styleId="Hinh---Char">
    <w:name w:val="Hinh--- Char"/>
    <w:link w:val="Hinh---"/>
    <w:locked/>
    <w:rsid w:val="00894D9C"/>
    <w:rPr>
      <w:rFonts w:ascii="Times New Roman Bold" w:eastAsia="Times New Roman" w:hAnsi="Times New Roman Bold"/>
      <w:b/>
      <w:bCs/>
      <w:noProof/>
      <w:sz w:val="26"/>
      <w:szCs w:val="32"/>
      <w:lang w:val="en-US" w:eastAsia="en-US"/>
    </w:rPr>
  </w:style>
  <w:style w:type="paragraph" w:customStyle="1" w:styleId="HDau-">
    <w:name w:val="H. Dau -"/>
    <w:basedOn w:val="Normal"/>
    <w:qFormat/>
    <w:rsid w:val="00894D9C"/>
    <w:pPr>
      <w:suppressAutoHyphens w:val="0"/>
      <w:spacing w:before="60" w:after="60" w:line="312" w:lineRule="auto"/>
      <w:ind w:left="360" w:hanging="360"/>
      <w:jc w:val="both"/>
    </w:pPr>
    <w:rPr>
      <w:rFonts w:eastAsia="Calibri"/>
      <w:color w:val="000000"/>
      <w:sz w:val="26"/>
      <w:szCs w:val="26"/>
      <w:lang w:val="en-US" w:eastAsia="ja-JP"/>
    </w:rPr>
  </w:style>
  <w:style w:type="numbering" w:customStyle="1" w:styleId="NoList1">
    <w:name w:val="No List1"/>
    <w:next w:val="NoList"/>
    <w:uiPriority w:val="99"/>
    <w:semiHidden/>
    <w:unhideWhenUsed/>
    <w:rsid w:val="00814E3D"/>
  </w:style>
  <w:style w:type="paragraph" w:customStyle="1" w:styleId="TableContent">
    <w:name w:val="Table Content"/>
    <w:basedOn w:val="Normal"/>
    <w:link w:val="TableContentChar"/>
    <w:qFormat/>
    <w:rsid w:val="00814E3D"/>
    <w:pPr>
      <w:suppressAutoHyphens w:val="0"/>
      <w:spacing w:before="60" w:after="60" w:line="288" w:lineRule="auto"/>
      <w:jc w:val="center"/>
    </w:pPr>
    <w:rPr>
      <w:bCs/>
      <w:color w:val="000000"/>
      <w:sz w:val="26"/>
      <w:szCs w:val="26"/>
      <w:lang w:val="en-US" w:eastAsia="en-US"/>
    </w:rPr>
  </w:style>
  <w:style w:type="character" w:customStyle="1" w:styleId="TableContentChar">
    <w:name w:val="Table Content Char"/>
    <w:link w:val="TableContent"/>
    <w:locked/>
    <w:rsid w:val="00814E3D"/>
    <w:rPr>
      <w:rFonts w:ascii="Times New Roman" w:eastAsia="Times New Roman" w:hAnsi="Times New Roman"/>
      <w:bCs/>
      <w:color w:val="000000"/>
      <w:sz w:val="26"/>
      <w:szCs w:val="26"/>
      <w:lang w:val="en-US" w:eastAsia="en-US"/>
    </w:rPr>
  </w:style>
  <w:style w:type="character" w:customStyle="1" w:styleId="TableChar">
    <w:name w:val="Table Char"/>
    <w:link w:val="Table"/>
    <w:locked/>
    <w:rsid w:val="00814E3D"/>
    <w:rPr>
      <w:rFonts w:ascii="Times New Roman" w:eastAsia="MS Mincho" w:hAnsi="Times New Roman"/>
      <w:b/>
      <w:i/>
      <w:spacing w:val="-2"/>
      <w:sz w:val="26"/>
      <w:szCs w:val="26"/>
      <w:lang w:val="en-US" w:eastAsia="en-US"/>
    </w:rPr>
  </w:style>
  <w:style w:type="table" w:styleId="TableGrid8">
    <w:name w:val="Table Grid 8"/>
    <w:basedOn w:val="TableNormal"/>
    <w:uiPriority w:val="99"/>
    <w:rsid w:val="00814E3D"/>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StyleLeft127cm1">
    <w:name w:val="Style Left:  1.27 cm1"/>
    <w:basedOn w:val="Normal"/>
    <w:uiPriority w:val="99"/>
    <w:rsid w:val="00814E3D"/>
    <w:pPr>
      <w:suppressAutoHyphens w:val="0"/>
      <w:spacing w:before="240" w:after="240" w:line="288" w:lineRule="auto"/>
      <w:ind w:left="454"/>
      <w:jc w:val="both"/>
    </w:pPr>
    <w:rPr>
      <w:rFonts w:ascii="Arial" w:hAnsi="Arial"/>
      <w:sz w:val="21"/>
      <w:szCs w:val="20"/>
      <w:lang w:val="vi-VN" w:eastAsia="en-US"/>
    </w:rPr>
  </w:style>
  <w:style w:type="paragraph" w:customStyle="1" w:styleId="ADBNormalPara">
    <w:name w:val="ADB Normal Para"/>
    <w:basedOn w:val="Normal"/>
    <w:uiPriority w:val="99"/>
    <w:rsid w:val="00814E3D"/>
    <w:pPr>
      <w:tabs>
        <w:tab w:val="num" w:pos="216"/>
        <w:tab w:val="num" w:pos="720"/>
        <w:tab w:val="num" w:pos="1209"/>
        <w:tab w:val="left" w:pos="1418"/>
      </w:tabs>
      <w:suppressAutoHyphens w:val="0"/>
      <w:spacing w:before="60" w:after="60" w:line="288" w:lineRule="auto"/>
      <w:ind w:left="1152" w:hanging="432"/>
      <w:jc w:val="both"/>
    </w:pPr>
    <w:rPr>
      <w:rFonts w:ascii="Arial" w:hAnsi="Arial" w:cs="Arial"/>
      <w:sz w:val="22"/>
      <w:szCs w:val="22"/>
      <w:lang w:val="vi-VN" w:eastAsia="en-US"/>
    </w:rPr>
  </w:style>
  <w:style w:type="paragraph" w:customStyle="1" w:styleId="font5">
    <w:name w:val="font5"/>
    <w:basedOn w:val="Normal"/>
    <w:uiPriority w:val="99"/>
    <w:rsid w:val="00814E3D"/>
    <w:pPr>
      <w:suppressAutoHyphens w:val="0"/>
      <w:spacing w:before="100" w:beforeAutospacing="1" w:after="100" w:afterAutospacing="1" w:line="288" w:lineRule="auto"/>
      <w:jc w:val="both"/>
    </w:pPr>
    <w:rPr>
      <w:rFonts w:ascii="Arial" w:hAnsi="Arial" w:cs="Arial"/>
      <w:b/>
      <w:bCs/>
      <w:sz w:val="18"/>
      <w:szCs w:val="18"/>
      <w:lang w:val="vi-VN" w:eastAsia="en-US"/>
    </w:rPr>
  </w:style>
  <w:style w:type="table" w:customStyle="1" w:styleId="TableGrid1">
    <w:name w:val="Table Grid1"/>
    <w:basedOn w:val="TableNormal"/>
    <w:next w:val="TableGrid"/>
    <w:uiPriority w:val="59"/>
    <w:rsid w:val="00814E3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1"/>
    <w:locked/>
    <w:rsid w:val="00814E3D"/>
    <w:rPr>
      <w:rFonts w:ascii="Arial" w:eastAsia="Times New Roman" w:hAnsi="Arial"/>
      <w:sz w:val="24"/>
      <w:szCs w:val="24"/>
      <w:lang w:eastAsia="zh-CN"/>
    </w:rPr>
  </w:style>
  <w:style w:type="character" w:customStyle="1" w:styleId="longtext">
    <w:name w:val="long_text"/>
    <w:rsid w:val="00814E3D"/>
  </w:style>
  <w:style w:type="paragraph" w:customStyle="1" w:styleId="xl25">
    <w:name w:val="xl25"/>
    <w:basedOn w:val="Normal"/>
    <w:uiPriority w:val="99"/>
    <w:rsid w:val="00814E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88" w:lineRule="auto"/>
      <w:jc w:val="both"/>
    </w:pPr>
    <w:rPr>
      <w:color w:val="FF0000"/>
      <w:sz w:val="26"/>
      <w:lang w:val="vi-VN" w:eastAsia="en-US"/>
    </w:rPr>
  </w:style>
  <w:style w:type="character" w:styleId="FollowedHyperlink">
    <w:name w:val="FollowedHyperlink"/>
    <w:rsid w:val="00814E3D"/>
    <w:rPr>
      <w:rFonts w:cs="Times New Roman"/>
      <w:color w:val="800080"/>
      <w:u w:val="single"/>
    </w:rPr>
  </w:style>
  <w:style w:type="character" w:customStyle="1" w:styleId="BodyTextChar1">
    <w:name w:val="Body Text Char1"/>
    <w:aliases w:val="(Alt+1) Char,heading3 Char,Body Text - Level 2 Char,Body Text Char1 Char Char,Body Text Char Char Char Char1,Body Text Char Char Char Char Char,body Char Char1"/>
    <w:locked/>
    <w:rsid w:val="00814E3D"/>
    <w:rPr>
      <w:rFonts w:ascii="Arial" w:hAnsi="Arial"/>
      <w:b/>
      <w:sz w:val="21"/>
      <w:lang w:val="en-AU"/>
    </w:rPr>
  </w:style>
  <w:style w:type="paragraph" w:customStyle="1" w:styleId="DefaultParagraphFontParaCharCharCharCharChar">
    <w:name w:val="Default Paragraph Font Para Char Char Char Char Char"/>
    <w:autoRedefine/>
    <w:rsid w:val="00814E3D"/>
    <w:pPr>
      <w:tabs>
        <w:tab w:val="left" w:pos="1152"/>
      </w:tabs>
      <w:spacing w:before="120" w:after="120" w:line="312" w:lineRule="auto"/>
    </w:pPr>
    <w:rPr>
      <w:rFonts w:ascii="Arial" w:eastAsia="Times New Roman" w:hAnsi="Arial" w:cs="Arial"/>
      <w:sz w:val="26"/>
      <w:szCs w:val="26"/>
    </w:rPr>
  </w:style>
  <w:style w:type="paragraph" w:customStyle="1" w:styleId="BankNormal">
    <w:name w:val="BankNormal"/>
    <w:basedOn w:val="Normal"/>
    <w:uiPriority w:val="99"/>
    <w:rsid w:val="00814E3D"/>
    <w:pPr>
      <w:suppressAutoHyphens w:val="0"/>
      <w:spacing w:before="60" w:after="240" w:line="288" w:lineRule="auto"/>
      <w:jc w:val="both"/>
    </w:pPr>
    <w:rPr>
      <w:sz w:val="22"/>
      <w:szCs w:val="22"/>
      <w:lang w:val="vi-VN" w:eastAsia="fr-FR"/>
    </w:rPr>
  </w:style>
  <w:style w:type="paragraph" w:customStyle="1" w:styleId="StyleParagraphLeft0ptFirstline0ptRight0pt">
    <w:name w:val="Style Paragraph + Left:  0 pt First line:  0 pt Right:  0 pt"/>
    <w:basedOn w:val="Normal"/>
    <w:autoRedefine/>
    <w:uiPriority w:val="99"/>
    <w:rsid w:val="00814E3D"/>
    <w:pPr>
      <w:numPr>
        <w:ilvl w:val="1"/>
        <w:numId w:val="72"/>
      </w:numPr>
      <w:tabs>
        <w:tab w:val="num" w:pos="1440"/>
      </w:tabs>
      <w:suppressAutoHyphens w:val="0"/>
      <w:spacing w:before="120" w:after="60" w:line="264" w:lineRule="auto"/>
      <w:ind w:left="709"/>
      <w:jc w:val="both"/>
    </w:pPr>
    <w:rPr>
      <w:iCs/>
      <w:kern w:val="2"/>
      <w:sz w:val="26"/>
      <w:szCs w:val="26"/>
      <w:lang w:val="vi-VN" w:eastAsia="ja-JP"/>
    </w:rPr>
  </w:style>
  <w:style w:type="paragraph" w:customStyle="1" w:styleId="font6">
    <w:name w:val="font6"/>
    <w:basedOn w:val="Normal"/>
    <w:uiPriority w:val="99"/>
    <w:rsid w:val="00814E3D"/>
    <w:pPr>
      <w:suppressAutoHyphens w:val="0"/>
      <w:spacing w:before="100" w:beforeAutospacing="1" w:after="100" w:afterAutospacing="1" w:line="288" w:lineRule="auto"/>
      <w:jc w:val="both"/>
    </w:pPr>
    <w:rPr>
      <w:rFonts w:ascii="Arial" w:eastAsia="Arial Unicode MS" w:hAnsi="Arial" w:cs="Arial"/>
      <w:sz w:val="18"/>
      <w:szCs w:val="18"/>
      <w:lang w:val="en-CA" w:eastAsia="en-US"/>
    </w:rPr>
  </w:style>
  <w:style w:type="paragraph" w:customStyle="1" w:styleId="xl26">
    <w:name w:val="xl26"/>
    <w:basedOn w:val="Normal"/>
    <w:uiPriority w:val="99"/>
    <w:rsid w:val="00814E3D"/>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line="288" w:lineRule="auto"/>
      <w:jc w:val="both"/>
    </w:pPr>
    <w:rPr>
      <w:sz w:val="26"/>
      <w:lang w:val="vi-VN" w:eastAsia="en-US"/>
    </w:rPr>
  </w:style>
  <w:style w:type="paragraph" w:customStyle="1" w:styleId="xl27">
    <w:name w:val="xl27"/>
    <w:basedOn w:val="Normal"/>
    <w:uiPriority w:val="99"/>
    <w:rsid w:val="00814E3D"/>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line="288" w:lineRule="auto"/>
      <w:jc w:val="both"/>
    </w:pPr>
    <w:rPr>
      <w:color w:val="FF0000"/>
      <w:sz w:val="26"/>
      <w:lang w:val="vi-VN" w:eastAsia="en-US"/>
    </w:rPr>
  </w:style>
  <w:style w:type="paragraph" w:customStyle="1" w:styleId="xl28">
    <w:name w:val="xl28"/>
    <w:basedOn w:val="Normal"/>
    <w:uiPriority w:val="99"/>
    <w:rsid w:val="00814E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88" w:lineRule="auto"/>
      <w:jc w:val="both"/>
    </w:pPr>
    <w:rPr>
      <w:sz w:val="26"/>
      <w:lang w:val="vi-VN" w:eastAsia="en-US"/>
    </w:rPr>
  </w:style>
  <w:style w:type="paragraph" w:customStyle="1" w:styleId="xl29">
    <w:name w:val="xl29"/>
    <w:basedOn w:val="Normal"/>
    <w:uiPriority w:val="99"/>
    <w:rsid w:val="00814E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88" w:lineRule="auto"/>
      <w:jc w:val="both"/>
      <w:textAlignment w:val="center"/>
    </w:pPr>
    <w:rPr>
      <w:rFonts w:ascii="Arial" w:hAnsi="Arial" w:cs="Arial"/>
      <w:b/>
      <w:bCs/>
      <w:sz w:val="26"/>
      <w:lang w:val="vi-VN" w:eastAsia="en-US"/>
    </w:rPr>
  </w:style>
  <w:style w:type="character" w:customStyle="1" w:styleId="StyleTimesNewRoman12ptLatinBold">
    <w:name w:val="Style Times New Roman 12 pt (Latin) Bold"/>
    <w:rsid w:val="00814E3D"/>
    <w:rPr>
      <w:rFonts w:ascii="Times New Roman Bold" w:hAnsi="Times New Roman Bold"/>
      <w:b/>
      <w:sz w:val="24"/>
    </w:rPr>
  </w:style>
  <w:style w:type="paragraph" w:customStyle="1" w:styleId="StyleHeading2Heading2CharCharHeading2CharCharCharCharC3">
    <w:name w:val="Style Heading 2Heading 2 Char CharHeading 2 Char Char Char Char C.3"/>
    <w:basedOn w:val="Heading2"/>
    <w:link w:val="StyleHeading2Heading2CharCharHeading2CharCharCharCharC3Char"/>
    <w:rsid w:val="00814E3D"/>
    <w:pPr>
      <w:keepLines w:val="0"/>
      <w:tabs>
        <w:tab w:val="left" w:pos="720"/>
      </w:tabs>
      <w:suppressAutoHyphens w:val="0"/>
      <w:spacing w:line="360" w:lineRule="auto"/>
      <w:outlineLvl w:val="9"/>
    </w:pPr>
    <w:rPr>
      <w:b w:val="0"/>
      <w:color w:val="auto"/>
      <w:szCs w:val="24"/>
      <w:lang w:val="en-US" w:eastAsia="en-US"/>
    </w:rPr>
  </w:style>
  <w:style w:type="character" w:customStyle="1" w:styleId="StyleHeading2Heading2CharCharHeading2CharCharCharCharC3Char">
    <w:name w:val="Style Heading 2Heading 2 Char CharHeading 2 Char Char Char Char C.3 Char"/>
    <w:link w:val="StyleHeading2Heading2CharCharHeading2CharCharCharCharC3"/>
    <w:locked/>
    <w:rsid w:val="00814E3D"/>
    <w:rPr>
      <w:rFonts w:ascii="Times New Roman" w:eastAsia="Times New Roman" w:hAnsi="Times New Roman"/>
      <w:sz w:val="24"/>
      <w:szCs w:val="24"/>
      <w:lang w:val="en-US" w:eastAsia="en-US"/>
    </w:rPr>
  </w:style>
  <w:style w:type="paragraph" w:customStyle="1" w:styleId="StyleHeading2Heading2CharCharHeading2CharCharCharCharC4">
    <w:name w:val="Style Heading 2Heading 2 Char CharHeading 2 Char Char Char Char C.4"/>
    <w:basedOn w:val="Heading2"/>
    <w:uiPriority w:val="99"/>
    <w:rsid w:val="00814E3D"/>
    <w:pPr>
      <w:keepLines w:val="0"/>
      <w:tabs>
        <w:tab w:val="left" w:pos="720"/>
      </w:tabs>
      <w:suppressAutoHyphens w:val="0"/>
      <w:spacing w:line="360" w:lineRule="auto"/>
    </w:pPr>
    <w:rPr>
      <w:bCs/>
      <w:color w:val="000000"/>
      <w:szCs w:val="24"/>
      <w:lang w:val="en-US" w:eastAsia="en-US"/>
    </w:rPr>
  </w:style>
  <w:style w:type="paragraph" w:customStyle="1" w:styleId="CharCharCharCharCharCharCharCharCharCharCharCharCharCharCharCharCharCharChar">
    <w:name w:val="Char Char Char Char Char Char Char Char Char Char Char Char Char Char Char Char Char Char Char"/>
    <w:basedOn w:val="Normal"/>
    <w:next w:val="Normal"/>
    <w:autoRedefine/>
    <w:uiPriority w:val="99"/>
    <w:semiHidden/>
    <w:rsid w:val="00814E3D"/>
    <w:pPr>
      <w:suppressAutoHyphens w:val="0"/>
      <w:spacing w:before="60" w:after="60" w:line="312" w:lineRule="auto"/>
      <w:jc w:val="both"/>
    </w:pPr>
    <w:rPr>
      <w:sz w:val="28"/>
      <w:szCs w:val="22"/>
      <w:lang w:val="vi-VN" w:eastAsia="en-US"/>
    </w:rPr>
  </w:style>
  <w:style w:type="paragraph" w:styleId="ListBullet4">
    <w:name w:val="List Bullet 4"/>
    <w:basedOn w:val="Normal"/>
    <w:autoRedefine/>
    <w:uiPriority w:val="99"/>
    <w:rsid w:val="00814E3D"/>
    <w:pPr>
      <w:tabs>
        <w:tab w:val="num" w:pos="216"/>
        <w:tab w:val="num" w:pos="720"/>
        <w:tab w:val="num" w:pos="1209"/>
      </w:tabs>
      <w:suppressAutoHyphens w:val="0"/>
      <w:spacing w:before="60" w:after="60" w:line="288" w:lineRule="auto"/>
      <w:ind w:left="1209" w:hanging="360"/>
      <w:jc w:val="both"/>
    </w:pPr>
    <w:rPr>
      <w:sz w:val="28"/>
      <w:szCs w:val="26"/>
      <w:lang w:val="pt-BR" w:eastAsia="en-US"/>
    </w:rPr>
  </w:style>
  <w:style w:type="paragraph" w:customStyle="1" w:styleId="CM42">
    <w:name w:val="CM42"/>
    <w:basedOn w:val="Default"/>
    <w:next w:val="Default"/>
    <w:uiPriority w:val="99"/>
    <w:rsid w:val="00814E3D"/>
    <w:pPr>
      <w:widowControl w:val="0"/>
      <w:spacing w:after="113"/>
    </w:pPr>
    <w:rPr>
      <w:rFonts w:ascii="Times" w:eastAsia="MS Mincho" w:hAnsi="Times" w:cs="Times"/>
      <w:color w:val="auto"/>
      <w:lang w:val="en-US" w:eastAsia="en-US"/>
    </w:rPr>
  </w:style>
  <w:style w:type="character" w:customStyle="1" w:styleId="hpsatn">
    <w:name w:val="hps atn"/>
    <w:rsid w:val="00814E3D"/>
  </w:style>
  <w:style w:type="paragraph" w:customStyle="1" w:styleId="ModelNrmlSingle">
    <w:name w:val="ModelNrmlSingle"/>
    <w:basedOn w:val="Normal"/>
    <w:link w:val="ModelNrmlSingleChar"/>
    <w:rsid w:val="00814E3D"/>
    <w:pPr>
      <w:suppressAutoHyphens w:val="0"/>
      <w:spacing w:before="60" w:after="240" w:line="288" w:lineRule="auto"/>
      <w:ind w:firstLine="720"/>
      <w:jc w:val="both"/>
    </w:pPr>
    <w:rPr>
      <w:sz w:val="20"/>
      <w:szCs w:val="20"/>
      <w:lang w:val="vi-VN" w:eastAsia="en-US"/>
    </w:rPr>
  </w:style>
  <w:style w:type="character" w:customStyle="1" w:styleId="ModelNrmlSingleChar">
    <w:name w:val="ModelNrmlSingle Char"/>
    <w:link w:val="ModelNrmlSingle"/>
    <w:locked/>
    <w:rsid w:val="00814E3D"/>
    <w:rPr>
      <w:rFonts w:ascii="Times New Roman" w:eastAsia="Times New Roman" w:hAnsi="Times New Roman"/>
      <w:lang w:val="vi-VN" w:eastAsia="en-US"/>
    </w:rPr>
  </w:style>
  <w:style w:type="character" w:customStyle="1" w:styleId="BodyTextChar2">
    <w:name w:val="Body Text Char2"/>
    <w:aliases w:val="Body Text Char1 Char Char1,Body Text Char Char Char Char2,Body Text Char Char Char Char Char1,Body Text Char1 Char2,Body Text Char Char Char2,body Char Char"/>
    <w:rsid w:val="00814E3D"/>
    <w:rPr>
      <w:rFonts w:ascii="Times New Roman" w:hAnsi="Times New Roman"/>
      <w:noProof/>
      <w:sz w:val="26"/>
    </w:rPr>
  </w:style>
  <w:style w:type="paragraph" w:customStyle="1" w:styleId="RAP">
    <w:name w:val="RAP"/>
    <w:basedOn w:val="BodyText2"/>
    <w:link w:val="RAPChar"/>
    <w:rsid w:val="00814E3D"/>
    <w:pPr>
      <w:widowControl w:val="0"/>
      <w:tabs>
        <w:tab w:val="left" w:pos="567"/>
      </w:tabs>
      <w:spacing w:before="60" w:after="60" w:line="288" w:lineRule="auto"/>
      <w:ind w:left="360" w:hanging="360"/>
      <w:jc w:val="both"/>
    </w:pPr>
    <w:rPr>
      <w:rFonts w:eastAsia="Times New Roman"/>
      <w:sz w:val="26"/>
      <w:szCs w:val="26"/>
      <w:lang w:val="vi-VN" w:eastAsia="en-US"/>
    </w:rPr>
  </w:style>
  <w:style w:type="character" w:customStyle="1" w:styleId="RAPChar">
    <w:name w:val="RAP Char"/>
    <w:link w:val="RAP"/>
    <w:locked/>
    <w:rsid w:val="00814E3D"/>
    <w:rPr>
      <w:rFonts w:ascii="Times New Roman" w:eastAsia="Times New Roman" w:hAnsi="Times New Roman"/>
      <w:sz w:val="26"/>
      <w:szCs w:val="26"/>
      <w:lang w:val="vi-VN" w:eastAsia="en-US"/>
    </w:rPr>
  </w:style>
  <w:style w:type="table" w:customStyle="1" w:styleId="TableGrid11">
    <w:name w:val="Table Grid11"/>
    <w:basedOn w:val="TableNormal"/>
    <w:next w:val="TableGrid"/>
    <w:uiPriority w:val="59"/>
    <w:rsid w:val="00814E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14E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14E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1">
    <w:name w:val="Heading 7 Char1"/>
    <w:aliases w:val="figure Char1"/>
    <w:semiHidden/>
    <w:rsid w:val="00814E3D"/>
    <w:rPr>
      <w:rFonts w:ascii="Cambria" w:hAnsi="Cambria"/>
      <w:i/>
      <w:color w:val="404040"/>
      <w:sz w:val="24"/>
      <w:lang w:val="vi-VN"/>
    </w:rPr>
  </w:style>
  <w:style w:type="character" w:customStyle="1" w:styleId="FooterChar1">
    <w:name w:val="Footer Char1"/>
    <w:aliases w:val="123YJ Char1,ilama Char1,c1 Char Char1,Footer Char Char,основн Char,текст Char Char"/>
    <w:uiPriority w:val="99"/>
    <w:rsid w:val="00814E3D"/>
    <w:rPr>
      <w:sz w:val="24"/>
      <w:lang w:val="vi-VN"/>
    </w:rPr>
  </w:style>
  <w:style w:type="character" w:customStyle="1" w:styleId="BodyTextIndentChar1">
    <w:name w:val="Body Text Indent Char1"/>
    <w:aliases w:val="Body Text Indent Char Char Char2,Body Text Indent Char Char Char Char Char Char Char1,Body Text Indent Char Char Char Char1"/>
    <w:semiHidden/>
    <w:rsid w:val="00814E3D"/>
    <w:rPr>
      <w:sz w:val="24"/>
      <w:lang w:val="vi-VN"/>
    </w:rPr>
  </w:style>
  <w:style w:type="paragraph" w:customStyle="1" w:styleId="CharChar12CharChar0">
    <w:name w:val="Char Char12 Char Char"/>
    <w:basedOn w:val="Normal"/>
    <w:next w:val="Normal"/>
    <w:autoRedefine/>
    <w:semiHidden/>
    <w:rsid w:val="00814E3D"/>
    <w:pPr>
      <w:suppressAutoHyphens w:val="0"/>
      <w:spacing w:before="120" w:after="120" w:line="312" w:lineRule="auto"/>
    </w:pPr>
    <w:rPr>
      <w:sz w:val="28"/>
      <w:szCs w:val="28"/>
      <w:lang w:val="en-US" w:eastAsia="en-US"/>
    </w:rPr>
  </w:style>
  <w:style w:type="paragraph" w:customStyle="1" w:styleId="BNG">
    <w:name w:val="BẢNG"/>
    <w:basedOn w:val="Normal"/>
    <w:link w:val="BNGChar"/>
    <w:qFormat/>
    <w:rsid w:val="00814E3D"/>
    <w:pPr>
      <w:widowControl w:val="0"/>
      <w:suppressAutoHyphens w:val="0"/>
      <w:spacing w:before="60" w:after="60" w:line="288" w:lineRule="auto"/>
      <w:jc w:val="center"/>
    </w:pPr>
    <w:rPr>
      <w:rFonts w:eastAsia="MS Mincho"/>
      <w:b/>
      <w:color w:val="000000"/>
      <w:sz w:val="26"/>
      <w:szCs w:val="26"/>
      <w:lang w:eastAsia="ja-JP"/>
    </w:rPr>
  </w:style>
  <w:style w:type="character" w:customStyle="1" w:styleId="BNGChar">
    <w:name w:val="BẢNG Char"/>
    <w:link w:val="BNG"/>
    <w:rsid w:val="00814E3D"/>
    <w:rPr>
      <w:rFonts w:ascii="Times New Roman" w:eastAsia="MS Mincho" w:hAnsi="Times New Roman"/>
      <w:b/>
      <w:color w:val="000000"/>
      <w:sz w:val="26"/>
      <w:szCs w:val="26"/>
      <w:lang w:eastAsia="ja-JP"/>
    </w:rPr>
  </w:style>
  <w:style w:type="paragraph" w:customStyle="1" w:styleId="n3">
    <w:name w:val="n3"/>
    <w:basedOn w:val="Normal"/>
    <w:rsid w:val="00814E3D"/>
    <w:pPr>
      <w:suppressAutoHyphens w:val="0"/>
      <w:autoSpaceDE w:val="0"/>
      <w:autoSpaceDN w:val="0"/>
      <w:adjustRightInd w:val="0"/>
      <w:spacing w:before="120" w:after="120" w:line="288" w:lineRule="auto"/>
      <w:jc w:val="both"/>
    </w:pPr>
    <w:rPr>
      <w:rFonts w:eastAsia="MS Mincho"/>
      <w:i/>
      <w:color w:val="000000"/>
      <w:sz w:val="26"/>
      <w:szCs w:val="28"/>
      <w:lang w:val="vi-VN" w:eastAsia="ja-JP"/>
    </w:rPr>
  </w:style>
  <w:style w:type="paragraph" w:customStyle="1" w:styleId="L1">
    <w:name w:val="L1"/>
    <w:basedOn w:val="Normal"/>
    <w:rsid w:val="00814E3D"/>
    <w:pPr>
      <w:widowControl w:val="0"/>
      <w:tabs>
        <w:tab w:val="left" w:pos="170"/>
      </w:tabs>
      <w:suppressAutoHyphens w:val="0"/>
      <w:spacing w:before="120" w:after="120" w:line="288" w:lineRule="auto"/>
      <w:jc w:val="both"/>
    </w:pPr>
    <w:rPr>
      <w:rFonts w:cs=".VnArialH"/>
      <w:noProof/>
      <w:color w:val="000000"/>
      <w:sz w:val="26"/>
      <w:szCs w:val="28"/>
      <w:lang w:val="vi-VN" w:eastAsia="en-US" w:bidi="th-TH"/>
    </w:rPr>
  </w:style>
  <w:style w:type="paragraph" w:customStyle="1" w:styleId="modau">
    <w:name w:val="mo dau"/>
    <w:basedOn w:val="Normal"/>
    <w:rsid w:val="00814E3D"/>
    <w:pPr>
      <w:suppressAutoHyphens w:val="0"/>
      <w:spacing w:before="120" w:after="360" w:line="288" w:lineRule="auto"/>
      <w:jc w:val="both"/>
    </w:pPr>
    <w:rPr>
      <w:rFonts w:eastAsia="Calibri"/>
      <w:b/>
      <w:color w:val="000000"/>
      <w:sz w:val="26"/>
      <w:szCs w:val="26"/>
      <w:lang w:val="en-US" w:eastAsia="en-US"/>
    </w:rPr>
  </w:style>
  <w:style w:type="paragraph" w:customStyle="1" w:styleId="mucmodau">
    <w:name w:val="muc mo dau"/>
    <w:basedOn w:val="ListParagraph"/>
    <w:rsid w:val="00814E3D"/>
    <w:pPr>
      <w:widowControl/>
      <w:numPr>
        <w:numId w:val="73"/>
      </w:numPr>
      <w:autoSpaceDE/>
      <w:autoSpaceDN/>
      <w:spacing w:before="120" w:after="120" w:line="288" w:lineRule="auto"/>
      <w:contextualSpacing/>
      <w:jc w:val="both"/>
      <w:outlineLvl w:val="1"/>
    </w:pPr>
    <w:rPr>
      <w:rFonts w:ascii="Calibri" w:eastAsia="Calibri" w:hAnsi="Calibri"/>
      <w:b/>
      <w:color w:val="000000"/>
      <w:sz w:val="22"/>
      <w:lang w:bidi="ar-SA"/>
    </w:rPr>
  </w:style>
  <w:style w:type="paragraph" w:customStyle="1" w:styleId="mucketluan">
    <w:name w:val="muc ket luan"/>
    <w:basedOn w:val="ListParagraph"/>
    <w:rsid w:val="00814E3D"/>
    <w:pPr>
      <w:widowControl/>
      <w:numPr>
        <w:numId w:val="74"/>
      </w:numPr>
      <w:autoSpaceDE/>
      <w:autoSpaceDN/>
      <w:spacing w:before="120" w:after="120" w:line="288" w:lineRule="auto"/>
      <w:ind w:left="714" w:hanging="357"/>
      <w:contextualSpacing/>
    </w:pPr>
    <w:rPr>
      <w:rFonts w:ascii="Calibri" w:eastAsia="Calibri" w:hAnsi="Calibri"/>
      <w:b/>
      <w:sz w:val="22"/>
      <w:szCs w:val="26"/>
      <w:lang w:bidi="ar-SA"/>
    </w:rPr>
  </w:style>
  <w:style w:type="paragraph" w:customStyle="1" w:styleId="mucmodau1">
    <w:name w:val="muc mo dau 1"/>
    <w:basedOn w:val="Heading2"/>
    <w:uiPriority w:val="99"/>
    <w:rsid w:val="00814E3D"/>
    <w:pPr>
      <w:suppressAutoHyphens w:val="0"/>
      <w:spacing w:before="60" w:after="60" w:line="288" w:lineRule="auto"/>
      <w:ind w:left="1077" w:hanging="360"/>
      <w:jc w:val="both"/>
    </w:pPr>
    <w:rPr>
      <w:b w:val="0"/>
      <w:bCs/>
      <w:i/>
      <w:color w:val="984806"/>
      <w:sz w:val="26"/>
    </w:rPr>
  </w:style>
  <w:style w:type="paragraph" w:customStyle="1" w:styleId="N1-k">
    <w:name w:val="N1-k"/>
    <w:basedOn w:val="N1"/>
    <w:rsid w:val="00814E3D"/>
    <w:pPr>
      <w:numPr>
        <w:numId w:val="8"/>
      </w:numPr>
      <w:tabs>
        <w:tab w:val="clear" w:pos="426"/>
        <w:tab w:val="left" w:pos="709"/>
      </w:tabs>
      <w:spacing w:after="120" w:line="288" w:lineRule="auto"/>
      <w:ind w:left="709"/>
    </w:pPr>
  </w:style>
  <w:style w:type="paragraph" w:customStyle="1" w:styleId="Body">
    <w:name w:val="Body"/>
    <w:basedOn w:val="Normal"/>
    <w:link w:val="BodyChar"/>
    <w:rsid w:val="00814E3D"/>
    <w:pPr>
      <w:widowControl w:val="0"/>
      <w:suppressAutoHyphens w:val="0"/>
      <w:spacing w:beforeLines="100" w:afterLines="100" w:line="288" w:lineRule="auto"/>
      <w:jc w:val="both"/>
    </w:pPr>
    <w:rPr>
      <w:rFonts w:eastAsia="MS Mincho"/>
      <w:color w:val="000000"/>
      <w:sz w:val="26"/>
      <w:szCs w:val="20"/>
      <w:lang w:eastAsia="ja-JP"/>
    </w:rPr>
  </w:style>
  <w:style w:type="paragraph" w:customStyle="1" w:styleId="1025025">
    <w:name w:val="スタイル スタイル 箇条書き1 + 段落前 :  0.25 行 段落後 :  0.25 行"/>
    <w:basedOn w:val="Normal"/>
    <w:link w:val="10250250"/>
    <w:uiPriority w:val="99"/>
    <w:rsid w:val="00814E3D"/>
    <w:pPr>
      <w:widowControl w:val="0"/>
      <w:numPr>
        <w:numId w:val="75"/>
      </w:numPr>
      <w:suppressAutoHyphens w:val="0"/>
      <w:spacing w:beforeLines="25" w:afterLines="25" w:line="288" w:lineRule="auto"/>
      <w:jc w:val="both"/>
    </w:pPr>
    <w:rPr>
      <w:rFonts w:eastAsia="MS Mincho"/>
      <w:sz w:val="20"/>
      <w:szCs w:val="20"/>
      <w:lang w:eastAsia="ja-JP"/>
    </w:rPr>
  </w:style>
  <w:style w:type="character" w:customStyle="1" w:styleId="10250250">
    <w:name w:val="スタイル スタイル 箇条書き1 + 段落前 :  0.25 行 段落後 :  0.25 行 (文字)"/>
    <w:link w:val="1025025"/>
    <w:uiPriority w:val="99"/>
    <w:rsid w:val="00814E3D"/>
    <w:rPr>
      <w:rFonts w:ascii="Times New Roman" w:eastAsia="MS Mincho" w:hAnsi="Times New Roman"/>
      <w:lang w:eastAsia="ja-JP"/>
    </w:rPr>
  </w:style>
  <w:style w:type="paragraph" w:customStyle="1" w:styleId="Thanbai">
    <w:name w:val="Than bai"/>
    <w:basedOn w:val="Normal"/>
    <w:rsid w:val="00814E3D"/>
    <w:pPr>
      <w:suppressAutoHyphens w:val="0"/>
      <w:spacing w:before="120" w:after="120" w:line="300" w:lineRule="atLeast"/>
      <w:ind w:firstLine="374"/>
      <w:jc w:val="both"/>
    </w:pPr>
    <w:rPr>
      <w:color w:val="000000"/>
      <w:sz w:val="26"/>
      <w:szCs w:val="26"/>
      <w:lang w:val="en-US" w:eastAsia="en-US"/>
    </w:rPr>
  </w:style>
  <w:style w:type="paragraph" w:customStyle="1" w:styleId="Btt">
    <w:name w:val="Btt"/>
    <w:basedOn w:val="Normal"/>
    <w:link w:val="BttChar"/>
    <w:rsid w:val="00814E3D"/>
    <w:pPr>
      <w:tabs>
        <w:tab w:val="left" w:pos="170"/>
      </w:tabs>
      <w:suppressAutoHyphens w:val="0"/>
      <w:spacing w:before="120" w:after="120" w:line="288" w:lineRule="auto"/>
      <w:jc w:val="both"/>
    </w:pPr>
    <w:rPr>
      <w:rFonts w:eastAsia="MS Mincho" w:cs=".VnArialH"/>
      <w:sz w:val="20"/>
      <w:szCs w:val="26"/>
      <w:lang w:bidi="th-TH"/>
    </w:rPr>
  </w:style>
  <w:style w:type="paragraph" w:customStyle="1" w:styleId="a">
    <w:name w:val="リスト段落"/>
    <w:basedOn w:val="Normal"/>
    <w:uiPriority w:val="34"/>
    <w:rsid w:val="00814E3D"/>
    <w:pPr>
      <w:widowControl w:val="0"/>
      <w:suppressAutoHyphens w:val="0"/>
      <w:spacing w:before="120" w:after="120" w:line="288" w:lineRule="auto"/>
      <w:ind w:leftChars="400" w:left="840"/>
      <w:jc w:val="both"/>
    </w:pPr>
    <w:rPr>
      <w:rFonts w:ascii="Century" w:eastAsia="MS Mincho" w:hAnsi="Century"/>
      <w:color w:val="000000"/>
      <w:kern w:val="2"/>
      <w:sz w:val="21"/>
      <w:szCs w:val="22"/>
      <w:lang w:val="en-US" w:eastAsia="ja-JP"/>
    </w:rPr>
  </w:style>
  <w:style w:type="paragraph" w:customStyle="1" w:styleId="0-bang">
    <w:name w:val="0-bang"/>
    <w:basedOn w:val="Body"/>
    <w:link w:val="0-bangChar"/>
    <w:rsid w:val="00814E3D"/>
    <w:pPr>
      <w:spacing w:beforeLines="0" w:afterLines="0"/>
      <w:jc w:val="center"/>
    </w:pPr>
    <w:rPr>
      <w:b/>
      <w:szCs w:val="26"/>
    </w:rPr>
  </w:style>
  <w:style w:type="character" w:customStyle="1" w:styleId="Style30Char">
    <w:name w:val="Style30 Char"/>
    <w:link w:val="Style30"/>
    <w:rsid w:val="00814E3D"/>
    <w:rPr>
      <w:rFonts w:ascii=".VnArial" w:hAnsi=".VnArial"/>
      <w:lang w:val="pt-BR"/>
    </w:rPr>
  </w:style>
  <w:style w:type="paragraph" w:customStyle="1" w:styleId="Style30">
    <w:name w:val="Style30"/>
    <w:basedOn w:val="Normal"/>
    <w:next w:val="Normal"/>
    <w:link w:val="Style30Char"/>
    <w:rsid w:val="00814E3D"/>
    <w:pPr>
      <w:suppressAutoHyphens w:val="0"/>
      <w:spacing w:before="120" w:after="120" w:line="360" w:lineRule="auto"/>
      <w:jc w:val="both"/>
    </w:pPr>
    <w:rPr>
      <w:rFonts w:ascii=".VnArial" w:eastAsia="Calibri" w:hAnsi=".VnArial"/>
      <w:sz w:val="20"/>
      <w:szCs w:val="20"/>
      <w:lang w:val="pt-BR"/>
    </w:rPr>
  </w:style>
  <w:style w:type="paragraph" w:customStyle="1" w:styleId="StyleBulled2">
    <w:name w:val="Style Bulled 2"/>
    <w:basedOn w:val="Normal"/>
    <w:autoRedefine/>
    <w:rsid w:val="00814E3D"/>
    <w:pPr>
      <w:numPr>
        <w:numId w:val="76"/>
      </w:numPr>
      <w:tabs>
        <w:tab w:val="left" w:pos="142"/>
        <w:tab w:val="left" w:pos="284"/>
        <w:tab w:val="left" w:pos="454"/>
        <w:tab w:val="left" w:pos="993"/>
      </w:tabs>
      <w:suppressAutoHyphens w:val="0"/>
      <w:spacing w:before="40" w:after="40" w:line="276" w:lineRule="auto"/>
      <w:jc w:val="both"/>
    </w:pPr>
    <w:rPr>
      <w:rFonts w:ascii=".VnTime" w:hAnsi=".VnTime"/>
      <w:bCs/>
      <w:color w:val="000000"/>
      <w:szCs w:val="26"/>
      <w:lang w:val="es-DO" w:eastAsia="en-US" w:bidi="en-US"/>
    </w:rPr>
  </w:style>
  <w:style w:type="paragraph" w:customStyle="1" w:styleId="Style13ptJustified">
    <w:name w:val="Style 13 pt Justified"/>
    <w:basedOn w:val="Normal"/>
    <w:uiPriority w:val="99"/>
    <w:rsid w:val="00814E3D"/>
    <w:pPr>
      <w:suppressAutoHyphens w:val="0"/>
      <w:spacing w:before="60" w:after="60" w:line="288" w:lineRule="auto"/>
      <w:ind w:firstLine="709"/>
      <w:jc w:val="both"/>
    </w:pPr>
    <w:rPr>
      <w:color w:val="000000"/>
      <w:sz w:val="26"/>
      <w:szCs w:val="20"/>
      <w:lang w:val="en-US" w:eastAsia="en-US"/>
    </w:rPr>
  </w:style>
  <w:style w:type="numbering" w:customStyle="1" w:styleId="StyleBulletedVnArialLeft063cmHanging063cm1">
    <w:name w:val="Style Bulleted .VnArial Left:  0.63 cm Hanging:  0.63 cm1"/>
    <w:basedOn w:val="NoList"/>
    <w:rsid w:val="00814E3D"/>
    <w:pPr>
      <w:numPr>
        <w:numId w:val="11"/>
      </w:numPr>
    </w:pPr>
  </w:style>
  <w:style w:type="character" w:customStyle="1" w:styleId="BttChar">
    <w:name w:val="Btt Char"/>
    <w:link w:val="Btt"/>
    <w:rsid w:val="00814E3D"/>
    <w:rPr>
      <w:rFonts w:ascii="Times New Roman" w:eastAsia="MS Mincho" w:hAnsi="Times New Roman" w:cs=".VnArialH"/>
      <w:szCs w:val="26"/>
      <w:lang w:bidi="th-TH"/>
    </w:rPr>
  </w:style>
  <w:style w:type="paragraph" w:customStyle="1" w:styleId="CharCharCharCharCharCharChar2">
    <w:name w:val="Char Char Char Char Char Char Char2"/>
    <w:autoRedefine/>
    <w:rsid w:val="00814E3D"/>
    <w:pPr>
      <w:tabs>
        <w:tab w:val="left" w:pos="1152"/>
      </w:tabs>
      <w:spacing w:before="120" w:after="120" w:line="312" w:lineRule="auto"/>
      <w:jc w:val="center"/>
    </w:pPr>
    <w:rPr>
      <w:rFonts w:ascii="Arial" w:eastAsia="Times New Roman" w:hAnsi="Arial" w:cs="Arial"/>
      <w:sz w:val="26"/>
      <w:szCs w:val="26"/>
    </w:rPr>
  </w:style>
  <w:style w:type="paragraph" w:customStyle="1" w:styleId="nomalChar1">
    <w:name w:val="nomal Char1"/>
    <w:basedOn w:val="BodyTextIndent"/>
    <w:link w:val="nomalChar1Char"/>
    <w:rsid w:val="00814E3D"/>
    <w:pPr>
      <w:spacing w:before="160" w:after="0" w:line="288" w:lineRule="auto"/>
      <w:ind w:left="0" w:firstLine="0"/>
    </w:pPr>
    <w:rPr>
      <w:rFonts w:ascii="Times New Roman" w:eastAsia="Times New Roman" w:hAnsi="Times New Roman"/>
      <w:color w:val="000080"/>
      <w:sz w:val="20"/>
    </w:rPr>
  </w:style>
  <w:style w:type="character" w:customStyle="1" w:styleId="nomalChar1Char">
    <w:name w:val="nomal Char1 Char"/>
    <w:link w:val="nomalChar1"/>
    <w:rsid w:val="00814E3D"/>
    <w:rPr>
      <w:rFonts w:ascii="Times New Roman" w:eastAsia="Times New Roman" w:hAnsi="Times New Roman"/>
      <w:color w:val="000080"/>
    </w:rPr>
  </w:style>
  <w:style w:type="paragraph" w:customStyle="1" w:styleId="Binhthuong0">
    <w:name w:val="Binh thuong"/>
    <w:basedOn w:val="Btt"/>
    <w:link w:val="BinhthuongChar0"/>
    <w:rsid w:val="00814E3D"/>
  </w:style>
  <w:style w:type="character" w:customStyle="1" w:styleId="BinhthuongChar0">
    <w:name w:val="Binh thuong Char"/>
    <w:link w:val="Binhthuong0"/>
    <w:rsid w:val="00814E3D"/>
    <w:rPr>
      <w:rFonts w:ascii="Times New Roman" w:eastAsia="MS Mincho" w:hAnsi="Times New Roman" w:cs=".VnArialH"/>
      <w:szCs w:val="26"/>
      <w:lang w:bidi="th-TH"/>
    </w:rPr>
  </w:style>
  <w:style w:type="character" w:customStyle="1" w:styleId="normal-h1">
    <w:name w:val="normal-h1"/>
    <w:rsid w:val="00814E3D"/>
  </w:style>
  <w:style w:type="paragraph" w:customStyle="1" w:styleId="CharChar14CharCharCharChar">
    <w:name w:val="Char Char14 Char Char Char Char"/>
    <w:basedOn w:val="Normal"/>
    <w:rsid w:val="00814E3D"/>
    <w:pPr>
      <w:pageBreakBefore/>
      <w:tabs>
        <w:tab w:val="left" w:pos="0"/>
        <w:tab w:val="left" w:pos="567"/>
      </w:tabs>
      <w:suppressAutoHyphens w:val="0"/>
      <w:spacing w:before="100" w:beforeAutospacing="1" w:after="100" w:afterAutospacing="1" w:line="288" w:lineRule="auto"/>
      <w:ind w:left="567"/>
      <w:jc w:val="both"/>
    </w:pPr>
    <w:rPr>
      <w:rFonts w:cs="Tahoma"/>
      <w:color w:val="000000"/>
      <w:sz w:val="25"/>
      <w:szCs w:val="20"/>
      <w:lang w:val="en-US" w:eastAsia="en-US"/>
    </w:rPr>
  </w:style>
  <w:style w:type="paragraph" w:customStyle="1" w:styleId="bang0">
    <w:name w:val="bang"/>
    <w:basedOn w:val="Normal"/>
    <w:link w:val="bangChar0"/>
    <w:qFormat/>
    <w:rsid w:val="00814E3D"/>
    <w:pPr>
      <w:suppressAutoHyphens w:val="0"/>
      <w:spacing w:line="360" w:lineRule="auto"/>
      <w:jc w:val="center"/>
    </w:pPr>
    <w:rPr>
      <w:rFonts w:ascii="Arial" w:hAnsi="Arial"/>
      <w:b/>
      <w:szCs w:val="28"/>
    </w:rPr>
  </w:style>
  <w:style w:type="character" w:customStyle="1" w:styleId="bangChar0">
    <w:name w:val="bang Char"/>
    <w:link w:val="bang0"/>
    <w:rsid w:val="00814E3D"/>
    <w:rPr>
      <w:rFonts w:ascii="Arial" w:eastAsia="Times New Roman" w:hAnsi="Arial"/>
      <w:b/>
      <w:sz w:val="24"/>
      <w:szCs w:val="28"/>
    </w:rPr>
  </w:style>
  <w:style w:type="paragraph" w:customStyle="1" w:styleId="nomalCharCharChar">
    <w:name w:val="nomal Char Char Char"/>
    <w:basedOn w:val="BodyTextIndent"/>
    <w:rsid w:val="00814E3D"/>
    <w:pPr>
      <w:spacing w:before="160" w:after="0" w:line="288" w:lineRule="auto"/>
      <w:ind w:left="0"/>
    </w:pPr>
    <w:rPr>
      <w:rFonts w:ascii="Times New Roman" w:eastAsia="Times New Roman" w:hAnsi="Times New Roman"/>
    </w:rPr>
  </w:style>
  <w:style w:type="paragraph" w:customStyle="1" w:styleId="headtru">
    <w:name w:val="head tru"/>
    <w:basedOn w:val="Normal"/>
    <w:link w:val="headtruChar1"/>
    <w:rsid w:val="00814E3D"/>
    <w:pPr>
      <w:suppressAutoHyphens w:val="0"/>
      <w:spacing w:before="120" w:after="60" w:line="288" w:lineRule="auto"/>
      <w:ind w:left="720" w:hanging="360"/>
      <w:jc w:val="both"/>
    </w:pPr>
    <w:rPr>
      <w:rFonts w:eastAsia="Calibri"/>
      <w:lang w:val="vi-VN"/>
    </w:rPr>
  </w:style>
  <w:style w:type="character" w:customStyle="1" w:styleId="headtruChar1">
    <w:name w:val="head tru Char1"/>
    <w:link w:val="headtru"/>
    <w:locked/>
    <w:rsid w:val="00814E3D"/>
    <w:rPr>
      <w:rFonts w:ascii="Times New Roman" w:hAnsi="Times New Roman"/>
      <w:sz w:val="24"/>
      <w:szCs w:val="24"/>
      <w:lang w:val="vi-VN"/>
    </w:rPr>
  </w:style>
  <w:style w:type="paragraph" w:customStyle="1" w:styleId="T">
    <w:name w:val="T"/>
    <w:basedOn w:val="Normal"/>
    <w:rsid w:val="00814E3D"/>
    <w:pPr>
      <w:suppressAutoHyphens w:val="0"/>
      <w:spacing w:before="60" w:after="60" w:line="288" w:lineRule="auto"/>
      <w:jc w:val="both"/>
    </w:pPr>
    <w:rPr>
      <w:rFonts w:eastAsia="Calibri"/>
      <w:sz w:val="26"/>
      <w:szCs w:val="26"/>
      <w:lang w:val="en-US" w:eastAsia="en-US"/>
    </w:rPr>
  </w:style>
  <w:style w:type="character" w:customStyle="1" w:styleId="BodyChar">
    <w:name w:val="Body Char"/>
    <w:link w:val="Body"/>
    <w:rsid w:val="00814E3D"/>
    <w:rPr>
      <w:rFonts w:ascii="Times New Roman" w:eastAsia="MS Mincho" w:hAnsi="Times New Roman"/>
      <w:color w:val="000000"/>
      <w:sz w:val="26"/>
      <w:lang w:eastAsia="ja-JP"/>
    </w:rPr>
  </w:style>
  <w:style w:type="character" w:customStyle="1" w:styleId="0-bangChar">
    <w:name w:val="0-bang Char"/>
    <w:link w:val="0-bang"/>
    <w:rsid w:val="00814E3D"/>
    <w:rPr>
      <w:rFonts w:ascii="Times New Roman" w:eastAsia="MS Mincho" w:hAnsi="Times New Roman"/>
      <w:b/>
      <w:color w:val="000000"/>
      <w:sz w:val="26"/>
      <w:szCs w:val="26"/>
      <w:lang w:eastAsia="ja-JP"/>
    </w:rPr>
  </w:style>
  <w:style w:type="paragraph" w:customStyle="1" w:styleId="hnh0">
    <w:name w:val="hình"/>
    <w:basedOn w:val="ListParagraph"/>
    <w:rsid w:val="00814E3D"/>
    <w:pPr>
      <w:widowControl/>
      <w:autoSpaceDE/>
      <w:autoSpaceDN/>
      <w:spacing w:before="120" w:after="60" w:line="288" w:lineRule="auto"/>
      <w:ind w:left="0" w:firstLine="0"/>
      <w:contextualSpacing/>
      <w:jc w:val="center"/>
    </w:pPr>
    <w:rPr>
      <w:rFonts w:eastAsia="Calibri"/>
      <w:b/>
      <w:sz w:val="26"/>
      <w:szCs w:val="26"/>
      <w:lang w:bidi="ar-SA"/>
    </w:rPr>
  </w:style>
  <w:style w:type="paragraph" w:customStyle="1" w:styleId="Numberedpara">
    <w:name w:val="Numbered para"/>
    <w:basedOn w:val="Normal"/>
    <w:link w:val="NumberedparaChar"/>
    <w:uiPriority w:val="99"/>
    <w:rsid w:val="00814E3D"/>
    <w:pPr>
      <w:numPr>
        <w:numId w:val="77"/>
      </w:numPr>
      <w:suppressAutoHyphens w:val="0"/>
      <w:spacing w:after="120" w:line="288" w:lineRule="auto"/>
      <w:jc w:val="both"/>
    </w:pPr>
    <w:rPr>
      <w:rFonts w:ascii="Calibri" w:eastAsia="Calibri" w:hAnsi="Calibri"/>
      <w:sz w:val="22"/>
      <w:szCs w:val="22"/>
      <w:lang w:val="en-AU"/>
    </w:rPr>
  </w:style>
  <w:style w:type="character" w:customStyle="1" w:styleId="NumberedparaChar">
    <w:name w:val="Numbered para Char"/>
    <w:link w:val="Numberedpara"/>
    <w:uiPriority w:val="99"/>
    <w:rsid w:val="00814E3D"/>
    <w:rPr>
      <w:sz w:val="22"/>
      <w:szCs w:val="22"/>
      <w:lang w:val="en-AU"/>
    </w:rPr>
  </w:style>
  <w:style w:type="paragraph" w:styleId="ListBullet3">
    <w:name w:val="List Bullet 3"/>
    <w:basedOn w:val="Normal"/>
    <w:autoRedefine/>
    <w:semiHidden/>
    <w:rsid w:val="00814E3D"/>
    <w:pPr>
      <w:numPr>
        <w:numId w:val="78"/>
      </w:numPr>
      <w:tabs>
        <w:tab w:val="clear" w:pos="926"/>
      </w:tabs>
      <w:suppressAutoHyphens w:val="0"/>
      <w:spacing w:line="288" w:lineRule="auto"/>
      <w:ind w:left="720" w:firstLine="0"/>
      <w:jc w:val="both"/>
    </w:pPr>
    <w:rPr>
      <w:sz w:val="26"/>
      <w:szCs w:val="26"/>
      <w:lang w:val="en-US" w:eastAsia="en-US"/>
    </w:rPr>
  </w:style>
  <w:style w:type="paragraph" w:customStyle="1" w:styleId="Heading3-KHONG">
    <w:name w:val="Heading 3-KHONG"/>
    <w:basedOn w:val="Heading3"/>
    <w:qFormat/>
    <w:rsid w:val="00814E3D"/>
    <w:pPr>
      <w:keepLines w:val="0"/>
      <w:numPr>
        <w:ilvl w:val="2"/>
      </w:numPr>
      <w:tabs>
        <w:tab w:val="num" w:pos="720"/>
      </w:tabs>
      <w:suppressAutoHyphens w:val="0"/>
      <w:spacing w:before="60" w:after="60" w:line="288" w:lineRule="auto"/>
      <w:ind w:left="720" w:hanging="720"/>
      <w:jc w:val="both"/>
    </w:pPr>
    <w:rPr>
      <w:rFonts w:ascii="Calibri" w:eastAsia="Calibri" w:hAnsi="Calibri"/>
      <w:b/>
      <w:bCs/>
      <w:color w:val="000000"/>
      <w:sz w:val="26"/>
      <w:szCs w:val="26"/>
      <w:lang w:val="en-US" w:eastAsia="en-US"/>
    </w:rPr>
  </w:style>
  <w:style w:type="paragraph" w:customStyle="1" w:styleId="DTM-Para">
    <w:name w:val="DTM - Para"/>
    <w:basedOn w:val="Normal"/>
    <w:link w:val="DTM-ParaChar"/>
    <w:autoRedefine/>
    <w:rsid w:val="00814E3D"/>
    <w:pPr>
      <w:suppressAutoHyphens w:val="0"/>
      <w:spacing w:before="120" w:line="288" w:lineRule="auto"/>
      <w:ind w:firstLine="720"/>
      <w:jc w:val="both"/>
    </w:pPr>
    <w:rPr>
      <w:bCs/>
      <w:sz w:val="26"/>
      <w:szCs w:val="26"/>
      <w:lang w:val="af-ZA"/>
    </w:rPr>
  </w:style>
  <w:style w:type="character" w:customStyle="1" w:styleId="DTM-ParaChar">
    <w:name w:val="DTM - Para Char"/>
    <w:link w:val="DTM-Para"/>
    <w:rsid w:val="00814E3D"/>
    <w:rPr>
      <w:rFonts w:ascii="Times New Roman" w:eastAsia="Times New Roman" w:hAnsi="Times New Roman"/>
      <w:bCs/>
      <w:sz w:val="26"/>
      <w:szCs w:val="26"/>
      <w:lang w:val="af-ZA"/>
    </w:rPr>
  </w:style>
  <w:style w:type="character" w:customStyle="1" w:styleId="VIECA-heading4Char">
    <w:name w:val="VIECA-heading4 Char"/>
    <w:link w:val="VIECA-heading4"/>
    <w:rsid w:val="00814E3D"/>
    <w:rPr>
      <w:rFonts w:ascii="Times New Roman" w:eastAsia="Times New Roman" w:hAnsi="Times New Roman"/>
      <w:b/>
      <w:bCs/>
      <w:i/>
      <w:iCs/>
      <w:sz w:val="26"/>
      <w:lang w:val="en-US" w:eastAsia="en-US"/>
    </w:rPr>
  </w:style>
  <w:style w:type="paragraph" w:customStyle="1" w:styleId="HDuvung">
    <w:name w:val="H. Dấu vuông"/>
    <w:basedOn w:val="Normal"/>
    <w:rsid w:val="00814E3D"/>
    <w:pPr>
      <w:widowControl w:val="0"/>
      <w:numPr>
        <w:numId w:val="79"/>
      </w:numPr>
      <w:suppressAutoHyphens w:val="0"/>
      <w:spacing w:before="60" w:after="60" w:line="288" w:lineRule="auto"/>
      <w:jc w:val="both"/>
    </w:pPr>
    <w:rPr>
      <w:rFonts w:eastAsia="Calibri"/>
      <w:b/>
      <w:color w:val="000000"/>
      <w:spacing w:val="-4"/>
      <w:sz w:val="26"/>
      <w:szCs w:val="26"/>
      <w:lang w:val="en-US" w:eastAsia="en-US"/>
    </w:rPr>
  </w:style>
  <w:style w:type="paragraph" w:styleId="Subtitle">
    <w:name w:val="Subtitle"/>
    <w:aliases w:val="Nội dung Bảng"/>
    <w:basedOn w:val="Normal"/>
    <w:next w:val="Normal"/>
    <w:link w:val="SubtitleChar"/>
    <w:qFormat/>
    <w:rsid w:val="00814E3D"/>
    <w:pPr>
      <w:suppressAutoHyphens w:val="0"/>
      <w:spacing w:after="60"/>
      <w:jc w:val="center"/>
      <w:outlineLvl w:val="1"/>
    </w:pPr>
    <w:rPr>
      <w:rFonts w:ascii="Cambria" w:hAnsi="Cambria"/>
    </w:rPr>
  </w:style>
  <w:style w:type="character" w:customStyle="1" w:styleId="SubtitleChar">
    <w:name w:val="Subtitle Char"/>
    <w:aliases w:val="Nội dung Bảng Char"/>
    <w:link w:val="Subtitle"/>
    <w:rsid w:val="00814E3D"/>
    <w:rPr>
      <w:rFonts w:ascii="Cambria" w:eastAsia="Times New Roman" w:hAnsi="Cambria"/>
      <w:sz w:val="24"/>
      <w:szCs w:val="24"/>
    </w:rPr>
  </w:style>
  <w:style w:type="paragraph" w:customStyle="1" w:styleId="VIECA-Gachdaudong">
    <w:name w:val="VIECA - Gach dau dong"/>
    <w:basedOn w:val="Normal"/>
    <w:link w:val="VIECA-GachdaudongChar"/>
    <w:qFormat/>
    <w:rsid w:val="00814E3D"/>
    <w:pPr>
      <w:widowControl w:val="0"/>
      <w:suppressAutoHyphens w:val="0"/>
      <w:spacing w:before="60" w:after="60" w:line="276" w:lineRule="auto"/>
      <w:ind w:left="720" w:hanging="360"/>
      <w:jc w:val="both"/>
    </w:pPr>
    <w:rPr>
      <w:sz w:val="26"/>
      <w:lang w:val="vi-VN"/>
    </w:rPr>
  </w:style>
  <w:style w:type="character" w:customStyle="1" w:styleId="VIECA-GachdaudongChar">
    <w:name w:val="VIECA - Gach dau dong Char"/>
    <w:link w:val="VIECA-Gachdaudong"/>
    <w:rsid w:val="00814E3D"/>
    <w:rPr>
      <w:rFonts w:ascii="Times New Roman" w:eastAsia="Times New Roman" w:hAnsi="Times New Roman"/>
      <w:sz w:val="26"/>
      <w:szCs w:val="24"/>
      <w:lang w:val="vi-VN"/>
    </w:rPr>
  </w:style>
  <w:style w:type="paragraph" w:customStyle="1" w:styleId="BinhThuong1">
    <w:name w:val="BinhThuong"/>
    <w:basedOn w:val="Normal"/>
    <w:qFormat/>
    <w:rsid w:val="00814E3D"/>
    <w:pPr>
      <w:suppressAutoHyphens w:val="0"/>
      <w:spacing w:before="120" w:after="60" w:line="264" w:lineRule="auto"/>
      <w:ind w:firstLine="851"/>
      <w:jc w:val="both"/>
    </w:pPr>
    <w:rPr>
      <w:rFonts w:eastAsia="Calibri"/>
      <w:sz w:val="26"/>
      <w:szCs w:val="26"/>
      <w:lang w:val="vi-VN" w:eastAsia="en-US" w:bidi="th-TH"/>
    </w:rPr>
  </w:style>
  <w:style w:type="paragraph" w:customStyle="1" w:styleId="VIECA-Cong">
    <w:name w:val="VIECA - Cong"/>
    <w:basedOn w:val="N1"/>
    <w:qFormat/>
    <w:rsid w:val="00814E3D"/>
    <w:pPr>
      <w:numPr>
        <w:numId w:val="80"/>
      </w:numPr>
      <w:spacing w:before="60" w:after="60" w:line="276" w:lineRule="auto"/>
    </w:pPr>
    <w:rPr>
      <w:color w:val="auto"/>
    </w:rPr>
  </w:style>
  <w:style w:type="paragraph" w:styleId="NoSpacing">
    <w:name w:val="No Spacing"/>
    <w:aliases w:val="Đề mục 3"/>
    <w:uiPriority w:val="1"/>
    <w:rsid w:val="00814E3D"/>
    <w:rPr>
      <w:sz w:val="22"/>
      <w:szCs w:val="22"/>
    </w:rPr>
  </w:style>
  <w:style w:type="paragraph" w:customStyle="1" w:styleId="HCHNG">
    <w:name w:val="H. CHƯƠNG"/>
    <w:basedOn w:val="Heading1"/>
    <w:rsid w:val="00814E3D"/>
    <w:pPr>
      <w:keepNext w:val="0"/>
      <w:numPr>
        <w:numId w:val="81"/>
      </w:numPr>
      <w:suppressAutoHyphens w:val="0"/>
      <w:spacing w:before="120" w:after="240" w:line="288" w:lineRule="auto"/>
      <w:jc w:val="center"/>
    </w:pPr>
    <w:rPr>
      <w:rFonts w:eastAsia="Calibri"/>
      <w:bCs w:val="0"/>
      <w:color w:val="000000"/>
      <w:kern w:val="0"/>
      <w:sz w:val="26"/>
      <w:szCs w:val="26"/>
      <w:lang w:val="de-DE"/>
    </w:rPr>
  </w:style>
  <w:style w:type="paragraph" w:customStyle="1" w:styleId="HMc11">
    <w:name w:val="H. Mục 1.1"/>
    <w:basedOn w:val="Heading2"/>
    <w:rsid w:val="00814E3D"/>
    <w:pPr>
      <w:numPr>
        <w:ilvl w:val="1"/>
        <w:numId w:val="81"/>
      </w:numPr>
      <w:suppressAutoHyphens w:val="0"/>
      <w:spacing w:before="60" w:after="60" w:line="288" w:lineRule="auto"/>
      <w:jc w:val="both"/>
    </w:pPr>
    <w:rPr>
      <w:rFonts w:ascii="Times New Roman Bold" w:hAnsi="Times New Roman Bold"/>
      <w:bCs/>
      <w:color w:val="000000"/>
      <w:sz w:val="26"/>
    </w:rPr>
  </w:style>
  <w:style w:type="paragraph" w:customStyle="1" w:styleId="HMc111">
    <w:name w:val="H. Mục 1.1.1"/>
    <w:basedOn w:val="Heading3"/>
    <w:autoRedefine/>
    <w:rsid w:val="00814E3D"/>
    <w:pPr>
      <w:numPr>
        <w:ilvl w:val="2"/>
        <w:numId w:val="81"/>
      </w:numPr>
      <w:tabs>
        <w:tab w:val="left" w:pos="0"/>
      </w:tabs>
      <w:suppressAutoHyphens w:val="0"/>
      <w:spacing w:before="60" w:after="60" w:line="288" w:lineRule="auto"/>
      <w:ind w:left="0" w:firstLine="0"/>
      <w:jc w:val="both"/>
    </w:pPr>
    <w:rPr>
      <w:rFonts w:ascii="Times New Roman" w:hAnsi="Times New Roman"/>
      <w:b/>
      <w:bCs/>
      <w:i/>
      <w:color w:val="000000"/>
      <w:spacing w:val="-2"/>
      <w:sz w:val="26"/>
      <w:szCs w:val="20"/>
    </w:rPr>
  </w:style>
  <w:style w:type="paragraph" w:customStyle="1" w:styleId="HMca">
    <w:name w:val="H. Mục a"/>
    <w:basedOn w:val="Normal"/>
    <w:rsid w:val="00814E3D"/>
    <w:pPr>
      <w:numPr>
        <w:numId w:val="82"/>
      </w:numPr>
      <w:suppressAutoHyphens w:val="0"/>
      <w:spacing w:before="60" w:after="60" w:line="288" w:lineRule="auto"/>
      <w:jc w:val="both"/>
    </w:pPr>
    <w:rPr>
      <w:rFonts w:eastAsia="Calibri"/>
      <w:i/>
      <w:color w:val="000000"/>
      <w:sz w:val="26"/>
      <w:szCs w:val="26"/>
      <w:lang w:val="en-US" w:eastAsia="en-US"/>
    </w:rPr>
  </w:style>
  <w:style w:type="paragraph" w:customStyle="1" w:styleId="HMuc1111">
    <w:name w:val="H. Muc 1.1.1.1"/>
    <w:basedOn w:val="Heading4"/>
    <w:link w:val="HMuc1111Char"/>
    <w:autoRedefine/>
    <w:rsid w:val="00814E3D"/>
    <w:pPr>
      <w:widowControl w:val="0"/>
      <w:numPr>
        <w:ilvl w:val="0"/>
        <w:numId w:val="86"/>
      </w:numPr>
      <w:suppressAutoHyphens w:val="0"/>
      <w:spacing w:before="60" w:after="60" w:line="288" w:lineRule="auto"/>
      <w:jc w:val="both"/>
      <w:textboxTightWrap w:val="allLines"/>
    </w:pPr>
    <w:rPr>
      <w:rFonts w:ascii="Times New Roman" w:hAnsi="Times New Roman"/>
      <w:bCs/>
      <w:color w:val="000000"/>
      <w:sz w:val="26"/>
      <w:szCs w:val="26"/>
    </w:rPr>
  </w:style>
  <w:style w:type="table" w:customStyle="1" w:styleId="TableGrid4">
    <w:name w:val="Table Grid4"/>
    <w:basedOn w:val="TableNormal"/>
    <w:next w:val="TableGrid"/>
    <w:uiPriority w:val="59"/>
    <w:rsid w:val="00814E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IECA-hoathi">
    <w:name w:val="VIECA - hoa thi"/>
    <w:basedOn w:val="Normal"/>
    <w:rsid w:val="00814E3D"/>
    <w:pPr>
      <w:numPr>
        <w:numId w:val="83"/>
      </w:numPr>
      <w:suppressAutoHyphens w:val="0"/>
      <w:spacing w:before="60" w:after="60" w:line="288" w:lineRule="auto"/>
      <w:jc w:val="both"/>
    </w:pPr>
    <w:rPr>
      <w:b/>
      <w:sz w:val="26"/>
      <w:lang w:val="en-US" w:eastAsia="en-US"/>
    </w:rPr>
  </w:style>
  <w:style w:type="paragraph" w:customStyle="1" w:styleId="m3">
    <w:name w:val="m3"/>
    <w:basedOn w:val="Normal"/>
    <w:autoRedefine/>
    <w:rsid w:val="00814E3D"/>
    <w:pPr>
      <w:numPr>
        <w:ilvl w:val="1"/>
        <w:numId w:val="84"/>
      </w:numPr>
      <w:suppressAutoHyphens w:val="0"/>
      <w:spacing w:line="312" w:lineRule="auto"/>
      <w:jc w:val="both"/>
    </w:pPr>
    <w:rPr>
      <w:noProof/>
      <w:spacing w:val="-4"/>
      <w:sz w:val="26"/>
      <w:szCs w:val="26"/>
      <w:lang w:val="en-US" w:eastAsia="en-US"/>
    </w:rPr>
  </w:style>
  <w:style w:type="paragraph" w:customStyle="1" w:styleId="CharCharChar1CharCharChar1">
    <w:name w:val="Char Char Char1 Char Char Char1"/>
    <w:basedOn w:val="Normal"/>
    <w:next w:val="Normal"/>
    <w:uiPriority w:val="99"/>
    <w:rsid w:val="00814E3D"/>
    <w:pPr>
      <w:suppressAutoHyphens w:val="0"/>
      <w:spacing w:after="80" w:line="288" w:lineRule="auto"/>
      <w:ind w:firstLine="567"/>
    </w:pPr>
    <w:rPr>
      <w:lang w:val="en-US" w:eastAsia="en-US"/>
    </w:rPr>
  </w:style>
  <w:style w:type="paragraph" w:customStyle="1" w:styleId="co">
    <w:name w:val="co"/>
    <w:basedOn w:val="Normal"/>
    <w:link w:val="coChar"/>
    <w:uiPriority w:val="99"/>
    <w:rsid w:val="00814E3D"/>
    <w:pPr>
      <w:widowControl w:val="0"/>
      <w:suppressAutoHyphens w:val="0"/>
      <w:spacing w:before="120" w:line="288" w:lineRule="auto"/>
      <w:ind w:left="720"/>
      <w:jc w:val="both"/>
    </w:pPr>
    <w:rPr>
      <w:sz w:val="26"/>
      <w:szCs w:val="26"/>
    </w:rPr>
  </w:style>
  <w:style w:type="character" w:customStyle="1" w:styleId="coChar">
    <w:name w:val="co Char"/>
    <w:link w:val="co"/>
    <w:uiPriority w:val="99"/>
    <w:locked/>
    <w:rsid w:val="00814E3D"/>
    <w:rPr>
      <w:rFonts w:ascii="Times New Roman" w:eastAsia="Times New Roman" w:hAnsi="Times New Roman"/>
      <w:sz w:val="26"/>
      <w:szCs w:val="26"/>
    </w:rPr>
  </w:style>
  <w:style w:type="paragraph" w:customStyle="1" w:styleId="10">
    <w:name w:val="(文字) (文字)1"/>
    <w:basedOn w:val="Normal"/>
    <w:rsid w:val="00814E3D"/>
    <w:pPr>
      <w:suppressAutoHyphens w:val="0"/>
      <w:spacing w:after="160" w:line="240" w:lineRule="exact"/>
    </w:pPr>
    <w:rPr>
      <w:sz w:val="20"/>
      <w:szCs w:val="20"/>
      <w:lang w:val="en-US" w:eastAsia="en-US"/>
    </w:rPr>
  </w:style>
  <w:style w:type="character" w:customStyle="1" w:styleId="HMuc1111Char">
    <w:name w:val="H. Muc 1.1.1.1 Char"/>
    <w:link w:val="HMuc1111"/>
    <w:rsid w:val="00814E3D"/>
    <w:rPr>
      <w:rFonts w:ascii="Times New Roman" w:eastAsia="Times New Roman" w:hAnsi="Times New Roman"/>
      <w:bCs/>
      <w:i/>
      <w:iCs/>
      <w:color w:val="000000"/>
      <w:sz w:val="26"/>
      <w:szCs w:val="26"/>
    </w:rPr>
  </w:style>
  <w:style w:type="paragraph" w:styleId="ListBullet">
    <w:name w:val="List Bullet"/>
    <w:basedOn w:val="Normal"/>
    <w:unhideWhenUsed/>
    <w:rsid w:val="00814E3D"/>
    <w:pPr>
      <w:numPr>
        <w:numId w:val="85"/>
      </w:numPr>
      <w:suppressAutoHyphens w:val="0"/>
      <w:spacing w:before="120" w:after="120"/>
      <w:contextualSpacing/>
      <w:jc w:val="both"/>
    </w:pPr>
    <w:rPr>
      <w:rFonts w:eastAsia="Calibri"/>
      <w:color w:val="000000"/>
      <w:sz w:val="26"/>
      <w:szCs w:val="22"/>
      <w:lang w:val="en-US" w:eastAsia="en-US"/>
    </w:rPr>
  </w:style>
  <w:style w:type="paragraph" w:customStyle="1" w:styleId="xl96">
    <w:name w:val="xl96"/>
    <w:basedOn w:val="Normal"/>
    <w:rsid w:val="00814E3D"/>
    <w:pPr>
      <w:pBdr>
        <w:top w:val="single" w:sz="4" w:space="0" w:color="auto"/>
        <w:left w:val="single" w:sz="4" w:space="0" w:color="auto"/>
        <w:bottom w:val="single" w:sz="4" w:space="0" w:color="auto"/>
        <w:right w:val="single" w:sz="4" w:space="0" w:color="auto"/>
      </w:pBdr>
      <w:shd w:val="clear" w:color="000000" w:fill="DDEBF7"/>
      <w:suppressAutoHyphens w:val="0"/>
      <w:spacing w:before="100" w:beforeAutospacing="1" w:after="100" w:afterAutospacing="1"/>
      <w:jc w:val="right"/>
      <w:textAlignment w:val="center"/>
    </w:pPr>
    <w:rPr>
      <w:sz w:val="20"/>
      <w:szCs w:val="20"/>
      <w:lang w:val="en-US" w:eastAsia="en-US"/>
    </w:rPr>
  </w:style>
  <w:style w:type="paragraph" w:customStyle="1" w:styleId="y1">
    <w:name w:val="y1"/>
    <w:basedOn w:val="Normal"/>
    <w:uiPriority w:val="99"/>
    <w:rsid w:val="00814E3D"/>
    <w:pPr>
      <w:widowControl w:val="0"/>
      <w:numPr>
        <w:numId w:val="87"/>
      </w:numPr>
      <w:suppressAutoHyphens w:val="0"/>
      <w:spacing w:before="60" w:after="20"/>
      <w:jc w:val="both"/>
    </w:pPr>
    <w:rPr>
      <w:rFonts w:ascii="VNtimes new roman" w:hAnsi="VNtimes new roman" w:cs="VNtimes new roman"/>
      <w:color w:val="0000FF"/>
      <w:sz w:val="26"/>
      <w:szCs w:val="26"/>
      <w:lang w:val="en-US" w:eastAsia="en-US"/>
    </w:rPr>
  </w:style>
  <w:style w:type="numbering" w:styleId="ArticleSection">
    <w:name w:val="Outline List 3"/>
    <w:basedOn w:val="NoList"/>
    <w:unhideWhenUsed/>
    <w:rsid w:val="00814E3D"/>
    <w:pPr>
      <w:numPr>
        <w:numId w:val="88"/>
      </w:numPr>
    </w:pPr>
  </w:style>
  <w:style w:type="paragraph" w:customStyle="1" w:styleId="xl97">
    <w:name w:val="xl97"/>
    <w:basedOn w:val="Normal"/>
    <w:rsid w:val="00814E3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pPr>
    <w:rPr>
      <w:b/>
      <w:bCs/>
      <w:sz w:val="20"/>
      <w:szCs w:val="20"/>
      <w:lang w:val="en-US" w:eastAsia="en-US"/>
    </w:rPr>
  </w:style>
  <w:style w:type="paragraph" w:customStyle="1" w:styleId="4">
    <w:name w:val="4"/>
    <w:basedOn w:val="Normal"/>
    <w:link w:val="4Char1"/>
    <w:qFormat/>
    <w:rsid w:val="00814E3D"/>
    <w:pPr>
      <w:widowControl w:val="0"/>
      <w:tabs>
        <w:tab w:val="left" w:pos="567"/>
      </w:tabs>
      <w:suppressAutoHyphens w:val="0"/>
      <w:spacing w:line="288" w:lineRule="auto"/>
      <w:ind w:firstLine="567"/>
      <w:jc w:val="both"/>
    </w:pPr>
    <w:rPr>
      <w:sz w:val="26"/>
      <w:szCs w:val="20"/>
    </w:rPr>
  </w:style>
  <w:style w:type="character" w:customStyle="1" w:styleId="4Char1">
    <w:name w:val="4 Char1"/>
    <w:link w:val="4"/>
    <w:rsid w:val="00814E3D"/>
    <w:rPr>
      <w:rFonts w:ascii="Times New Roman" w:eastAsia="Times New Roman" w:hAnsi="Times New Roman"/>
      <w:sz w:val="26"/>
    </w:rPr>
  </w:style>
  <w:style w:type="paragraph" w:customStyle="1" w:styleId="danhmucHinh">
    <w:name w:val="danh muc Hinh"/>
    <w:basedOn w:val="Normal"/>
    <w:qFormat/>
    <w:rsid w:val="00814E3D"/>
    <w:pPr>
      <w:suppressAutoHyphens w:val="0"/>
      <w:spacing w:before="120"/>
      <w:jc w:val="center"/>
    </w:pPr>
    <w:rPr>
      <w:bCs/>
      <w:i/>
      <w:color w:val="000000"/>
      <w:sz w:val="28"/>
      <w:szCs w:val="26"/>
      <w:lang w:val="nl-NL" w:eastAsia="en-US"/>
    </w:rPr>
  </w:style>
  <w:style w:type="character" w:customStyle="1" w:styleId="6CharChar1">
    <w:name w:val="6 Char Char1"/>
    <w:rsid w:val="00814E3D"/>
    <w:rPr>
      <w:color w:val="3366CC"/>
      <w:sz w:val="26"/>
      <w:szCs w:val="22"/>
      <w:lang w:val="vi-VN"/>
    </w:rPr>
  </w:style>
  <w:style w:type="paragraph" w:customStyle="1" w:styleId="StyleHeading3Heading3Char1CharCharChar3h3HeadC3b">
    <w:name w:val="Style Heading 3Heading 3 Char1Char CharChar白鹤滩标题 3h3HeadC3 b..."/>
    <w:basedOn w:val="Heading3"/>
    <w:autoRedefine/>
    <w:rsid w:val="00814E3D"/>
    <w:pPr>
      <w:keepLines w:val="0"/>
      <w:tabs>
        <w:tab w:val="left" w:pos="561"/>
        <w:tab w:val="left" w:pos="935"/>
      </w:tabs>
      <w:suppressAutoHyphens w:val="0"/>
      <w:spacing w:before="120" w:line="216" w:lineRule="auto"/>
      <w:jc w:val="both"/>
      <w:outlineLvl w:val="1"/>
    </w:pPr>
    <w:rPr>
      <w:rFonts w:ascii="Times New Roman" w:hAnsi="Times New Roman"/>
      <w:b/>
      <w:bCs/>
      <w:i/>
      <w:color w:val="auto"/>
      <w:sz w:val="28"/>
      <w:szCs w:val="26"/>
      <w:lang w:val="gsw-FR" w:eastAsia="en-US"/>
    </w:rPr>
  </w:style>
  <w:style w:type="paragraph" w:customStyle="1" w:styleId="CharCharChar1Char">
    <w:name w:val="Char Char Char1 Char"/>
    <w:basedOn w:val="Normal"/>
    <w:rsid w:val="00814E3D"/>
    <w:pPr>
      <w:suppressAutoHyphens w:val="0"/>
      <w:spacing w:before="120" w:after="160" w:line="240" w:lineRule="exact"/>
      <w:ind w:firstLine="567"/>
      <w:jc w:val="both"/>
    </w:pPr>
    <w:rPr>
      <w:rFonts w:ascii="Tahoma" w:eastAsia="MS Mincho" w:hAnsi="Tahoma"/>
      <w:sz w:val="20"/>
      <w:szCs w:val="20"/>
      <w:lang w:val="en-US" w:eastAsia="en-US"/>
    </w:rPr>
  </w:style>
  <w:style w:type="paragraph" w:customStyle="1" w:styleId="StyleHeading4ItalicBold">
    <w:name w:val="Style Heading 4 + Italic + Bold"/>
    <w:basedOn w:val="Normal"/>
    <w:link w:val="StyleHeading4ItalicBoldChar"/>
    <w:autoRedefine/>
    <w:rsid w:val="00814E3D"/>
    <w:pPr>
      <w:keepNext/>
      <w:widowControl w:val="0"/>
      <w:suppressAutoHyphens w:val="0"/>
      <w:spacing w:before="120"/>
      <w:ind w:firstLine="567"/>
      <w:jc w:val="both"/>
      <w:outlineLvl w:val="2"/>
    </w:pPr>
    <w:rPr>
      <w:rFonts w:eastAsia="SimSun"/>
      <w:b/>
      <w:bCs/>
      <w:noProof/>
      <w:snapToGrid w:val="0"/>
      <w:color w:val="000000"/>
      <w:sz w:val="26"/>
      <w:szCs w:val="26"/>
      <w:lang w:val="nl-NL" w:eastAsia="en-US"/>
    </w:rPr>
  </w:style>
  <w:style w:type="character" w:customStyle="1" w:styleId="StyleHeading4ItalicBoldChar">
    <w:name w:val="Style Heading 4 + Italic + Bold Char"/>
    <w:link w:val="StyleHeading4ItalicBold"/>
    <w:rsid w:val="00814E3D"/>
    <w:rPr>
      <w:rFonts w:ascii="Times New Roman" w:eastAsia="SimSun" w:hAnsi="Times New Roman"/>
      <w:b/>
      <w:bCs/>
      <w:noProof/>
      <w:snapToGrid w:val="0"/>
      <w:color w:val="000000"/>
      <w:sz w:val="26"/>
      <w:szCs w:val="26"/>
      <w:lang w:val="nl-NL" w:eastAsia="en-US"/>
    </w:rPr>
  </w:style>
  <w:style w:type="paragraph" w:customStyle="1" w:styleId="List-">
    <w:name w:val="List -"/>
    <w:basedOn w:val="Normal"/>
    <w:rsid w:val="00814E3D"/>
    <w:pPr>
      <w:tabs>
        <w:tab w:val="num" w:pos="360"/>
      </w:tabs>
      <w:suppressAutoHyphens w:val="0"/>
      <w:spacing w:before="60" w:after="60"/>
      <w:ind w:firstLine="567"/>
      <w:jc w:val="both"/>
    </w:pPr>
    <w:rPr>
      <w:rFonts w:ascii="VNI-Times" w:hAnsi="VNI-Times"/>
      <w:sz w:val="28"/>
      <w:szCs w:val="20"/>
      <w:lang w:val="en-US" w:eastAsia="en-US"/>
    </w:rPr>
  </w:style>
  <w:style w:type="paragraph" w:customStyle="1" w:styleId="DH">
    <w:name w:val="DH"/>
    <w:basedOn w:val="D2"/>
    <w:rsid w:val="00814E3D"/>
    <w:pPr>
      <w:jc w:val="center"/>
    </w:pPr>
    <w:rPr>
      <w:lang w:val="en-US"/>
    </w:rPr>
  </w:style>
  <w:style w:type="paragraph" w:customStyle="1" w:styleId="D2">
    <w:name w:val="D2"/>
    <w:basedOn w:val="Normal"/>
    <w:link w:val="D2Char"/>
    <w:rsid w:val="00814E3D"/>
    <w:pPr>
      <w:suppressAutoHyphens w:val="0"/>
      <w:spacing w:before="120"/>
      <w:ind w:firstLine="567"/>
      <w:jc w:val="both"/>
      <w:outlineLvl w:val="1"/>
    </w:pPr>
    <w:rPr>
      <w:b/>
      <w:sz w:val="26"/>
      <w:szCs w:val="26"/>
      <w:lang w:val="gsw-FR"/>
    </w:rPr>
  </w:style>
  <w:style w:type="paragraph" w:customStyle="1" w:styleId="pbody">
    <w:name w:val="pbody"/>
    <w:basedOn w:val="Normal"/>
    <w:rsid w:val="00814E3D"/>
    <w:pPr>
      <w:suppressAutoHyphens w:val="0"/>
      <w:spacing w:before="100" w:beforeAutospacing="1" w:after="100" w:afterAutospacing="1"/>
      <w:ind w:firstLine="567"/>
      <w:jc w:val="both"/>
    </w:pPr>
    <w:rPr>
      <w:sz w:val="28"/>
      <w:lang w:val="en-US" w:eastAsia="en-US"/>
    </w:rPr>
  </w:style>
  <w:style w:type="paragraph" w:customStyle="1" w:styleId="Normal10">
    <w:name w:val="Normal 1"/>
    <w:basedOn w:val="Normal"/>
    <w:uiPriority w:val="99"/>
    <w:rsid w:val="00814E3D"/>
    <w:pPr>
      <w:suppressAutoHyphens w:val="0"/>
      <w:spacing w:before="120" w:after="120"/>
      <w:ind w:firstLine="567"/>
      <w:jc w:val="both"/>
    </w:pPr>
    <w:rPr>
      <w:rFonts w:ascii="VN-NTime" w:hAnsi="VN-NTime"/>
      <w:sz w:val="26"/>
      <w:szCs w:val="20"/>
      <w:lang w:val="en-US" w:eastAsia="en-US"/>
    </w:rPr>
  </w:style>
  <w:style w:type="character" w:customStyle="1" w:styleId="StyleHeading4ItalicBoldCharChar">
    <w:name w:val="Style Heading 4 + Italic + Bold Char Char"/>
    <w:rsid w:val="00814E3D"/>
    <w:rPr>
      <w:b/>
      <w:bCs/>
      <w:iCs/>
      <w:noProof/>
      <w:snapToGrid w:val="0"/>
      <w:sz w:val="26"/>
      <w:lang w:val="nl-NL" w:eastAsia="en-US" w:bidi="ar-SA"/>
    </w:rPr>
  </w:style>
  <w:style w:type="paragraph" w:customStyle="1" w:styleId="StyleHeading1Linespacingsingle">
    <w:name w:val="Style Heading 1 + Line spacing:  single"/>
    <w:basedOn w:val="Heading1"/>
    <w:autoRedefine/>
    <w:rsid w:val="00814E3D"/>
    <w:pPr>
      <w:widowControl w:val="0"/>
      <w:suppressAutoHyphens w:val="0"/>
      <w:spacing w:before="120" w:after="0"/>
      <w:ind w:left="-142" w:firstLine="0"/>
      <w:jc w:val="center"/>
    </w:pPr>
    <w:rPr>
      <w:spacing w:val="2"/>
      <w:kern w:val="28"/>
      <w:sz w:val="26"/>
      <w:szCs w:val="26"/>
    </w:rPr>
  </w:style>
  <w:style w:type="paragraph" w:customStyle="1" w:styleId="than">
    <w:name w:val="than"/>
    <w:basedOn w:val="Normal"/>
    <w:rsid w:val="00814E3D"/>
    <w:pPr>
      <w:suppressAutoHyphens w:val="0"/>
      <w:spacing w:before="100" w:beforeAutospacing="1" w:after="100" w:afterAutospacing="1"/>
      <w:ind w:firstLine="567"/>
      <w:jc w:val="both"/>
    </w:pPr>
    <w:rPr>
      <w:sz w:val="28"/>
      <w:lang w:val="en-US" w:eastAsia="en-US"/>
    </w:rPr>
  </w:style>
  <w:style w:type="paragraph" w:customStyle="1" w:styleId="a1">
    <w:name w:val="a1"/>
    <w:basedOn w:val="Normal"/>
    <w:rsid w:val="00814E3D"/>
    <w:pPr>
      <w:suppressAutoHyphens w:val="0"/>
      <w:spacing w:before="120"/>
      <w:ind w:firstLine="567"/>
      <w:jc w:val="both"/>
    </w:pPr>
    <w:rPr>
      <w:sz w:val="28"/>
      <w:szCs w:val="20"/>
      <w:lang w:val="en-US" w:eastAsia="en-US"/>
    </w:rPr>
  </w:style>
  <w:style w:type="paragraph" w:customStyle="1" w:styleId="a0">
    <w:name w:val="+"/>
    <w:basedOn w:val="Normal"/>
    <w:rsid w:val="00814E3D"/>
    <w:pPr>
      <w:tabs>
        <w:tab w:val="left" w:pos="567"/>
        <w:tab w:val="num" w:pos="1080"/>
      </w:tabs>
      <w:suppressAutoHyphens w:val="0"/>
      <w:spacing w:before="120" w:after="120" w:line="312" w:lineRule="auto"/>
      <w:ind w:firstLine="142"/>
      <w:jc w:val="both"/>
    </w:pPr>
    <w:rPr>
      <w:sz w:val="26"/>
      <w:lang w:val="gsw-FR" w:eastAsia="en-US"/>
    </w:rPr>
  </w:style>
  <w:style w:type="paragraph" w:customStyle="1" w:styleId="c3">
    <w:name w:val="c3"/>
    <w:basedOn w:val="Normal"/>
    <w:qFormat/>
    <w:rsid w:val="00814E3D"/>
    <w:pPr>
      <w:tabs>
        <w:tab w:val="left" w:pos="567"/>
      </w:tabs>
      <w:suppressAutoHyphens w:val="0"/>
      <w:spacing w:after="200" w:line="276" w:lineRule="auto"/>
      <w:ind w:firstLine="567"/>
      <w:jc w:val="both"/>
    </w:pPr>
    <w:rPr>
      <w:rFonts w:eastAsia="Calibri"/>
      <w:i/>
      <w:sz w:val="26"/>
      <w:szCs w:val="26"/>
      <w:lang w:val="en-US" w:eastAsia="en-US"/>
    </w:rPr>
  </w:style>
  <w:style w:type="paragraph" w:customStyle="1" w:styleId="D">
    <w:name w:val="D"/>
    <w:basedOn w:val="Normal"/>
    <w:rsid w:val="00814E3D"/>
    <w:pPr>
      <w:suppressAutoHyphens w:val="0"/>
      <w:spacing w:before="120"/>
      <w:ind w:firstLine="567"/>
      <w:jc w:val="center"/>
      <w:outlineLvl w:val="1"/>
    </w:pPr>
    <w:rPr>
      <w:b/>
      <w:sz w:val="26"/>
      <w:szCs w:val="26"/>
      <w:lang w:val="gsw-FR" w:eastAsia="en-US"/>
    </w:rPr>
  </w:style>
  <w:style w:type="paragraph" w:customStyle="1" w:styleId="D1">
    <w:name w:val="D1"/>
    <w:basedOn w:val="Normal"/>
    <w:rsid w:val="00814E3D"/>
    <w:pPr>
      <w:suppressAutoHyphens w:val="0"/>
      <w:spacing w:before="120"/>
      <w:ind w:firstLine="567"/>
      <w:jc w:val="both"/>
      <w:outlineLvl w:val="1"/>
    </w:pPr>
    <w:rPr>
      <w:b/>
      <w:sz w:val="26"/>
      <w:szCs w:val="26"/>
      <w:lang w:val="gsw-FR" w:eastAsia="en-US"/>
    </w:rPr>
  </w:style>
  <w:style w:type="paragraph" w:customStyle="1" w:styleId="D3">
    <w:name w:val="D3"/>
    <w:basedOn w:val="Normal"/>
    <w:rsid w:val="00814E3D"/>
    <w:pPr>
      <w:suppressAutoHyphens w:val="0"/>
      <w:spacing w:before="120"/>
      <w:ind w:firstLine="567"/>
      <w:jc w:val="both"/>
      <w:outlineLvl w:val="2"/>
    </w:pPr>
    <w:rPr>
      <w:b/>
      <w:i/>
      <w:sz w:val="26"/>
      <w:szCs w:val="26"/>
      <w:lang w:val="en-US" w:eastAsia="en-US"/>
    </w:rPr>
  </w:style>
  <w:style w:type="paragraph" w:customStyle="1" w:styleId="Style10">
    <w:name w:val="Style1"/>
    <w:basedOn w:val="Normal"/>
    <w:rsid w:val="00814E3D"/>
    <w:pPr>
      <w:suppressAutoHyphens w:val="0"/>
      <w:spacing w:before="120"/>
      <w:ind w:firstLine="561"/>
      <w:jc w:val="center"/>
      <w:outlineLvl w:val="0"/>
    </w:pPr>
    <w:rPr>
      <w:b/>
      <w:sz w:val="26"/>
      <w:szCs w:val="26"/>
      <w:lang w:val="gsw-FR" w:eastAsia="en-US"/>
    </w:rPr>
  </w:style>
  <w:style w:type="paragraph" w:customStyle="1" w:styleId="C2">
    <w:name w:val="C2"/>
    <w:basedOn w:val="Normal"/>
    <w:rsid w:val="00814E3D"/>
    <w:pPr>
      <w:suppressAutoHyphens w:val="0"/>
      <w:spacing w:before="120" w:after="200" w:line="276" w:lineRule="auto"/>
      <w:ind w:left="357" w:hanging="357"/>
      <w:jc w:val="both"/>
    </w:pPr>
    <w:rPr>
      <w:rFonts w:eastAsia="Calibri"/>
      <w:b/>
      <w:i/>
      <w:sz w:val="26"/>
      <w:szCs w:val="26"/>
      <w:lang w:val="en-US" w:eastAsia="en-US"/>
    </w:rPr>
  </w:style>
  <w:style w:type="paragraph" w:customStyle="1" w:styleId="DB">
    <w:name w:val="DB"/>
    <w:basedOn w:val="Style10"/>
    <w:qFormat/>
    <w:rsid w:val="00814E3D"/>
    <w:pPr>
      <w:ind w:firstLine="0"/>
    </w:pPr>
  </w:style>
  <w:style w:type="paragraph" w:customStyle="1" w:styleId="bb">
    <w:name w:val="bb"/>
    <w:basedOn w:val="DB"/>
    <w:rsid w:val="00814E3D"/>
    <w:pPr>
      <w:spacing w:after="120" w:line="276" w:lineRule="auto"/>
    </w:pPr>
    <w:rPr>
      <w:bCs/>
      <w:lang w:val="en-US"/>
    </w:rPr>
  </w:style>
  <w:style w:type="paragraph" w:customStyle="1" w:styleId="B0">
    <w:name w:val="B"/>
    <w:basedOn w:val="Normal"/>
    <w:rsid w:val="00814E3D"/>
    <w:pPr>
      <w:suppressAutoHyphens w:val="0"/>
      <w:spacing w:before="120" w:after="120"/>
      <w:ind w:firstLine="567"/>
      <w:jc w:val="center"/>
      <w:outlineLvl w:val="0"/>
    </w:pPr>
    <w:rPr>
      <w:b/>
      <w:bCs/>
      <w:sz w:val="26"/>
      <w:szCs w:val="26"/>
      <w:lang w:val="gsw-FR" w:eastAsia="en-US"/>
    </w:rPr>
  </w:style>
  <w:style w:type="paragraph" w:customStyle="1" w:styleId="FB">
    <w:name w:val="FB"/>
    <w:basedOn w:val="DB"/>
    <w:rsid w:val="00814E3D"/>
    <w:rPr>
      <w:bCs/>
      <w:lang w:val="en-US"/>
    </w:rPr>
  </w:style>
  <w:style w:type="paragraph" w:customStyle="1" w:styleId="b5">
    <w:name w:val="b5"/>
    <w:basedOn w:val="Normal"/>
    <w:rsid w:val="00814E3D"/>
    <w:pPr>
      <w:tabs>
        <w:tab w:val="left" w:pos="567"/>
      </w:tabs>
      <w:suppressAutoHyphens w:val="0"/>
      <w:spacing w:before="120" w:after="120" w:line="276" w:lineRule="auto"/>
      <w:ind w:firstLine="567"/>
      <w:jc w:val="both"/>
    </w:pPr>
    <w:rPr>
      <w:b/>
      <w:sz w:val="26"/>
      <w:szCs w:val="26"/>
      <w:lang w:val="en-US" w:eastAsia="en-US"/>
    </w:rPr>
  </w:style>
  <w:style w:type="paragraph" w:customStyle="1" w:styleId="C">
    <w:name w:val="C"/>
    <w:basedOn w:val="Normal"/>
    <w:rsid w:val="00814E3D"/>
    <w:pPr>
      <w:suppressAutoHyphens w:val="0"/>
      <w:spacing w:after="200" w:line="276" w:lineRule="auto"/>
      <w:ind w:left="714" w:hanging="357"/>
      <w:jc w:val="center"/>
    </w:pPr>
    <w:rPr>
      <w:rFonts w:eastAsia="Calibri"/>
      <w:b/>
      <w:sz w:val="26"/>
      <w:szCs w:val="26"/>
      <w:lang w:val="en-US" w:eastAsia="en-US"/>
    </w:rPr>
  </w:style>
  <w:style w:type="paragraph" w:customStyle="1" w:styleId="b4">
    <w:name w:val="b4"/>
    <w:basedOn w:val="Normal"/>
    <w:rsid w:val="00814E3D"/>
    <w:pPr>
      <w:tabs>
        <w:tab w:val="left" w:pos="284"/>
      </w:tabs>
      <w:suppressAutoHyphens w:val="0"/>
      <w:spacing w:before="120" w:after="120" w:line="276" w:lineRule="auto"/>
      <w:ind w:firstLine="567"/>
      <w:jc w:val="both"/>
    </w:pPr>
    <w:rPr>
      <w:b/>
      <w:i/>
      <w:sz w:val="26"/>
      <w:szCs w:val="26"/>
      <w:lang w:val="nl-NL" w:eastAsia="en-US"/>
    </w:rPr>
  </w:style>
  <w:style w:type="paragraph" w:customStyle="1" w:styleId="b3">
    <w:name w:val="b3"/>
    <w:basedOn w:val="D3"/>
    <w:rsid w:val="00814E3D"/>
    <w:pPr>
      <w:spacing w:after="120" w:line="276" w:lineRule="auto"/>
      <w:outlineLvl w:val="9"/>
    </w:pPr>
    <w:rPr>
      <w:i w:val="0"/>
    </w:rPr>
  </w:style>
  <w:style w:type="paragraph" w:customStyle="1" w:styleId="Doan">
    <w:name w:val="Doan"/>
    <w:basedOn w:val="Normal"/>
    <w:rsid w:val="00814E3D"/>
    <w:pPr>
      <w:tabs>
        <w:tab w:val="num" w:pos="720"/>
      </w:tabs>
      <w:suppressAutoHyphens w:val="0"/>
      <w:spacing w:before="120" w:after="120" w:line="312" w:lineRule="auto"/>
      <w:ind w:firstLine="567"/>
      <w:jc w:val="both"/>
    </w:pPr>
    <w:rPr>
      <w:sz w:val="26"/>
      <w:szCs w:val="26"/>
      <w:lang w:val="vi-VN" w:eastAsia="en-US"/>
    </w:rPr>
  </w:style>
  <w:style w:type="paragraph" w:customStyle="1" w:styleId="d0">
    <w:name w:val="d"/>
    <w:basedOn w:val="Normal"/>
    <w:rsid w:val="00814E3D"/>
    <w:pPr>
      <w:suppressAutoHyphens w:val="0"/>
      <w:spacing w:before="120" w:after="80"/>
      <w:ind w:firstLine="567"/>
      <w:jc w:val="both"/>
    </w:pPr>
    <w:rPr>
      <w:rFonts w:ascii="VNtimes new roman" w:hAnsi="VNtimes new roman" w:cs="VNtimes new roman"/>
      <w:color w:val="000000"/>
      <w:sz w:val="28"/>
      <w:szCs w:val="28"/>
      <w:lang w:eastAsia="en-US"/>
    </w:rPr>
  </w:style>
  <w:style w:type="paragraph" w:customStyle="1" w:styleId="Heading410">
    <w:name w:val="Heading 41"/>
    <w:basedOn w:val="Normal"/>
    <w:qFormat/>
    <w:rsid w:val="00814E3D"/>
    <w:pPr>
      <w:suppressAutoHyphens w:val="0"/>
      <w:spacing w:before="120"/>
      <w:jc w:val="both"/>
      <w:outlineLvl w:val="3"/>
    </w:pPr>
    <w:rPr>
      <w:i/>
      <w:sz w:val="28"/>
      <w:szCs w:val="26"/>
      <w:lang w:val="gsw-FR" w:eastAsia="en-US"/>
    </w:rPr>
  </w:style>
  <w:style w:type="paragraph" w:customStyle="1" w:styleId="T10">
    <w:name w:val="T1"/>
    <w:basedOn w:val="D1"/>
    <w:rsid w:val="00814E3D"/>
  </w:style>
  <w:style w:type="paragraph" w:customStyle="1" w:styleId="T2">
    <w:name w:val="T2"/>
    <w:basedOn w:val="D2"/>
    <w:rsid w:val="00814E3D"/>
  </w:style>
  <w:style w:type="paragraph" w:customStyle="1" w:styleId="T3">
    <w:name w:val="T3"/>
    <w:basedOn w:val="D3"/>
    <w:rsid w:val="00814E3D"/>
  </w:style>
  <w:style w:type="paragraph" w:customStyle="1" w:styleId="NoSpacing1">
    <w:name w:val="No Spacing1"/>
    <w:aliases w:val="trong bang"/>
    <w:uiPriority w:val="99"/>
    <w:rsid w:val="00814E3D"/>
    <w:pPr>
      <w:spacing w:line="312" w:lineRule="auto"/>
    </w:pPr>
    <w:rPr>
      <w:rFonts w:ascii="Times New Roman" w:eastAsia="Times New Roman" w:hAnsi="Times New Roman"/>
      <w:sz w:val="26"/>
      <w:szCs w:val="24"/>
    </w:rPr>
  </w:style>
  <w:style w:type="paragraph" w:customStyle="1" w:styleId="CharCharChar1Char0">
    <w:name w:val="Char Char Char1 Char"/>
    <w:basedOn w:val="Normal"/>
    <w:rsid w:val="00814E3D"/>
    <w:pPr>
      <w:suppressAutoHyphens w:val="0"/>
      <w:spacing w:after="160" w:line="240" w:lineRule="exact"/>
      <w:ind w:firstLine="567"/>
    </w:pPr>
    <w:rPr>
      <w:rFonts w:ascii="Tahoma" w:eastAsia="MS Mincho" w:hAnsi="Tahoma"/>
      <w:sz w:val="20"/>
      <w:szCs w:val="20"/>
      <w:lang w:val="en-US" w:eastAsia="en-US"/>
    </w:rPr>
  </w:style>
  <w:style w:type="paragraph" w:customStyle="1" w:styleId="B1">
    <w:name w:val="B1"/>
    <w:basedOn w:val="Normal"/>
    <w:link w:val="B1Char"/>
    <w:rsid w:val="00814E3D"/>
    <w:pPr>
      <w:suppressAutoHyphens w:val="0"/>
      <w:spacing w:after="120"/>
      <w:ind w:firstLine="567"/>
      <w:jc w:val="both"/>
    </w:pPr>
    <w:rPr>
      <w:b/>
      <w:lang w:val="vi-VN"/>
    </w:rPr>
  </w:style>
  <w:style w:type="character" w:customStyle="1" w:styleId="B1Char">
    <w:name w:val="B1 Char"/>
    <w:link w:val="B1"/>
    <w:rsid w:val="00814E3D"/>
    <w:rPr>
      <w:rFonts w:ascii="Times New Roman" w:eastAsia="Times New Roman" w:hAnsi="Times New Roman"/>
      <w:b/>
      <w:sz w:val="24"/>
      <w:szCs w:val="24"/>
      <w:lang w:val="vi-VN"/>
    </w:rPr>
  </w:style>
  <w:style w:type="paragraph" w:customStyle="1" w:styleId="Heading5a">
    <w:name w:val="Heading5"/>
    <w:next w:val="Normal"/>
    <w:rsid w:val="00814E3D"/>
    <w:pPr>
      <w:jc w:val="both"/>
    </w:pPr>
    <w:rPr>
      <w:rFonts w:ascii="Times New Roman" w:eastAsia="Times New Roman" w:hAnsi="Times New Roman"/>
      <w:bCs/>
      <w:i/>
      <w:sz w:val="26"/>
      <w:szCs w:val="28"/>
    </w:rPr>
  </w:style>
  <w:style w:type="paragraph" w:customStyle="1" w:styleId="xl45">
    <w:name w:val="xl45"/>
    <w:basedOn w:val="Normal"/>
    <w:rsid w:val="00814E3D"/>
    <w:pPr>
      <w:pBdr>
        <w:left w:val="single" w:sz="4" w:space="0" w:color="auto"/>
        <w:bottom w:val="single" w:sz="4" w:space="0" w:color="auto"/>
        <w:right w:val="single" w:sz="4" w:space="0" w:color="auto"/>
      </w:pBdr>
      <w:suppressAutoHyphens w:val="0"/>
      <w:spacing w:before="100" w:beforeAutospacing="1" w:after="100" w:afterAutospacing="1"/>
      <w:ind w:firstLine="567"/>
      <w:jc w:val="center"/>
      <w:textAlignment w:val="center"/>
    </w:pPr>
    <w:rPr>
      <w:rFonts w:ascii=".VnTime" w:hAnsi=".VnTime"/>
      <w:b/>
      <w:bCs/>
      <w:sz w:val="20"/>
      <w:szCs w:val="20"/>
      <w:lang w:val="en-US" w:eastAsia="en-US"/>
    </w:rPr>
  </w:style>
  <w:style w:type="paragraph" w:customStyle="1" w:styleId="KB">
    <w:name w:val="KB"/>
    <w:basedOn w:val="Normal"/>
    <w:rsid w:val="00814E3D"/>
    <w:pPr>
      <w:suppressAutoHyphens w:val="0"/>
      <w:spacing w:before="120"/>
      <w:ind w:firstLine="567"/>
      <w:jc w:val="center"/>
    </w:pPr>
    <w:rPr>
      <w:b/>
      <w:sz w:val="28"/>
      <w:lang w:val="en-US" w:eastAsia="en-US"/>
    </w:rPr>
  </w:style>
  <w:style w:type="paragraph" w:customStyle="1" w:styleId="K1">
    <w:name w:val="K1"/>
    <w:basedOn w:val="Normal"/>
    <w:rsid w:val="00814E3D"/>
    <w:pPr>
      <w:suppressAutoHyphens w:val="0"/>
      <w:spacing w:before="120"/>
      <w:ind w:firstLine="567"/>
      <w:jc w:val="both"/>
      <w:outlineLvl w:val="1"/>
    </w:pPr>
    <w:rPr>
      <w:b/>
      <w:sz w:val="28"/>
      <w:szCs w:val="26"/>
      <w:lang w:val="gsw-FR" w:eastAsia="en-US"/>
    </w:rPr>
  </w:style>
  <w:style w:type="paragraph" w:customStyle="1" w:styleId="K2">
    <w:name w:val="K2"/>
    <w:basedOn w:val="D2"/>
    <w:rsid w:val="00814E3D"/>
  </w:style>
  <w:style w:type="paragraph" w:customStyle="1" w:styleId="K3">
    <w:name w:val="K3"/>
    <w:basedOn w:val="D3"/>
    <w:rsid w:val="00814E3D"/>
    <w:rPr>
      <w:lang w:val="gsw-FR"/>
    </w:rPr>
  </w:style>
  <w:style w:type="paragraph" w:customStyle="1" w:styleId="K">
    <w:name w:val="K"/>
    <w:basedOn w:val="Normal"/>
    <w:rsid w:val="00814E3D"/>
    <w:pPr>
      <w:suppressAutoHyphens w:val="0"/>
      <w:spacing w:before="120"/>
      <w:ind w:firstLine="567"/>
      <w:jc w:val="center"/>
    </w:pPr>
    <w:rPr>
      <w:b/>
      <w:sz w:val="28"/>
      <w:szCs w:val="26"/>
      <w:lang w:val="en-US" w:eastAsia="en-US"/>
    </w:rPr>
  </w:style>
  <w:style w:type="paragraph" w:customStyle="1" w:styleId="xl38">
    <w:name w:val="xl38"/>
    <w:basedOn w:val="Normal"/>
    <w:rsid w:val="00814E3D"/>
    <w:pPr>
      <w:pBdr>
        <w:bottom w:val="single" w:sz="4" w:space="0" w:color="auto"/>
        <w:right w:val="single" w:sz="4" w:space="0" w:color="auto"/>
      </w:pBdr>
      <w:suppressAutoHyphens w:val="0"/>
      <w:spacing w:before="100" w:beforeAutospacing="1" w:after="100" w:afterAutospacing="1"/>
      <w:ind w:firstLine="567"/>
      <w:jc w:val="center"/>
      <w:textAlignment w:val="top"/>
    </w:pPr>
    <w:rPr>
      <w:sz w:val="28"/>
      <w:szCs w:val="28"/>
      <w:lang w:val="en-US" w:eastAsia="en-US"/>
    </w:rPr>
  </w:style>
  <w:style w:type="paragraph" w:customStyle="1" w:styleId="Q4">
    <w:name w:val="Q4"/>
    <w:basedOn w:val="Normal"/>
    <w:rsid w:val="00814E3D"/>
    <w:pPr>
      <w:suppressAutoHyphens w:val="0"/>
      <w:spacing w:before="120"/>
      <w:jc w:val="both"/>
    </w:pPr>
    <w:rPr>
      <w:b/>
      <w:i/>
      <w:sz w:val="28"/>
      <w:lang w:val="en-US" w:eastAsia="en-US"/>
    </w:rPr>
  </w:style>
  <w:style w:type="paragraph" w:customStyle="1" w:styleId="Q1">
    <w:name w:val="Q1"/>
    <w:basedOn w:val="Normal"/>
    <w:rsid w:val="00814E3D"/>
    <w:pPr>
      <w:suppressAutoHyphens w:val="0"/>
      <w:spacing w:before="120"/>
      <w:jc w:val="center"/>
    </w:pPr>
    <w:rPr>
      <w:b/>
      <w:sz w:val="28"/>
      <w:lang w:val="en-US" w:eastAsia="en-US"/>
    </w:rPr>
  </w:style>
  <w:style w:type="paragraph" w:customStyle="1" w:styleId="Q2">
    <w:name w:val="Q2"/>
    <w:basedOn w:val="Q1"/>
    <w:rsid w:val="00814E3D"/>
    <w:pPr>
      <w:jc w:val="both"/>
    </w:pPr>
  </w:style>
  <w:style w:type="paragraph" w:customStyle="1" w:styleId="Q3">
    <w:name w:val="Q3"/>
    <w:basedOn w:val="Q2"/>
    <w:rsid w:val="00814E3D"/>
  </w:style>
  <w:style w:type="paragraph" w:customStyle="1" w:styleId="QB">
    <w:name w:val="QB"/>
    <w:basedOn w:val="Q4"/>
    <w:rsid w:val="00814E3D"/>
    <w:pPr>
      <w:jc w:val="center"/>
    </w:pPr>
    <w:rPr>
      <w:i w:val="0"/>
    </w:rPr>
  </w:style>
  <w:style w:type="paragraph" w:customStyle="1" w:styleId="QH">
    <w:name w:val="QH"/>
    <w:basedOn w:val="QB"/>
    <w:rsid w:val="00814E3D"/>
    <w:rPr>
      <w:i/>
    </w:rPr>
  </w:style>
  <w:style w:type="paragraph" w:customStyle="1" w:styleId="CharCharCharCharCharCharCharCharChar1Char">
    <w:name w:val="Char Char Char Char Char Char Char Char Char1 Char"/>
    <w:basedOn w:val="Normal"/>
    <w:next w:val="Normal"/>
    <w:autoRedefine/>
    <w:semiHidden/>
    <w:rsid w:val="00814E3D"/>
    <w:pPr>
      <w:suppressAutoHyphens w:val="0"/>
      <w:spacing w:before="120" w:after="120" w:line="312" w:lineRule="auto"/>
    </w:pPr>
    <w:rPr>
      <w:sz w:val="28"/>
      <w:szCs w:val="22"/>
      <w:lang w:val="en-US" w:eastAsia="en-US"/>
    </w:rPr>
  </w:style>
  <w:style w:type="paragraph" w:customStyle="1" w:styleId="TB">
    <w:name w:val="TB"/>
    <w:basedOn w:val="Normal"/>
    <w:rsid w:val="00814E3D"/>
    <w:pPr>
      <w:suppressAutoHyphens w:val="0"/>
      <w:spacing w:before="120"/>
      <w:jc w:val="center"/>
      <w:outlineLvl w:val="0"/>
    </w:pPr>
    <w:rPr>
      <w:b/>
      <w:sz w:val="28"/>
      <w:szCs w:val="26"/>
      <w:lang w:val="gsw-FR" w:eastAsia="en-US"/>
    </w:rPr>
  </w:style>
  <w:style w:type="paragraph" w:customStyle="1" w:styleId="C1">
    <w:name w:val="C1"/>
    <w:basedOn w:val="Normal"/>
    <w:rsid w:val="00814E3D"/>
    <w:pPr>
      <w:suppressAutoHyphens w:val="0"/>
      <w:spacing w:before="120" w:after="200" w:line="276" w:lineRule="auto"/>
      <w:ind w:left="357" w:hanging="357"/>
      <w:jc w:val="both"/>
    </w:pPr>
    <w:rPr>
      <w:rFonts w:eastAsia="Calibri"/>
      <w:b/>
      <w:sz w:val="28"/>
      <w:szCs w:val="26"/>
      <w:lang w:val="en-US" w:eastAsia="en-US"/>
    </w:rPr>
  </w:style>
  <w:style w:type="paragraph" w:customStyle="1" w:styleId="KH">
    <w:name w:val="KH"/>
    <w:basedOn w:val="BodyText"/>
    <w:rsid w:val="00814E3D"/>
    <w:pPr>
      <w:widowControl/>
      <w:autoSpaceDE/>
      <w:autoSpaceDN/>
      <w:spacing w:before="120"/>
      <w:ind w:left="0" w:firstLine="567"/>
      <w:jc w:val="center"/>
    </w:pPr>
    <w:rPr>
      <w:b/>
      <w:i/>
      <w:lang w:val="en-US" w:eastAsia="en-US" w:bidi="ar-SA"/>
    </w:rPr>
  </w:style>
  <w:style w:type="paragraph" w:customStyle="1" w:styleId="A10">
    <w:name w:val="A1"/>
    <w:basedOn w:val="Normal"/>
    <w:rsid w:val="00814E3D"/>
    <w:pPr>
      <w:suppressAutoHyphens w:val="0"/>
      <w:spacing w:before="120"/>
      <w:jc w:val="both"/>
      <w:outlineLvl w:val="1"/>
    </w:pPr>
    <w:rPr>
      <w:b/>
      <w:sz w:val="28"/>
      <w:szCs w:val="26"/>
      <w:lang w:val="gsw-FR" w:eastAsia="en-US"/>
    </w:rPr>
  </w:style>
  <w:style w:type="paragraph" w:customStyle="1" w:styleId="AB">
    <w:name w:val="AB"/>
    <w:basedOn w:val="Normal"/>
    <w:rsid w:val="00814E3D"/>
    <w:pPr>
      <w:suppressAutoHyphens w:val="0"/>
      <w:spacing w:before="120"/>
      <w:jc w:val="center"/>
      <w:outlineLvl w:val="0"/>
    </w:pPr>
    <w:rPr>
      <w:b/>
      <w:sz w:val="28"/>
      <w:szCs w:val="26"/>
      <w:lang w:val="gsw-FR" w:eastAsia="en-US"/>
    </w:rPr>
  </w:style>
  <w:style w:type="paragraph" w:customStyle="1" w:styleId="11">
    <w:name w:val="11"/>
    <w:basedOn w:val="Normal"/>
    <w:rsid w:val="00814E3D"/>
    <w:pPr>
      <w:suppressAutoHyphens w:val="0"/>
      <w:spacing w:before="120"/>
      <w:jc w:val="center"/>
    </w:pPr>
    <w:rPr>
      <w:b/>
      <w:sz w:val="28"/>
      <w:szCs w:val="26"/>
      <w:lang w:val="en-US" w:eastAsia="en-US"/>
    </w:rPr>
  </w:style>
  <w:style w:type="paragraph" w:customStyle="1" w:styleId="12">
    <w:name w:val="12"/>
    <w:basedOn w:val="Normal"/>
    <w:rsid w:val="00814E3D"/>
    <w:pPr>
      <w:suppressAutoHyphens w:val="0"/>
      <w:spacing w:before="120"/>
      <w:jc w:val="both"/>
      <w:outlineLvl w:val="1"/>
    </w:pPr>
    <w:rPr>
      <w:b/>
      <w:sz w:val="28"/>
      <w:szCs w:val="26"/>
      <w:lang w:val="gsw-FR" w:eastAsia="en-US"/>
    </w:rPr>
  </w:style>
  <w:style w:type="character" w:customStyle="1" w:styleId="D2Char">
    <w:name w:val="D2 Char"/>
    <w:link w:val="D2"/>
    <w:rsid w:val="00814E3D"/>
    <w:rPr>
      <w:rFonts w:ascii="Times New Roman" w:eastAsia="Times New Roman" w:hAnsi="Times New Roman"/>
      <w:b/>
      <w:sz w:val="26"/>
      <w:szCs w:val="26"/>
      <w:lang w:val="gsw-FR"/>
    </w:rPr>
  </w:style>
  <w:style w:type="paragraph" w:customStyle="1" w:styleId="mc1">
    <w:name w:val="Đề mục 1"/>
    <w:basedOn w:val="BodyText"/>
    <w:rsid w:val="00814E3D"/>
    <w:pPr>
      <w:widowControl/>
      <w:autoSpaceDE/>
      <w:autoSpaceDN/>
      <w:spacing w:before="120"/>
      <w:ind w:left="0"/>
      <w:jc w:val="center"/>
    </w:pPr>
    <w:rPr>
      <w:b/>
      <w:lang w:val="nl-NL" w:eastAsia="en-US" w:bidi="ar-SA"/>
    </w:rPr>
  </w:style>
  <w:style w:type="paragraph" w:customStyle="1" w:styleId="te">
    <w:name w:val="te"/>
    <w:basedOn w:val="Normal"/>
    <w:rsid w:val="00814E3D"/>
    <w:pPr>
      <w:spacing w:before="120" w:line="440" w:lineRule="exact"/>
      <w:ind w:firstLine="720"/>
      <w:jc w:val="both"/>
    </w:pPr>
    <w:rPr>
      <w:rFonts w:ascii="VNarial" w:hAnsi="VNarial"/>
      <w:sz w:val="28"/>
      <w:szCs w:val="20"/>
      <w:lang w:val="en-US" w:eastAsia="ar-SA"/>
    </w:rPr>
  </w:style>
  <w:style w:type="paragraph" w:customStyle="1" w:styleId="xl69">
    <w:name w:val="xl69"/>
    <w:basedOn w:val="Normal"/>
    <w:rsid w:val="00814E3D"/>
    <w:pPr>
      <w:pBdr>
        <w:top w:val="dotted" w:sz="4" w:space="0" w:color="auto"/>
        <w:left w:val="single" w:sz="4" w:space="0" w:color="auto"/>
        <w:bottom w:val="dotted" w:sz="4" w:space="0" w:color="auto"/>
        <w:right w:val="single" w:sz="4" w:space="0" w:color="auto"/>
      </w:pBdr>
      <w:suppressAutoHyphens w:val="0"/>
      <w:spacing w:before="100" w:beforeAutospacing="1" w:after="100" w:afterAutospacing="1"/>
    </w:pPr>
    <w:rPr>
      <w:lang w:val="en-US" w:eastAsia="en-US"/>
    </w:rPr>
  </w:style>
  <w:style w:type="paragraph" w:customStyle="1" w:styleId="Style2">
    <w:name w:val="Style2"/>
    <w:basedOn w:val="Normal"/>
    <w:link w:val="Style2Char"/>
    <w:rsid w:val="00814E3D"/>
    <w:pPr>
      <w:suppressAutoHyphens w:val="0"/>
      <w:spacing w:before="120"/>
      <w:jc w:val="both"/>
      <w:outlineLvl w:val="1"/>
    </w:pPr>
    <w:rPr>
      <w:sz w:val="26"/>
      <w:szCs w:val="26"/>
    </w:rPr>
  </w:style>
  <w:style w:type="character" w:customStyle="1" w:styleId="Style2Char">
    <w:name w:val="Style2 Char"/>
    <w:link w:val="Style2"/>
    <w:rsid w:val="00814E3D"/>
    <w:rPr>
      <w:rFonts w:ascii="Times New Roman" w:eastAsia="Times New Roman" w:hAnsi="Times New Roman"/>
      <w:sz w:val="26"/>
      <w:szCs w:val="26"/>
    </w:rPr>
  </w:style>
  <w:style w:type="paragraph" w:customStyle="1" w:styleId="xl43">
    <w:name w:val="xl43"/>
    <w:basedOn w:val="Normal"/>
    <w:rsid w:val="00814E3D"/>
    <w:pPr>
      <w:pBdr>
        <w:top w:val="single" w:sz="4" w:space="0" w:color="auto"/>
        <w:left w:val="single" w:sz="4" w:space="0" w:color="auto"/>
        <w:bottom w:val="dotted" w:sz="4" w:space="0" w:color="auto"/>
        <w:right w:val="single" w:sz="4" w:space="0" w:color="auto"/>
      </w:pBdr>
      <w:suppressAutoHyphens w:val="0"/>
      <w:spacing w:before="100" w:beforeAutospacing="1" w:after="100" w:afterAutospacing="1"/>
      <w:jc w:val="center"/>
    </w:pPr>
    <w:rPr>
      <w:lang w:val="en-US" w:eastAsia="en-US"/>
    </w:rPr>
  </w:style>
  <w:style w:type="paragraph" w:customStyle="1" w:styleId="SB">
    <w:name w:val="SB"/>
    <w:basedOn w:val="Normal"/>
    <w:rsid w:val="00814E3D"/>
    <w:pPr>
      <w:suppressAutoHyphens w:val="0"/>
      <w:spacing w:before="120" w:after="120" w:line="276" w:lineRule="auto"/>
      <w:jc w:val="center"/>
      <w:outlineLvl w:val="0"/>
    </w:pPr>
    <w:rPr>
      <w:b/>
      <w:bCs/>
      <w:sz w:val="28"/>
      <w:szCs w:val="26"/>
      <w:lang w:val="en-US" w:eastAsia="en-US"/>
    </w:rPr>
  </w:style>
  <w:style w:type="paragraph" w:customStyle="1" w:styleId="Style3">
    <w:name w:val="Style3"/>
    <w:basedOn w:val="Normal"/>
    <w:link w:val="Style3Char"/>
    <w:rsid w:val="00814E3D"/>
    <w:pPr>
      <w:tabs>
        <w:tab w:val="right" w:leader="dot" w:pos="9799"/>
      </w:tabs>
      <w:suppressAutoHyphens w:val="0"/>
      <w:spacing w:before="120" w:after="120"/>
      <w:jc w:val="both"/>
    </w:pPr>
    <w:rPr>
      <w:b/>
      <w:bCs/>
      <w:caps/>
      <w:sz w:val="26"/>
      <w:szCs w:val="20"/>
    </w:rPr>
  </w:style>
  <w:style w:type="character" w:customStyle="1" w:styleId="Style3Char">
    <w:name w:val="Style3 Char"/>
    <w:link w:val="Style3"/>
    <w:rsid w:val="00814E3D"/>
    <w:rPr>
      <w:rFonts w:ascii="Times New Roman" w:eastAsia="Times New Roman" w:hAnsi="Times New Roman"/>
      <w:b/>
      <w:bCs/>
      <w:caps/>
      <w:sz w:val="26"/>
    </w:rPr>
  </w:style>
  <w:style w:type="paragraph" w:customStyle="1" w:styleId="minh-baocao-normal">
    <w:name w:val="minh-baocao-normal"/>
    <w:basedOn w:val="Normal"/>
    <w:rsid w:val="00814E3D"/>
    <w:pPr>
      <w:suppressAutoHyphens w:val="0"/>
      <w:spacing w:line="312" w:lineRule="auto"/>
      <w:ind w:firstLine="680"/>
      <w:jc w:val="both"/>
    </w:pPr>
    <w:rPr>
      <w:rFonts w:ascii=".VnTime" w:hAnsi=".VnTime"/>
      <w:bCs/>
      <w:sz w:val="28"/>
      <w:lang w:val="en-US" w:eastAsia="en-US"/>
    </w:rPr>
  </w:style>
  <w:style w:type="paragraph" w:customStyle="1" w:styleId="minh-baocao-symbolizing">
    <w:name w:val="minh-baocao-symbolizing"/>
    <w:basedOn w:val="Normal"/>
    <w:rsid w:val="00814E3D"/>
    <w:pPr>
      <w:numPr>
        <w:numId w:val="89"/>
      </w:numPr>
      <w:suppressAutoHyphens w:val="0"/>
      <w:spacing w:line="360" w:lineRule="auto"/>
      <w:jc w:val="both"/>
    </w:pPr>
    <w:rPr>
      <w:rFonts w:ascii=".VnTime" w:hAnsi=".VnTime"/>
      <w:sz w:val="28"/>
      <w:lang w:val="en-US" w:eastAsia="en-US"/>
    </w:rPr>
  </w:style>
  <w:style w:type="paragraph" w:customStyle="1" w:styleId="a2">
    <w:name w:val="(文字) (文字)"/>
    <w:basedOn w:val="Normal"/>
    <w:rsid w:val="00814E3D"/>
    <w:pPr>
      <w:suppressAutoHyphens w:val="0"/>
      <w:spacing w:after="160" w:line="240" w:lineRule="exact"/>
    </w:pPr>
    <w:rPr>
      <w:rFonts w:ascii="Tahoma" w:eastAsia="MS Mincho" w:hAnsi="Tahoma"/>
      <w:sz w:val="20"/>
      <w:szCs w:val="20"/>
      <w:lang w:val="en-US" w:eastAsia="en-US"/>
    </w:rPr>
  </w:style>
  <w:style w:type="character" w:styleId="SubtleEmphasis">
    <w:name w:val="Subtle Emphasis"/>
    <w:aliases w:val="Đề mục 4"/>
    <w:uiPriority w:val="19"/>
    <w:rsid w:val="00814E3D"/>
    <w:rPr>
      <w:rFonts w:ascii="Times New Roman" w:eastAsia="Times New Roman" w:hAnsi="Times New Roman" w:cs="Times New Roman"/>
      <w:b/>
      <w:bCs/>
      <w:i w:val="0"/>
      <w:iCs/>
      <w:color w:val="auto"/>
      <w:sz w:val="26"/>
      <w:szCs w:val="28"/>
    </w:rPr>
  </w:style>
  <w:style w:type="paragraph" w:styleId="Quote">
    <w:name w:val="Quote"/>
    <w:aliases w:val="Bảng"/>
    <w:basedOn w:val="Normal"/>
    <w:next w:val="Normal"/>
    <w:link w:val="QuoteChar"/>
    <w:uiPriority w:val="29"/>
    <w:rsid w:val="00814E3D"/>
    <w:pPr>
      <w:suppressAutoHyphens w:val="0"/>
      <w:spacing w:before="120"/>
      <w:jc w:val="both"/>
    </w:pPr>
    <w:rPr>
      <w:b/>
      <w:iCs/>
      <w:color w:val="000000"/>
      <w:sz w:val="26"/>
    </w:rPr>
  </w:style>
  <w:style w:type="character" w:customStyle="1" w:styleId="QuoteChar">
    <w:name w:val="Quote Char"/>
    <w:aliases w:val="Bảng Char1"/>
    <w:link w:val="Quote"/>
    <w:uiPriority w:val="29"/>
    <w:rsid w:val="00814E3D"/>
    <w:rPr>
      <w:rFonts w:ascii="Times New Roman" w:eastAsia="Times New Roman" w:hAnsi="Times New Roman"/>
      <w:b/>
      <w:iCs/>
      <w:color w:val="000000"/>
      <w:sz w:val="26"/>
      <w:szCs w:val="24"/>
    </w:rPr>
  </w:style>
  <w:style w:type="paragraph" w:styleId="IntenseQuote">
    <w:name w:val="Intense Quote"/>
    <w:basedOn w:val="Normal"/>
    <w:next w:val="Normal"/>
    <w:link w:val="IntenseQuoteChar"/>
    <w:autoRedefine/>
    <w:uiPriority w:val="30"/>
    <w:rsid w:val="00814E3D"/>
    <w:pPr>
      <w:suppressAutoHyphens w:val="0"/>
      <w:spacing w:before="120"/>
      <w:jc w:val="center"/>
    </w:pPr>
    <w:rPr>
      <w:b/>
      <w:bCs/>
      <w:i/>
      <w:iCs/>
      <w:sz w:val="26"/>
    </w:rPr>
  </w:style>
  <w:style w:type="character" w:customStyle="1" w:styleId="IntenseQuoteChar">
    <w:name w:val="Intense Quote Char"/>
    <w:link w:val="IntenseQuote"/>
    <w:uiPriority w:val="30"/>
    <w:rsid w:val="00814E3D"/>
    <w:rPr>
      <w:rFonts w:ascii="Times New Roman" w:eastAsia="Times New Roman" w:hAnsi="Times New Roman"/>
      <w:b/>
      <w:bCs/>
      <w:i/>
      <w:iCs/>
      <w:sz w:val="26"/>
      <w:szCs w:val="24"/>
    </w:rPr>
  </w:style>
  <w:style w:type="paragraph" w:customStyle="1" w:styleId="Lv4">
    <w:name w:val="Lv 4"/>
    <w:basedOn w:val="TOC1"/>
    <w:rsid w:val="00814E3D"/>
    <w:pPr>
      <w:tabs>
        <w:tab w:val="right" w:leader="dot" w:pos="9799"/>
      </w:tabs>
      <w:suppressAutoHyphens w:val="0"/>
      <w:spacing w:after="0"/>
      <w:jc w:val="center"/>
    </w:pPr>
    <w:rPr>
      <w:b w:val="0"/>
      <w:bCs w:val="0"/>
      <w:caps w:val="0"/>
      <w:sz w:val="28"/>
      <w:szCs w:val="24"/>
      <w:lang w:val="en-US" w:eastAsia="en-US"/>
    </w:rPr>
  </w:style>
  <w:style w:type="paragraph" w:styleId="List">
    <w:name w:val="List"/>
    <w:basedOn w:val="Normal"/>
    <w:link w:val="ListChar"/>
    <w:rsid w:val="00814E3D"/>
    <w:pPr>
      <w:suppressAutoHyphens w:val="0"/>
      <w:spacing w:before="120" w:line="360" w:lineRule="exact"/>
      <w:ind w:left="851"/>
      <w:jc w:val="both"/>
    </w:pPr>
    <w:rPr>
      <w:sz w:val="26"/>
      <w:szCs w:val="26"/>
    </w:rPr>
  </w:style>
  <w:style w:type="character" w:customStyle="1" w:styleId="ListChar">
    <w:name w:val="List Char"/>
    <w:link w:val="List"/>
    <w:rsid w:val="00814E3D"/>
    <w:rPr>
      <w:rFonts w:ascii="Times New Roman" w:eastAsia="Times New Roman" w:hAnsi="Times New Roman"/>
      <w:sz w:val="26"/>
      <w:szCs w:val="26"/>
    </w:rPr>
  </w:style>
  <w:style w:type="paragraph" w:customStyle="1" w:styleId="Figure">
    <w:name w:val="Figure"/>
    <w:basedOn w:val="Normal"/>
    <w:next w:val="Normal"/>
    <w:link w:val="FigureChar"/>
    <w:qFormat/>
    <w:rsid w:val="00814E3D"/>
    <w:pPr>
      <w:suppressAutoHyphens w:val="0"/>
      <w:spacing w:before="60" w:after="60" w:line="288" w:lineRule="auto"/>
      <w:jc w:val="center"/>
    </w:pPr>
    <w:rPr>
      <w:rFonts w:ascii="Times New Roman Bold" w:hAnsi="Times New Roman Bold"/>
      <w:b/>
      <w:noProof/>
      <w:sz w:val="26"/>
      <w:szCs w:val="20"/>
      <w:lang w:val="vi-VN" w:eastAsia="en-US"/>
    </w:rPr>
  </w:style>
  <w:style w:type="character" w:customStyle="1" w:styleId="FigureChar">
    <w:name w:val="Figure Char"/>
    <w:link w:val="Figure"/>
    <w:locked/>
    <w:rsid w:val="00814E3D"/>
    <w:rPr>
      <w:rFonts w:ascii="Times New Roman Bold" w:eastAsia="Times New Roman" w:hAnsi="Times New Roman Bold"/>
      <w:b/>
      <w:noProof/>
      <w:sz w:val="26"/>
      <w:lang w:val="vi-VN" w:eastAsia="en-US"/>
    </w:rPr>
  </w:style>
  <w:style w:type="character" w:customStyle="1" w:styleId="UnresolvedMention1">
    <w:name w:val="Unresolved Mention1"/>
    <w:uiPriority w:val="99"/>
    <w:semiHidden/>
    <w:unhideWhenUsed/>
    <w:rsid w:val="00814E3D"/>
    <w:rPr>
      <w:color w:val="605E5C"/>
      <w:shd w:val="clear" w:color="auto" w:fill="E1DFDD"/>
    </w:rPr>
  </w:style>
  <w:style w:type="character" w:customStyle="1" w:styleId="Heading1Char1">
    <w:name w:val="Heading1 Char1"/>
    <w:aliases w:val="Heading 1 Char Char Char Char Char Char Char Char Char Char Char Char Char Char Char Char Char Char Char Char Char Char Char Char Char Char Char Char Char Char Char Char Char Char Char Char1,titre1 Char1,BVI Char1"/>
    <w:semiHidden/>
    <w:rsid w:val="00814E3D"/>
    <w:rPr>
      <w:rFonts w:ascii="Cambria" w:eastAsia="Times New Roman" w:hAnsi="Cambria" w:cs="Times New Roman"/>
      <w:b/>
      <w:bCs/>
      <w:color w:val="365F91"/>
      <w:sz w:val="28"/>
      <w:szCs w:val="28"/>
    </w:rPr>
  </w:style>
  <w:style w:type="character" w:customStyle="1" w:styleId="Mention1">
    <w:name w:val="Mention1"/>
    <w:uiPriority w:val="99"/>
    <w:semiHidden/>
    <w:unhideWhenUsed/>
    <w:rsid w:val="00814E3D"/>
    <w:rPr>
      <w:color w:val="2B579A"/>
      <w:shd w:val="clear" w:color="auto" w:fill="E6E6E6"/>
    </w:rPr>
  </w:style>
  <w:style w:type="numbering" w:styleId="1ai">
    <w:name w:val="Outline List 1"/>
    <w:basedOn w:val="NoList"/>
    <w:semiHidden/>
    <w:unhideWhenUsed/>
    <w:rsid w:val="007073DD"/>
    <w:pPr>
      <w:numPr>
        <w:numId w:val="109"/>
      </w:numPr>
    </w:pPr>
  </w:style>
  <w:style w:type="numbering" w:styleId="111111">
    <w:name w:val="Outline List 2"/>
    <w:basedOn w:val="NoList"/>
    <w:semiHidden/>
    <w:unhideWhenUsed/>
    <w:rsid w:val="00A86E06"/>
    <w:pPr>
      <w:numPr>
        <w:numId w:val="118"/>
      </w:numPr>
    </w:pPr>
  </w:style>
  <w:style w:type="paragraph" w:customStyle="1" w:styleId="CharChar24">
    <w:name w:val="Char Char24"/>
    <w:basedOn w:val="Normal"/>
    <w:next w:val="Normal"/>
    <w:semiHidden/>
    <w:rsid w:val="00932DB1"/>
    <w:pPr>
      <w:suppressAutoHyphens w:val="0"/>
      <w:spacing w:after="160" w:line="240" w:lineRule="exact"/>
    </w:pPr>
    <w:rPr>
      <w:rFonts w:eastAsia="SimSun"/>
      <w:sz w:val="26"/>
      <w:szCs w:val="20"/>
      <w:lang w:val="en-US" w:eastAsia="en-US"/>
    </w:rPr>
  </w:style>
  <w:style w:type="paragraph" w:customStyle="1" w:styleId="P10">
    <w:name w:val="P1"/>
    <w:basedOn w:val="Normal"/>
    <w:rsid w:val="006B6095"/>
    <w:pPr>
      <w:numPr>
        <w:numId w:val="187"/>
      </w:numPr>
      <w:tabs>
        <w:tab w:val="clear" w:pos="397"/>
        <w:tab w:val="num" w:pos="414"/>
      </w:tabs>
      <w:suppressAutoHyphens w:val="0"/>
      <w:spacing w:before="60" w:after="60" w:line="320" w:lineRule="exact"/>
      <w:ind w:left="414" w:hanging="414"/>
      <w:jc w:val="both"/>
      <w:outlineLvl w:val="0"/>
    </w:pPr>
    <w:rPr>
      <w:sz w:val="26"/>
      <w:szCs w:val="26"/>
      <w:lang w:val="en-US" w:eastAsia="en-US"/>
    </w:rPr>
  </w:style>
  <w:style w:type="paragraph" w:styleId="HTMLPreformatted">
    <w:name w:val="HTML Preformatted"/>
    <w:basedOn w:val="Normal"/>
    <w:link w:val="HTMLPreformattedChar"/>
    <w:uiPriority w:val="99"/>
    <w:semiHidden/>
    <w:unhideWhenUsed/>
    <w:rsid w:val="00160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160AEC"/>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qFormat="1"/>
    <w:lsdException w:name="footer" w:uiPriority="0"/>
    <w:lsdException w:name="caption" w:uiPriority="0" w:qFormat="1"/>
    <w:lsdException w:name="footnote reference" w:qFormat="1"/>
    <w:lsdException w:name="page number" w:uiPriority="0"/>
    <w:lsdException w:name="List"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annotation subject" w:uiPriority="0"/>
    <w:lsdException w:name="Outline List 1" w:uiPriority="0"/>
    <w:lsdException w:name="Outline List 2" w:uiPriority="0"/>
    <w:lsdException w:name="Outline List 3" w:uiPriority="0"/>
    <w:lsdException w:name="Table Simple 1" w:uiPriority="0"/>
    <w:lsdException w:name="Table Subtle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32B"/>
    <w:pPr>
      <w:suppressAutoHyphens/>
    </w:pPr>
    <w:rPr>
      <w:rFonts w:ascii="Times New Roman" w:eastAsia="Times New Roman" w:hAnsi="Times New Roman"/>
      <w:sz w:val="24"/>
      <w:szCs w:val="24"/>
      <w:lang w:val="en-GB" w:eastAsia="zh-CN"/>
    </w:rPr>
  </w:style>
  <w:style w:type="paragraph" w:styleId="Heading1">
    <w:name w:val="heading 1"/>
    <w:aliases w:val="1,Chuong 1,Heading 11,Heading 1 Char Char Char Char Char Char Char Char Char Char Char Char Char,Hao-1,Heading 1_Nam,标题 1 Char Char Char Char,H1,Heading 1 Char Char,H 1,CHUONG,TCVN,Tieude1,Heading,H-1,heading,MVA,VN,h1,1 ghost,Chapter,Chapter1"/>
    <w:basedOn w:val="Normal"/>
    <w:next w:val="Normal"/>
    <w:link w:val="Heading1Char"/>
    <w:qFormat/>
    <w:rsid w:val="00E47E34"/>
    <w:pPr>
      <w:keepNext/>
      <w:spacing w:before="240" w:after="60"/>
      <w:ind w:left="720" w:hanging="360"/>
      <w:outlineLvl w:val="0"/>
    </w:pPr>
    <w:rPr>
      <w:b/>
      <w:bCs/>
      <w:kern w:val="1"/>
      <w:lang w:val="nl-NL"/>
    </w:rPr>
  </w:style>
  <w:style w:type="paragraph" w:styleId="Heading2">
    <w:name w:val="heading 2"/>
    <w:aliases w:val="Heading1,BVI2,Heading 2-BVI,RepHead2,Heading 2 Char Char,MUC LON,Char1 Char,Char1,Char1 Char Char,Char1 Char1,Hao-2,tuan2,l2,H2,HeadB,H 2 Char Char,Heading 21 Char,MyHeading2,Mystyle2,Mystyle21,Mystyle22,Mystyle23,Mystyle211,Mystyle221 Char Ch"/>
    <w:basedOn w:val="Normal"/>
    <w:next w:val="Normal"/>
    <w:link w:val="Heading2Char"/>
    <w:unhideWhenUsed/>
    <w:qFormat/>
    <w:rsid w:val="00CC6200"/>
    <w:pPr>
      <w:keepNext/>
      <w:keepLines/>
      <w:spacing w:before="120" w:after="120" w:line="0" w:lineRule="atLeast"/>
      <w:outlineLvl w:val="1"/>
    </w:pPr>
    <w:rPr>
      <w:b/>
      <w:color w:val="2E74B5"/>
      <w:szCs w:val="26"/>
    </w:rPr>
  </w:style>
  <w:style w:type="paragraph" w:styleId="Heading3">
    <w:name w:val="heading 3"/>
    <w:aliases w:val="Heading 3 Char Char Char Char,3.Muc phu,Heading 3 Char Char Char,Heading 3 Char Char Char Char Char Char Char,Heading 31,Heading 3 Char Char1,Heading 3 Char Char Char1,小标题,节,Heading 3 Char Char Char Char Char Char,Char Char2,Char2,Hao-3,HeadC"/>
    <w:basedOn w:val="Normal"/>
    <w:next w:val="Normal"/>
    <w:link w:val="Heading3Char"/>
    <w:unhideWhenUsed/>
    <w:qFormat/>
    <w:rsid w:val="00507188"/>
    <w:pPr>
      <w:keepNext/>
      <w:keepLines/>
      <w:spacing w:before="40"/>
      <w:outlineLvl w:val="2"/>
    </w:pPr>
    <w:rPr>
      <w:rFonts w:ascii="Calibri Light" w:hAnsi="Calibri Light"/>
      <w:color w:val="1F4D78"/>
    </w:rPr>
  </w:style>
  <w:style w:type="paragraph" w:styleId="Heading4">
    <w:name w:val="heading 4"/>
    <w:aliases w:val="h4 Char,h41 Char Char Char Char,h4,h41,Heading 4 Char1,Hao-4,Heading 4 Char Char Char Char Char Char Char Char Char Char Char Char,Heading 4 Char Char Char Char Char Char Char Char Char Char Char,Heading 4-BANG,TIEU ĐỀ,Heading4,Heading41,l4,44"/>
    <w:basedOn w:val="Normal"/>
    <w:next w:val="Normal"/>
    <w:link w:val="Heading4Char"/>
    <w:unhideWhenUsed/>
    <w:qFormat/>
    <w:rsid w:val="001F0C4A"/>
    <w:pPr>
      <w:keepNext/>
      <w:keepLines/>
      <w:numPr>
        <w:ilvl w:val="3"/>
        <w:numId w:val="73"/>
      </w:numPr>
      <w:spacing w:before="40"/>
      <w:outlineLvl w:val="3"/>
    </w:pPr>
    <w:rPr>
      <w:rFonts w:ascii="Calibri Light" w:hAnsi="Calibri Light"/>
      <w:i/>
      <w:iCs/>
      <w:color w:val="2E74B5"/>
    </w:rPr>
  </w:style>
  <w:style w:type="paragraph" w:styleId="Heading5">
    <w:name w:val="heading 5"/>
    <w:aliases w:val="Heading 5 Char1,Heading 5 Char Char,H 5,Titre 5-tableau,Heading 5a,BVI5,RepHead5,normal,BANG,8.1"/>
    <w:basedOn w:val="Normal"/>
    <w:next w:val="Normal"/>
    <w:link w:val="Heading5Char"/>
    <w:unhideWhenUsed/>
    <w:qFormat/>
    <w:rsid w:val="008F2AE0"/>
    <w:pPr>
      <w:keepNext/>
      <w:keepLines/>
      <w:numPr>
        <w:ilvl w:val="4"/>
        <w:numId w:val="73"/>
      </w:numPr>
      <w:spacing w:before="40"/>
      <w:outlineLvl w:val="4"/>
    </w:pPr>
    <w:rPr>
      <w:rFonts w:ascii="Calibri Light" w:hAnsi="Calibri Light"/>
      <w:color w:val="2E74B5"/>
    </w:rPr>
  </w:style>
  <w:style w:type="paragraph" w:styleId="Heading6">
    <w:name w:val="heading 6"/>
    <w:aliases w:val="HINH,sub-dash,sd,5"/>
    <w:basedOn w:val="Normal"/>
    <w:next w:val="Normal"/>
    <w:link w:val="Heading6Char"/>
    <w:qFormat/>
    <w:rsid w:val="008F2AE0"/>
    <w:pPr>
      <w:numPr>
        <w:ilvl w:val="5"/>
        <w:numId w:val="73"/>
      </w:numPr>
      <w:suppressAutoHyphens w:val="0"/>
      <w:spacing w:before="240" w:after="60" w:line="320" w:lineRule="exact"/>
      <w:jc w:val="both"/>
      <w:outlineLvl w:val="5"/>
    </w:pPr>
    <w:rPr>
      <w:rFonts w:ascii="Calibri" w:eastAsia="Calibri" w:hAnsi="Calibri"/>
      <w:b/>
      <w:bCs/>
      <w:sz w:val="26"/>
      <w:szCs w:val="20"/>
    </w:rPr>
  </w:style>
  <w:style w:type="paragraph" w:styleId="Heading7">
    <w:name w:val="heading 7"/>
    <w:aliases w:val="figure,b.thuong,Hinh"/>
    <w:basedOn w:val="Normal"/>
    <w:next w:val="Normal"/>
    <w:link w:val="Heading7Char"/>
    <w:qFormat/>
    <w:rsid w:val="008F2AE0"/>
    <w:pPr>
      <w:numPr>
        <w:ilvl w:val="6"/>
        <w:numId w:val="73"/>
      </w:numPr>
      <w:suppressAutoHyphens w:val="0"/>
      <w:spacing w:before="240" w:after="60"/>
      <w:jc w:val="both"/>
      <w:outlineLvl w:val="6"/>
    </w:pPr>
    <w:rPr>
      <w:rFonts w:ascii="Calibri" w:eastAsia="Calibri" w:hAnsi="Calibri"/>
      <w:i/>
      <w:szCs w:val="20"/>
      <w:lang w:val="en-AU"/>
    </w:rPr>
  </w:style>
  <w:style w:type="paragraph" w:styleId="Heading8">
    <w:name w:val="heading 8"/>
    <w:aliases w:val="Heading 8 BANG"/>
    <w:basedOn w:val="TOC2"/>
    <w:link w:val="Heading8Char"/>
    <w:qFormat/>
    <w:rsid w:val="008F2AE0"/>
    <w:pPr>
      <w:numPr>
        <w:ilvl w:val="7"/>
        <w:numId w:val="73"/>
      </w:numPr>
      <w:tabs>
        <w:tab w:val="right" w:leader="dot" w:pos="9061"/>
      </w:tabs>
      <w:spacing w:before="240" w:after="60"/>
      <w:outlineLvl w:val="7"/>
    </w:pPr>
    <w:rPr>
      <w:rFonts w:eastAsia="Calibri"/>
      <w:b/>
      <w:i/>
      <w:smallCaps w:val="0"/>
      <w:noProof/>
      <w:lang w:val="en-AU"/>
    </w:rPr>
  </w:style>
  <w:style w:type="paragraph" w:styleId="Heading9">
    <w:name w:val="heading 9"/>
    <w:aliases w:val=" Char Char Char Char Char Char Char Char Char Char Char Char Char Char, Char Char Char Char Char Char Char Char Char Char Char Char Char Char Char Char Char,Heading 9 hinh"/>
    <w:basedOn w:val="Normal"/>
    <w:next w:val="Normal"/>
    <w:link w:val="Heading9Char"/>
    <w:qFormat/>
    <w:rsid w:val="008F2AE0"/>
    <w:pPr>
      <w:numPr>
        <w:ilvl w:val="8"/>
        <w:numId w:val="73"/>
      </w:numPr>
      <w:suppressAutoHyphens w:val="0"/>
      <w:spacing w:before="60" w:after="60" w:line="320" w:lineRule="exact"/>
      <w:jc w:val="both"/>
      <w:outlineLvl w:val="8"/>
    </w:pPr>
    <w:rPr>
      <w:rFonts w:eastAsia="Calibri"/>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Chuong 1 Char,Heading 11 Char,Heading 1 Char Char Char Char Char Char Char Char Char Char Char Char Char Char,Hao-1 Char,Heading 1_Nam Char,标题 1 Char Char Char Char Char,H1 Char,Heading 1 Char Char Char,H 1 Char,CHUONG Char,VN Char"/>
    <w:link w:val="Heading1"/>
    <w:rsid w:val="00E47E34"/>
    <w:rPr>
      <w:rFonts w:ascii="Times New Roman" w:eastAsia="Times New Roman" w:hAnsi="Times New Roman"/>
      <w:b/>
      <w:bCs/>
      <w:kern w:val="1"/>
      <w:sz w:val="24"/>
      <w:szCs w:val="24"/>
      <w:lang w:val="nl-NL"/>
    </w:rPr>
  </w:style>
  <w:style w:type="character" w:customStyle="1" w:styleId="Heading2Char">
    <w:name w:val="Heading 2 Char"/>
    <w:aliases w:val="Heading1 Char,BVI2 Char,Heading 2-BVI Char,RepHead2 Char,Heading 2 Char Char Char,MUC LON Char,Char1 Char Char1,Char1 Char2,Char1 Char Char Char,Char1 Char1 Char,Hao-2 Char,tuan2 Char,l2 Char,H2 Char,HeadB Char,H 2 Char Char Char"/>
    <w:link w:val="Heading2"/>
    <w:rsid w:val="00CC6200"/>
    <w:rPr>
      <w:rFonts w:ascii="Times New Roman" w:eastAsia="Times New Roman" w:hAnsi="Times New Roman"/>
      <w:b/>
      <w:color w:val="2E74B5"/>
      <w:sz w:val="24"/>
      <w:szCs w:val="26"/>
      <w:lang w:eastAsia="zh-CN"/>
    </w:rPr>
  </w:style>
  <w:style w:type="character" w:customStyle="1" w:styleId="Heading3Char">
    <w:name w:val="Heading 3 Char"/>
    <w:aliases w:val="Heading 3 Char Char Char Char Char1,3.Muc phu Char1,Heading 3 Char Char Char Char2,Heading 3 Char Char Char Char Char Char Char Char1,Heading 31 Char1,Heading 3 Char Char1 Char1,Heading 3 Char Char Char1 Char1,小标题 Char1,节 Char1,Char2 Char"/>
    <w:link w:val="Heading3"/>
    <w:rsid w:val="00507188"/>
    <w:rPr>
      <w:rFonts w:ascii="Calibri Light" w:eastAsia="Times New Roman" w:hAnsi="Calibri Light"/>
      <w:color w:val="1F4D78"/>
      <w:sz w:val="24"/>
      <w:szCs w:val="24"/>
      <w:lang w:eastAsia="zh-CN"/>
    </w:rPr>
  </w:style>
  <w:style w:type="character" w:customStyle="1" w:styleId="Heading4Char">
    <w:name w:val="Heading 4 Char"/>
    <w:aliases w:val="h4 Char Char,h41 Char Char Char Char Char,h4 Char1,h41 Char,Heading 4 Char1 Char,Hao-4 Char,Heading 4 Char Char Char Char Char Char Char Char Char Char Char Char Char,Heading 4 Char Char Char Char Char Char Char Char Char Char Char Char1"/>
    <w:link w:val="Heading4"/>
    <w:rsid w:val="001F0C4A"/>
    <w:rPr>
      <w:rFonts w:ascii="Calibri Light" w:eastAsia="Times New Roman" w:hAnsi="Calibri Light"/>
      <w:i/>
      <w:iCs/>
      <w:color w:val="2E74B5"/>
      <w:sz w:val="24"/>
      <w:szCs w:val="24"/>
      <w:lang w:eastAsia="zh-CN"/>
    </w:rPr>
  </w:style>
  <w:style w:type="character" w:customStyle="1" w:styleId="CharacterStyle1">
    <w:name w:val="Character Style 1"/>
    <w:rsid w:val="0020332B"/>
    <w:rPr>
      <w:sz w:val="20"/>
    </w:rPr>
  </w:style>
  <w:style w:type="paragraph" w:customStyle="1" w:styleId="ListParagraph1">
    <w:name w:val="List Paragraph1"/>
    <w:aliases w:val="Colorful List Accent 1,Normal 2,List Paragraph (numbered (a)),Main numbered paragraph,List Bullet-OpsManual,References,Title Style 1,List Paragraph nowy,Liste 1,ANNEX,List Paragraph2,List Paragraph11,List Paragraph111,Bullets"/>
    <w:basedOn w:val="Normal"/>
    <w:uiPriority w:val="34"/>
    <w:qFormat/>
    <w:rsid w:val="0020332B"/>
    <w:pPr>
      <w:spacing w:after="200" w:line="276" w:lineRule="auto"/>
      <w:ind w:left="720"/>
    </w:pPr>
    <w:rPr>
      <w:rFonts w:ascii="Calibri" w:eastAsia="MS Mincho" w:hAnsi="Calibri" w:cs="Calibri"/>
      <w:sz w:val="22"/>
      <w:szCs w:val="22"/>
    </w:rPr>
  </w:style>
  <w:style w:type="paragraph" w:customStyle="1" w:styleId="Style1">
    <w:name w:val="Style 1"/>
    <w:rsid w:val="0020332B"/>
    <w:pPr>
      <w:widowControl w:val="0"/>
      <w:suppressAutoHyphens/>
      <w:autoSpaceDE w:val="0"/>
      <w:spacing w:before="288"/>
    </w:pPr>
    <w:rPr>
      <w:rFonts w:ascii="Times New Roman" w:eastAsia="Times New Roman" w:hAnsi="Times New Roman"/>
      <w:lang w:eastAsia="zh-CN"/>
    </w:rPr>
  </w:style>
  <w:style w:type="character" w:styleId="Strong">
    <w:name w:val="Strong"/>
    <w:uiPriority w:val="22"/>
    <w:qFormat/>
    <w:rsid w:val="0001568F"/>
    <w:rPr>
      <w:b/>
      <w:bCs/>
    </w:rPr>
  </w:style>
  <w:style w:type="paragraph" w:styleId="BodyText">
    <w:name w:val="Body Text"/>
    <w:aliases w:val="bt,Body Text sub head,a)  Body Text,(Alt+1),heading3,Body Text - Level 2,Body Text Char1 Char,Body Text Char Char Char,Body Text Char Char Char Char,body Char,Main text"/>
    <w:basedOn w:val="Normal"/>
    <w:link w:val="BodyTextChar"/>
    <w:uiPriority w:val="1"/>
    <w:qFormat/>
    <w:rsid w:val="004D4113"/>
    <w:pPr>
      <w:widowControl w:val="0"/>
      <w:suppressAutoHyphens w:val="0"/>
      <w:autoSpaceDE w:val="0"/>
      <w:autoSpaceDN w:val="0"/>
      <w:ind w:left="222"/>
    </w:pPr>
    <w:rPr>
      <w:sz w:val="26"/>
      <w:szCs w:val="26"/>
      <w:lang w:bidi="en-US"/>
    </w:rPr>
  </w:style>
  <w:style w:type="character" w:customStyle="1" w:styleId="BodyTextChar">
    <w:name w:val="Body Text Char"/>
    <w:aliases w:val="bt Char,Body Text sub head Char,a)  Body Text Char,(Alt+1) Char1,heading3 Char1,Body Text - Level 2 Char1,Body Text Char1 Char Char2,Body Text Char Char Char Char3,Body Text Char Char Char Char Char2,body Char Char2,Main text Char"/>
    <w:link w:val="BodyText"/>
    <w:uiPriority w:val="1"/>
    <w:rsid w:val="004D4113"/>
    <w:rPr>
      <w:rFonts w:ascii="Times New Roman" w:eastAsia="Times New Roman" w:hAnsi="Times New Roman" w:cs="Times New Roman"/>
      <w:sz w:val="26"/>
      <w:szCs w:val="26"/>
      <w:lang w:bidi="en-US"/>
    </w:rPr>
  </w:style>
  <w:style w:type="paragraph" w:styleId="ListParagraph">
    <w:name w:val="List Paragraph"/>
    <w:aliases w:val="Numbered List Paragraph,numbered para,bullet,Celula,Numbered Paragraph,IBL List Paragraph,main text,main text TORU,Bullet List,Citation List,Resume Title,List Paragraph3,List a),Bullet1,Sub-heading,Riana Table Bullets 1,List_Paragraph"/>
    <w:basedOn w:val="Normal"/>
    <w:link w:val="ListParagraphChar"/>
    <w:uiPriority w:val="34"/>
    <w:qFormat/>
    <w:rsid w:val="0026206B"/>
    <w:pPr>
      <w:widowControl w:val="0"/>
      <w:suppressAutoHyphens w:val="0"/>
      <w:autoSpaceDE w:val="0"/>
      <w:autoSpaceDN w:val="0"/>
      <w:ind w:left="942" w:hanging="360"/>
    </w:pPr>
    <w:rPr>
      <w:sz w:val="20"/>
      <w:szCs w:val="20"/>
      <w:lang w:bidi="en-US"/>
    </w:rPr>
  </w:style>
  <w:style w:type="character" w:customStyle="1" w:styleId="ListParagraphChar">
    <w:name w:val="List Paragraph Char"/>
    <w:aliases w:val="Numbered List Paragraph Char,numbered para Char,bullet Char,Celula Char,Numbered Paragraph Char,IBL List Paragraph Char,main text Char,main text TORU Char,Bullet List Char,Citation List Char,Resume Title Char,List Paragraph3 Char"/>
    <w:link w:val="ListParagraph"/>
    <w:uiPriority w:val="34"/>
    <w:qFormat/>
    <w:rsid w:val="0049429B"/>
    <w:rPr>
      <w:rFonts w:ascii="Times New Roman" w:eastAsia="Times New Roman" w:hAnsi="Times New Roman" w:cs="Times New Roman"/>
      <w:lang w:bidi="en-US"/>
    </w:rPr>
  </w:style>
  <w:style w:type="paragraph" w:customStyle="1" w:styleId="TableParagraph">
    <w:name w:val="Table Paragraph"/>
    <w:basedOn w:val="Normal"/>
    <w:uiPriority w:val="1"/>
    <w:qFormat/>
    <w:rsid w:val="0026206B"/>
    <w:pPr>
      <w:widowControl w:val="0"/>
      <w:suppressAutoHyphens w:val="0"/>
      <w:autoSpaceDE w:val="0"/>
      <w:autoSpaceDN w:val="0"/>
    </w:pPr>
    <w:rPr>
      <w:sz w:val="22"/>
      <w:szCs w:val="22"/>
      <w:lang w:val="en-US" w:eastAsia="en-US" w:bidi="en-US"/>
    </w:rPr>
  </w:style>
  <w:style w:type="character" w:customStyle="1" w:styleId="CharChar23">
    <w:name w:val="Char Char23"/>
    <w:rsid w:val="00E47E34"/>
    <w:rPr>
      <w:rFonts w:ascii="Calibri Light" w:hAnsi="Calibri Light"/>
      <w:i/>
      <w:color w:val="auto"/>
      <w:sz w:val="24"/>
      <w:lang w:val="de-DE"/>
    </w:rPr>
  </w:style>
  <w:style w:type="character" w:customStyle="1" w:styleId="BDPBodyChar">
    <w:name w:val="BDP Body Char"/>
    <w:rsid w:val="00E47E34"/>
    <w:rPr>
      <w:rFonts w:ascii="Arial" w:hAnsi="Arial"/>
      <w:sz w:val="24"/>
      <w:lang w:val="en-GB"/>
    </w:rPr>
  </w:style>
  <w:style w:type="paragraph" w:customStyle="1" w:styleId="ColorfulList-Accent11">
    <w:name w:val="Colorful List - Accent 11"/>
    <w:aliases w:val="Normal 21,List Paragraph (numbered (a))1,Bullets1,List Bullet-OpsManual1,References1,Title Style 11,List Paragraph nowy1,Liste 11,ANNEX1,List Paragraph21,Main numbered paragraph1,Sub-heading1"/>
    <w:basedOn w:val="Normal"/>
    <w:link w:val="ColorfulList-Accent1Char"/>
    <w:qFormat/>
    <w:rsid w:val="00E47E34"/>
    <w:pPr>
      <w:numPr>
        <w:numId w:val="3"/>
      </w:numPr>
      <w:tabs>
        <w:tab w:val="clear" w:pos="0"/>
      </w:tabs>
      <w:ind w:left="720"/>
    </w:pPr>
    <w:rPr>
      <w:rFonts w:ascii="Arial" w:hAnsi="Arial"/>
    </w:rPr>
  </w:style>
  <w:style w:type="paragraph" w:customStyle="1" w:styleId="Heading1a">
    <w:name w:val="Heading 1a"/>
    <w:basedOn w:val="Normal"/>
    <w:next w:val="Normal"/>
    <w:rsid w:val="00E47E34"/>
    <w:pPr>
      <w:keepNext/>
      <w:keepLines/>
      <w:numPr>
        <w:numId w:val="1"/>
      </w:numPr>
      <w:spacing w:before="1440" w:after="240"/>
      <w:jc w:val="center"/>
    </w:pPr>
    <w:rPr>
      <w:b/>
      <w:bCs/>
      <w:caps/>
      <w:sz w:val="32"/>
      <w:szCs w:val="32"/>
    </w:rPr>
  </w:style>
  <w:style w:type="character" w:styleId="Hyperlink">
    <w:name w:val="Hyperlink"/>
    <w:uiPriority w:val="99"/>
    <w:unhideWhenUsed/>
    <w:rsid w:val="00B640CD"/>
    <w:rPr>
      <w:rFonts w:ascii="Times New Roman" w:hAnsi="Times New Roman"/>
      <w:color w:val="0563C1"/>
      <w:sz w:val="24"/>
      <w:u w:val="single"/>
    </w:rPr>
  </w:style>
  <w:style w:type="paragraph" w:customStyle="1" w:styleId="P-text">
    <w:name w:val=".P-text"/>
    <w:basedOn w:val="Normal"/>
    <w:link w:val="P-textChar"/>
    <w:uiPriority w:val="99"/>
    <w:rsid w:val="0049429B"/>
    <w:pPr>
      <w:suppressAutoHyphens w:val="0"/>
      <w:spacing w:before="120" w:after="120" w:line="264" w:lineRule="auto"/>
      <w:jc w:val="both"/>
    </w:pPr>
    <w:rPr>
      <w:rFonts w:eastAsia="MS Mincho"/>
      <w:szCs w:val="20"/>
      <w:lang w:val="nl-NL"/>
    </w:rPr>
  </w:style>
  <w:style w:type="character" w:customStyle="1" w:styleId="P-textChar">
    <w:name w:val=".P-text Char"/>
    <w:link w:val="P-text"/>
    <w:uiPriority w:val="99"/>
    <w:locked/>
    <w:rsid w:val="0049429B"/>
    <w:rPr>
      <w:rFonts w:ascii="Times New Roman" w:eastAsia="MS Mincho" w:hAnsi="Times New Roman" w:cs="Times New Roman"/>
      <w:sz w:val="24"/>
      <w:szCs w:val="20"/>
      <w:lang w:val="nl-NL"/>
    </w:rPr>
  </w:style>
  <w:style w:type="paragraph" w:styleId="NormalWeb">
    <w:name w:val="Normal (Web)"/>
    <w:aliases w:val="표준 (웹)"/>
    <w:basedOn w:val="Normal"/>
    <w:link w:val="NormalWebChar"/>
    <w:unhideWhenUsed/>
    <w:qFormat/>
    <w:rsid w:val="00CC3ABB"/>
    <w:pPr>
      <w:suppressAutoHyphens w:val="0"/>
      <w:spacing w:before="100" w:beforeAutospacing="1" w:after="100" w:afterAutospacing="1"/>
    </w:pPr>
  </w:style>
  <w:style w:type="paragraph" w:customStyle="1" w:styleId="Default">
    <w:name w:val="Default"/>
    <w:uiPriority w:val="99"/>
    <w:rsid w:val="0003065F"/>
    <w:pPr>
      <w:autoSpaceDE w:val="0"/>
      <w:autoSpaceDN w:val="0"/>
      <w:adjustRightInd w:val="0"/>
    </w:pPr>
    <w:rPr>
      <w:rFonts w:ascii="Times New Roman" w:eastAsia="Times New Roman" w:hAnsi="Times New Roman"/>
      <w:color w:val="000000"/>
      <w:sz w:val="24"/>
      <w:szCs w:val="24"/>
      <w:lang w:val="vi-VN" w:eastAsia="vi-VN"/>
    </w:rPr>
  </w:style>
  <w:style w:type="paragraph" w:customStyle="1" w:styleId="Index">
    <w:name w:val="Index"/>
    <w:basedOn w:val="Normal"/>
    <w:rsid w:val="00507188"/>
    <w:pPr>
      <w:suppressLineNumbers/>
    </w:pPr>
  </w:style>
  <w:style w:type="paragraph" w:styleId="Caption">
    <w:name w:val="caption"/>
    <w:aliases w:val="Char Char Char,Char Char Char Char Char Char Char Char Char Char,Char Char Char Char Char Char Char Char,Char Char Char Char Char Char Char,table style,table style Char, Char Char Char, Char Char Char Char Char Char Char Char Char Char,1.1.1.1,M"/>
    <w:basedOn w:val="Normal"/>
    <w:next w:val="Normal"/>
    <w:link w:val="CaptionChar"/>
    <w:qFormat/>
    <w:rsid w:val="00A763E9"/>
    <w:pPr>
      <w:suppressAutoHyphens w:val="0"/>
      <w:spacing w:before="120" w:after="120"/>
    </w:pPr>
    <w:rPr>
      <w:rFonts w:ascii="VNI-Times" w:eastAsia="MS Mincho" w:hAnsi="VNI-Times"/>
      <w:b/>
      <w:szCs w:val="20"/>
    </w:rPr>
  </w:style>
  <w:style w:type="character" w:customStyle="1" w:styleId="CaptionChar">
    <w:name w:val="Caption Char"/>
    <w:aliases w:val="Char Char Char Char,Char Char Char Char Char Char Char Char Char Char Char,Char Char Char Char Char Char Char Char Char,Char Char Char Char Char Char Char Char1,table style Char1,table style Char Char, Char Char Char Char,1.1.1.1 Char"/>
    <w:link w:val="Caption"/>
    <w:rsid w:val="00A763E9"/>
    <w:rPr>
      <w:rFonts w:ascii="VNI-Times" w:eastAsia="MS Mincho" w:hAnsi="VNI-Times" w:cs="Times New Roman"/>
      <w:b/>
      <w:sz w:val="24"/>
      <w:szCs w:val="20"/>
    </w:rPr>
  </w:style>
  <w:style w:type="paragraph" w:customStyle="1" w:styleId="Bangtext">
    <w:name w:val="Bang text"/>
    <w:basedOn w:val="Normal"/>
    <w:rsid w:val="00A763E9"/>
    <w:pPr>
      <w:tabs>
        <w:tab w:val="left" w:pos="794"/>
      </w:tabs>
      <w:suppressAutoHyphens w:val="0"/>
      <w:spacing w:before="120"/>
      <w:jc w:val="both"/>
    </w:pPr>
    <w:rPr>
      <w:rFonts w:eastAsia="MS Mincho"/>
      <w:szCs w:val="20"/>
      <w:lang w:val="en-US" w:eastAsia="en-US"/>
    </w:rPr>
  </w:style>
  <w:style w:type="character" w:customStyle="1" w:styleId="Heading50">
    <w:name w:val="Heading #5_"/>
    <w:link w:val="Heading51"/>
    <w:locked/>
    <w:rsid w:val="00A763E9"/>
    <w:rPr>
      <w:rFonts w:ascii="Arial" w:eastAsia="Arial" w:hAnsi="Arial" w:cs="Arial"/>
      <w:b/>
      <w:bCs/>
      <w:shd w:val="clear" w:color="auto" w:fill="FFFFFF"/>
    </w:rPr>
  </w:style>
  <w:style w:type="paragraph" w:customStyle="1" w:styleId="Heading51">
    <w:name w:val="Heading #5"/>
    <w:basedOn w:val="Normal"/>
    <w:link w:val="Heading50"/>
    <w:rsid w:val="00A763E9"/>
    <w:pPr>
      <w:widowControl w:val="0"/>
      <w:shd w:val="clear" w:color="auto" w:fill="FFFFFF"/>
      <w:suppressAutoHyphens w:val="0"/>
      <w:spacing w:after="240" w:line="0" w:lineRule="atLeast"/>
      <w:ind w:hanging="820"/>
      <w:jc w:val="both"/>
      <w:outlineLvl w:val="4"/>
    </w:pPr>
    <w:rPr>
      <w:rFonts w:ascii="Arial" w:eastAsia="Arial" w:hAnsi="Arial"/>
      <w:b/>
      <w:bCs/>
      <w:sz w:val="20"/>
      <w:szCs w:val="20"/>
    </w:rPr>
  </w:style>
  <w:style w:type="paragraph" w:customStyle="1" w:styleId="ADBNumberredPara">
    <w:name w:val="ADB Numberred Para"/>
    <w:basedOn w:val="Normal"/>
    <w:uiPriority w:val="99"/>
    <w:rsid w:val="00A763E9"/>
    <w:pPr>
      <w:numPr>
        <w:numId w:val="5"/>
      </w:numPr>
      <w:suppressAutoHyphens w:val="0"/>
      <w:spacing w:after="200" w:line="240" w:lineRule="atLeast"/>
    </w:pPr>
    <w:rPr>
      <w:rFonts w:eastAsia="SimSun"/>
      <w:snapToGrid w:val="0"/>
      <w:sz w:val="21"/>
      <w:szCs w:val="22"/>
      <w:lang w:val="en-AU" w:eastAsia="en-US"/>
    </w:rPr>
  </w:style>
  <w:style w:type="paragraph" w:customStyle="1" w:styleId="Hnh">
    <w:name w:val="Hình"/>
    <w:basedOn w:val="Normal"/>
    <w:qFormat/>
    <w:rsid w:val="00741D0A"/>
    <w:pPr>
      <w:numPr>
        <w:numId w:val="6"/>
      </w:numPr>
      <w:suppressAutoHyphens w:val="0"/>
      <w:spacing w:before="60"/>
      <w:jc w:val="both"/>
    </w:pPr>
    <w:rPr>
      <w:rFonts w:eastAsia="Calibri"/>
      <w:sz w:val="26"/>
      <w:szCs w:val="20"/>
    </w:rPr>
  </w:style>
  <w:style w:type="paragraph" w:customStyle="1" w:styleId="Bulleted1">
    <w:name w:val="Bulleted1"/>
    <w:basedOn w:val="Normal"/>
    <w:rsid w:val="00741D0A"/>
    <w:pPr>
      <w:numPr>
        <w:numId w:val="7"/>
      </w:numPr>
      <w:tabs>
        <w:tab w:val="clear" w:pos="567"/>
        <w:tab w:val="num" w:pos="360"/>
      </w:tabs>
      <w:suppressAutoHyphens w:val="0"/>
      <w:spacing w:before="120" w:after="120"/>
      <w:ind w:left="0" w:firstLine="720"/>
      <w:jc w:val="both"/>
    </w:pPr>
    <w:rPr>
      <w:noProof/>
      <w:szCs w:val="26"/>
      <w:lang w:val="pt-BR" w:eastAsia="en-US"/>
    </w:rPr>
  </w:style>
  <w:style w:type="paragraph" w:customStyle="1" w:styleId="Bulleted2">
    <w:name w:val="Bulleted2"/>
    <w:basedOn w:val="Normal"/>
    <w:rsid w:val="00741D0A"/>
    <w:pPr>
      <w:tabs>
        <w:tab w:val="num" w:pos="1440"/>
      </w:tabs>
      <w:suppressAutoHyphens w:val="0"/>
      <w:spacing w:before="120" w:after="120"/>
      <w:ind w:left="1440" w:hanging="360"/>
      <w:jc w:val="both"/>
    </w:pPr>
    <w:rPr>
      <w:lang w:val="en-US" w:eastAsia="en-US"/>
    </w:rPr>
  </w:style>
  <w:style w:type="table" w:styleId="TableGrid">
    <w:name w:val="Table Grid"/>
    <w:aliases w:val="tableau PC"/>
    <w:basedOn w:val="TableNormal"/>
    <w:uiPriority w:val="59"/>
    <w:rsid w:val="008846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3Gachdaudong">
    <w:name w:val="ECC-3.Gachdaudong"/>
    <w:basedOn w:val="Normal"/>
    <w:qFormat/>
    <w:rsid w:val="007827AC"/>
    <w:pPr>
      <w:widowControl w:val="0"/>
      <w:numPr>
        <w:ilvl w:val="1"/>
        <w:numId w:val="9"/>
      </w:numPr>
      <w:suppressAutoHyphens w:val="0"/>
      <w:spacing w:before="60" w:after="60"/>
      <w:jc w:val="both"/>
    </w:pPr>
    <w:rPr>
      <w:rFonts w:eastAsia="Calibri"/>
      <w:szCs w:val="22"/>
      <w:lang w:val="pt-BR" w:eastAsia="en-US"/>
    </w:rPr>
  </w:style>
  <w:style w:type="paragraph" w:customStyle="1" w:styleId="ECC-4Thutu">
    <w:name w:val="ECC-4.Thutu"/>
    <w:basedOn w:val="Normal"/>
    <w:qFormat/>
    <w:rsid w:val="007827AC"/>
    <w:pPr>
      <w:widowControl w:val="0"/>
      <w:suppressAutoHyphens w:val="0"/>
      <w:spacing w:before="120" w:after="120"/>
      <w:ind w:left="720" w:hanging="360"/>
      <w:jc w:val="both"/>
    </w:pPr>
    <w:rPr>
      <w:szCs w:val="26"/>
      <w:lang w:val="en-US" w:eastAsia="en-GB"/>
    </w:rPr>
  </w:style>
  <w:style w:type="paragraph" w:customStyle="1" w:styleId="Normal1">
    <w:name w:val="Normal1"/>
    <w:link w:val="normalChar"/>
    <w:rsid w:val="001F0C4A"/>
    <w:pPr>
      <w:jc w:val="both"/>
    </w:pPr>
    <w:rPr>
      <w:rFonts w:ascii="Times New Roman" w:eastAsia="Times New Roman" w:hAnsi="Times New Roman"/>
      <w:color w:val="000000"/>
      <w:sz w:val="26"/>
      <w:szCs w:val="24"/>
      <w:lang w:val="vi-VN" w:eastAsia="vi-VN"/>
    </w:rPr>
  </w:style>
  <w:style w:type="character" w:customStyle="1" w:styleId="normalChar">
    <w:name w:val="normal Char"/>
    <w:link w:val="Normal1"/>
    <w:rsid w:val="001F0C4A"/>
    <w:rPr>
      <w:rFonts w:ascii="Times New Roman" w:eastAsia="Times New Roman" w:hAnsi="Times New Roman"/>
      <w:color w:val="000000"/>
      <w:sz w:val="26"/>
      <w:szCs w:val="24"/>
      <w:lang w:val="vi-VN" w:eastAsia="vi-VN" w:bidi="ar-SA"/>
    </w:rPr>
  </w:style>
  <w:style w:type="paragraph" w:customStyle="1" w:styleId="StyleLinespacingMultiple11li">
    <w:name w:val="Style Line spacing:  Multiple 11 li"/>
    <w:basedOn w:val="Normal"/>
    <w:rsid w:val="001F0C4A"/>
    <w:pPr>
      <w:suppressAutoHyphens w:val="0"/>
      <w:spacing w:before="120" w:after="120" w:line="264" w:lineRule="auto"/>
      <w:ind w:firstLine="720"/>
      <w:jc w:val="both"/>
    </w:pPr>
    <w:rPr>
      <w:color w:val="000000"/>
      <w:szCs w:val="20"/>
      <w:lang w:val="vi-VN" w:eastAsia="vi-VN"/>
    </w:rPr>
  </w:style>
  <w:style w:type="paragraph" w:customStyle="1" w:styleId="Bang">
    <w:name w:val="Bang"/>
    <w:basedOn w:val="Normal"/>
    <w:link w:val="BangChar"/>
    <w:qFormat/>
    <w:rsid w:val="001F0C4A"/>
    <w:pPr>
      <w:suppressAutoHyphens w:val="0"/>
      <w:spacing w:before="120" w:after="120" w:line="288" w:lineRule="auto"/>
      <w:jc w:val="center"/>
    </w:pPr>
    <w:rPr>
      <w:rFonts w:ascii="Arial" w:hAnsi="Arial"/>
      <w:b/>
      <w:color w:val="000000"/>
      <w:sz w:val="20"/>
      <w:szCs w:val="20"/>
      <w:lang w:val="vi-VN" w:eastAsia="vi-VN"/>
    </w:rPr>
  </w:style>
  <w:style w:type="character" w:customStyle="1" w:styleId="BangChar">
    <w:name w:val="Bang Char"/>
    <w:link w:val="Bang"/>
    <w:locked/>
    <w:rsid w:val="001F0C4A"/>
    <w:rPr>
      <w:rFonts w:ascii="Arial" w:eastAsia="Times New Roman" w:hAnsi="Arial" w:cs="Arial"/>
      <w:b/>
      <w:color w:val="000000"/>
      <w:sz w:val="20"/>
      <w:lang w:val="vi-VN" w:eastAsia="vi-VN"/>
    </w:rPr>
  </w:style>
  <w:style w:type="paragraph" w:customStyle="1" w:styleId="Chubang">
    <w:name w:val="Chubang"/>
    <w:basedOn w:val="Normal"/>
    <w:link w:val="ChubangChar"/>
    <w:rsid w:val="001F0C4A"/>
    <w:pPr>
      <w:suppressAutoHyphens w:val="0"/>
      <w:spacing w:before="120" w:after="120" w:line="264" w:lineRule="auto"/>
      <w:jc w:val="center"/>
    </w:pPr>
    <w:rPr>
      <w:rFonts w:ascii="Arial" w:hAnsi="Arial"/>
      <w:color w:val="000000"/>
      <w:sz w:val="20"/>
      <w:szCs w:val="20"/>
      <w:lang w:val="vi-VN" w:eastAsia="vi-VN"/>
    </w:rPr>
  </w:style>
  <w:style w:type="character" w:customStyle="1" w:styleId="ChubangChar">
    <w:name w:val="Chubang Char"/>
    <w:link w:val="Chubang"/>
    <w:rsid w:val="001F0C4A"/>
    <w:rPr>
      <w:rFonts w:ascii="Arial" w:eastAsia="Times New Roman" w:hAnsi="Arial" w:cs="Arial"/>
      <w:color w:val="000000"/>
      <w:sz w:val="20"/>
      <w:szCs w:val="20"/>
      <w:lang w:val="vi-VN" w:eastAsia="vi-VN"/>
    </w:rPr>
  </w:style>
  <w:style w:type="paragraph" w:customStyle="1" w:styleId="Nguon">
    <w:name w:val="Nguon"/>
    <w:basedOn w:val="Normal"/>
    <w:qFormat/>
    <w:rsid w:val="001F0C4A"/>
    <w:pPr>
      <w:suppressAutoHyphens w:val="0"/>
      <w:spacing w:before="120" w:line="305" w:lineRule="auto"/>
      <w:ind w:firstLine="720"/>
      <w:jc w:val="right"/>
    </w:pPr>
    <w:rPr>
      <w:i/>
      <w:iCs/>
      <w:color w:val="000000"/>
      <w:sz w:val="20"/>
      <w:lang w:val="vi-VN" w:eastAsia="vi-VN"/>
    </w:rPr>
  </w:style>
  <w:style w:type="paragraph" w:customStyle="1" w:styleId="StyleChubangLinespacingsingle">
    <w:name w:val="Style Chubang + Line spacing:  single"/>
    <w:basedOn w:val="Chubang"/>
    <w:rsid w:val="001F0C4A"/>
    <w:pPr>
      <w:spacing w:after="0" w:line="240" w:lineRule="auto"/>
    </w:pPr>
    <w:rPr>
      <w:sz w:val="18"/>
      <w:szCs w:val="18"/>
      <w:lang w:val="en-US"/>
    </w:rPr>
  </w:style>
  <w:style w:type="paragraph" w:customStyle="1" w:styleId="nguon0">
    <w:name w:val="nguon"/>
    <w:basedOn w:val="Normal1"/>
    <w:link w:val="nguonChar"/>
    <w:qFormat/>
    <w:rsid w:val="001F0C4A"/>
    <w:pPr>
      <w:spacing w:before="120" w:line="264" w:lineRule="auto"/>
      <w:ind w:firstLine="720"/>
      <w:jc w:val="right"/>
    </w:pPr>
    <w:rPr>
      <w:rFonts w:ascii="Arial" w:hAnsi="Arial"/>
      <w:i/>
      <w:color w:val="auto"/>
      <w:sz w:val="18"/>
      <w:szCs w:val="20"/>
    </w:rPr>
  </w:style>
  <w:style w:type="character" w:customStyle="1" w:styleId="nguonChar">
    <w:name w:val="nguon Char"/>
    <w:link w:val="nguon0"/>
    <w:rsid w:val="001F0C4A"/>
    <w:rPr>
      <w:rFonts w:ascii="Arial" w:eastAsia="Times New Roman" w:hAnsi="Arial" w:cs="Arial"/>
      <w:i/>
      <w:sz w:val="18"/>
      <w:szCs w:val="20"/>
      <w:lang w:val="vi-VN" w:eastAsia="vi-VN"/>
    </w:rPr>
  </w:style>
  <w:style w:type="paragraph" w:customStyle="1" w:styleId="StyleAutoAfter6ptLinespacingMultiple11li">
    <w:name w:val="Style Auto After:  6 pt Line spacing:  Multiple 11 li"/>
    <w:basedOn w:val="Normal"/>
    <w:rsid w:val="001F0C4A"/>
    <w:pPr>
      <w:suppressAutoHyphens w:val="0"/>
      <w:spacing w:before="120" w:after="120" w:line="264" w:lineRule="auto"/>
      <w:ind w:firstLine="720"/>
      <w:jc w:val="both"/>
    </w:pPr>
    <w:rPr>
      <w:szCs w:val="20"/>
      <w:lang w:val="vi-VN" w:eastAsia="vi-VN"/>
    </w:rPr>
  </w:style>
  <w:style w:type="character" w:customStyle="1" w:styleId="StyleAuto">
    <w:name w:val="Style Auto"/>
    <w:rsid w:val="001F0C4A"/>
    <w:rPr>
      <w:color w:val="auto"/>
    </w:rPr>
  </w:style>
  <w:style w:type="table" w:styleId="TableSubtle1">
    <w:name w:val="Table Subtle 1"/>
    <w:basedOn w:val="TableNormal"/>
    <w:rsid w:val="001F0C4A"/>
    <w:pPr>
      <w:spacing w:before="120" w:after="120" w:line="264" w:lineRule="auto"/>
      <w:ind w:firstLine="720"/>
      <w:jc w:val="both"/>
    </w:pPr>
    <w:rPr>
      <w:rFonts w:ascii="Times New Roman" w:eastAsia="Times New Roman" w:hAnsi="Times New Roman"/>
    </w:rPr>
    <w:tblPr>
      <w:tblStyleRowBandSize w:val="1"/>
      <w:tblInd w:w="0" w:type="dxa"/>
      <w:tblCellMar>
        <w:top w:w="0" w:type="dxa"/>
        <w:left w:w="108" w:type="dxa"/>
        <w:bottom w:w="0" w:type="dxa"/>
        <w:right w:w="108" w:type="dxa"/>
      </w:tblCellMar>
    </w:tblPr>
    <w:tcPr>
      <w:shd w:val="clear" w:color="auto" w:fill="CCFFCC"/>
    </w:tc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Heading3Auto1">
    <w:name w:val="Style Heading 3 + Auto1"/>
    <w:basedOn w:val="Heading3"/>
    <w:autoRedefine/>
    <w:rsid w:val="001F0C4A"/>
    <w:pPr>
      <w:numPr>
        <w:ilvl w:val="2"/>
        <w:numId w:val="10"/>
      </w:numPr>
      <w:suppressAutoHyphens w:val="0"/>
      <w:spacing w:before="120" w:after="120"/>
      <w:ind w:left="660" w:hanging="660"/>
      <w:jc w:val="both"/>
    </w:pPr>
    <w:rPr>
      <w:rFonts w:ascii="Times New Roman" w:hAnsi="Times New Roman"/>
      <w:bCs/>
      <w:i/>
      <w:color w:val="auto"/>
      <w:sz w:val="26"/>
      <w:szCs w:val="26"/>
      <w:lang w:val="vi-VN" w:eastAsia="vi-VN"/>
    </w:rPr>
  </w:style>
  <w:style w:type="table" w:styleId="TableSimple1">
    <w:name w:val="Table Simple 1"/>
    <w:aliases w:val="b1"/>
    <w:basedOn w:val="TableNormal"/>
    <w:rsid w:val="001F0C4A"/>
    <w:pPr>
      <w:spacing w:before="120" w:line="305" w:lineRule="auto"/>
      <w:ind w:firstLine="720"/>
      <w:jc w:val="center"/>
    </w:pPr>
    <w:rPr>
      <w:rFonts w:ascii="Times New Roman" w:eastAsia="Times New Roman" w:hAnsi="Times New Roman"/>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CCFFCC"/>
      <w:vAlign w:val="center"/>
    </w:tcPr>
    <w:tblStylePr w:type="firstRow">
      <w:rPr>
        <w:b/>
      </w:rPr>
      <w:tblPr/>
      <w:tcPr>
        <w:shd w:val="clear" w:color="auto" w:fill="FFFF99"/>
      </w:tcPr>
    </w:tblStylePr>
    <w:tblStylePr w:type="lastRow">
      <w:rPr>
        <w:sz w:val="18"/>
      </w:rPr>
      <w:tblPr/>
      <w:tcPr>
        <w:shd w:val="clear" w:color="auto" w:fill="CCFFCC"/>
      </w:tcPr>
    </w:tblStylePr>
  </w:style>
  <w:style w:type="paragraph" w:customStyle="1" w:styleId="chubang0">
    <w:name w:val="chubang"/>
    <w:basedOn w:val="Chubang"/>
    <w:link w:val="chubangChar0"/>
    <w:qFormat/>
    <w:rsid w:val="001F0C4A"/>
    <w:pPr>
      <w:spacing w:before="40" w:after="40"/>
      <w:jc w:val="left"/>
    </w:pPr>
    <w:rPr>
      <w:sz w:val="18"/>
    </w:rPr>
  </w:style>
  <w:style w:type="character" w:customStyle="1" w:styleId="chubangChar0">
    <w:name w:val="chubang Char"/>
    <w:link w:val="chubang0"/>
    <w:rsid w:val="001F0C4A"/>
    <w:rPr>
      <w:rFonts w:ascii="Arial" w:eastAsia="Times New Roman" w:hAnsi="Arial" w:cs="Arial"/>
      <w:color w:val="000000"/>
      <w:sz w:val="18"/>
      <w:szCs w:val="20"/>
      <w:lang w:val="vi-VN" w:eastAsia="vi-VN"/>
    </w:rPr>
  </w:style>
  <w:style w:type="paragraph" w:styleId="BodyTextIndent3">
    <w:name w:val="Body Text Indent 3"/>
    <w:basedOn w:val="Normal"/>
    <w:link w:val="BodyTextIndent3Char"/>
    <w:unhideWhenUsed/>
    <w:rsid w:val="001F0C4A"/>
    <w:pPr>
      <w:spacing w:after="120"/>
      <w:ind w:left="360"/>
    </w:pPr>
    <w:rPr>
      <w:sz w:val="16"/>
      <w:szCs w:val="16"/>
    </w:rPr>
  </w:style>
  <w:style w:type="character" w:customStyle="1" w:styleId="BodyTextIndent3Char">
    <w:name w:val="Body Text Indent 3 Char"/>
    <w:link w:val="BodyTextIndent3"/>
    <w:rsid w:val="001F0C4A"/>
    <w:rPr>
      <w:rFonts w:ascii="Times New Roman" w:eastAsia="Times New Roman" w:hAnsi="Times New Roman" w:cs="Times New Roman"/>
      <w:sz w:val="16"/>
      <w:szCs w:val="16"/>
      <w:lang w:val="en-GB" w:eastAsia="zh-CN"/>
    </w:rPr>
  </w:style>
  <w:style w:type="paragraph" w:styleId="TOC1">
    <w:name w:val="toc 1"/>
    <w:aliases w:val="VSED"/>
    <w:basedOn w:val="Normal"/>
    <w:next w:val="Normal"/>
    <w:autoRedefine/>
    <w:uiPriority w:val="39"/>
    <w:qFormat/>
    <w:rsid w:val="006147CE"/>
    <w:pPr>
      <w:tabs>
        <w:tab w:val="right" w:leader="dot" w:pos="9345"/>
      </w:tabs>
      <w:spacing w:before="120" w:after="120"/>
    </w:pPr>
    <w:rPr>
      <w:b/>
      <w:bCs/>
      <w:caps/>
      <w:szCs w:val="20"/>
    </w:rPr>
  </w:style>
  <w:style w:type="character" w:customStyle="1" w:styleId="Bodytext20">
    <w:name w:val="Body text (20)_"/>
    <w:link w:val="Bodytext200"/>
    <w:rsid w:val="001F0C4A"/>
    <w:rPr>
      <w:b/>
      <w:bCs/>
      <w:sz w:val="28"/>
      <w:szCs w:val="28"/>
      <w:shd w:val="clear" w:color="auto" w:fill="FFFFFF"/>
    </w:rPr>
  </w:style>
  <w:style w:type="paragraph" w:customStyle="1" w:styleId="Bodytext200">
    <w:name w:val="Body text (20)"/>
    <w:basedOn w:val="Normal"/>
    <w:link w:val="Bodytext20"/>
    <w:rsid w:val="001F0C4A"/>
    <w:pPr>
      <w:widowControl w:val="0"/>
      <w:shd w:val="clear" w:color="auto" w:fill="FFFFFF"/>
      <w:suppressAutoHyphens w:val="0"/>
      <w:spacing w:line="456" w:lineRule="exact"/>
    </w:pPr>
    <w:rPr>
      <w:rFonts w:ascii="Calibri" w:eastAsia="Calibri" w:hAnsi="Calibri"/>
      <w:b/>
      <w:bCs/>
      <w:sz w:val="28"/>
      <w:szCs w:val="28"/>
    </w:rPr>
  </w:style>
  <w:style w:type="paragraph" w:customStyle="1" w:styleId="Outline">
    <w:name w:val="Outline"/>
    <w:basedOn w:val="Normal"/>
    <w:uiPriority w:val="99"/>
    <w:rsid w:val="001F0C4A"/>
    <w:pPr>
      <w:spacing w:before="240"/>
    </w:pPr>
    <w:rPr>
      <w:kern w:val="1"/>
    </w:rPr>
  </w:style>
  <w:style w:type="paragraph" w:styleId="FootnoteText">
    <w:name w:val="footnote text"/>
    <w:aliases w:val="ALTS FOOTNOTE,fn,FOOTNOTES,single space,ft,Geneva 9,Font: Geneva 9,Boston 10,f,(NECG) Footnote Text,Footnote Text Char1 Char,Footnote Text Char Char Char,Footnote Text Char Char Char Char Char,footnote text,Nbpage Moens,Geneva,ft1,FN,ft2,c"/>
    <w:basedOn w:val="Normal"/>
    <w:link w:val="FootnoteTextChar"/>
    <w:uiPriority w:val="99"/>
    <w:qFormat/>
    <w:rsid w:val="001F0C4A"/>
    <w:pPr>
      <w:suppressAutoHyphens w:val="0"/>
      <w:autoSpaceDE w:val="0"/>
      <w:autoSpaceDN w:val="0"/>
      <w:adjustRightInd w:val="0"/>
    </w:pPr>
    <w:rPr>
      <w:rFonts w:eastAsia="MS Mincho"/>
      <w:sz w:val="20"/>
      <w:szCs w:val="20"/>
    </w:rPr>
  </w:style>
  <w:style w:type="character" w:customStyle="1" w:styleId="FootnoteTextChar">
    <w:name w:val="Footnote Text Char"/>
    <w:aliases w:val="ALTS FOOTNOTE Char,fn Char,FOOTNOTES Char,single space Char,ft Char,Geneva 9 Char,Font: Geneva 9 Char,Boston 10 Char,f Char,(NECG) Footnote Text Char,Footnote Text Char1 Char Char,Footnote Text Char Char Char Char,footnote text Char"/>
    <w:link w:val="FootnoteText"/>
    <w:uiPriority w:val="99"/>
    <w:qFormat/>
    <w:rsid w:val="001F0C4A"/>
    <w:rPr>
      <w:rFonts w:ascii="Times New Roman" w:eastAsia="MS Mincho" w:hAnsi="Times New Roman" w:cs="Times New Roman"/>
      <w:sz w:val="20"/>
      <w:szCs w:val="20"/>
    </w:rPr>
  </w:style>
  <w:style w:type="character" w:styleId="FootnoteReference">
    <w:name w:val="footnote reference"/>
    <w:aliases w:val="16 Point,Superscript 6 Point,(NECG) Footnote Reference,ftref,BVI fnr,de nota al pie,Ref,FnR-ANZDEC,fr,Footnote Ref in FtNote,SUPERS,Fußnotenzeichen DISS,Footnote Reference Number, BVI fnr,E FNZ,-E Fußnotenzeichen,Footnote#"/>
    <w:link w:val="BVIfnrCarCar"/>
    <w:uiPriority w:val="99"/>
    <w:qFormat/>
    <w:rsid w:val="001F0C4A"/>
    <w:rPr>
      <w:vertAlign w:val="superscript"/>
    </w:rPr>
  </w:style>
  <w:style w:type="paragraph" w:customStyle="1" w:styleId="BVIfnrCarCar">
    <w:name w:val="BVI fnr Car Car"/>
    <w:aliases w:val=" BVI fnr Car Car Car Car Char,BVI fnr Car,BVI fnr Car Car Car Car Char"/>
    <w:basedOn w:val="Normal"/>
    <w:link w:val="FootnoteReference"/>
    <w:uiPriority w:val="99"/>
    <w:rsid w:val="001F0C4A"/>
    <w:pPr>
      <w:suppressAutoHyphens w:val="0"/>
      <w:spacing w:after="160" w:line="240" w:lineRule="exact"/>
    </w:pPr>
    <w:rPr>
      <w:rFonts w:ascii="Calibri" w:eastAsia="Calibri" w:hAnsi="Calibri"/>
      <w:sz w:val="20"/>
      <w:szCs w:val="20"/>
      <w:vertAlign w:val="superscript"/>
    </w:rPr>
  </w:style>
  <w:style w:type="paragraph" w:styleId="Header">
    <w:name w:val="header"/>
    <w:aliases w:val="En-tête client,enlish,MyHeader,g1,g2,g3,g4,g5,g11, Char4,Char4, Char, Char Char,MyHeader Char Char Char Char Char Char,g,Char11,Char111,h,Header1,Header Char Char Char,(NECG) Header,headline,hd,heading 3 after h2,h3+,ContentsHeader,RepHeader,ph"/>
    <w:basedOn w:val="Normal"/>
    <w:link w:val="HeaderChar"/>
    <w:qFormat/>
    <w:rsid w:val="001F0C4A"/>
    <w:pPr>
      <w:tabs>
        <w:tab w:val="center" w:pos="4320"/>
        <w:tab w:val="right" w:pos="8640"/>
      </w:tabs>
      <w:suppressAutoHyphens w:val="0"/>
      <w:autoSpaceDE w:val="0"/>
      <w:autoSpaceDN w:val="0"/>
      <w:adjustRightInd w:val="0"/>
    </w:pPr>
    <w:rPr>
      <w:rFonts w:eastAsia="MS Mincho"/>
    </w:rPr>
  </w:style>
  <w:style w:type="character" w:customStyle="1" w:styleId="HeaderChar">
    <w:name w:val="Header Char"/>
    <w:aliases w:val="En-tête client Char,enlish Char,MyHeader Char,g1 Char,g2 Char,g3 Char,g4 Char,g5 Char,g11 Char, Char4 Char,Char4 Char, Char Char1, Char Char Char1,MyHeader Char Char Char Char Char Char Char,g Char,Char11 Char,Char111 Char,h Char,hd Char"/>
    <w:link w:val="Header"/>
    <w:rsid w:val="001F0C4A"/>
    <w:rPr>
      <w:rFonts w:ascii="Times New Roman" w:eastAsia="MS Mincho" w:hAnsi="Times New Roman" w:cs="Times New Roman"/>
      <w:sz w:val="24"/>
      <w:szCs w:val="24"/>
    </w:rPr>
  </w:style>
  <w:style w:type="character" w:styleId="PageNumber">
    <w:name w:val="page number"/>
    <w:basedOn w:val="DefaultParagraphFont"/>
    <w:rsid w:val="001F0C4A"/>
  </w:style>
  <w:style w:type="character" w:customStyle="1" w:styleId="hps">
    <w:name w:val="hps"/>
    <w:basedOn w:val="DefaultParagraphFont"/>
    <w:rsid w:val="001F0C4A"/>
  </w:style>
  <w:style w:type="paragraph" w:customStyle="1" w:styleId="Table">
    <w:name w:val="Table"/>
    <w:basedOn w:val="Normal"/>
    <w:link w:val="TableChar"/>
    <w:autoRedefine/>
    <w:qFormat/>
    <w:rsid w:val="00D82FFF"/>
    <w:pPr>
      <w:keepNext/>
      <w:widowControl w:val="0"/>
      <w:suppressAutoHyphens w:val="0"/>
      <w:adjustRightInd w:val="0"/>
      <w:snapToGrid w:val="0"/>
      <w:spacing w:before="120" w:after="120" w:line="288" w:lineRule="auto"/>
      <w:ind w:right="567"/>
      <w:jc w:val="center"/>
    </w:pPr>
    <w:rPr>
      <w:rFonts w:eastAsia="MS Mincho"/>
      <w:b/>
      <w:i/>
      <w:spacing w:val="-2"/>
      <w:sz w:val="26"/>
      <w:szCs w:val="26"/>
      <w:lang w:val="en-US" w:eastAsia="en-US"/>
    </w:rPr>
  </w:style>
  <w:style w:type="paragraph" w:styleId="Footer">
    <w:name w:val="footer"/>
    <w:aliases w:val="ilama,c1,BVI-ft,Char Char,Footer-Even,123YJ,основн,текст Char, BVI-ft,RepFooter,RepFooter1 Char,RepFooter1,(Pg,No.,Code),RepFooter1 Char Char,Char Char4"/>
    <w:basedOn w:val="Normal"/>
    <w:link w:val="FooterChar"/>
    <w:unhideWhenUsed/>
    <w:rsid w:val="001F0C4A"/>
    <w:pPr>
      <w:tabs>
        <w:tab w:val="center" w:pos="4680"/>
        <w:tab w:val="right" w:pos="9360"/>
      </w:tabs>
    </w:pPr>
  </w:style>
  <w:style w:type="character" w:customStyle="1" w:styleId="FooterChar">
    <w:name w:val="Footer Char"/>
    <w:aliases w:val="ilama Char,c1 Char,BVI-ft Char,Char Char Char1,Footer-Even Char,123YJ Char,основн Char1,текст Char Char1, BVI-ft Char,RepFooter Char,RepFooter1 Char Char1,RepFooter1 Char1,(Pg Char,No. Char,Code) Char,RepFooter1 Char Char Char"/>
    <w:link w:val="Footer"/>
    <w:rsid w:val="001F0C4A"/>
    <w:rPr>
      <w:rFonts w:ascii="Times New Roman" w:eastAsia="Times New Roman" w:hAnsi="Times New Roman" w:cs="Times New Roman"/>
      <w:sz w:val="24"/>
      <w:szCs w:val="24"/>
      <w:lang w:val="en-GB" w:eastAsia="zh-CN"/>
    </w:rPr>
  </w:style>
  <w:style w:type="paragraph" w:customStyle="1" w:styleId="Ptext">
    <w:name w:val="P_text"/>
    <w:basedOn w:val="Normal"/>
    <w:link w:val="PtextChar"/>
    <w:uiPriority w:val="99"/>
    <w:rsid w:val="001F0C4A"/>
    <w:pPr>
      <w:suppressAutoHyphens w:val="0"/>
      <w:spacing w:before="60" w:after="60" w:line="276" w:lineRule="auto"/>
      <w:ind w:firstLine="397"/>
      <w:jc w:val="both"/>
    </w:pPr>
    <w:rPr>
      <w:spacing w:val="-2"/>
      <w:sz w:val="26"/>
      <w:szCs w:val="26"/>
      <w:lang w:val="pt-BR"/>
    </w:rPr>
  </w:style>
  <w:style w:type="character" w:customStyle="1" w:styleId="PtextChar">
    <w:name w:val="P_text Char"/>
    <w:link w:val="Ptext"/>
    <w:uiPriority w:val="99"/>
    <w:rsid w:val="001F0C4A"/>
    <w:rPr>
      <w:rFonts w:ascii="Times New Roman" w:eastAsia="Times New Roman" w:hAnsi="Times New Roman" w:cs="Times New Roman"/>
      <w:spacing w:val="-2"/>
      <w:sz w:val="26"/>
      <w:szCs w:val="26"/>
      <w:lang w:val="pt-BR"/>
    </w:rPr>
  </w:style>
  <w:style w:type="paragraph" w:customStyle="1" w:styleId="1Gachdaudong">
    <w:name w:val="1.Gach dau dong"/>
    <w:basedOn w:val="Normal"/>
    <w:qFormat/>
    <w:rsid w:val="001F0C4A"/>
    <w:pPr>
      <w:numPr>
        <w:numId w:val="14"/>
      </w:numPr>
      <w:suppressAutoHyphens w:val="0"/>
      <w:spacing w:before="60" w:after="60"/>
      <w:ind w:left="714" w:hanging="357"/>
      <w:jc w:val="both"/>
    </w:pPr>
    <w:rPr>
      <w:rFonts w:eastAsia="Calibri"/>
      <w:szCs w:val="22"/>
      <w:lang w:val="en-US" w:eastAsia="en-US"/>
    </w:rPr>
  </w:style>
  <w:style w:type="character" w:customStyle="1" w:styleId="Heading5Char">
    <w:name w:val="Heading 5 Char"/>
    <w:aliases w:val="Heading 5 Char1 Char,Heading 5 Char Char Char,H 5 Char,Titre 5-tableau Char,Heading 5a Char,BVI5 Char,RepHead5 Char,normal Char1,BANG Char,8.1 Char"/>
    <w:link w:val="Heading5"/>
    <w:rsid w:val="008F2AE0"/>
    <w:rPr>
      <w:rFonts w:ascii="Calibri Light" w:eastAsia="Times New Roman" w:hAnsi="Calibri Light"/>
      <w:color w:val="2E74B5"/>
      <w:sz w:val="24"/>
      <w:szCs w:val="24"/>
      <w:lang w:eastAsia="zh-CN"/>
    </w:rPr>
  </w:style>
  <w:style w:type="character" w:customStyle="1" w:styleId="Heading6Char">
    <w:name w:val="Heading 6 Char"/>
    <w:aliases w:val="HINH Char,sub-dash Char,sd Char,5 Char"/>
    <w:link w:val="Heading6"/>
    <w:rsid w:val="008F2AE0"/>
    <w:rPr>
      <w:b/>
      <w:bCs/>
      <w:sz w:val="26"/>
    </w:rPr>
  </w:style>
  <w:style w:type="character" w:customStyle="1" w:styleId="Heading7Char">
    <w:name w:val="Heading 7 Char"/>
    <w:aliases w:val="figure Char,b.thuong Char,Hinh Char"/>
    <w:link w:val="Heading7"/>
    <w:rsid w:val="008F2AE0"/>
    <w:rPr>
      <w:i/>
      <w:sz w:val="24"/>
      <w:lang w:val="en-AU"/>
    </w:rPr>
  </w:style>
  <w:style w:type="character" w:customStyle="1" w:styleId="Heading8Char">
    <w:name w:val="Heading 8 Char"/>
    <w:aliases w:val="Heading 8 BANG Char"/>
    <w:link w:val="Heading8"/>
    <w:rsid w:val="008F2AE0"/>
    <w:rPr>
      <w:b/>
      <w:i/>
      <w:noProof/>
      <w:sz w:val="24"/>
      <w:lang w:val="en-AU"/>
    </w:rPr>
  </w:style>
  <w:style w:type="character" w:customStyle="1" w:styleId="Heading9Char">
    <w:name w:val="Heading 9 Char"/>
    <w:aliases w:val=" Char Char Char Char Char Char Char Char Char Char Char Char Char Char Char, Char Char Char Char Char Char Char Char Char Char Char Char Char Char Char Char Char Char,Heading 9 hinh Char"/>
    <w:link w:val="Heading9"/>
    <w:rsid w:val="008F2AE0"/>
    <w:rPr>
      <w:rFonts w:ascii="Times New Roman" w:hAnsi="Times New Roman"/>
      <w:sz w:val="26"/>
    </w:rPr>
  </w:style>
  <w:style w:type="paragraph" w:customStyle="1" w:styleId="Style">
    <w:name w:val="Style"/>
    <w:rsid w:val="008F2AE0"/>
    <w:pPr>
      <w:widowControl w:val="0"/>
      <w:suppressAutoHyphens/>
      <w:autoSpaceDE w:val="0"/>
    </w:pPr>
    <w:rPr>
      <w:rFonts w:ascii="Courier New" w:eastAsia="Times New Roman" w:hAnsi="Courier New" w:cs="Courier New"/>
      <w:sz w:val="24"/>
      <w:szCs w:val="24"/>
      <w:lang w:eastAsia="zh-CN"/>
    </w:rPr>
  </w:style>
  <w:style w:type="character" w:customStyle="1" w:styleId="Heading3Char1">
    <w:name w:val="Heading 3 Char1"/>
    <w:aliases w:val="Heading 3 Char Char Char Char Char,3.Muc phu Char,Heading 3 Char Char Char Char1,Heading 3 Char Char Char Char Char Char Char Char,Heading 31 Char,Heading 3 Char Char1 Char,Heading 3 Char Char Char1 Char,小标题 Char,节 Char,Char Char2 Char"/>
    <w:rsid w:val="008F2AE0"/>
    <w:rPr>
      <w:rFonts w:ascii="Times New Roman" w:eastAsia="Calibri" w:hAnsi="Times New Roman" w:cs="Times New Roman"/>
      <w:b/>
      <w:i/>
      <w:sz w:val="26"/>
    </w:rPr>
  </w:style>
  <w:style w:type="paragraph" w:styleId="TOC2">
    <w:name w:val="toc 2"/>
    <w:basedOn w:val="Normal"/>
    <w:next w:val="Normal"/>
    <w:autoRedefine/>
    <w:uiPriority w:val="39"/>
    <w:unhideWhenUsed/>
    <w:qFormat/>
    <w:rsid w:val="00B640CD"/>
    <w:pPr>
      <w:ind w:left="240"/>
    </w:pPr>
    <w:rPr>
      <w:smallCaps/>
      <w:szCs w:val="20"/>
    </w:rPr>
  </w:style>
  <w:style w:type="paragraph" w:styleId="BalloonText">
    <w:name w:val="Balloon Text"/>
    <w:basedOn w:val="Normal"/>
    <w:link w:val="BalloonTextChar"/>
    <w:unhideWhenUsed/>
    <w:rsid w:val="008F2AE0"/>
    <w:pPr>
      <w:suppressAutoHyphens w:val="0"/>
      <w:spacing w:before="60"/>
      <w:ind w:firstLine="720"/>
      <w:jc w:val="both"/>
    </w:pPr>
    <w:rPr>
      <w:rFonts w:ascii="Tahoma" w:eastAsia="Calibri" w:hAnsi="Tahoma"/>
      <w:sz w:val="16"/>
      <w:szCs w:val="16"/>
    </w:rPr>
  </w:style>
  <w:style w:type="character" w:customStyle="1" w:styleId="BalloonTextChar">
    <w:name w:val="Balloon Text Char"/>
    <w:link w:val="BalloonText"/>
    <w:rsid w:val="008F2AE0"/>
    <w:rPr>
      <w:rFonts w:ascii="Tahoma" w:eastAsia="Calibri" w:hAnsi="Tahoma" w:cs="Times New Roman"/>
      <w:sz w:val="16"/>
      <w:szCs w:val="16"/>
    </w:rPr>
  </w:style>
  <w:style w:type="paragraph" w:customStyle="1" w:styleId="MediumGrid3-Accent21">
    <w:name w:val="Medium Grid 3 - Accent 21"/>
    <w:basedOn w:val="Caption"/>
    <w:next w:val="Normal"/>
    <w:link w:val="MediumGrid3-Accent2Char"/>
    <w:uiPriority w:val="30"/>
    <w:qFormat/>
    <w:rsid w:val="008F2AE0"/>
    <w:pPr>
      <w:spacing w:before="60" w:after="60" w:line="320" w:lineRule="exact"/>
      <w:ind w:left="432"/>
      <w:jc w:val="center"/>
    </w:pPr>
    <w:rPr>
      <w:rFonts w:ascii="Times New Roman" w:eastAsia="Calibri" w:hAnsi="Times New Roman"/>
      <w:bCs/>
      <w:sz w:val="20"/>
    </w:rPr>
  </w:style>
  <w:style w:type="character" w:customStyle="1" w:styleId="MediumGrid3-Accent2Char">
    <w:name w:val="Medium Grid 3 - Accent 2 Char"/>
    <w:link w:val="MediumGrid3-Accent21"/>
    <w:uiPriority w:val="30"/>
    <w:rsid w:val="008F2AE0"/>
    <w:rPr>
      <w:rFonts w:ascii="Times New Roman" w:eastAsia="Calibri" w:hAnsi="Times New Roman" w:cs="Times New Roman"/>
      <w:b/>
      <w:bCs/>
      <w:sz w:val="20"/>
      <w:szCs w:val="20"/>
    </w:rPr>
  </w:style>
  <w:style w:type="character" w:customStyle="1" w:styleId="MediumGrid1-Accent2Char">
    <w:name w:val="Medium Grid 1 - Accent 2 Char"/>
    <w:aliases w:val="ADB paragraph numbering Char,List Paragraph1 Char,Normal 2 Char,List Paragraph (numbered (a)) Char,Bullets Char,List Bullet-OpsManual Char,References Char,Title Style 1 Char,List Paragraph nowy Char,Liste 1 Char,ANNEX Char"/>
    <w:locked/>
    <w:rsid w:val="008F2AE0"/>
    <w:rPr>
      <w:rFonts w:ascii="Calibri" w:eastAsia="Calibri" w:hAnsi="Calibri" w:cs="Times New Roman"/>
    </w:rPr>
  </w:style>
  <w:style w:type="paragraph" w:styleId="TOCHeading">
    <w:name w:val="TOC Heading"/>
    <w:basedOn w:val="Heading1"/>
    <w:next w:val="Normal"/>
    <w:uiPriority w:val="39"/>
    <w:qFormat/>
    <w:rsid w:val="008F2AE0"/>
    <w:pPr>
      <w:keepLines/>
      <w:suppressAutoHyphens w:val="0"/>
      <w:spacing w:after="0" w:line="320" w:lineRule="exact"/>
      <w:ind w:left="1560"/>
      <w:jc w:val="center"/>
      <w:outlineLvl w:val="9"/>
    </w:pPr>
    <w:rPr>
      <w:rFonts w:ascii="Calibri" w:eastAsia="Calibri" w:hAnsi="Calibri"/>
      <w:kern w:val="0"/>
      <w:sz w:val="28"/>
      <w:szCs w:val="28"/>
      <w:lang w:eastAsia="ja-JP"/>
    </w:rPr>
  </w:style>
  <w:style w:type="paragraph" w:styleId="TOC3">
    <w:name w:val="toc 3"/>
    <w:basedOn w:val="Normal"/>
    <w:next w:val="Normal"/>
    <w:autoRedefine/>
    <w:uiPriority w:val="39"/>
    <w:unhideWhenUsed/>
    <w:qFormat/>
    <w:rsid w:val="00B640CD"/>
    <w:pPr>
      <w:ind w:left="480"/>
    </w:pPr>
    <w:rPr>
      <w:i/>
      <w:iCs/>
      <w:szCs w:val="20"/>
    </w:rPr>
  </w:style>
  <w:style w:type="paragraph" w:styleId="TOC4">
    <w:name w:val="toc 4"/>
    <w:basedOn w:val="Normal"/>
    <w:next w:val="Normal"/>
    <w:autoRedefine/>
    <w:uiPriority w:val="39"/>
    <w:unhideWhenUsed/>
    <w:rsid w:val="003C324E"/>
    <w:pPr>
      <w:ind w:left="720"/>
    </w:pPr>
    <w:rPr>
      <w:szCs w:val="18"/>
    </w:rPr>
  </w:style>
  <w:style w:type="paragraph" w:styleId="TOC5">
    <w:name w:val="toc 5"/>
    <w:basedOn w:val="Normal"/>
    <w:next w:val="Normal"/>
    <w:autoRedefine/>
    <w:uiPriority w:val="39"/>
    <w:unhideWhenUsed/>
    <w:rsid w:val="008F2AE0"/>
    <w:pPr>
      <w:ind w:left="960"/>
    </w:pPr>
    <w:rPr>
      <w:rFonts w:ascii="Calibri" w:hAnsi="Calibri"/>
      <w:sz w:val="18"/>
      <w:szCs w:val="18"/>
    </w:rPr>
  </w:style>
  <w:style w:type="paragraph" w:styleId="TOC6">
    <w:name w:val="toc 6"/>
    <w:basedOn w:val="Normal"/>
    <w:next w:val="Normal"/>
    <w:autoRedefine/>
    <w:uiPriority w:val="39"/>
    <w:unhideWhenUsed/>
    <w:rsid w:val="008F2AE0"/>
    <w:pPr>
      <w:ind w:left="1200"/>
    </w:pPr>
    <w:rPr>
      <w:rFonts w:ascii="Calibri" w:hAnsi="Calibri"/>
      <w:sz w:val="18"/>
      <w:szCs w:val="18"/>
    </w:rPr>
  </w:style>
  <w:style w:type="paragraph" w:styleId="TOC7">
    <w:name w:val="toc 7"/>
    <w:basedOn w:val="Normal"/>
    <w:next w:val="Normal"/>
    <w:autoRedefine/>
    <w:uiPriority w:val="39"/>
    <w:unhideWhenUsed/>
    <w:rsid w:val="008F2AE0"/>
    <w:pPr>
      <w:ind w:left="1440"/>
    </w:pPr>
    <w:rPr>
      <w:rFonts w:ascii="Calibri" w:hAnsi="Calibri"/>
      <w:sz w:val="18"/>
      <w:szCs w:val="18"/>
    </w:rPr>
  </w:style>
  <w:style w:type="paragraph" w:styleId="TOC8">
    <w:name w:val="toc 8"/>
    <w:basedOn w:val="Normal"/>
    <w:next w:val="Normal"/>
    <w:autoRedefine/>
    <w:uiPriority w:val="39"/>
    <w:unhideWhenUsed/>
    <w:rsid w:val="008F2AE0"/>
    <w:pPr>
      <w:ind w:left="1680"/>
    </w:pPr>
    <w:rPr>
      <w:rFonts w:ascii="Calibri" w:hAnsi="Calibri"/>
      <w:sz w:val="18"/>
      <w:szCs w:val="18"/>
    </w:rPr>
  </w:style>
  <w:style w:type="paragraph" w:styleId="TOC9">
    <w:name w:val="toc 9"/>
    <w:basedOn w:val="Normal"/>
    <w:next w:val="Normal"/>
    <w:autoRedefine/>
    <w:uiPriority w:val="39"/>
    <w:unhideWhenUsed/>
    <w:rsid w:val="008F2AE0"/>
    <w:pPr>
      <w:ind w:left="1920"/>
    </w:pPr>
    <w:rPr>
      <w:rFonts w:ascii="Calibri" w:hAnsi="Calibri"/>
      <w:sz w:val="18"/>
      <w:szCs w:val="18"/>
    </w:rPr>
  </w:style>
  <w:style w:type="paragraph" w:customStyle="1" w:styleId="DMBang">
    <w:name w:val="DM Bang"/>
    <w:basedOn w:val="Normal"/>
    <w:link w:val="DMBangChar"/>
    <w:qFormat/>
    <w:rsid w:val="008F2AE0"/>
    <w:pPr>
      <w:keepNext/>
      <w:tabs>
        <w:tab w:val="left" w:pos="454"/>
      </w:tabs>
      <w:suppressAutoHyphens w:val="0"/>
      <w:spacing w:before="60" w:after="60" w:line="264" w:lineRule="auto"/>
      <w:ind w:firstLine="720"/>
      <w:jc w:val="both"/>
    </w:pPr>
    <w:rPr>
      <w:b/>
      <w:bCs/>
      <w:sz w:val="26"/>
      <w:szCs w:val="20"/>
    </w:rPr>
  </w:style>
  <w:style w:type="character" w:customStyle="1" w:styleId="DMBangChar">
    <w:name w:val="DM Bang Char"/>
    <w:link w:val="DMBang"/>
    <w:rsid w:val="008F2AE0"/>
    <w:rPr>
      <w:rFonts w:ascii="Times New Roman" w:eastAsia="Times New Roman" w:hAnsi="Times New Roman" w:cs="Times New Roman"/>
      <w:b/>
      <w:bCs/>
      <w:sz w:val="26"/>
      <w:szCs w:val="20"/>
    </w:rPr>
  </w:style>
  <w:style w:type="paragraph" w:customStyle="1" w:styleId="A9">
    <w:name w:val="A9"/>
    <w:basedOn w:val="Normal"/>
    <w:link w:val="A9Char"/>
    <w:autoRedefine/>
    <w:rsid w:val="008F2AE0"/>
    <w:pPr>
      <w:suppressAutoHyphens w:val="0"/>
      <w:spacing w:before="60" w:after="60"/>
      <w:ind w:firstLine="709"/>
      <w:jc w:val="both"/>
    </w:pPr>
    <w:rPr>
      <w:noProof/>
      <w:lang w:eastAsia="ja-JP"/>
    </w:rPr>
  </w:style>
  <w:style w:type="character" w:customStyle="1" w:styleId="A9Char">
    <w:name w:val="A9 Char"/>
    <w:link w:val="A9"/>
    <w:rsid w:val="008F2AE0"/>
    <w:rPr>
      <w:rFonts w:ascii="Times New Roman" w:eastAsia="Times New Roman" w:hAnsi="Times New Roman" w:cs="Times New Roman"/>
      <w:noProof/>
      <w:sz w:val="24"/>
      <w:szCs w:val="24"/>
      <w:lang w:eastAsia="ja-JP"/>
    </w:rPr>
  </w:style>
  <w:style w:type="paragraph" w:customStyle="1" w:styleId="StyleA8NotBold">
    <w:name w:val="Style A8 + Not Bold"/>
    <w:basedOn w:val="Normal"/>
    <w:link w:val="StyleA8NotBoldChar"/>
    <w:rsid w:val="008F2AE0"/>
    <w:pPr>
      <w:suppressAutoHyphens w:val="0"/>
      <w:spacing w:before="60"/>
      <w:ind w:left="1080" w:hanging="720"/>
      <w:jc w:val="both"/>
    </w:pPr>
    <w:rPr>
      <w:i/>
      <w:lang w:val="vi-VN" w:eastAsia="ja-JP"/>
    </w:rPr>
  </w:style>
  <w:style w:type="character" w:customStyle="1" w:styleId="StyleA8NotBoldChar">
    <w:name w:val="Style A8 + Not Bold Char"/>
    <w:link w:val="StyleA8NotBold"/>
    <w:rsid w:val="008F2AE0"/>
    <w:rPr>
      <w:rFonts w:ascii="Times New Roman" w:eastAsia="Times New Roman" w:hAnsi="Times New Roman" w:cs="Times New Roman"/>
      <w:i/>
      <w:sz w:val="24"/>
      <w:szCs w:val="24"/>
      <w:lang w:val="vi-VN" w:eastAsia="ja-JP"/>
    </w:rPr>
  </w:style>
  <w:style w:type="character" w:styleId="CommentReference">
    <w:name w:val="annotation reference"/>
    <w:uiPriority w:val="99"/>
    <w:rsid w:val="008F2AE0"/>
    <w:rPr>
      <w:sz w:val="16"/>
      <w:szCs w:val="16"/>
    </w:rPr>
  </w:style>
  <w:style w:type="paragraph" w:styleId="CommentText">
    <w:name w:val="annotation text"/>
    <w:basedOn w:val="Normal"/>
    <w:link w:val="CommentTextChar"/>
    <w:uiPriority w:val="99"/>
    <w:rsid w:val="008F2AE0"/>
    <w:pPr>
      <w:suppressAutoHyphens w:val="0"/>
      <w:spacing w:before="60"/>
      <w:ind w:firstLine="720"/>
      <w:jc w:val="both"/>
    </w:pPr>
    <w:rPr>
      <w:rFonts w:cs="Arial Unicode MS"/>
      <w:sz w:val="20"/>
      <w:szCs w:val="20"/>
      <w:lang w:eastAsia="vi-VN" w:bidi="km-KH"/>
    </w:rPr>
  </w:style>
  <w:style w:type="character" w:customStyle="1" w:styleId="CommentTextChar">
    <w:name w:val="Comment Text Char"/>
    <w:link w:val="CommentText"/>
    <w:uiPriority w:val="99"/>
    <w:rsid w:val="008F2AE0"/>
    <w:rPr>
      <w:rFonts w:ascii="Times New Roman" w:eastAsia="Times New Roman" w:hAnsi="Times New Roman" w:cs="Arial Unicode MS"/>
      <w:sz w:val="20"/>
      <w:szCs w:val="20"/>
      <w:lang w:eastAsia="vi-VN" w:bidi="km-KH"/>
    </w:rPr>
  </w:style>
  <w:style w:type="paragraph" w:customStyle="1" w:styleId="Gach">
    <w:name w:val="Gach"/>
    <w:basedOn w:val="Normal"/>
    <w:autoRedefine/>
    <w:qFormat/>
    <w:rsid w:val="008F2AE0"/>
    <w:pPr>
      <w:suppressAutoHyphens w:val="0"/>
      <w:spacing w:before="120" w:after="120"/>
      <w:jc w:val="both"/>
    </w:pPr>
    <w:rPr>
      <w:rFonts w:eastAsia="Calibri"/>
      <w:sz w:val="26"/>
      <w:szCs w:val="22"/>
      <w:lang w:val="es-ES" w:eastAsia="en-US" w:bidi="th-TH"/>
    </w:rPr>
  </w:style>
  <w:style w:type="paragraph" w:customStyle="1" w:styleId="StyleADBNumberredPara11ptLinespacingsingle">
    <w:name w:val="Style ADB Numberred Para + 11 pt Line spacing:  single"/>
    <w:basedOn w:val="Normal"/>
    <w:rsid w:val="008F2AE0"/>
    <w:pPr>
      <w:tabs>
        <w:tab w:val="num" w:pos="720"/>
      </w:tabs>
      <w:suppressAutoHyphens w:val="0"/>
      <w:snapToGrid w:val="0"/>
      <w:spacing w:before="60" w:after="60"/>
      <w:ind w:left="720" w:hanging="360"/>
      <w:jc w:val="both"/>
    </w:pPr>
    <w:rPr>
      <w:rFonts w:ascii="Arial" w:hAnsi="Arial"/>
      <w:sz w:val="26"/>
      <w:szCs w:val="20"/>
      <w:lang w:val="en-AU"/>
    </w:rPr>
  </w:style>
  <w:style w:type="paragraph" w:customStyle="1" w:styleId="Mitg-Table">
    <w:name w:val="Mitg-Table"/>
    <w:basedOn w:val="Normal"/>
    <w:rsid w:val="008F2AE0"/>
    <w:pPr>
      <w:widowControl w:val="0"/>
      <w:suppressAutoHyphens w:val="0"/>
    </w:pPr>
    <w:rPr>
      <w:rFonts w:ascii="Arial" w:eastAsia="SimSun" w:hAnsi="Arial"/>
      <w:sz w:val="14"/>
      <w:szCs w:val="20"/>
      <w:lang w:val="en-AU" w:eastAsia="en-US"/>
    </w:rPr>
  </w:style>
  <w:style w:type="paragraph" w:customStyle="1" w:styleId="Congthuc-hinhve">
    <w:name w:val="Cong thuc - hinh ve"/>
    <w:basedOn w:val="Normal"/>
    <w:rsid w:val="008F2AE0"/>
    <w:pPr>
      <w:suppressAutoHyphens w:val="0"/>
      <w:spacing w:before="60" w:after="60"/>
      <w:ind w:firstLine="720"/>
      <w:jc w:val="both"/>
    </w:pPr>
    <w:rPr>
      <w:sz w:val="26"/>
      <w:lang w:val="vi-VN" w:eastAsia="en-US"/>
    </w:rPr>
  </w:style>
  <w:style w:type="paragraph" w:styleId="BodyText3">
    <w:name w:val="Body Text 3"/>
    <w:basedOn w:val="Normal"/>
    <w:link w:val="BodyText3Char"/>
    <w:rsid w:val="008F2AE0"/>
    <w:pPr>
      <w:tabs>
        <w:tab w:val="left" w:pos="851"/>
      </w:tabs>
      <w:suppressAutoHyphens w:val="0"/>
      <w:spacing w:before="120"/>
      <w:ind w:firstLine="720"/>
      <w:jc w:val="center"/>
    </w:pPr>
    <w:rPr>
      <w:sz w:val="28"/>
      <w:szCs w:val="20"/>
    </w:rPr>
  </w:style>
  <w:style w:type="character" w:customStyle="1" w:styleId="BodyText3Char">
    <w:name w:val="Body Text 3 Char"/>
    <w:link w:val="BodyText3"/>
    <w:rsid w:val="008F2AE0"/>
    <w:rPr>
      <w:rFonts w:ascii="Times New Roman" w:eastAsia="Times New Roman" w:hAnsi="Times New Roman" w:cs="Times New Roman"/>
      <w:sz w:val="28"/>
      <w:szCs w:val="20"/>
    </w:rPr>
  </w:style>
  <w:style w:type="character" w:customStyle="1" w:styleId="Heading9Char1">
    <w:name w:val="Heading 9 Char1"/>
    <w:uiPriority w:val="9"/>
    <w:semiHidden/>
    <w:rsid w:val="008F2AE0"/>
    <w:rPr>
      <w:rFonts w:ascii="Calibri Light" w:eastAsia="Times New Roman" w:hAnsi="Calibri Light" w:cs="Times New Roman"/>
      <w:sz w:val="22"/>
      <w:szCs w:val="22"/>
    </w:rPr>
  </w:style>
  <w:style w:type="paragraph" w:customStyle="1" w:styleId="CharCharChar1CharCharChar">
    <w:name w:val="Char Char Char1 Char Char Char"/>
    <w:basedOn w:val="Normal"/>
    <w:next w:val="Normal"/>
    <w:rsid w:val="008F2AE0"/>
    <w:pPr>
      <w:suppressAutoHyphens w:val="0"/>
      <w:spacing w:before="60" w:after="160" w:line="240" w:lineRule="exact"/>
      <w:ind w:firstLine="720"/>
      <w:jc w:val="both"/>
    </w:pPr>
    <w:rPr>
      <w:rFonts w:ascii="Tahoma" w:hAnsi="Tahoma" w:cs="Tahoma"/>
      <w:lang w:val="en-US" w:eastAsia="en-US"/>
    </w:rPr>
  </w:style>
  <w:style w:type="paragraph" w:customStyle="1" w:styleId="single">
    <w:name w:val="single"/>
    <w:basedOn w:val="Normal"/>
    <w:rsid w:val="008F2AE0"/>
    <w:pPr>
      <w:suppressAutoHyphens w:val="0"/>
      <w:autoSpaceDE w:val="0"/>
      <w:autoSpaceDN w:val="0"/>
      <w:spacing w:before="120"/>
      <w:ind w:firstLine="720"/>
      <w:jc w:val="both"/>
    </w:pPr>
    <w:rPr>
      <w:rFonts w:ascii="VNI-Times" w:hAnsi="VNI-Times"/>
      <w:sz w:val="20"/>
      <w:lang w:val="en-US" w:eastAsia="en-US"/>
    </w:rPr>
  </w:style>
  <w:style w:type="paragraph" w:styleId="BodyTextIndent">
    <w:name w:val="Body Text Indent"/>
    <w:aliases w:val="Body Text Indent Char Char,Body Text Indent Char Char Char Char Char Char,Body Text Indent Char Char Char"/>
    <w:basedOn w:val="Normal"/>
    <w:link w:val="BodyTextIndentChar"/>
    <w:rsid w:val="008F2AE0"/>
    <w:pPr>
      <w:suppressAutoHyphens w:val="0"/>
      <w:spacing w:before="60" w:after="120" w:line="320" w:lineRule="exact"/>
      <w:ind w:left="360" w:firstLine="720"/>
      <w:jc w:val="both"/>
    </w:pPr>
    <w:rPr>
      <w:rFonts w:ascii=".VnTime" w:eastAsia="Batang" w:hAnsi=".VnTime"/>
      <w:sz w:val="26"/>
      <w:szCs w:val="20"/>
    </w:rPr>
  </w:style>
  <w:style w:type="character" w:customStyle="1" w:styleId="BodyTextIndentChar">
    <w:name w:val="Body Text Indent Char"/>
    <w:aliases w:val="Body Text Indent Char Char Char1,Body Text Indent Char Char Char Char Char Char Char,Body Text Indent Char Char Char Char"/>
    <w:link w:val="BodyTextIndent"/>
    <w:rsid w:val="008F2AE0"/>
    <w:rPr>
      <w:rFonts w:ascii=".VnTime" w:eastAsia="Batang" w:hAnsi=".VnTime" w:cs="Times New Roman"/>
      <w:sz w:val="26"/>
      <w:szCs w:val="20"/>
    </w:rPr>
  </w:style>
  <w:style w:type="paragraph" w:customStyle="1" w:styleId="-">
    <w:name w:val="-"/>
    <w:basedOn w:val="Normal"/>
    <w:rsid w:val="008F2AE0"/>
    <w:pPr>
      <w:tabs>
        <w:tab w:val="num" w:pos="567"/>
      </w:tabs>
      <w:suppressAutoHyphens w:val="0"/>
      <w:spacing w:before="60" w:after="60" w:line="320" w:lineRule="exact"/>
      <w:ind w:left="567" w:hanging="397"/>
      <w:jc w:val="both"/>
    </w:pPr>
    <w:rPr>
      <w:rFonts w:ascii=".VnTime" w:eastAsia="Batang" w:hAnsi=".VnTime"/>
      <w:sz w:val="26"/>
      <w:szCs w:val="20"/>
      <w:lang w:val="en-US" w:eastAsia="en-US"/>
    </w:rPr>
  </w:style>
  <w:style w:type="paragraph" w:customStyle="1" w:styleId="xl24">
    <w:name w:val="xl24"/>
    <w:basedOn w:val="Normal"/>
    <w:uiPriority w:val="99"/>
    <w:rsid w:val="008F2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720"/>
      <w:jc w:val="center"/>
      <w:textAlignment w:val="center"/>
    </w:pPr>
    <w:rPr>
      <w:rFonts w:ascii=".VnTime" w:eastAsia="Batang" w:hAnsi=".VnTime"/>
      <w:lang w:val="en-US" w:eastAsia="en-US"/>
    </w:rPr>
  </w:style>
  <w:style w:type="character" w:customStyle="1" w:styleId="TrungXHHChar1">
    <w:name w:val="TrungXHH Char1"/>
    <w:link w:val="TrungXHH"/>
    <w:locked/>
    <w:rsid w:val="008F2AE0"/>
    <w:rPr>
      <w:szCs w:val="24"/>
    </w:rPr>
  </w:style>
  <w:style w:type="paragraph" w:customStyle="1" w:styleId="TrungXHH">
    <w:name w:val="TrungXHH"/>
    <w:basedOn w:val="Normal"/>
    <w:link w:val="TrungXHHChar1"/>
    <w:rsid w:val="008F2AE0"/>
    <w:pPr>
      <w:suppressAutoHyphens w:val="0"/>
      <w:autoSpaceDN w:val="0"/>
      <w:spacing w:before="120" w:after="120" w:line="264" w:lineRule="auto"/>
      <w:ind w:firstLine="720"/>
      <w:jc w:val="both"/>
    </w:pPr>
    <w:rPr>
      <w:rFonts w:ascii="Calibri" w:eastAsia="Calibri" w:hAnsi="Calibri"/>
      <w:sz w:val="20"/>
    </w:rPr>
  </w:style>
  <w:style w:type="paragraph" w:customStyle="1" w:styleId="TableText">
    <w:name w:val="Table Text"/>
    <w:basedOn w:val="Normal"/>
    <w:link w:val="TableTextChar"/>
    <w:rsid w:val="008F2AE0"/>
    <w:pPr>
      <w:suppressAutoHyphens w:val="0"/>
      <w:overflowPunct w:val="0"/>
      <w:autoSpaceDE w:val="0"/>
      <w:autoSpaceDN w:val="0"/>
      <w:adjustRightInd w:val="0"/>
      <w:spacing w:before="40" w:after="40"/>
      <w:jc w:val="both"/>
      <w:textAlignment w:val="baseline"/>
    </w:pPr>
    <w:rPr>
      <w:rFonts w:ascii="Arial" w:hAnsi="Arial"/>
      <w:sz w:val="18"/>
      <w:szCs w:val="20"/>
      <w:lang w:val="en-AU"/>
    </w:rPr>
  </w:style>
  <w:style w:type="paragraph" w:customStyle="1" w:styleId="Bangbieu">
    <w:name w:val="Bangbieu"/>
    <w:basedOn w:val="TOC9"/>
    <w:qFormat/>
    <w:rsid w:val="008F2AE0"/>
    <w:pPr>
      <w:spacing w:before="120" w:after="120"/>
      <w:ind w:left="0"/>
      <w:jc w:val="center"/>
    </w:pPr>
    <w:rPr>
      <w:rFonts w:ascii="Arial" w:hAnsi="Arial" w:cs="Arial"/>
      <w:b/>
    </w:rPr>
  </w:style>
  <w:style w:type="character" w:customStyle="1" w:styleId="TableTextChar">
    <w:name w:val="Table Text Char"/>
    <w:link w:val="TableText"/>
    <w:rsid w:val="008F2AE0"/>
    <w:rPr>
      <w:rFonts w:ascii="Arial" w:eastAsia="Times New Roman" w:hAnsi="Arial" w:cs="Times New Roman"/>
      <w:sz w:val="18"/>
      <w:szCs w:val="20"/>
      <w:lang w:val="en-AU"/>
    </w:rPr>
  </w:style>
  <w:style w:type="paragraph" w:styleId="EndnoteText">
    <w:name w:val="endnote text"/>
    <w:basedOn w:val="Normal"/>
    <w:link w:val="EndnoteTextChar"/>
    <w:uiPriority w:val="99"/>
    <w:semiHidden/>
    <w:unhideWhenUsed/>
    <w:rsid w:val="008F2AE0"/>
    <w:pPr>
      <w:suppressAutoHyphens w:val="0"/>
      <w:spacing w:before="60" w:after="60" w:line="320" w:lineRule="exact"/>
      <w:ind w:firstLine="720"/>
      <w:jc w:val="both"/>
    </w:pPr>
    <w:rPr>
      <w:rFonts w:eastAsia="Calibri"/>
      <w:sz w:val="20"/>
      <w:szCs w:val="20"/>
    </w:rPr>
  </w:style>
  <w:style w:type="character" w:customStyle="1" w:styleId="EndnoteTextChar">
    <w:name w:val="Endnote Text Char"/>
    <w:link w:val="EndnoteText"/>
    <w:uiPriority w:val="99"/>
    <w:semiHidden/>
    <w:rsid w:val="008F2AE0"/>
    <w:rPr>
      <w:rFonts w:ascii="Times New Roman" w:eastAsia="Calibri" w:hAnsi="Times New Roman" w:cs="Times New Roman"/>
      <w:sz w:val="20"/>
      <w:szCs w:val="20"/>
    </w:rPr>
  </w:style>
  <w:style w:type="character" w:styleId="EndnoteReference">
    <w:name w:val="endnote reference"/>
    <w:uiPriority w:val="99"/>
    <w:semiHidden/>
    <w:unhideWhenUsed/>
    <w:rsid w:val="008F2AE0"/>
    <w:rPr>
      <w:vertAlign w:val="superscript"/>
    </w:rPr>
  </w:style>
  <w:style w:type="paragraph" w:customStyle="1" w:styleId="ListsNumber">
    <w:name w:val="Lists Number"/>
    <w:basedOn w:val="Normal"/>
    <w:rsid w:val="008F2AE0"/>
    <w:pPr>
      <w:numPr>
        <w:numId w:val="15"/>
      </w:numPr>
      <w:suppressAutoHyphens w:val="0"/>
      <w:spacing w:before="60" w:after="60" w:line="320" w:lineRule="exact"/>
      <w:jc w:val="both"/>
    </w:pPr>
    <w:rPr>
      <w:rFonts w:ascii=".VnTime" w:eastAsia="Batang" w:hAnsi=".VnTime"/>
      <w:sz w:val="26"/>
      <w:szCs w:val="20"/>
      <w:lang w:val="en-US" w:eastAsia="en-US"/>
    </w:rPr>
  </w:style>
  <w:style w:type="paragraph" w:customStyle="1" w:styleId="DoanParagraph">
    <w:name w:val="Doan (Paragraph)"/>
    <w:basedOn w:val="Normal"/>
    <w:rsid w:val="008F2AE0"/>
    <w:pPr>
      <w:suppressAutoHyphens w:val="0"/>
      <w:spacing w:line="320" w:lineRule="exact"/>
      <w:jc w:val="both"/>
    </w:pPr>
    <w:rPr>
      <w:rFonts w:ascii=".VnTime" w:hAnsi=".VnTime"/>
      <w:sz w:val="26"/>
      <w:szCs w:val="20"/>
      <w:lang w:eastAsia="en-US"/>
    </w:rPr>
  </w:style>
  <w:style w:type="paragraph" w:customStyle="1" w:styleId="oncaDanhsch">
    <w:name w:val="Đoạn của Danh sách"/>
    <w:basedOn w:val="Normal"/>
    <w:qFormat/>
    <w:rsid w:val="008F2AE0"/>
    <w:pPr>
      <w:suppressAutoHyphens w:val="0"/>
      <w:spacing w:before="120" w:line="269" w:lineRule="auto"/>
      <w:ind w:left="720"/>
      <w:contextualSpacing/>
      <w:jc w:val="both"/>
    </w:pPr>
    <w:rPr>
      <w:rFonts w:ascii=".VnTime" w:hAnsi=".VnTime" w:cs=".VnTime"/>
      <w:sz w:val="26"/>
      <w:szCs w:val="26"/>
      <w:lang w:val="en-US" w:eastAsia="en-US"/>
    </w:rPr>
  </w:style>
  <w:style w:type="paragraph" w:customStyle="1" w:styleId="StyleJustifiedFirstline1cmBefore3ptAfter3ptLi">
    <w:name w:val="Style Justified First line:  1 cm Before:  3 pt After:  3 pt Li"/>
    <w:basedOn w:val="Normal"/>
    <w:uiPriority w:val="99"/>
    <w:rsid w:val="008F2AE0"/>
    <w:pPr>
      <w:suppressAutoHyphens w:val="0"/>
      <w:spacing w:before="60" w:after="60" w:line="312" w:lineRule="auto"/>
      <w:ind w:firstLine="567"/>
      <w:jc w:val="both"/>
    </w:pPr>
    <w:rPr>
      <w:sz w:val="26"/>
      <w:szCs w:val="20"/>
      <w:lang w:val="en-US" w:eastAsia="en-US"/>
    </w:rPr>
  </w:style>
  <w:style w:type="paragraph" w:customStyle="1" w:styleId="chung">
    <w:name w:val="chung"/>
    <w:basedOn w:val="Normal"/>
    <w:qFormat/>
    <w:rsid w:val="008F2AE0"/>
    <w:pPr>
      <w:suppressAutoHyphens w:val="0"/>
      <w:spacing w:before="120" w:after="120" w:line="360" w:lineRule="exact"/>
      <w:ind w:firstLine="720"/>
      <w:jc w:val="both"/>
    </w:pPr>
    <w:rPr>
      <w:rFonts w:eastAsia="Calibri"/>
      <w:iCs/>
      <w:sz w:val="28"/>
      <w:szCs w:val="20"/>
      <w:lang w:val="en-US" w:eastAsia="en-US" w:bidi="en-US"/>
    </w:rPr>
  </w:style>
  <w:style w:type="paragraph" w:customStyle="1" w:styleId="Mcnidungbng">
    <w:name w:val="Mục nội dung bảng"/>
    <w:basedOn w:val="Normal"/>
    <w:rsid w:val="008F2AE0"/>
    <w:pPr>
      <w:suppressAutoHyphens w:val="0"/>
      <w:spacing w:before="60" w:after="60"/>
      <w:jc w:val="center"/>
    </w:pPr>
    <w:rPr>
      <w:rFonts w:ascii="Arial" w:eastAsia="Calibri" w:hAnsi="Arial"/>
      <w:noProof/>
      <w:color w:val="FF0000"/>
      <w:sz w:val="21"/>
      <w:szCs w:val="18"/>
      <w:lang w:val="da-DK" w:eastAsia="en-US"/>
    </w:rPr>
  </w:style>
  <w:style w:type="character" w:customStyle="1" w:styleId="apple-converted-space">
    <w:name w:val="apple-converted-space"/>
    <w:rsid w:val="008F2AE0"/>
  </w:style>
  <w:style w:type="paragraph" w:customStyle="1" w:styleId="Gachdaudong">
    <w:name w:val="Gach dau dong"/>
    <w:basedOn w:val="Normal"/>
    <w:link w:val="GachdaudongChar"/>
    <w:qFormat/>
    <w:rsid w:val="008F2AE0"/>
    <w:pPr>
      <w:suppressAutoHyphens w:val="0"/>
      <w:spacing w:before="60" w:after="60" w:line="320" w:lineRule="exact"/>
      <w:jc w:val="both"/>
    </w:pPr>
    <w:rPr>
      <w:sz w:val="26"/>
      <w:szCs w:val="26"/>
      <w:lang w:val="pt-BR"/>
    </w:rPr>
  </w:style>
  <w:style w:type="character" w:customStyle="1" w:styleId="GachdaudongChar">
    <w:name w:val="Gach dau dong Char"/>
    <w:link w:val="Gachdaudong"/>
    <w:locked/>
    <w:rsid w:val="008F2AE0"/>
    <w:rPr>
      <w:rFonts w:ascii="Times New Roman" w:eastAsia="Times New Roman" w:hAnsi="Times New Roman" w:cs="Times New Roman"/>
      <w:sz w:val="26"/>
      <w:szCs w:val="26"/>
      <w:lang w:val="pt-BR"/>
    </w:rPr>
  </w:style>
  <w:style w:type="paragraph" w:customStyle="1" w:styleId="CharChar12CharChar">
    <w:name w:val="Char Char12 Char Char"/>
    <w:basedOn w:val="Normal"/>
    <w:next w:val="Normal"/>
    <w:autoRedefine/>
    <w:semiHidden/>
    <w:rsid w:val="008F2AE0"/>
    <w:pPr>
      <w:suppressAutoHyphens w:val="0"/>
      <w:spacing w:before="120" w:after="120" w:line="312" w:lineRule="auto"/>
    </w:pPr>
    <w:rPr>
      <w:sz w:val="28"/>
      <w:szCs w:val="28"/>
      <w:lang w:val="en-US" w:eastAsia="en-US"/>
    </w:rPr>
  </w:style>
  <w:style w:type="paragraph" w:customStyle="1" w:styleId="MediumGrid21">
    <w:name w:val="Medium Grid 21"/>
    <w:qFormat/>
    <w:rsid w:val="008F2AE0"/>
    <w:rPr>
      <w:rFonts w:ascii="VNI-Times" w:eastAsia="MS Mincho" w:hAnsi="VNI-Times"/>
      <w:sz w:val="22"/>
    </w:rPr>
  </w:style>
  <w:style w:type="paragraph" w:customStyle="1" w:styleId="Bullet1">
    <w:name w:val="Bullet 1"/>
    <w:basedOn w:val="Normal"/>
    <w:link w:val="Bullet1Char"/>
    <w:rsid w:val="008F2AE0"/>
    <w:pPr>
      <w:numPr>
        <w:numId w:val="16"/>
      </w:numPr>
      <w:suppressAutoHyphens w:val="0"/>
      <w:spacing w:after="120"/>
      <w:ind w:left="1080" w:hanging="720"/>
    </w:pPr>
    <w:rPr>
      <w:rFonts w:ascii="Calibri" w:eastAsia="Calibri" w:hAnsi="Calibri"/>
      <w:iCs/>
      <w:color w:val="000000"/>
    </w:rPr>
  </w:style>
  <w:style w:type="character" w:customStyle="1" w:styleId="Bullet1Char">
    <w:name w:val="Bullet 1 Char"/>
    <w:link w:val="Bullet1"/>
    <w:locked/>
    <w:rsid w:val="008F2AE0"/>
    <w:rPr>
      <w:iCs/>
      <w:color w:val="000000"/>
      <w:sz w:val="24"/>
      <w:szCs w:val="24"/>
    </w:rPr>
  </w:style>
  <w:style w:type="character" w:styleId="Emphasis">
    <w:name w:val="Emphasis"/>
    <w:uiPriority w:val="20"/>
    <w:qFormat/>
    <w:rsid w:val="008F2AE0"/>
    <w:rPr>
      <w:rFonts w:cs="Times New Roman"/>
      <w:i/>
      <w:iCs/>
    </w:rPr>
  </w:style>
  <w:style w:type="paragraph" w:styleId="BodyText2">
    <w:name w:val="Body Text 2"/>
    <w:basedOn w:val="Normal"/>
    <w:link w:val="BodyText2Char"/>
    <w:rsid w:val="008F2AE0"/>
    <w:pPr>
      <w:suppressAutoHyphens w:val="0"/>
      <w:spacing w:after="120" w:line="480" w:lineRule="auto"/>
    </w:pPr>
    <w:rPr>
      <w:rFonts w:eastAsia="Calibri"/>
    </w:rPr>
  </w:style>
  <w:style w:type="character" w:customStyle="1" w:styleId="BodyText2Char">
    <w:name w:val="Body Text 2 Char"/>
    <w:link w:val="BodyText2"/>
    <w:rsid w:val="008F2AE0"/>
    <w:rPr>
      <w:rFonts w:ascii="Times New Roman" w:eastAsia="Calibri" w:hAnsi="Times New Roman" w:cs="Times New Roman"/>
      <w:sz w:val="24"/>
      <w:szCs w:val="24"/>
    </w:rPr>
  </w:style>
  <w:style w:type="paragraph" w:customStyle="1" w:styleId="TableHeading">
    <w:name w:val="Table Heading"/>
    <w:basedOn w:val="BodyText"/>
    <w:next w:val="BodyText"/>
    <w:uiPriority w:val="99"/>
    <w:rsid w:val="008F2AE0"/>
    <w:pPr>
      <w:keepNext/>
      <w:widowControl/>
      <w:numPr>
        <w:numId w:val="17"/>
      </w:numPr>
      <w:tabs>
        <w:tab w:val="left" w:pos="360"/>
      </w:tabs>
      <w:autoSpaceDE/>
      <w:autoSpaceDN/>
      <w:spacing w:before="120"/>
      <w:ind w:left="1080"/>
      <w:jc w:val="center"/>
    </w:pPr>
    <w:rPr>
      <w:rFonts w:ascii="Times New Roman Bold" w:eastAsia="Calibri" w:hAnsi="Times New Roman Bold"/>
      <w:b/>
      <w:sz w:val="22"/>
      <w:szCs w:val="24"/>
      <w:lang w:bidi="ar-SA"/>
    </w:rPr>
  </w:style>
  <w:style w:type="paragraph" w:styleId="CommentSubject">
    <w:name w:val="annotation subject"/>
    <w:basedOn w:val="CommentText"/>
    <w:next w:val="CommentText"/>
    <w:link w:val="CommentSubjectChar"/>
    <w:rsid w:val="008F2AE0"/>
    <w:pPr>
      <w:spacing w:before="0"/>
      <w:ind w:firstLine="0"/>
      <w:jc w:val="left"/>
    </w:pPr>
    <w:rPr>
      <w:b/>
      <w:bCs/>
      <w:lang w:eastAsia="de-DE"/>
    </w:rPr>
  </w:style>
  <w:style w:type="character" w:customStyle="1" w:styleId="CommentSubjectChar">
    <w:name w:val="Comment Subject Char"/>
    <w:link w:val="CommentSubject"/>
    <w:rsid w:val="008F2AE0"/>
    <w:rPr>
      <w:rFonts w:ascii="Times New Roman" w:eastAsia="Times New Roman" w:hAnsi="Times New Roman" w:cs="Arial Unicode MS"/>
      <w:b/>
      <w:bCs/>
      <w:sz w:val="20"/>
      <w:szCs w:val="20"/>
      <w:lang w:val="en-GB" w:eastAsia="de-DE" w:bidi="km-KH"/>
    </w:rPr>
  </w:style>
  <w:style w:type="character" w:customStyle="1" w:styleId="CharChar14">
    <w:name w:val="Char Char14"/>
    <w:locked/>
    <w:rsid w:val="008F2AE0"/>
    <w:rPr>
      <w:b/>
      <w:sz w:val="26"/>
    </w:rPr>
  </w:style>
  <w:style w:type="character" w:customStyle="1" w:styleId="atn">
    <w:name w:val="atn"/>
    <w:rsid w:val="008F2AE0"/>
  </w:style>
  <w:style w:type="paragraph" w:customStyle="1" w:styleId="b">
    <w:name w:val="b"/>
    <w:basedOn w:val="Normal"/>
    <w:link w:val="bChar"/>
    <w:qFormat/>
    <w:rsid w:val="008F2AE0"/>
    <w:pPr>
      <w:suppressAutoHyphens w:val="0"/>
      <w:spacing w:before="120" w:line="360" w:lineRule="auto"/>
      <w:jc w:val="center"/>
    </w:pPr>
    <w:rPr>
      <w:sz w:val="26"/>
      <w:szCs w:val="26"/>
    </w:rPr>
  </w:style>
  <w:style w:type="character" w:customStyle="1" w:styleId="bChar">
    <w:name w:val="b Char"/>
    <w:link w:val="b"/>
    <w:rsid w:val="008F2AE0"/>
    <w:rPr>
      <w:rFonts w:ascii="Times New Roman" w:eastAsia="Times New Roman" w:hAnsi="Times New Roman" w:cs="Times New Roman"/>
      <w:sz w:val="26"/>
      <w:szCs w:val="26"/>
    </w:rPr>
  </w:style>
  <w:style w:type="character" w:customStyle="1" w:styleId="CharChar11">
    <w:name w:val="Char Char11"/>
    <w:semiHidden/>
    <w:rsid w:val="008F2AE0"/>
    <w:rPr>
      <w:lang w:bidi="ar-SA"/>
    </w:rPr>
  </w:style>
  <w:style w:type="paragraph" w:customStyle="1" w:styleId="anh3">
    <w:name w:val="anh3"/>
    <w:basedOn w:val="Normal"/>
    <w:rsid w:val="008F2AE0"/>
    <w:pPr>
      <w:suppressAutoHyphens w:val="0"/>
      <w:spacing w:before="240" w:after="240"/>
      <w:jc w:val="center"/>
    </w:pPr>
    <w:rPr>
      <w:b/>
      <w:sz w:val="26"/>
      <w:szCs w:val="26"/>
      <w:lang w:val="en-US" w:eastAsia="en-US"/>
    </w:rPr>
  </w:style>
  <w:style w:type="paragraph" w:customStyle="1" w:styleId="nomal">
    <w:name w:val="nomal"/>
    <w:basedOn w:val="Normal"/>
    <w:link w:val="nomalChar"/>
    <w:qFormat/>
    <w:rsid w:val="008F2AE0"/>
    <w:pPr>
      <w:suppressAutoHyphens w:val="0"/>
      <w:spacing w:before="120" w:line="312" w:lineRule="auto"/>
      <w:ind w:firstLine="720"/>
      <w:jc w:val="both"/>
    </w:pPr>
    <w:rPr>
      <w:sz w:val="26"/>
      <w:szCs w:val="26"/>
      <w:lang w:val="es-ES"/>
    </w:rPr>
  </w:style>
  <w:style w:type="character" w:customStyle="1" w:styleId="nomalChar">
    <w:name w:val="nomal Char"/>
    <w:link w:val="nomal"/>
    <w:rsid w:val="008F2AE0"/>
    <w:rPr>
      <w:rFonts w:ascii="Times New Roman" w:eastAsia="Times New Roman" w:hAnsi="Times New Roman" w:cs="Times New Roman"/>
      <w:sz w:val="26"/>
      <w:szCs w:val="26"/>
      <w:lang w:val="es-ES"/>
    </w:rPr>
  </w:style>
  <w:style w:type="character" w:customStyle="1" w:styleId="HeaderChar1">
    <w:name w:val="Header Char1"/>
    <w:aliases w:val="Header Char Char,(NECG) Header Char1"/>
    <w:uiPriority w:val="99"/>
    <w:rsid w:val="008F2AE0"/>
    <w:rPr>
      <w:sz w:val="26"/>
      <w:szCs w:val="24"/>
      <w:lang w:val="en-US" w:eastAsia="en-US" w:bidi="ar-SA"/>
    </w:rPr>
  </w:style>
  <w:style w:type="paragraph" w:customStyle="1" w:styleId="anh1">
    <w:name w:val="anh1"/>
    <w:basedOn w:val="Normal"/>
    <w:rsid w:val="008F2AE0"/>
    <w:pPr>
      <w:suppressAutoHyphens w:val="0"/>
      <w:spacing w:before="240" w:after="240"/>
      <w:jc w:val="center"/>
    </w:pPr>
    <w:rPr>
      <w:b/>
      <w:sz w:val="26"/>
      <w:szCs w:val="26"/>
      <w:lang w:val="en-US" w:eastAsia="en-US"/>
    </w:rPr>
  </w:style>
  <w:style w:type="paragraph" w:customStyle="1" w:styleId="anh2">
    <w:name w:val="anh2"/>
    <w:basedOn w:val="Normal"/>
    <w:rsid w:val="008F2AE0"/>
    <w:pPr>
      <w:suppressAutoHyphens w:val="0"/>
      <w:spacing w:before="240" w:after="240"/>
      <w:jc w:val="center"/>
    </w:pPr>
    <w:rPr>
      <w:b/>
      <w:sz w:val="26"/>
      <w:szCs w:val="26"/>
      <w:lang w:val="en-US" w:eastAsia="en-US"/>
    </w:rPr>
  </w:style>
  <w:style w:type="paragraph" w:customStyle="1" w:styleId="t1">
    <w:name w:val="t1"/>
    <w:basedOn w:val="Normal"/>
    <w:rsid w:val="008F2AE0"/>
    <w:pPr>
      <w:suppressAutoHyphens w:val="0"/>
      <w:spacing w:before="120" w:after="120" w:line="276" w:lineRule="auto"/>
      <w:jc w:val="both"/>
    </w:pPr>
    <w:rPr>
      <w:rFonts w:ascii="Arial" w:eastAsia="SimSun" w:hAnsi="Arial" w:cs="Arial"/>
      <w:spacing w:val="-4"/>
      <w:sz w:val="22"/>
      <w:szCs w:val="21"/>
      <w:lang w:val="pt-BR"/>
    </w:rPr>
  </w:style>
  <w:style w:type="character" w:customStyle="1" w:styleId="Bodytext0">
    <w:name w:val="Body text_"/>
    <w:link w:val="BodyText1"/>
    <w:locked/>
    <w:rsid w:val="008F2AE0"/>
    <w:rPr>
      <w:sz w:val="25"/>
      <w:szCs w:val="25"/>
      <w:shd w:val="clear" w:color="auto" w:fill="FFFFFF"/>
    </w:rPr>
  </w:style>
  <w:style w:type="paragraph" w:customStyle="1" w:styleId="BodyText1">
    <w:name w:val="Body Text1"/>
    <w:basedOn w:val="Normal"/>
    <w:link w:val="Bodytext0"/>
    <w:rsid w:val="008F2AE0"/>
    <w:pPr>
      <w:widowControl w:val="0"/>
      <w:shd w:val="clear" w:color="auto" w:fill="FFFFFF"/>
      <w:suppressAutoHyphens w:val="0"/>
      <w:spacing w:before="240" w:after="60" w:line="408" w:lineRule="exact"/>
      <w:ind w:hanging="360"/>
      <w:jc w:val="both"/>
    </w:pPr>
    <w:rPr>
      <w:rFonts w:ascii="Calibri" w:eastAsia="Calibri" w:hAnsi="Calibri"/>
      <w:sz w:val="25"/>
      <w:szCs w:val="25"/>
      <w:shd w:val="clear" w:color="auto" w:fill="FFFFFF"/>
    </w:rPr>
  </w:style>
  <w:style w:type="paragraph" w:customStyle="1" w:styleId="NormalArial">
    <w:name w:val="Normal +Arial"/>
    <w:basedOn w:val="Heading4"/>
    <w:link w:val="NormalArialChar"/>
    <w:semiHidden/>
    <w:rsid w:val="008F2AE0"/>
    <w:pPr>
      <w:keepLines w:val="0"/>
      <w:suppressAutoHyphens w:val="0"/>
      <w:spacing w:before="120" w:after="120" w:line="340" w:lineRule="exact"/>
      <w:jc w:val="both"/>
    </w:pPr>
    <w:rPr>
      <w:rFonts w:ascii="Arial" w:hAnsi="Arial"/>
      <w:i w:val="0"/>
      <w:iCs w:val="0"/>
      <w:color w:val="000000"/>
    </w:rPr>
  </w:style>
  <w:style w:type="character" w:customStyle="1" w:styleId="NormalArialChar">
    <w:name w:val="Normal +Arial Char"/>
    <w:link w:val="NormalArial"/>
    <w:semiHidden/>
    <w:rsid w:val="008F2AE0"/>
    <w:rPr>
      <w:rFonts w:ascii="Arial" w:eastAsia="Times New Roman" w:hAnsi="Arial"/>
      <w:color w:val="000000"/>
      <w:sz w:val="24"/>
      <w:szCs w:val="24"/>
    </w:rPr>
  </w:style>
  <w:style w:type="paragraph" w:customStyle="1" w:styleId="NameofTable">
    <w:name w:val="Name of Table"/>
    <w:basedOn w:val="chung"/>
    <w:qFormat/>
    <w:rsid w:val="008F2AE0"/>
    <w:pPr>
      <w:ind w:firstLine="0"/>
      <w:jc w:val="left"/>
    </w:pPr>
    <w:rPr>
      <w:i/>
      <w:color w:val="FF0000"/>
      <w:sz w:val="26"/>
    </w:rPr>
  </w:style>
  <w:style w:type="paragraph" w:customStyle="1" w:styleId="StyleBoldCentered">
    <w:name w:val="Style Bold Centered"/>
    <w:basedOn w:val="Normal"/>
    <w:autoRedefine/>
    <w:rsid w:val="008F2AE0"/>
    <w:pPr>
      <w:suppressAutoHyphens w:val="0"/>
      <w:spacing w:after="120"/>
      <w:jc w:val="center"/>
    </w:pPr>
    <w:rPr>
      <w:b/>
      <w:bCs/>
      <w:szCs w:val="20"/>
      <w:lang w:val="vi-VN" w:eastAsia="en-US"/>
    </w:rPr>
  </w:style>
  <w:style w:type="paragraph" w:customStyle="1" w:styleId="A8">
    <w:name w:val="A8"/>
    <w:basedOn w:val="Normal"/>
    <w:link w:val="A8Char"/>
    <w:autoRedefine/>
    <w:rsid w:val="008F2AE0"/>
    <w:pPr>
      <w:numPr>
        <w:numId w:val="18"/>
      </w:numPr>
      <w:suppressAutoHyphens w:val="0"/>
      <w:jc w:val="both"/>
    </w:pPr>
    <w:rPr>
      <w:rFonts w:ascii="Calibri" w:eastAsia="Calibri" w:hAnsi="Calibri"/>
      <w:lang w:val="vi-VN" w:eastAsia="ja-JP"/>
    </w:rPr>
  </w:style>
  <w:style w:type="character" w:customStyle="1" w:styleId="A8Char">
    <w:name w:val="A8 Char"/>
    <w:link w:val="A8"/>
    <w:rsid w:val="008F2AE0"/>
    <w:rPr>
      <w:sz w:val="24"/>
      <w:szCs w:val="24"/>
      <w:lang w:val="vi-VN" w:eastAsia="ja-JP"/>
    </w:rPr>
  </w:style>
  <w:style w:type="paragraph" w:styleId="Salutation">
    <w:name w:val="Salutation"/>
    <w:basedOn w:val="Normal"/>
    <w:next w:val="Normal"/>
    <w:link w:val="SalutationChar"/>
    <w:rsid w:val="008F2AE0"/>
    <w:pPr>
      <w:suppressAutoHyphens w:val="0"/>
      <w:autoSpaceDE w:val="0"/>
      <w:autoSpaceDN w:val="0"/>
      <w:jc w:val="both"/>
    </w:pPr>
    <w:rPr>
      <w:rFonts w:ascii="Arial" w:hAnsi="Arial"/>
      <w:sz w:val="20"/>
      <w:szCs w:val="26"/>
    </w:rPr>
  </w:style>
  <w:style w:type="character" w:customStyle="1" w:styleId="SalutationChar">
    <w:name w:val="Salutation Char"/>
    <w:link w:val="Salutation"/>
    <w:rsid w:val="008F2AE0"/>
    <w:rPr>
      <w:rFonts w:ascii="Arial" w:eastAsia="Times New Roman" w:hAnsi="Arial" w:cs="Times New Roman"/>
      <w:sz w:val="20"/>
      <w:szCs w:val="26"/>
    </w:rPr>
  </w:style>
  <w:style w:type="paragraph" w:customStyle="1" w:styleId="StyleTableText11pt">
    <w:name w:val="Style Table Text + 11 pt"/>
    <w:basedOn w:val="TableText"/>
    <w:link w:val="StyleTableText11ptChar"/>
    <w:semiHidden/>
    <w:rsid w:val="008F2AE0"/>
    <w:pPr>
      <w:spacing w:line="288" w:lineRule="auto"/>
      <w:jc w:val="left"/>
    </w:pPr>
    <w:rPr>
      <w:sz w:val="20"/>
    </w:rPr>
  </w:style>
  <w:style w:type="character" w:customStyle="1" w:styleId="StyleTableText11ptChar">
    <w:name w:val="Style Table Text + 11 pt Char"/>
    <w:link w:val="StyleTableText11pt"/>
    <w:semiHidden/>
    <w:rsid w:val="008F2AE0"/>
    <w:rPr>
      <w:rFonts w:ascii="Arial" w:eastAsia="Times New Roman" w:hAnsi="Arial" w:cs="Times New Roman"/>
      <w:szCs w:val="20"/>
      <w:lang w:val="en-AU"/>
    </w:rPr>
  </w:style>
  <w:style w:type="paragraph" w:customStyle="1" w:styleId="ADBnormal">
    <w:name w:val="ADB normal"/>
    <w:basedOn w:val="Normal"/>
    <w:rsid w:val="008F2AE0"/>
    <w:pPr>
      <w:suppressAutoHyphens w:val="0"/>
      <w:jc w:val="both"/>
    </w:pPr>
    <w:rPr>
      <w:rFonts w:ascii="Arial" w:hAnsi="Arial" w:cs="Angsana New"/>
      <w:sz w:val="22"/>
      <w:lang w:val="en-US" w:eastAsia="en-US"/>
    </w:rPr>
  </w:style>
  <w:style w:type="character" w:customStyle="1" w:styleId="longtext1">
    <w:name w:val="long_text1"/>
    <w:rsid w:val="008F2AE0"/>
    <w:rPr>
      <w:sz w:val="18"/>
      <w:szCs w:val="18"/>
    </w:rPr>
  </w:style>
  <w:style w:type="character" w:customStyle="1" w:styleId="TrungXHHCharCharChar">
    <w:name w:val="TrungXHH Char Char Char"/>
    <w:link w:val="TrungXHHCharChar"/>
    <w:locked/>
    <w:rsid w:val="008F2AE0"/>
    <w:rPr>
      <w:color w:val="000000"/>
      <w:sz w:val="24"/>
      <w:szCs w:val="24"/>
    </w:rPr>
  </w:style>
  <w:style w:type="paragraph" w:customStyle="1" w:styleId="TrungXHHCharChar">
    <w:name w:val="TrungXHH Char Char"/>
    <w:basedOn w:val="Normal"/>
    <w:link w:val="TrungXHHCharCharChar"/>
    <w:rsid w:val="008F2AE0"/>
    <w:pPr>
      <w:tabs>
        <w:tab w:val="num" w:pos="1440"/>
      </w:tabs>
      <w:suppressAutoHyphens w:val="0"/>
      <w:autoSpaceDE w:val="0"/>
      <w:autoSpaceDN w:val="0"/>
      <w:adjustRightInd w:val="0"/>
      <w:spacing w:before="80" w:after="80"/>
      <w:ind w:left="1440" w:hanging="360"/>
      <w:jc w:val="both"/>
    </w:pPr>
    <w:rPr>
      <w:rFonts w:ascii="Calibri" w:eastAsia="Calibri" w:hAnsi="Calibri"/>
      <w:color w:val="000000"/>
    </w:rPr>
  </w:style>
  <w:style w:type="paragraph" w:styleId="BodyTextIndent2">
    <w:name w:val="Body Text Indent 2"/>
    <w:basedOn w:val="Normal"/>
    <w:link w:val="BodyTextIndent2Char"/>
    <w:unhideWhenUsed/>
    <w:rsid w:val="008F2AE0"/>
    <w:pPr>
      <w:suppressAutoHyphens w:val="0"/>
      <w:spacing w:before="60" w:after="120" w:line="480" w:lineRule="auto"/>
      <w:ind w:left="360" w:firstLine="720"/>
      <w:jc w:val="both"/>
    </w:pPr>
    <w:rPr>
      <w:rFonts w:eastAsia="Calibri"/>
      <w:sz w:val="26"/>
      <w:szCs w:val="20"/>
    </w:rPr>
  </w:style>
  <w:style w:type="character" w:customStyle="1" w:styleId="BodyTextIndent2Char">
    <w:name w:val="Body Text Indent 2 Char"/>
    <w:link w:val="BodyTextIndent2"/>
    <w:rsid w:val="008F2AE0"/>
    <w:rPr>
      <w:rFonts w:ascii="Times New Roman" w:eastAsia="Calibri" w:hAnsi="Times New Roman" w:cs="Times New Roman"/>
      <w:sz w:val="26"/>
    </w:rPr>
  </w:style>
  <w:style w:type="paragraph" w:customStyle="1" w:styleId="CharChar1CharCharCharCharCharCharCharCharCharCharCharCharCharCharCharCharCharCharChar">
    <w:name w:val="Char Char1 Char Char Char Char Char Char Char Char Char Char Char Char Char Char Char Char Char Char Char"/>
    <w:basedOn w:val="Normal"/>
    <w:rsid w:val="008F2AE0"/>
    <w:pPr>
      <w:suppressAutoHyphens w:val="0"/>
      <w:spacing w:after="160" w:line="240" w:lineRule="exact"/>
    </w:pPr>
    <w:rPr>
      <w:rFonts w:ascii="Arial" w:hAnsi="Arial" w:cs="Arial"/>
      <w:sz w:val="20"/>
      <w:szCs w:val="20"/>
      <w:lang w:val="en-US" w:eastAsia="en-US"/>
    </w:rPr>
  </w:style>
  <w:style w:type="character" w:customStyle="1" w:styleId="selectmean">
    <w:name w:val="select_mean"/>
    <w:rsid w:val="008F2AE0"/>
  </w:style>
  <w:style w:type="character" w:customStyle="1" w:styleId="mw-headline">
    <w:name w:val="mw-headline"/>
    <w:rsid w:val="008F2AE0"/>
  </w:style>
  <w:style w:type="paragraph" w:customStyle="1" w:styleId="yiv837936679msonormal">
    <w:name w:val="yiv837936679msonormal"/>
    <w:basedOn w:val="Normal"/>
    <w:rsid w:val="008F2AE0"/>
    <w:pPr>
      <w:suppressAutoHyphens w:val="0"/>
      <w:spacing w:before="100" w:beforeAutospacing="1" w:after="100" w:afterAutospacing="1"/>
    </w:pPr>
    <w:rPr>
      <w:lang w:val="en-US" w:eastAsia="en-US"/>
    </w:rPr>
  </w:style>
  <w:style w:type="paragraph" w:customStyle="1" w:styleId="yiv1544876564msonormal">
    <w:name w:val="yiv1544876564msonormal"/>
    <w:basedOn w:val="Normal"/>
    <w:rsid w:val="008F2AE0"/>
    <w:pPr>
      <w:suppressAutoHyphens w:val="0"/>
      <w:spacing w:before="100" w:beforeAutospacing="1" w:after="100" w:afterAutospacing="1"/>
    </w:pPr>
    <w:rPr>
      <w:lang w:val="en-US" w:eastAsia="en-US"/>
    </w:rPr>
  </w:style>
  <w:style w:type="paragraph" w:styleId="ListBullet2">
    <w:name w:val="List Bullet 2"/>
    <w:basedOn w:val="Normal"/>
    <w:rsid w:val="008F2AE0"/>
    <w:pPr>
      <w:tabs>
        <w:tab w:val="num" w:pos="357"/>
      </w:tabs>
      <w:suppressAutoHyphens w:val="0"/>
      <w:spacing w:after="120"/>
      <w:ind w:left="1077" w:hanging="357"/>
    </w:pPr>
    <w:rPr>
      <w:rFonts w:ascii="Garamond" w:hAnsi="Garamond"/>
      <w:iCs/>
      <w:sz w:val="21"/>
      <w:szCs w:val="22"/>
      <w:lang w:val="en-AU" w:eastAsia="en-US"/>
    </w:rPr>
  </w:style>
  <w:style w:type="character" w:customStyle="1" w:styleId="pexcerpt1">
    <w:name w:val="pexcerpt1"/>
    <w:rsid w:val="008F2AE0"/>
    <w:rPr>
      <w:rFonts w:ascii="Arial" w:hAnsi="Arial" w:cs="Arial" w:hint="default"/>
      <w:b/>
      <w:bCs/>
      <w:color w:val="000000"/>
      <w:sz w:val="20"/>
      <w:szCs w:val="20"/>
    </w:rPr>
  </w:style>
  <w:style w:type="character" w:customStyle="1" w:styleId="selectmean1">
    <w:name w:val="select_mean1"/>
    <w:rsid w:val="008F2AE0"/>
    <w:rPr>
      <w:rFonts w:ascii="Arial" w:hAnsi="Arial" w:cs="Arial" w:hint="default"/>
      <w:strike w:val="0"/>
      <w:dstrike w:val="0"/>
      <w:color w:val="0032C0"/>
      <w:sz w:val="20"/>
      <w:szCs w:val="20"/>
      <w:u w:val="none"/>
      <w:effect w:val="none"/>
    </w:rPr>
  </w:style>
  <w:style w:type="paragraph" w:styleId="TableofFigures">
    <w:name w:val="table of figures"/>
    <w:basedOn w:val="Normal"/>
    <w:next w:val="Normal"/>
    <w:uiPriority w:val="99"/>
    <w:rsid w:val="008F2AE0"/>
    <w:pPr>
      <w:suppressAutoHyphens w:val="0"/>
      <w:spacing w:line="305" w:lineRule="auto"/>
      <w:jc w:val="right"/>
    </w:pPr>
    <w:rPr>
      <w:rFonts w:eastAsia="Calibri"/>
      <w:sz w:val="25"/>
      <w:szCs w:val="22"/>
      <w:lang w:val="en-US" w:eastAsia="en-US"/>
    </w:rPr>
  </w:style>
  <w:style w:type="paragraph" w:styleId="DocumentMap">
    <w:name w:val="Document Map"/>
    <w:basedOn w:val="Normal"/>
    <w:link w:val="DocumentMapChar"/>
    <w:uiPriority w:val="99"/>
    <w:semiHidden/>
    <w:rsid w:val="008F2AE0"/>
    <w:pPr>
      <w:shd w:val="clear" w:color="auto" w:fill="000080"/>
      <w:suppressAutoHyphens w:val="0"/>
      <w:spacing w:after="200" w:line="276" w:lineRule="auto"/>
    </w:pPr>
    <w:rPr>
      <w:rFonts w:ascii="Tahoma" w:eastAsia="Calibri" w:hAnsi="Tahoma"/>
      <w:sz w:val="20"/>
      <w:szCs w:val="20"/>
    </w:rPr>
  </w:style>
  <w:style w:type="character" w:customStyle="1" w:styleId="DocumentMapChar">
    <w:name w:val="Document Map Char"/>
    <w:link w:val="DocumentMap"/>
    <w:uiPriority w:val="99"/>
    <w:semiHidden/>
    <w:rsid w:val="008F2AE0"/>
    <w:rPr>
      <w:rFonts w:ascii="Tahoma" w:eastAsia="Calibri" w:hAnsi="Tahoma" w:cs="Times New Roman"/>
      <w:sz w:val="20"/>
      <w:szCs w:val="20"/>
      <w:shd w:val="clear" w:color="auto" w:fill="000080"/>
    </w:rPr>
  </w:style>
  <w:style w:type="paragraph" w:customStyle="1" w:styleId="StyleTableText11pt1">
    <w:name w:val="Style Table Text + 11 pt1"/>
    <w:basedOn w:val="TableText"/>
    <w:link w:val="StyleTableText11pt1Char"/>
    <w:semiHidden/>
    <w:rsid w:val="008F2AE0"/>
    <w:pPr>
      <w:spacing w:line="288" w:lineRule="auto"/>
      <w:jc w:val="left"/>
    </w:pPr>
    <w:rPr>
      <w:sz w:val="20"/>
    </w:rPr>
  </w:style>
  <w:style w:type="character" w:customStyle="1" w:styleId="StyleTableText11pt1Char">
    <w:name w:val="Style Table Text + 11 pt1 Char"/>
    <w:link w:val="StyleTableText11pt1"/>
    <w:semiHidden/>
    <w:rsid w:val="008F2AE0"/>
    <w:rPr>
      <w:rFonts w:ascii="Arial" w:eastAsia="Times New Roman" w:hAnsi="Arial" w:cs="Times New Roman"/>
      <w:szCs w:val="20"/>
      <w:lang w:val="en-AU"/>
    </w:rPr>
  </w:style>
  <w:style w:type="paragraph" w:customStyle="1" w:styleId="DANHMUCBANG">
    <w:name w:val="DANH MUC BANG"/>
    <w:basedOn w:val="Normal"/>
    <w:qFormat/>
    <w:rsid w:val="008F2AE0"/>
    <w:pPr>
      <w:tabs>
        <w:tab w:val="left" w:pos="8931"/>
        <w:tab w:val="left" w:pos="9072"/>
      </w:tabs>
      <w:suppressAutoHyphens w:val="0"/>
      <w:spacing w:line="312" w:lineRule="auto"/>
      <w:jc w:val="center"/>
    </w:pPr>
    <w:rPr>
      <w:rFonts w:eastAsia="Calibri"/>
      <w:b/>
      <w:sz w:val="26"/>
      <w:szCs w:val="26"/>
      <w:lang w:val="en-US" w:eastAsia="en-US"/>
    </w:rPr>
  </w:style>
  <w:style w:type="paragraph" w:customStyle="1" w:styleId="BANGHAO">
    <w:name w:val="BANG HAO"/>
    <w:basedOn w:val="Normal"/>
    <w:qFormat/>
    <w:rsid w:val="008F2AE0"/>
    <w:pPr>
      <w:tabs>
        <w:tab w:val="left" w:pos="567"/>
        <w:tab w:val="num" w:pos="3119"/>
      </w:tabs>
      <w:suppressAutoHyphens w:val="0"/>
      <w:spacing w:before="120" w:after="120" w:line="240" w:lineRule="atLeast"/>
      <w:jc w:val="center"/>
      <w:outlineLvl w:val="5"/>
    </w:pPr>
    <w:rPr>
      <w:bCs/>
      <w:i/>
      <w:sz w:val="26"/>
      <w:szCs w:val="26"/>
      <w:lang w:val="fr-FR" w:eastAsia="en-US"/>
    </w:rPr>
  </w:style>
  <w:style w:type="paragraph" w:customStyle="1" w:styleId="MMMMMMMMMMMMMMMMMMMMMMMMMMMMM">
    <w:name w:val="MMMMMMMMMMMMMMMMMMMMMMMMMMMMM"/>
    <w:basedOn w:val="Normal"/>
    <w:autoRedefine/>
    <w:qFormat/>
    <w:rsid w:val="008F2AE0"/>
    <w:pPr>
      <w:suppressAutoHyphens w:val="0"/>
      <w:spacing w:after="60"/>
      <w:jc w:val="both"/>
    </w:pPr>
    <w:rPr>
      <w:rFonts w:eastAsia="Calibri"/>
      <w:b/>
      <w:sz w:val="26"/>
      <w:szCs w:val="26"/>
      <w:lang w:val="sv-SE" w:eastAsia="en-US"/>
    </w:rPr>
  </w:style>
  <w:style w:type="paragraph" w:customStyle="1" w:styleId="abclist">
    <w:name w:val="abclist"/>
    <w:basedOn w:val="Normal"/>
    <w:link w:val="abclistChar"/>
    <w:rsid w:val="008F2AE0"/>
    <w:pPr>
      <w:numPr>
        <w:numId w:val="19"/>
      </w:numPr>
      <w:tabs>
        <w:tab w:val="left" w:pos="1077"/>
      </w:tabs>
      <w:suppressAutoHyphens w:val="0"/>
      <w:overflowPunct w:val="0"/>
      <w:autoSpaceDE w:val="0"/>
      <w:autoSpaceDN w:val="0"/>
      <w:adjustRightInd w:val="0"/>
      <w:spacing w:before="57" w:after="113"/>
      <w:jc w:val="both"/>
      <w:textAlignment w:val="baseline"/>
    </w:pPr>
    <w:rPr>
      <w:rFonts w:ascii="Arial" w:eastAsia="MS Mincho" w:hAnsi="Arial"/>
      <w:sz w:val="20"/>
      <w:szCs w:val="20"/>
    </w:rPr>
  </w:style>
  <w:style w:type="character" w:customStyle="1" w:styleId="abclistChar">
    <w:name w:val="abclist Char"/>
    <w:link w:val="abclist"/>
    <w:rsid w:val="008F2AE0"/>
    <w:rPr>
      <w:rFonts w:ascii="Arial" w:eastAsia="MS Mincho" w:hAnsi="Arial"/>
    </w:rPr>
  </w:style>
  <w:style w:type="paragraph" w:customStyle="1" w:styleId="Tcontent">
    <w:name w:val="T content"/>
    <w:basedOn w:val="Normal"/>
    <w:link w:val="TcontentChar"/>
    <w:qFormat/>
    <w:rsid w:val="008F2AE0"/>
    <w:pPr>
      <w:suppressAutoHyphens w:val="0"/>
      <w:spacing w:line="288" w:lineRule="auto"/>
      <w:contextualSpacing/>
      <w:jc w:val="both"/>
    </w:pPr>
    <w:rPr>
      <w:rFonts w:eastAsia="Calibri"/>
      <w:sz w:val="26"/>
      <w:szCs w:val="20"/>
    </w:rPr>
  </w:style>
  <w:style w:type="character" w:customStyle="1" w:styleId="TcontentChar">
    <w:name w:val="T content Char"/>
    <w:link w:val="Tcontent"/>
    <w:rsid w:val="008F2AE0"/>
    <w:rPr>
      <w:rFonts w:ascii="Times New Roman" w:eastAsia="Calibri" w:hAnsi="Times New Roman" w:cs="Times New Roman"/>
      <w:sz w:val="26"/>
      <w:szCs w:val="20"/>
      <w:lang w:val="en-GB"/>
    </w:rPr>
  </w:style>
  <w:style w:type="paragraph" w:customStyle="1" w:styleId="mca">
    <w:name w:val="mục a"/>
    <w:basedOn w:val="chung"/>
    <w:qFormat/>
    <w:rsid w:val="008F2AE0"/>
    <w:pPr>
      <w:ind w:left="1080" w:hanging="360"/>
    </w:pPr>
    <w:rPr>
      <w:i/>
      <w:color w:val="FF0000"/>
      <w:u w:val="single"/>
      <w:lang w:val="vi-VN"/>
    </w:rPr>
  </w:style>
  <w:style w:type="paragraph" w:customStyle="1" w:styleId="source">
    <w:name w:val="source"/>
    <w:basedOn w:val="Normal"/>
    <w:qFormat/>
    <w:rsid w:val="008F2AE0"/>
    <w:pPr>
      <w:suppressAutoHyphens w:val="0"/>
      <w:spacing w:before="120" w:after="120" w:line="360" w:lineRule="exact"/>
    </w:pPr>
    <w:rPr>
      <w:rFonts w:eastAsia="Calibri"/>
      <w:iCs/>
      <w:color w:val="FF0000"/>
      <w:sz w:val="22"/>
      <w:szCs w:val="20"/>
      <w:lang w:val="en-US" w:eastAsia="en-US" w:bidi="en-US"/>
    </w:rPr>
  </w:style>
  <w:style w:type="paragraph" w:customStyle="1" w:styleId="GridTable31">
    <w:name w:val="Grid Table 31"/>
    <w:basedOn w:val="Heading1"/>
    <w:next w:val="Normal"/>
    <w:uiPriority w:val="39"/>
    <w:qFormat/>
    <w:rsid w:val="008F2AE0"/>
    <w:pPr>
      <w:keepLines/>
      <w:suppressAutoHyphens w:val="0"/>
      <w:spacing w:after="0" w:line="320" w:lineRule="exact"/>
      <w:ind w:left="1560"/>
      <w:jc w:val="center"/>
      <w:outlineLvl w:val="9"/>
    </w:pPr>
    <w:rPr>
      <w:rFonts w:ascii="Calibri" w:eastAsia="Calibri" w:hAnsi="Calibri"/>
      <w:kern w:val="0"/>
      <w:sz w:val="28"/>
      <w:szCs w:val="28"/>
      <w:lang w:eastAsia="ja-JP"/>
    </w:rPr>
  </w:style>
  <w:style w:type="paragraph" w:customStyle="1" w:styleId="StyleGachBold">
    <w:name w:val="Style Gach + Bold"/>
    <w:basedOn w:val="Gach"/>
    <w:autoRedefine/>
    <w:rsid w:val="008F2AE0"/>
    <w:pPr>
      <w:ind w:left="720" w:hanging="360"/>
    </w:pPr>
    <w:rPr>
      <w:bCs/>
      <w:szCs w:val="24"/>
    </w:rPr>
  </w:style>
  <w:style w:type="paragraph" w:customStyle="1" w:styleId="MediumGrid1-Accent22">
    <w:name w:val="Medium Grid 1 - Accent 22"/>
    <w:basedOn w:val="Normal"/>
    <w:uiPriority w:val="34"/>
    <w:qFormat/>
    <w:rsid w:val="008F2AE0"/>
    <w:pPr>
      <w:suppressAutoHyphens w:val="0"/>
      <w:spacing w:after="200" w:line="276" w:lineRule="auto"/>
      <w:ind w:left="720"/>
      <w:contextualSpacing/>
    </w:pPr>
    <w:rPr>
      <w:rFonts w:ascii="Arial" w:eastAsia="Arial" w:hAnsi="Arial"/>
      <w:sz w:val="22"/>
      <w:szCs w:val="22"/>
      <w:lang w:val="vi-VN" w:eastAsia="en-US"/>
    </w:rPr>
  </w:style>
  <w:style w:type="paragraph" w:customStyle="1" w:styleId="MediumList2-Accent21">
    <w:name w:val="Medium List 2 - Accent 21"/>
    <w:hidden/>
    <w:uiPriority w:val="71"/>
    <w:rsid w:val="008F2AE0"/>
    <w:rPr>
      <w:rFonts w:ascii="Times New Roman" w:hAnsi="Times New Roman"/>
      <w:sz w:val="26"/>
      <w:szCs w:val="22"/>
    </w:rPr>
  </w:style>
  <w:style w:type="paragraph" w:customStyle="1" w:styleId="1">
    <w:name w:val="標準1"/>
    <w:basedOn w:val="Normal"/>
    <w:rsid w:val="008F2AE0"/>
    <w:pPr>
      <w:spacing w:line="260" w:lineRule="atLeast"/>
      <w:jc w:val="both"/>
    </w:pPr>
    <w:rPr>
      <w:rFonts w:ascii=".VnArial" w:eastAsia="MS Mincho" w:hAnsi=".VnArial" w:cs=".VnArial"/>
      <w:kern w:val="22"/>
      <w:sz w:val="22"/>
      <w:szCs w:val="22"/>
      <w:lang w:eastAsia="en-US"/>
    </w:rPr>
  </w:style>
  <w:style w:type="paragraph" w:styleId="Revision">
    <w:name w:val="Revision"/>
    <w:hidden/>
    <w:uiPriority w:val="99"/>
    <w:semiHidden/>
    <w:rsid w:val="008F2AE0"/>
    <w:rPr>
      <w:rFonts w:ascii="Times New Roman" w:hAnsi="Times New Roman"/>
      <w:sz w:val="26"/>
      <w:szCs w:val="22"/>
    </w:rPr>
  </w:style>
  <w:style w:type="character" w:customStyle="1" w:styleId="bodycopy">
    <w:name w:val="bodycopy"/>
    <w:basedOn w:val="DefaultParagraphFont"/>
    <w:rsid w:val="008F2AE0"/>
  </w:style>
  <w:style w:type="character" w:customStyle="1" w:styleId="st">
    <w:name w:val="st"/>
    <w:basedOn w:val="DefaultParagraphFont"/>
    <w:rsid w:val="008F2AE0"/>
  </w:style>
  <w:style w:type="character" w:customStyle="1" w:styleId="Bodytext2Char0">
    <w:name w:val="Body text 2 Char"/>
    <w:link w:val="BodyText21"/>
    <w:locked/>
    <w:rsid w:val="008F2AE0"/>
    <w:rPr>
      <w:rFonts w:ascii="Arial" w:hAnsi="Arial"/>
      <w:sz w:val="24"/>
      <w:lang w:val="en-AU"/>
    </w:rPr>
  </w:style>
  <w:style w:type="paragraph" w:customStyle="1" w:styleId="BodyText21">
    <w:name w:val="Body Text 21"/>
    <w:basedOn w:val="Normal"/>
    <w:link w:val="Bodytext2Char0"/>
    <w:rsid w:val="008F2AE0"/>
    <w:pPr>
      <w:suppressAutoHyphens w:val="0"/>
      <w:spacing w:before="120" w:line="312" w:lineRule="auto"/>
      <w:jc w:val="both"/>
    </w:pPr>
    <w:rPr>
      <w:rFonts w:ascii="Arial" w:eastAsia="Calibri" w:hAnsi="Arial"/>
      <w:szCs w:val="20"/>
      <w:lang w:val="en-AU"/>
    </w:rPr>
  </w:style>
  <w:style w:type="paragraph" w:customStyle="1" w:styleId="BodyText23">
    <w:name w:val="Body Text 23"/>
    <w:basedOn w:val="Normal"/>
    <w:rsid w:val="008F2AE0"/>
    <w:pPr>
      <w:suppressAutoHyphens w:val="0"/>
      <w:spacing w:before="120" w:line="312" w:lineRule="auto"/>
      <w:jc w:val="both"/>
    </w:pPr>
    <w:rPr>
      <w:rFonts w:ascii="Arial" w:eastAsia="Calibri" w:hAnsi="Arial"/>
      <w:sz w:val="22"/>
      <w:lang w:val="en-AU" w:eastAsia="en-US"/>
    </w:rPr>
  </w:style>
  <w:style w:type="character" w:customStyle="1" w:styleId="ADBParaChar">
    <w:name w:val="ADB Para Char"/>
    <w:link w:val="ADBPara"/>
    <w:locked/>
    <w:rsid w:val="008F2AE0"/>
    <w:rPr>
      <w:rFonts w:ascii="Calibri" w:hAnsi="Calibri"/>
      <w:sz w:val="26"/>
      <w:lang w:eastAsia="en-GB"/>
    </w:rPr>
  </w:style>
  <w:style w:type="paragraph" w:customStyle="1" w:styleId="ADBPara">
    <w:name w:val="ADB Para"/>
    <w:basedOn w:val="Normal"/>
    <w:link w:val="ADBParaChar"/>
    <w:autoRedefine/>
    <w:rsid w:val="008F2AE0"/>
    <w:pPr>
      <w:tabs>
        <w:tab w:val="left" w:pos="-360"/>
        <w:tab w:val="left" w:pos="-284"/>
      </w:tabs>
      <w:suppressAutoHyphens w:val="0"/>
      <w:autoSpaceDE w:val="0"/>
      <w:autoSpaceDN w:val="0"/>
      <w:adjustRightInd w:val="0"/>
      <w:spacing w:before="120" w:after="120"/>
      <w:jc w:val="both"/>
    </w:pPr>
    <w:rPr>
      <w:rFonts w:ascii="Calibri" w:eastAsia="Calibri" w:hAnsi="Calibri"/>
      <w:sz w:val="26"/>
      <w:szCs w:val="20"/>
      <w:lang w:eastAsia="en-GB"/>
    </w:rPr>
  </w:style>
  <w:style w:type="paragraph" w:customStyle="1" w:styleId="ADBTableFigureHeading">
    <w:name w:val="ADB Table &amp; Figure Heading"/>
    <w:basedOn w:val="Heading6"/>
    <w:autoRedefine/>
    <w:rsid w:val="008F2AE0"/>
    <w:pPr>
      <w:tabs>
        <w:tab w:val="left" w:pos="-900"/>
        <w:tab w:val="left" w:pos="0"/>
        <w:tab w:val="left" w:pos="720"/>
        <w:tab w:val="left" w:pos="1843"/>
      </w:tabs>
      <w:autoSpaceDE w:val="0"/>
      <w:autoSpaceDN w:val="0"/>
      <w:adjustRightInd w:val="0"/>
      <w:spacing w:after="120" w:line="240" w:lineRule="auto"/>
    </w:pPr>
    <w:rPr>
      <w:rFonts w:ascii="Times New Roman" w:hAnsi="Times New Roman"/>
      <w:bCs w:val="0"/>
      <w:szCs w:val="26"/>
      <w:lang w:val="vi-VN"/>
    </w:rPr>
  </w:style>
  <w:style w:type="paragraph" w:customStyle="1" w:styleId="Phuluc">
    <w:name w:val="Phu luc"/>
    <w:basedOn w:val="NormalWeb"/>
    <w:rsid w:val="008F2AE0"/>
    <w:pPr>
      <w:shd w:val="clear" w:color="auto" w:fill="FFFFFF"/>
      <w:spacing w:before="0" w:beforeAutospacing="0" w:after="0" w:afterAutospacing="0"/>
      <w:jc w:val="both"/>
    </w:pPr>
    <w:rPr>
      <w:b/>
      <w:color w:val="000000"/>
      <w:lang w:val="es-ES"/>
    </w:rPr>
  </w:style>
  <w:style w:type="paragraph" w:customStyle="1" w:styleId="Sub-Para1underX">
    <w:name w:val="Sub-Para 1 under X."/>
    <w:basedOn w:val="Normal"/>
    <w:rsid w:val="008F2AE0"/>
    <w:pPr>
      <w:numPr>
        <w:numId w:val="20"/>
      </w:numPr>
      <w:tabs>
        <w:tab w:val="clear" w:pos="720"/>
        <w:tab w:val="num" w:pos="0"/>
      </w:tabs>
      <w:spacing w:after="240"/>
      <w:ind w:left="1440" w:hanging="720"/>
    </w:pPr>
  </w:style>
  <w:style w:type="numbering" w:customStyle="1" w:styleId="StyleBulletedVnArialLeft063cmHanging063cm">
    <w:name w:val="Style Bulleted .VnArial Left:  0.63 cm Hanging:  0.63 cm"/>
    <w:basedOn w:val="NoList"/>
    <w:rsid w:val="008F2AE0"/>
    <w:pPr>
      <w:numPr>
        <w:numId w:val="21"/>
      </w:numPr>
    </w:pPr>
  </w:style>
  <w:style w:type="character" w:customStyle="1" w:styleId="shorttext">
    <w:name w:val="short_text"/>
    <w:basedOn w:val="DefaultParagraphFont"/>
    <w:rsid w:val="008F2AE0"/>
  </w:style>
  <w:style w:type="paragraph" w:customStyle="1" w:styleId="Heading30">
    <w:name w:val="Heading3"/>
    <w:basedOn w:val="Normal"/>
    <w:link w:val="Heading3Char0"/>
    <w:qFormat/>
    <w:rsid w:val="008F2AE0"/>
    <w:pPr>
      <w:suppressAutoHyphens w:val="0"/>
      <w:spacing w:before="120" w:after="120"/>
      <w:jc w:val="both"/>
      <w:outlineLvl w:val="2"/>
    </w:pPr>
    <w:rPr>
      <w:b/>
      <w:lang w:eastAsia="de-DE"/>
    </w:rPr>
  </w:style>
  <w:style w:type="character" w:customStyle="1" w:styleId="Heading3Char0">
    <w:name w:val="Heading3 Char"/>
    <w:link w:val="Heading30"/>
    <w:rsid w:val="008F2AE0"/>
    <w:rPr>
      <w:rFonts w:ascii="Times New Roman" w:eastAsia="Times New Roman" w:hAnsi="Times New Roman" w:cs="Times New Roman"/>
      <w:b/>
      <w:sz w:val="24"/>
      <w:szCs w:val="24"/>
      <w:lang w:val="en-GB" w:eastAsia="de-DE"/>
    </w:rPr>
  </w:style>
  <w:style w:type="paragraph" w:customStyle="1" w:styleId="VIECA-Pragraph">
    <w:name w:val="VIECA- Pragraph"/>
    <w:basedOn w:val="Normal"/>
    <w:qFormat/>
    <w:rsid w:val="008F2AE0"/>
    <w:pPr>
      <w:suppressAutoHyphens w:val="0"/>
      <w:spacing w:before="60" w:after="60" w:line="288" w:lineRule="auto"/>
      <w:jc w:val="both"/>
    </w:pPr>
    <w:rPr>
      <w:sz w:val="26"/>
      <w:szCs w:val="26"/>
      <w:lang w:val="vi-VN" w:eastAsia="en-US"/>
    </w:rPr>
  </w:style>
  <w:style w:type="paragraph" w:customStyle="1" w:styleId="StyleHeading11Chuong1Heading11Heading1CharCharCharChar">
    <w:name w:val="Style Heading 11Chuong 1Heading 11Heading 1 Char Char Char Char..."/>
    <w:basedOn w:val="Heading1"/>
    <w:rsid w:val="008F2AE0"/>
    <w:pPr>
      <w:keepLines/>
      <w:suppressAutoHyphens w:val="0"/>
      <w:spacing w:after="0" w:line="320" w:lineRule="exact"/>
      <w:ind w:left="1560"/>
      <w:jc w:val="center"/>
    </w:pPr>
    <w:rPr>
      <w:rFonts w:ascii="Times New Roman Bold" w:eastAsia="Calibri" w:hAnsi="Times New Roman Bold"/>
      <w:kern w:val="0"/>
      <w:sz w:val="26"/>
      <w:szCs w:val="28"/>
    </w:rPr>
  </w:style>
  <w:style w:type="paragraph" w:customStyle="1" w:styleId="StyleHeading11Chuong1Heading11Heading1CharCharCharChar1">
    <w:name w:val="Style Heading 11Chuong 1Heading 11Heading 1 Char Char Char Char...1"/>
    <w:basedOn w:val="Normal"/>
    <w:next w:val="Normal"/>
    <w:rsid w:val="008F2AE0"/>
    <w:pPr>
      <w:suppressAutoHyphens w:val="0"/>
      <w:spacing w:before="60" w:after="60"/>
      <w:ind w:firstLine="720"/>
      <w:jc w:val="center"/>
    </w:pPr>
    <w:rPr>
      <w:b/>
      <w:sz w:val="26"/>
      <w:szCs w:val="20"/>
      <w:lang w:val="en-US" w:eastAsia="en-US"/>
    </w:rPr>
  </w:style>
  <w:style w:type="paragraph" w:customStyle="1" w:styleId="StyleHeading11Chuong1Heading11Heading1CharCharCharChar2">
    <w:name w:val="Style Heading 11Chuong 1Heading 11Heading 1 Char Char Char Char...2"/>
    <w:basedOn w:val="Normal"/>
    <w:next w:val="Normal"/>
    <w:rsid w:val="008F2AE0"/>
    <w:pPr>
      <w:suppressAutoHyphens w:val="0"/>
      <w:spacing w:before="60" w:after="60" w:line="320" w:lineRule="exact"/>
      <w:ind w:firstLine="720"/>
      <w:jc w:val="center"/>
    </w:pPr>
    <w:rPr>
      <w:rFonts w:eastAsia="Calibri"/>
      <w:b/>
      <w:sz w:val="26"/>
      <w:szCs w:val="22"/>
      <w:lang w:val="en-US" w:eastAsia="en-US"/>
    </w:rPr>
  </w:style>
  <w:style w:type="paragraph" w:customStyle="1" w:styleId="StyleHeading2Heading1BVI2Heading2-BVIRepHead2Heading2Char">
    <w:name w:val="Style Heading 2Heading1BVI2Heading 2-BVIRepHead2Heading 2 Char..."/>
    <w:basedOn w:val="Heading2"/>
    <w:rsid w:val="008F2AE0"/>
    <w:pPr>
      <w:keepNext w:val="0"/>
      <w:keepLines w:val="0"/>
      <w:widowControl w:val="0"/>
      <w:suppressAutoHyphens w:val="0"/>
      <w:spacing w:line="305" w:lineRule="auto"/>
      <w:jc w:val="both"/>
    </w:pPr>
    <w:rPr>
      <w:rFonts w:eastAsia="Calibri"/>
      <w:b w:val="0"/>
      <w:bCs/>
      <w:color w:val="auto"/>
      <w:sz w:val="25"/>
      <w:szCs w:val="24"/>
    </w:rPr>
  </w:style>
  <w:style w:type="paragraph" w:customStyle="1" w:styleId="StyleCaptionCharCaptionCharCharCharCharCaptionCharCharCh">
    <w:name w:val="Style CaptionCharCaption Char Char Char CharCaption Char Char Ch..."/>
    <w:basedOn w:val="Normal"/>
    <w:next w:val="Normal"/>
    <w:autoRedefine/>
    <w:rsid w:val="008F2AE0"/>
    <w:pPr>
      <w:suppressAutoHyphens w:val="0"/>
      <w:spacing w:before="60" w:after="60"/>
      <w:ind w:firstLine="720"/>
      <w:jc w:val="both"/>
    </w:pPr>
    <w:rPr>
      <w:rFonts w:ascii="Times New Roman Bold" w:hAnsi="Times New Roman Bold"/>
      <w:b/>
      <w:i/>
      <w:iCs/>
      <w:sz w:val="25"/>
      <w:szCs w:val="22"/>
      <w:lang w:val="en-US" w:eastAsia="en-US"/>
    </w:rPr>
  </w:style>
  <w:style w:type="paragraph" w:customStyle="1" w:styleId="yiv956392412msonormal">
    <w:name w:val="yiv956392412msonormal"/>
    <w:basedOn w:val="Normal"/>
    <w:rsid w:val="008F2AE0"/>
    <w:pPr>
      <w:suppressAutoHyphens w:val="0"/>
      <w:spacing w:before="100" w:beforeAutospacing="1" w:after="100" w:afterAutospacing="1"/>
    </w:pPr>
    <w:rPr>
      <w:lang w:val="vi-VN" w:eastAsia="vi-VN" w:bidi="km-KH"/>
    </w:rPr>
  </w:style>
  <w:style w:type="character" w:customStyle="1" w:styleId="highlight">
    <w:name w:val="highlight"/>
    <w:rsid w:val="008F2AE0"/>
  </w:style>
  <w:style w:type="paragraph" w:customStyle="1" w:styleId="BodyText22">
    <w:name w:val="Body Text2"/>
    <w:basedOn w:val="Normal"/>
    <w:rsid w:val="008F2AE0"/>
    <w:pPr>
      <w:widowControl w:val="0"/>
      <w:shd w:val="clear" w:color="auto" w:fill="FFFFFF"/>
      <w:suppressAutoHyphens w:val="0"/>
      <w:spacing w:before="240" w:after="60" w:line="408" w:lineRule="exact"/>
      <w:ind w:hanging="360"/>
      <w:jc w:val="both"/>
    </w:pPr>
    <w:rPr>
      <w:rFonts w:ascii="Calibri" w:eastAsia="Calibri" w:hAnsi="Calibri"/>
      <w:sz w:val="25"/>
      <w:szCs w:val="25"/>
      <w:shd w:val="clear" w:color="auto" w:fill="FFFFFF"/>
      <w:lang w:val="en-US" w:eastAsia="en-US"/>
    </w:rPr>
  </w:style>
  <w:style w:type="paragraph" w:styleId="ListContinue">
    <w:name w:val="List Continue"/>
    <w:aliases w:val="Char6,Char6 Char,List Continue Char Char Char Char Char Char Char Char Char Char Char Char"/>
    <w:basedOn w:val="Normal"/>
    <w:link w:val="ListContinueChar"/>
    <w:rsid w:val="009B32BE"/>
    <w:pPr>
      <w:suppressAutoHyphens w:val="0"/>
      <w:spacing w:before="60" w:after="60" w:line="360" w:lineRule="auto"/>
      <w:jc w:val="both"/>
    </w:pPr>
    <w:rPr>
      <w:sz w:val="20"/>
      <w:szCs w:val="26"/>
      <w:lang w:eastAsia="vi-VN"/>
    </w:rPr>
  </w:style>
  <w:style w:type="character" w:customStyle="1" w:styleId="ListContinueChar">
    <w:name w:val="List Continue Char"/>
    <w:aliases w:val="Char6 Char1,Char6 Char Char,List Continue Char Char Char Char Char Char Char Char Char Char Char Char Char"/>
    <w:link w:val="ListContinue"/>
    <w:locked/>
    <w:rsid w:val="009B32BE"/>
    <w:rPr>
      <w:rFonts w:ascii="Times New Roman" w:eastAsia="Times New Roman" w:hAnsi="Times New Roman" w:cs="Times New Roman"/>
      <w:sz w:val="20"/>
      <w:szCs w:val="26"/>
      <w:lang w:eastAsia="vi-VN"/>
    </w:rPr>
  </w:style>
  <w:style w:type="character" w:customStyle="1" w:styleId="apple-style-span">
    <w:name w:val="apple-style-span"/>
    <w:basedOn w:val="DefaultParagraphFont"/>
    <w:rsid w:val="00A25AFD"/>
  </w:style>
  <w:style w:type="character" w:customStyle="1" w:styleId="Bodytext24">
    <w:name w:val="Body text (2)_"/>
    <w:link w:val="Bodytext210"/>
    <w:rsid w:val="00E61E83"/>
    <w:rPr>
      <w:rFonts w:ascii="Times New Roman" w:hAnsi="Times New Roman" w:cs="Times New Roman"/>
      <w:b/>
      <w:bCs/>
      <w:spacing w:val="3"/>
      <w:sz w:val="25"/>
      <w:szCs w:val="25"/>
      <w:shd w:val="clear" w:color="auto" w:fill="FFFFFF"/>
    </w:rPr>
  </w:style>
  <w:style w:type="character" w:customStyle="1" w:styleId="Bodytext30">
    <w:name w:val="Body text (3)_"/>
    <w:link w:val="Bodytext31"/>
    <w:rsid w:val="00E61E83"/>
    <w:rPr>
      <w:rFonts w:ascii="Times New Roman" w:hAnsi="Times New Roman" w:cs="Times New Roman"/>
      <w:i/>
      <w:iCs/>
      <w:sz w:val="25"/>
      <w:szCs w:val="25"/>
      <w:shd w:val="clear" w:color="auto" w:fill="FFFFFF"/>
    </w:rPr>
  </w:style>
  <w:style w:type="character" w:customStyle="1" w:styleId="Bodytext3Bold">
    <w:name w:val="Body text (3) + Bold"/>
    <w:aliases w:val="Not Italic,Spacing 0 pt"/>
    <w:rsid w:val="00E61E83"/>
    <w:rPr>
      <w:rFonts w:ascii="Times New Roman" w:hAnsi="Times New Roman" w:cs="Times New Roman"/>
      <w:b/>
      <w:bCs/>
      <w:i/>
      <w:iCs/>
      <w:spacing w:val="3"/>
      <w:sz w:val="25"/>
      <w:szCs w:val="25"/>
      <w:shd w:val="clear" w:color="auto" w:fill="FFFFFF"/>
    </w:rPr>
  </w:style>
  <w:style w:type="character" w:customStyle="1" w:styleId="Bodytext2165pt">
    <w:name w:val="Body text (2) + 16.5 pt"/>
    <w:aliases w:val="Spacing 0 pt85"/>
    <w:rsid w:val="00E61E83"/>
    <w:rPr>
      <w:rFonts w:ascii="Times New Roman" w:hAnsi="Times New Roman" w:cs="Times New Roman"/>
      <w:b/>
      <w:bCs/>
      <w:spacing w:val="-10"/>
      <w:sz w:val="33"/>
      <w:szCs w:val="33"/>
      <w:shd w:val="clear" w:color="auto" w:fill="FFFFFF"/>
    </w:rPr>
  </w:style>
  <w:style w:type="character" w:customStyle="1" w:styleId="Bodytext2NotBold">
    <w:name w:val="Body text (2) + Not Bold"/>
    <w:aliases w:val="Spacing 0 pt84"/>
    <w:rsid w:val="00E61E83"/>
    <w:rPr>
      <w:rFonts w:ascii="Times New Roman" w:hAnsi="Times New Roman" w:cs="Times New Roman"/>
      <w:b/>
      <w:bCs/>
      <w:spacing w:val="1"/>
      <w:sz w:val="25"/>
      <w:szCs w:val="25"/>
      <w:shd w:val="clear" w:color="auto" w:fill="FFFFFF"/>
    </w:rPr>
  </w:style>
  <w:style w:type="character" w:customStyle="1" w:styleId="Heading40">
    <w:name w:val="Heading #4_"/>
    <w:link w:val="Heading41"/>
    <w:rsid w:val="00E61E83"/>
    <w:rPr>
      <w:rFonts w:ascii="Times New Roman" w:hAnsi="Times New Roman" w:cs="Times New Roman"/>
      <w:b/>
      <w:bCs/>
      <w:spacing w:val="3"/>
      <w:sz w:val="25"/>
      <w:szCs w:val="25"/>
      <w:shd w:val="clear" w:color="auto" w:fill="FFFFFF"/>
    </w:rPr>
  </w:style>
  <w:style w:type="character" w:customStyle="1" w:styleId="Headerorfooter">
    <w:name w:val="Header or footer_"/>
    <w:link w:val="Headerorfooter0"/>
    <w:rsid w:val="00E61E83"/>
    <w:rPr>
      <w:rFonts w:ascii="Times New Roman" w:hAnsi="Times New Roman" w:cs="Times New Roman"/>
      <w:spacing w:val="9"/>
      <w:sz w:val="25"/>
      <w:szCs w:val="25"/>
      <w:shd w:val="clear" w:color="auto" w:fill="FFFFFF"/>
    </w:rPr>
  </w:style>
  <w:style w:type="character" w:customStyle="1" w:styleId="BodytextItalic">
    <w:name w:val="Body text + Italic"/>
    <w:aliases w:val="Spacing 0 pt83"/>
    <w:rsid w:val="00E61E83"/>
    <w:rPr>
      <w:rFonts w:ascii="Times New Roman" w:hAnsi="Times New Roman" w:cs="Times New Roman"/>
      <w:i/>
      <w:iCs/>
      <w:spacing w:val="1"/>
      <w:sz w:val="25"/>
      <w:szCs w:val="25"/>
      <w:shd w:val="clear" w:color="auto" w:fill="FFFFFF"/>
    </w:rPr>
  </w:style>
  <w:style w:type="character" w:customStyle="1" w:styleId="Bodytext10pt">
    <w:name w:val="Body text + 10 pt"/>
    <w:aliases w:val="Spacing 0 pt82"/>
    <w:rsid w:val="00E61E83"/>
    <w:rPr>
      <w:rFonts w:ascii="Times New Roman" w:hAnsi="Times New Roman" w:cs="Times New Roman"/>
      <w:spacing w:val="-4"/>
      <w:sz w:val="20"/>
      <w:szCs w:val="20"/>
      <w:shd w:val="clear" w:color="auto" w:fill="FFFFFF"/>
    </w:rPr>
  </w:style>
  <w:style w:type="character" w:customStyle="1" w:styleId="Bodytext4">
    <w:name w:val="Body text (4)_"/>
    <w:link w:val="Bodytext40"/>
    <w:rsid w:val="00E61E83"/>
    <w:rPr>
      <w:rFonts w:ascii="Times New Roman" w:hAnsi="Times New Roman" w:cs="Times New Roman"/>
      <w:spacing w:val="7"/>
      <w:sz w:val="18"/>
      <w:szCs w:val="18"/>
      <w:shd w:val="clear" w:color="auto" w:fill="FFFFFF"/>
    </w:rPr>
  </w:style>
  <w:style w:type="character" w:customStyle="1" w:styleId="Bodytext44pt">
    <w:name w:val="Body text (4) + 4 pt"/>
    <w:aliases w:val="Italic,Spacing 0 pt81"/>
    <w:rsid w:val="00E61E83"/>
    <w:rPr>
      <w:rFonts w:ascii="Times New Roman" w:hAnsi="Times New Roman" w:cs="Times New Roman"/>
      <w:i/>
      <w:iCs/>
      <w:noProof/>
      <w:spacing w:val="0"/>
      <w:sz w:val="8"/>
      <w:szCs w:val="8"/>
      <w:shd w:val="clear" w:color="auto" w:fill="FFFFFF"/>
    </w:rPr>
  </w:style>
  <w:style w:type="character" w:customStyle="1" w:styleId="Picturecaption">
    <w:name w:val="Picture caption_"/>
    <w:link w:val="Picturecaption0"/>
    <w:rsid w:val="00E61E83"/>
    <w:rPr>
      <w:rFonts w:ascii="Times New Roman" w:hAnsi="Times New Roman" w:cs="Times New Roman"/>
      <w:b/>
      <w:bCs/>
      <w:spacing w:val="3"/>
      <w:sz w:val="25"/>
      <w:szCs w:val="25"/>
      <w:shd w:val="clear" w:color="auto" w:fill="FFFFFF"/>
    </w:rPr>
  </w:style>
  <w:style w:type="character" w:customStyle="1" w:styleId="Bodytext25">
    <w:name w:val="Body text (2)"/>
    <w:rsid w:val="00E61E83"/>
    <w:rPr>
      <w:rFonts w:ascii="Times New Roman" w:hAnsi="Times New Roman" w:cs="Times New Roman"/>
      <w:b/>
      <w:bCs/>
      <w:spacing w:val="3"/>
      <w:sz w:val="25"/>
      <w:szCs w:val="25"/>
      <w:u w:val="single"/>
      <w:shd w:val="clear" w:color="auto" w:fill="FFFFFF"/>
    </w:rPr>
  </w:style>
  <w:style w:type="character" w:customStyle="1" w:styleId="Bodytext3NotItalic">
    <w:name w:val="Body text (3) + Not Italic"/>
    <w:aliases w:val="Spacing 0 pt80"/>
    <w:rsid w:val="00E61E83"/>
    <w:rPr>
      <w:rFonts w:ascii="Times New Roman" w:hAnsi="Times New Roman" w:cs="Times New Roman"/>
      <w:i/>
      <w:iCs/>
      <w:spacing w:val="1"/>
      <w:sz w:val="25"/>
      <w:szCs w:val="25"/>
      <w:shd w:val="clear" w:color="auto" w:fill="FFFFFF"/>
    </w:rPr>
  </w:style>
  <w:style w:type="character" w:customStyle="1" w:styleId="Heading22">
    <w:name w:val="Heading #2 (2)_"/>
    <w:link w:val="Heading220"/>
    <w:rsid w:val="00E61E83"/>
    <w:rPr>
      <w:rFonts w:ascii="Impact" w:hAnsi="Impact" w:cs="Impact"/>
      <w:noProof/>
      <w:sz w:val="27"/>
      <w:szCs w:val="27"/>
      <w:shd w:val="clear" w:color="auto" w:fill="FFFFFF"/>
    </w:rPr>
  </w:style>
  <w:style w:type="character" w:customStyle="1" w:styleId="Heading22TimesNewRoman">
    <w:name w:val="Heading #2 (2) + Times New Roman"/>
    <w:rsid w:val="00E61E83"/>
    <w:rPr>
      <w:rFonts w:ascii="Times New Roman" w:hAnsi="Times New Roman" w:cs="Times New Roman"/>
      <w:noProof/>
      <w:sz w:val="27"/>
      <w:szCs w:val="27"/>
      <w:shd w:val="clear" w:color="auto" w:fill="FFFFFF"/>
    </w:rPr>
  </w:style>
  <w:style w:type="character" w:customStyle="1" w:styleId="Footnote">
    <w:name w:val="Footnote_"/>
    <w:link w:val="Footnote0"/>
    <w:rsid w:val="00E61E83"/>
    <w:rPr>
      <w:rFonts w:ascii="Times New Roman" w:hAnsi="Times New Roman" w:cs="Times New Roman"/>
      <w:i/>
      <w:iCs/>
      <w:sz w:val="25"/>
      <w:szCs w:val="25"/>
      <w:shd w:val="clear" w:color="auto" w:fill="FFFFFF"/>
    </w:rPr>
  </w:style>
  <w:style w:type="character" w:customStyle="1" w:styleId="FootnoteNotItalic">
    <w:name w:val="Footnote + Not Italic"/>
    <w:aliases w:val="Spacing 0 pt79"/>
    <w:rsid w:val="00E61E83"/>
    <w:rPr>
      <w:rFonts w:ascii="Times New Roman" w:hAnsi="Times New Roman" w:cs="Times New Roman"/>
      <w:i/>
      <w:iCs/>
      <w:spacing w:val="1"/>
      <w:sz w:val="25"/>
      <w:szCs w:val="25"/>
      <w:shd w:val="clear" w:color="auto" w:fill="FFFFFF"/>
    </w:rPr>
  </w:style>
  <w:style w:type="character" w:customStyle="1" w:styleId="Bodytext5">
    <w:name w:val="Body text (5)_"/>
    <w:link w:val="Bodytext50"/>
    <w:rsid w:val="00E61E83"/>
    <w:rPr>
      <w:rFonts w:ascii="Times New Roman" w:hAnsi="Times New Roman" w:cs="Times New Roman"/>
      <w:b/>
      <w:bCs/>
      <w:i/>
      <w:iCs/>
      <w:spacing w:val="1"/>
      <w:sz w:val="25"/>
      <w:szCs w:val="25"/>
      <w:shd w:val="clear" w:color="auto" w:fill="FFFFFF"/>
    </w:rPr>
  </w:style>
  <w:style w:type="character" w:customStyle="1" w:styleId="Bodytext5NotItalic">
    <w:name w:val="Body text (5) + Not Italic"/>
    <w:aliases w:val="Spacing 0 pt78"/>
    <w:rsid w:val="00E61E83"/>
    <w:rPr>
      <w:rFonts w:ascii="Times New Roman" w:hAnsi="Times New Roman" w:cs="Times New Roman"/>
      <w:b/>
      <w:bCs/>
      <w:i/>
      <w:iCs/>
      <w:spacing w:val="3"/>
      <w:sz w:val="25"/>
      <w:szCs w:val="25"/>
      <w:shd w:val="clear" w:color="auto" w:fill="FFFFFF"/>
    </w:rPr>
  </w:style>
  <w:style w:type="character" w:customStyle="1" w:styleId="Heading42">
    <w:name w:val="Heading #4 (2)_"/>
    <w:link w:val="Heading420"/>
    <w:rsid w:val="00E61E83"/>
    <w:rPr>
      <w:rFonts w:ascii="Times New Roman" w:hAnsi="Times New Roman" w:cs="Times New Roman"/>
      <w:b/>
      <w:bCs/>
      <w:i/>
      <w:iCs/>
      <w:spacing w:val="1"/>
      <w:sz w:val="25"/>
      <w:szCs w:val="25"/>
      <w:shd w:val="clear" w:color="auto" w:fill="FFFFFF"/>
    </w:rPr>
  </w:style>
  <w:style w:type="character" w:customStyle="1" w:styleId="Bodytext12pt">
    <w:name w:val="Body text + 12 pt"/>
    <w:aliases w:val="Bold,Spacing 0 pt77"/>
    <w:rsid w:val="00E61E83"/>
    <w:rPr>
      <w:rFonts w:ascii="Times New Roman" w:hAnsi="Times New Roman" w:cs="Times New Roman"/>
      <w:b/>
      <w:bCs/>
      <w:spacing w:val="-3"/>
      <w:sz w:val="24"/>
      <w:szCs w:val="24"/>
      <w:shd w:val="clear" w:color="auto" w:fill="FFFFFF"/>
    </w:rPr>
  </w:style>
  <w:style w:type="character" w:customStyle="1" w:styleId="Bodytext3Corbel">
    <w:name w:val="Body text (3) + Corbel"/>
    <w:aliases w:val="12 pt,Spacing 0 pt76,Scale 75%"/>
    <w:rsid w:val="00E61E83"/>
    <w:rPr>
      <w:rFonts w:ascii="Corbel" w:hAnsi="Corbel" w:cs="Corbel"/>
      <w:i/>
      <w:iCs/>
      <w:noProof/>
      <w:spacing w:val="0"/>
      <w:w w:val="75"/>
      <w:sz w:val="24"/>
      <w:szCs w:val="24"/>
      <w:shd w:val="clear" w:color="auto" w:fill="FFFFFF"/>
    </w:rPr>
  </w:style>
  <w:style w:type="character" w:customStyle="1" w:styleId="Bodytext2135pt">
    <w:name w:val="Body text (2) + 13.5 pt"/>
    <w:aliases w:val="Spacing 0 pt75"/>
    <w:rsid w:val="00E61E83"/>
    <w:rPr>
      <w:rFonts w:ascii="Times New Roman" w:hAnsi="Times New Roman" w:cs="Times New Roman"/>
      <w:b/>
      <w:bCs/>
      <w:spacing w:val="1"/>
      <w:sz w:val="27"/>
      <w:szCs w:val="27"/>
      <w:shd w:val="clear" w:color="auto" w:fill="FFFFFF"/>
    </w:rPr>
  </w:style>
  <w:style w:type="character" w:customStyle="1" w:styleId="Bodytext2135pt1">
    <w:name w:val="Body text (2) + 13.5 pt1"/>
    <w:aliases w:val="Spacing 0 pt74"/>
    <w:rsid w:val="00E61E83"/>
    <w:rPr>
      <w:rFonts w:ascii="Times New Roman" w:hAnsi="Times New Roman" w:cs="Times New Roman"/>
      <w:b/>
      <w:bCs/>
      <w:spacing w:val="0"/>
      <w:sz w:val="27"/>
      <w:szCs w:val="27"/>
      <w:shd w:val="clear" w:color="auto" w:fill="FFFFFF"/>
    </w:rPr>
  </w:style>
  <w:style w:type="character" w:customStyle="1" w:styleId="Bodytext6">
    <w:name w:val="Body text (6)_"/>
    <w:link w:val="Bodytext60"/>
    <w:rsid w:val="00E61E83"/>
    <w:rPr>
      <w:rFonts w:ascii="Times New Roman" w:hAnsi="Times New Roman" w:cs="Times New Roman"/>
      <w:b/>
      <w:bCs/>
      <w:spacing w:val="-3"/>
      <w:shd w:val="clear" w:color="auto" w:fill="FFFFFF"/>
    </w:rPr>
  </w:style>
  <w:style w:type="character" w:customStyle="1" w:styleId="Heading4165pt">
    <w:name w:val="Heading #4 + 16.5 pt"/>
    <w:aliases w:val="Spacing 0 pt73"/>
    <w:rsid w:val="00E61E83"/>
    <w:rPr>
      <w:rFonts w:ascii="Times New Roman" w:hAnsi="Times New Roman" w:cs="Times New Roman"/>
      <w:b/>
      <w:bCs/>
      <w:spacing w:val="-10"/>
      <w:sz w:val="33"/>
      <w:szCs w:val="33"/>
      <w:shd w:val="clear" w:color="auto" w:fill="FFFFFF"/>
    </w:rPr>
  </w:style>
  <w:style w:type="character" w:customStyle="1" w:styleId="Bodytext7">
    <w:name w:val="Body text (7)_"/>
    <w:link w:val="Bodytext70"/>
    <w:rsid w:val="00E61E83"/>
    <w:rPr>
      <w:rFonts w:ascii="MS Reference Sans Serif" w:hAnsi="MS Reference Sans Serif" w:cs="MS Reference Sans Serif"/>
      <w:sz w:val="8"/>
      <w:szCs w:val="8"/>
      <w:shd w:val="clear" w:color="auto" w:fill="FFFFFF"/>
    </w:rPr>
  </w:style>
  <w:style w:type="character" w:customStyle="1" w:styleId="Bodytext7TimesNewRoman">
    <w:name w:val="Body text (7) + Times New Roman"/>
    <w:aliases w:val="Italic12,Scale 150%"/>
    <w:rsid w:val="00E61E83"/>
    <w:rPr>
      <w:rFonts w:ascii="Times New Roman" w:hAnsi="Times New Roman" w:cs="Times New Roman"/>
      <w:i/>
      <w:iCs/>
      <w:noProof/>
      <w:w w:val="150"/>
      <w:sz w:val="8"/>
      <w:szCs w:val="8"/>
      <w:shd w:val="clear" w:color="auto" w:fill="FFFFFF"/>
    </w:rPr>
  </w:style>
  <w:style w:type="character" w:customStyle="1" w:styleId="BodytextSpacing3pt">
    <w:name w:val="Body text + Spacing 3 pt"/>
    <w:rsid w:val="00E61E83"/>
    <w:rPr>
      <w:rFonts w:ascii="Times New Roman" w:hAnsi="Times New Roman" w:cs="Times New Roman"/>
      <w:spacing w:val="77"/>
      <w:sz w:val="25"/>
      <w:szCs w:val="25"/>
      <w:shd w:val="clear" w:color="auto" w:fill="FFFFFF"/>
    </w:rPr>
  </w:style>
  <w:style w:type="character" w:customStyle="1" w:styleId="Bodytext8">
    <w:name w:val="Body text (8)_"/>
    <w:link w:val="Bodytext80"/>
    <w:rsid w:val="00E61E83"/>
    <w:rPr>
      <w:rFonts w:ascii="Impact" w:hAnsi="Impact" w:cs="Impact"/>
      <w:noProof/>
      <w:shd w:val="clear" w:color="auto" w:fill="FFFFFF"/>
    </w:rPr>
  </w:style>
  <w:style w:type="character" w:customStyle="1" w:styleId="Bodytext8MicrosoftSansSerif">
    <w:name w:val="Body text (8) + Microsoft Sans Serif"/>
    <w:rsid w:val="00E61E83"/>
    <w:rPr>
      <w:rFonts w:ascii="Microsoft Sans Serif" w:hAnsi="Microsoft Sans Serif" w:cs="Microsoft Sans Serif"/>
      <w:noProof/>
      <w:shd w:val="clear" w:color="auto" w:fill="FFFFFF"/>
    </w:rPr>
  </w:style>
  <w:style w:type="character" w:customStyle="1" w:styleId="Bodytext9">
    <w:name w:val="Body text (9)_"/>
    <w:link w:val="Bodytext90"/>
    <w:rsid w:val="00E61E83"/>
    <w:rPr>
      <w:rFonts w:ascii="Times New Roman" w:hAnsi="Times New Roman" w:cs="Times New Roman"/>
      <w:spacing w:val="1"/>
      <w:shd w:val="clear" w:color="auto" w:fill="FFFFFF"/>
    </w:rPr>
  </w:style>
  <w:style w:type="character" w:customStyle="1" w:styleId="Bodytext10">
    <w:name w:val="Body text (10)_"/>
    <w:link w:val="Bodytext100"/>
    <w:rsid w:val="00E61E83"/>
    <w:rPr>
      <w:rFonts w:ascii="Corbel" w:hAnsi="Corbel" w:cs="Corbel"/>
      <w:spacing w:val="5"/>
      <w:shd w:val="clear" w:color="auto" w:fill="FFFFFF"/>
    </w:rPr>
  </w:style>
  <w:style w:type="character" w:customStyle="1" w:styleId="Bodytext9SmallCaps">
    <w:name w:val="Body text (9) + Small Caps"/>
    <w:rsid w:val="00E61E83"/>
    <w:rPr>
      <w:rFonts w:ascii="Times New Roman" w:hAnsi="Times New Roman" w:cs="Times New Roman"/>
      <w:smallCaps/>
      <w:spacing w:val="1"/>
      <w:shd w:val="clear" w:color="auto" w:fill="FFFFFF"/>
    </w:rPr>
  </w:style>
  <w:style w:type="character" w:customStyle="1" w:styleId="Heading31">
    <w:name w:val="Heading #3_"/>
    <w:link w:val="Heading32"/>
    <w:rsid w:val="00E61E83"/>
    <w:rPr>
      <w:rFonts w:ascii="Times New Roman" w:hAnsi="Times New Roman" w:cs="Times New Roman"/>
      <w:spacing w:val="1"/>
      <w:sz w:val="25"/>
      <w:szCs w:val="25"/>
      <w:shd w:val="clear" w:color="auto" w:fill="FFFFFF"/>
    </w:rPr>
  </w:style>
  <w:style w:type="character" w:customStyle="1" w:styleId="Heading23">
    <w:name w:val="Heading #2 (3)_"/>
    <w:link w:val="Heading230"/>
    <w:rsid w:val="00E61E83"/>
    <w:rPr>
      <w:rFonts w:ascii="Impact" w:hAnsi="Impact" w:cs="Impact"/>
      <w:noProof/>
      <w:sz w:val="26"/>
      <w:szCs w:val="26"/>
      <w:shd w:val="clear" w:color="auto" w:fill="FFFFFF"/>
    </w:rPr>
  </w:style>
  <w:style w:type="character" w:customStyle="1" w:styleId="Heading23MicrosoftSansSerif">
    <w:name w:val="Heading #2 (3) + Microsoft Sans Serif"/>
    <w:aliases w:val="12.5 pt"/>
    <w:rsid w:val="00E61E83"/>
    <w:rPr>
      <w:rFonts w:ascii="Microsoft Sans Serif" w:hAnsi="Microsoft Sans Serif" w:cs="Microsoft Sans Serif"/>
      <w:noProof/>
      <w:sz w:val="25"/>
      <w:szCs w:val="25"/>
      <w:shd w:val="clear" w:color="auto" w:fill="FFFFFF"/>
    </w:rPr>
  </w:style>
  <w:style w:type="character" w:customStyle="1" w:styleId="Bodytext9125pt">
    <w:name w:val="Body text (9) + 12.5 pt"/>
    <w:rsid w:val="00E61E83"/>
    <w:rPr>
      <w:rFonts w:ascii="Times New Roman" w:hAnsi="Times New Roman" w:cs="Times New Roman"/>
      <w:spacing w:val="1"/>
      <w:sz w:val="25"/>
      <w:szCs w:val="25"/>
      <w:shd w:val="clear" w:color="auto" w:fill="FFFFFF"/>
    </w:rPr>
  </w:style>
  <w:style w:type="character" w:customStyle="1" w:styleId="Bodytext12pt2">
    <w:name w:val="Body text + 12 pt2"/>
    <w:rsid w:val="00E61E83"/>
    <w:rPr>
      <w:rFonts w:ascii="Times New Roman" w:hAnsi="Times New Roman" w:cs="Times New Roman"/>
      <w:spacing w:val="1"/>
      <w:sz w:val="24"/>
      <w:szCs w:val="24"/>
      <w:shd w:val="clear" w:color="auto" w:fill="FFFFFF"/>
    </w:rPr>
  </w:style>
  <w:style w:type="character" w:customStyle="1" w:styleId="BodytextItalic2">
    <w:name w:val="Body text + Italic2"/>
    <w:aliases w:val="Spacing 0 pt72"/>
    <w:rsid w:val="00E61E83"/>
    <w:rPr>
      <w:rFonts w:ascii="Times New Roman" w:hAnsi="Times New Roman" w:cs="Times New Roman"/>
      <w:i/>
      <w:iCs/>
      <w:spacing w:val="1"/>
      <w:sz w:val="25"/>
      <w:szCs w:val="25"/>
      <w:shd w:val="clear" w:color="auto" w:fill="FFFFFF"/>
    </w:rPr>
  </w:style>
  <w:style w:type="character" w:customStyle="1" w:styleId="Bodytext4pt">
    <w:name w:val="Body text + 4 pt"/>
    <w:aliases w:val="Italic11,Spacing 0 pt71"/>
    <w:rsid w:val="00E61E83"/>
    <w:rPr>
      <w:rFonts w:ascii="Times New Roman" w:hAnsi="Times New Roman" w:cs="Times New Roman"/>
      <w:i/>
      <w:iCs/>
      <w:spacing w:val="-8"/>
      <w:sz w:val="8"/>
      <w:szCs w:val="8"/>
      <w:shd w:val="clear" w:color="auto" w:fill="FFFFFF"/>
    </w:rPr>
  </w:style>
  <w:style w:type="character" w:customStyle="1" w:styleId="BodytextMSReferenceSansSerif">
    <w:name w:val="Body text + MS Reference Sans Serif"/>
    <w:aliases w:val="4 pt,Spacing 0 pt70"/>
    <w:rsid w:val="00E61E83"/>
    <w:rPr>
      <w:rFonts w:ascii="MS Reference Sans Serif" w:hAnsi="MS Reference Sans Serif" w:cs="MS Reference Sans Serif"/>
      <w:spacing w:val="0"/>
      <w:sz w:val="8"/>
      <w:szCs w:val="8"/>
      <w:shd w:val="clear" w:color="auto" w:fill="FFFFFF"/>
    </w:rPr>
  </w:style>
  <w:style w:type="character" w:customStyle="1" w:styleId="Bodytext213pt">
    <w:name w:val="Body text (2) + 13 pt"/>
    <w:aliases w:val="Spacing 0 pt69"/>
    <w:rsid w:val="00E61E83"/>
    <w:rPr>
      <w:rFonts w:ascii="Times New Roman" w:hAnsi="Times New Roman" w:cs="Times New Roman"/>
      <w:b/>
      <w:bCs/>
      <w:spacing w:val="1"/>
      <w:sz w:val="26"/>
      <w:szCs w:val="26"/>
      <w:shd w:val="clear" w:color="auto" w:fill="FFFFFF"/>
    </w:rPr>
  </w:style>
  <w:style w:type="character" w:customStyle="1" w:styleId="Bodytext85pt">
    <w:name w:val="Body text + 8.5 pt"/>
    <w:aliases w:val="Spacing 0 pt68"/>
    <w:rsid w:val="00E61E83"/>
    <w:rPr>
      <w:rFonts w:ascii="Times New Roman" w:hAnsi="Times New Roman" w:cs="Times New Roman"/>
      <w:spacing w:val="11"/>
      <w:sz w:val="17"/>
      <w:szCs w:val="17"/>
      <w:shd w:val="clear" w:color="auto" w:fill="FFFFFF"/>
    </w:rPr>
  </w:style>
  <w:style w:type="character" w:customStyle="1" w:styleId="Heading52">
    <w:name w:val="Heading #5 (2)_"/>
    <w:link w:val="Heading520"/>
    <w:rsid w:val="00E61E83"/>
    <w:rPr>
      <w:rFonts w:ascii="Times New Roman" w:hAnsi="Times New Roman" w:cs="Times New Roman"/>
      <w:b/>
      <w:bCs/>
      <w:i/>
      <w:iCs/>
      <w:spacing w:val="1"/>
      <w:sz w:val="25"/>
      <w:szCs w:val="25"/>
      <w:shd w:val="clear" w:color="auto" w:fill="FFFFFF"/>
    </w:rPr>
  </w:style>
  <w:style w:type="character" w:customStyle="1" w:styleId="Heading52NotItalic">
    <w:name w:val="Heading #5 (2) + Not Italic"/>
    <w:aliases w:val="Spacing 0 pt67"/>
    <w:rsid w:val="00E61E83"/>
    <w:rPr>
      <w:rFonts w:ascii="Times New Roman" w:hAnsi="Times New Roman" w:cs="Times New Roman"/>
      <w:b/>
      <w:bCs/>
      <w:i/>
      <w:iCs/>
      <w:spacing w:val="3"/>
      <w:sz w:val="25"/>
      <w:szCs w:val="25"/>
      <w:shd w:val="clear" w:color="auto" w:fill="FFFFFF"/>
    </w:rPr>
  </w:style>
  <w:style w:type="character" w:customStyle="1" w:styleId="Headerorfooter2">
    <w:name w:val="Header or footer (2)_"/>
    <w:link w:val="Headerorfooter20"/>
    <w:rsid w:val="00E61E83"/>
    <w:rPr>
      <w:rFonts w:ascii="Microsoft Sans Serif" w:hAnsi="Microsoft Sans Serif" w:cs="Microsoft Sans Serif"/>
      <w:i/>
      <w:iCs/>
      <w:spacing w:val="16"/>
      <w:sz w:val="21"/>
      <w:szCs w:val="21"/>
      <w:shd w:val="clear" w:color="auto" w:fill="FFFFFF"/>
    </w:rPr>
  </w:style>
  <w:style w:type="character" w:customStyle="1" w:styleId="Bodytext11">
    <w:name w:val="Body text (11)_"/>
    <w:link w:val="Bodytext110"/>
    <w:rsid w:val="00E61E83"/>
    <w:rPr>
      <w:rFonts w:ascii="Times New Roman" w:hAnsi="Times New Roman" w:cs="Times New Roman"/>
      <w:b/>
      <w:bCs/>
      <w:spacing w:val="1"/>
      <w:sz w:val="26"/>
      <w:szCs w:val="26"/>
      <w:shd w:val="clear" w:color="auto" w:fill="FFFFFF"/>
    </w:rPr>
  </w:style>
  <w:style w:type="character" w:customStyle="1" w:styleId="Bodytext11125pt">
    <w:name w:val="Body text (11) + 12.5 pt"/>
    <w:aliases w:val="Spacing 0 pt66"/>
    <w:rsid w:val="00E61E83"/>
    <w:rPr>
      <w:rFonts w:ascii="Times New Roman" w:hAnsi="Times New Roman" w:cs="Times New Roman"/>
      <w:b/>
      <w:bCs/>
      <w:spacing w:val="3"/>
      <w:sz w:val="25"/>
      <w:szCs w:val="25"/>
      <w:shd w:val="clear" w:color="auto" w:fill="FFFFFF"/>
    </w:rPr>
  </w:style>
  <w:style w:type="character" w:customStyle="1" w:styleId="BodytextSpacing1pt">
    <w:name w:val="Body text + Spacing 1 pt"/>
    <w:rsid w:val="00E61E83"/>
    <w:rPr>
      <w:rFonts w:ascii="Times New Roman" w:hAnsi="Times New Roman" w:cs="Times New Roman"/>
      <w:spacing w:val="36"/>
      <w:sz w:val="25"/>
      <w:szCs w:val="25"/>
      <w:shd w:val="clear" w:color="auto" w:fill="FFFFFF"/>
    </w:rPr>
  </w:style>
  <w:style w:type="character" w:customStyle="1" w:styleId="Tablecaption">
    <w:name w:val="Table caption_"/>
    <w:link w:val="Tablecaption1"/>
    <w:rsid w:val="00E61E83"/>
    <w:rPr>
      <w:rFonts w:ascii="Times New Roman" w:hAnsi="Times New Roman" w:cs="Times New Roman"/>
      <w:b/>
      <w:bCs/>
      <w:spacing w:val="3"/>
      <w:sz w:val="25"/>
      <w:szCs w:val="25"/>
      <w:shd w:val="clear" w:color="auto" w:fill="FFFFFF"/>
    </w:rPr>
  </w:style>
  <w:style w:type="character" w:customStyle="1" w:styleId="Heading53">
    <w:name w:val="Heading #5 (3)_"/>
    <w:link w:val="Heading530"/>
    <w:rsid w:val="00E61E83"/>
    <w:rPr>
      <w:rFonts w:ascii="Times New Roman" w:hAnsi="Times New Roman" w:cs="Times New Roman"/>
      <w:b/>
      <w:bCs/>
      <w:spacing w:val="8"/>
      <w:shd w:val="clear" w:color="auto" w:fill="FFFFFF"/>
    </w:rPr>
  </w:style>
  <w:style w:type="character" w:customStyle="1" w:styleId="Bodytext7TimesNewRoman1">
    <w:name w:val="Body text (7) + Times New Roman1"/>
    <w:aliases w:val="5 pt"/>
    <w:rsid w:val="00E61E83"/>
    <w:rPr>
      <w:rFonts w:ascii="Times New Roman" w:hAnsi="Times New Roman" w:cs="Times New Roman"/>
      <w:noProof/>
      <w:sz w:val="10"/>
      <w:szCs w:val="10"/>
      <w:shd w:val="clear" w:color="auto" w:fill="FFFFFF"/>
    </w:rPr>
  </w:style>
  <w:style w:type="character" w:customStyle="1" w:styleId="Heading320">
    <w:name w:val="Heading #3 (2)_"/>
    <w:link w:val="Heading321"/>
    <w:rsid w:val="00E61E83"/>
    <w:rPr>
      <w:rFonts w:ascii="Impact" w:hAnsi="Impact" w:cs="Impact"/>
      <w:noProof/>
      <w:shd w:val="clear" w:color="auto" w:fill="FFFFFF"/>
    </w:rPr>
  </w:style>
  <w:style w:type="character" w:customStyle="1" w:styleId="Heading32115pt">
    <w:name w:val="Heading #3 (2) + 11.5 pt"/>
    <w:rsid w:val="00E61E83"/>
    <w:rPr>
      <w:rFonts w:ascii="Impact" w:hAnsi="Impact" w:cs="Impact"/>
      <w:noProof/>
      <w:sz w:val="23"/>
      <w:szCs w:val="23"/>
      <w:shd w:val="clear" w:color="auto" w:fill="FFFFFF"/>
    </w:rPr>
  </w:style>
  <w:style w:type="character" w:customStyle="1" w:styleId="Bodytext312pt">
    <w:name w:val="Body text (3) + 12 pt"/>
    <w:aliases w:val="Not Italic12,Spacing 0 pt65"/>
    <w:rsid w:val="00E61E83"/>
    <w:rPr>
      <w:rFonts w:ascii="Times New Roman" w:hAnsi="Times New Roman" w:cs="Times New Roman"/>
      <w:i/>
      <w:iCs/>
      <w:spacing w:val="1"/>
      <w:sz w:val="24"/>
      <w:szCs w:val="24"/>
      <w:shd w:val="clear" w:color="auto" w:fill="FFFFFF"/>
    </w:rPr>
  </w:style>
  <w:style w:type="character" w:customStyle="1" w:styleId="Bodytext312pt4">
    <w:name w:val="Body text (3) + 12 pt4"/>
    <w:aliases w:val="Bold11,Not Italic11,Spacing 0 pt64"/>
    <w:rsid w:val="00E61E83"/>
    <w:rPr>
      <w:rFonts w:ascii="Times New Roman" w:hAnsi="Times New Roman" w:cs="Times New Roman"/>
      <w:b/>
      <w:bCs/>
      <w:i/>
      <w:iCs/>
      <w:spacing w:val="-3"/>
      <w:sz w:val="24"/>
      <w:szCs w:val="24"/>
      <w:shd w:val="clear" w:color="auto" w:fill="FFFFFF"/>
    </w:rPr>
  </w:style>
  <w:style w:type="character" w:customStyle="1" w:styleId="Bodytext3Spacing0pt">
    <w:name w:val="Body text (3) + Spacing 0 pt"/>
    <w:rsid w:val="00E61E83"/>
    <w:rPr>
      <w:rFonts w:ascii="Times New Roman" w:hAnsi="Times New Roman" w:cs="Times New Roman"/>
      <w:i/>
      <w:iCs/>
      <w:spacing w:val="-3"/>
      <w:sz w:val="25"/>
      <w:szCs w:val="25"/>
      <w:shd w:val="clear" w:color="auto" w:fill="FFFFFF"/>
    </w:rPr>
  </w:style>
  <w:style w:type="character" w:customStyle="1" w:styleId="Heading20">
    <w:name w:val="Heading #2_"/>
    <w:link w:val="Heading21"/>
    <w:rsid w:val="00E61E83"/>
    <w:rPr>
      <w:rFonts w:ascii="Times New Roman" w:hAnsi="Times New Roman" w:cs="Times New Roman"/>
      <w:i/>
      <w:iCs/>
      <w:shd w:val="clear" w:color="auto" w:fill="FFFFFF"/>
    </w:rPr>
  </w:style>
  <w:style w:type="character" w:customStyle="1" w:styleId="Heading2Bold">
    <w:name w:val="Heading #2 + Bold"/>
    <w:aliases w:val="Not Italic10"/>
    <w:rsid w:val="00E61E83"/>
    <w:rPr>
      <w:rFonts w:ascii="Times New Roman" w:hAnsi="Times New Roman" w:cs="Times New Roman"/>
      <w:b/>
      <w:bCs/>
      <w:i/>
      <w:iCs/>
      <w:noProof/>
      <w:shd w:val="clear" w:color="auto" w:fill="FFFFFF"/>
    </w:rPr>
  </w:style>
  <w:style w:type="character" w:customStyle="1" w:styleId="Heading2Bold1">
    <w:name w:val="Heading #2 + Bold1"/>
    <w:aliases w:val="Not Italic9"/>
    <w:rsid w:val="00E61E83"/>
    <w:rPr>
      <w:rFonts w:ascii="Times New Roman" w:hAnsi="Times New Roman" w:cs="Times New Roman"/>
      <w:b/>
      <w:bCs/>
      <w:i/>
      <w:iCs/>
      <w:noProof/>
      <w:shd w:val="clear" w:color="auto" w:fill="FFFFFF"/>
    </w:rPr>
  </w:style>
  <w:style w:type="character" w:customStyle="1" w:styleId="Bodytext6125pt">
    <w:name w:val="Body text (6) + 12.5 pt"/>
    <w:aliases w:val="Not Bold,Italic10"/>
    <w:rsid w:val="00E61E83"/>
    <w:rPr>
      <w:rFonts w:ascii="Times New Roman" w:hAnsi="Times New Roman" w:cs="Times New Roman"/>
      <w:b/>
      <w:bCs/>
      <w:i/>
      <w:iCs/>
      <w:spacing w:val="-3"/>
      <w:sz w:val="25"/>
      <w:szCs w:val="25"/>
      <w:shd w:val="clear" w:color="auto" w:fill="FFFFFF"/>
    </w:rPr>
  </w:style>
  <w:style w:type="character" w:customStyle="1" w:styleId="Bodytext32">
    <w:name w:val="Body text (3)"/>
    <w:rsid w:val="00E61E83"/>
    <w:rPr>
      <w:rFonts w:ascii="Times New Roman" w:hAnsi="Times New Roman" w:cs="Times New Roman"/>
      <w:i/>
      <w:iCs/>
      <w:sz w:val="25"/>
      <w:szCs w:val="25"/>
      <w:u w:val="single"/>
      <w:shd w:val="clear" w:color="auto" w:fill="FFFFFF"/>
    </w:rPr>
  </w:style>
  <w:style w:type="character" w:customStyle="1" w:styleId="Bodytext13">
    <w:name w:val="Body text (13)_"/>
    <w:link w:val="Bodytext130"/>
    <w:rsid w:val="00E61E83"/>
    <w:rPr>
      <w:rFonts w:ascii="Microsoft Sans Serif" w:hAnsi="Microsoft Sans Serif" w:cs="Microsoft Sans Serif"/>
      <w:spacing w:val="13"/>
      <w:w w:val="60"/>
      <w:sz w:val="25"/>
      <w:szCs w:val="25"/>
      <w:shd w:val="clear" w:color="auto" w:fill="FFFFFF"/>
    </w:rPr>
  </w:style>
  <w:style w:type="character" w:customStyle="1" w:styleId="Heading10">
    <w:name w:val="Heading #1_"/>
    <w:link w:val="Heading11"/>
    <w:rsid w:val="00E61E83"/>
    <w:rPr>
      <w:rFonts w:ascii="Impact" w:hAnsi="Impact" w:cs="Impact"/>
      <w:noProof/>
      <w:sz w:val="27"/>
      <w:szCs w:val="27"/>
      <w:shd w:val="clear" w:color="auto" w:fill="FFFFFF"/>
    </w:rPr>
  </w:style>
  <w:style w:type="character" w:customStyle="1" w:styleId="Heading1TimesNewRoman">
    <w:name w:val="Heading #1 + Times New Roman"/>
    <w:aliases w:val="12.5 pt7"/>
    <w:rsid w:val="00E61E83"/>
    <w:rPr>
      <w:rFonts w:ascii="Times New Roman" w:hAnsi="Times New Roman" w:cs="Times New Roman"/>
      <w:noProof/>
      <w:sz w:val="25"/>
      <w:szCs w:val="25"/>
      <w:shd w:val="clear" w:color="auto" w:fill="FFFFFF"/>
    </w:rPr>
  </w:style>
  <w:style w:type="character" w:customStyle="1" w:styleId="BodytextBold">
    <w:name w:val="Body text + Bold"/>
    <w:aliases w:val="Spacing 0 pt63"/>
    <w:rsid w:val="00E61E83"/>
    <w:rPr>
      <w:rFonts w:ascii="Times New Roman" w:hAnsi="Times New Roman" w:cs="Times New Roman"/>
      <w:b/>
      <w:bCs/>
      <w:spacing w:val="3"/>
      <w:sz w:val="25"/>
      <w:szCs w:val="25"/>
      <w:shd w:val="clear" w:color="auto" w:fill="FFFFFF"/>
    </w:rPr>
  </w:style>
  <w:style w:type="character" w:customStyle="1" w:styleId="Heading24">
    <w:name w:val="Heading #2 (4)_"/>
    <w:link w:val="Heading240"/>
    <w:rsid w:val="00E61E83"/>
    <w:rPr>
      <w:rFonts w:ascii="Impact" w:hAnsi="Impact" w:cs="Impact"/>
      <w:spacing w:val="50"/>
      <w:sz w:val="18"/>
      <w:szCs w:val="18"/>
      <w:shd w:val="clear" w:color="auto" w:fill="FFFFFF"/>
    </w:rPr>
  </w:style>
  <w:style w:type="character" w:customStyle="1" w:styleId="Heading24TimesNewRoman">
    <w:name w:val="Heading #2 (4) + Times New Roman"/>
    <w:aliases w:val="12.5 pt6,Spacing 0 pt62"/>
    <w:rsid w:val="00E61E83"/>
    <w:rPr>
      <w:rFonts w:ascii="Times New Roman" w:hAnsi="Times New Roman" w:cs="Times New Roman"/>
      <w:noProof/>
      <w:spacing w:val="0"/>
      <w:sz w:val="25"/>
      <w:szCs w:val="25"/>
      <w:shd w:val="clear" w:color="auto" w:fill="FFFFFF"/>
    </w:rPr>
  </w:style>
  <w:style w:type="character" w:customStyle="1" w:styleId="Heading33">
    <w:name w:val="Heading #3 (3)_"/>
    <w:link w:val="Heading330"/>
    <w:rsid w:val="00E61E83"/>
    <w:rPr>
      <w:rFonts w:ascii="Impact" w:hAnsi="Impact" w:cs="Impact"/>
      <w:spacing w:val="50"/>
      <w:sz w:val="18"/>
      <w:szCs w:val="18"/>
      <w:shd w:val="clear" w:color="auto" w:fill="FFFFFF"/>
    </w:rPr>
  </w:style>
  <w:style w:type="character" w:customStyle="1" w:styleId="Heading33MicrosoftSansSerif">
    <w:name w:val="Heading #3 (3) + Microsoft Sans Serif"/>
    <w:aliases w:val="11 pt,Spacing 0 pt61"/>
    <w:rsid w:val="00E61E83"/>
    <w:rPr>
      <w:rFonts w:ascii="Microsoft Sans Serif" w:hAnsi="Microsoft Sans Serif" w:cs="Microsoft Sans Serif"/>
      <w:noProof/>
      <w:spacing w:val="0"/>
      <w:sz w:val="22"/>
      <w:szCs w:val="22"/>
      <w:shd w:val="clear" w:color="auto" w:fill="FFFFFF"/>
    </w:rPr>
  </w:style>
  <w:style w:type="character" w:customStyle="1" w:styleId="Bodytext12">
    <w:name w:val="Body text (12)_"/>
    <w:link w:val="Bodytext120"/>
    <w:rsid w:val="00E61E83"/>
    <w:rPr>
      <w:rFonts w:ascii="Microsoft Sans Serif" w:hAnsi="Microsoft Sans Serif" w:cs="Microsoft Sans Serif"/>
      <w:spacing w:val="22"/>
      <w:shd w:val="clear" w:color="auto" w:fill="FFFFFF"/>
    </w:rPr>
  </w:style>
  <w:style w:type="character" w:customStyle="1" w:styleId="Bodytext12TimesNewRoman">
    <w:name w:val="Body text (12) + Times New Roman"/>
    <w:aliases w:val="13 pt,Spacing 0 pt60"/>
    <w:rsid w:val="00E61E83"/>
    <w:rPr>
      <w:rFonts w:ascii="Times New Roman" w:hAnsi="Times New Roman" w:cs="Times New Roman"/>
      <w:noProof/>
      <w:spacing w:val="0"/>
      <w:sz w:val="26"/>
      <w:szCs w:val="26"/>
      <w:shd w:val="clear" w:color="auto" w:fill="FFFFFF"/>
    </w:rPr>
  </w:style>
  <w:style w:type="character" w:customStyle="1" w:styleId="Heading34">
    <w:name w:val="Heading #3 (4)_"/>
    <w:link w:val="Heading340"/>
    <w:rsid w:val="00E61E83"/>
    <w:rPr>
      <w:rFonts w:ascii="Book Antiqua" w:hAnsi="Book Antiqua" w:cs="Book Antiqua"/>
      <w:noProof/>
      <w:sz w:val="25"/>
      <w:szCs w:val="25"/>
      <w:shd w:val="clear" w:color="auto" w:fill="FFFFFF"/>
    </w:rPr>
  </w:style>
  <w:style w:type="character" w:customStyle="1" w:styleId="Heading34MSReferenceSansSerif">
    <w:name w:val="Heading #3 (4) + MS Reference Sans Serif"/>
    <w:aliases w:val="11 pt3"/>
    <w:rsid w:val="00E61E83"/>
    <w:rPr>
      <w:rFonts w:ascii="MS Reference Sans Serif" w:hAnsi="MS Reference Sans Serif" w:cs="MS Reference Sans Serif"/>
      <w:noProof/>
      <w:sz w:val="22"/>
      <w:szCs w:val="22"/>
      <w:shd w:val="clear" w:color="auto" w:fill="FFFFFF"/>
    </w:rPr>
  </w:style>
  <w:style w:type="character" w:customStyle="1" w:styleId="BodytextItalic1">
    <w:name w:val="Body text + Italic1"/>
    <w:aliases w:val="Spacing 0 pt59"/>
    <w:rsid w:val="00E61E83"/>
    <w:rPr>
      <w:rFonts w:ascii="Times New Roman" w:hAnsi="Times New Roman" w:cs="Times New Roman"/>
      <w:i/>
      <w:iCs/>
      <w:spacing w:val="-3"/>
      <w:sz w:val="25"/>
      <w:szCs w:val="25"/>
      <w:shd w:val="clear" w:color="auto" w:fill="FFFFFF"/>
    </w:rPr>
  </w:style>
  <w:style w:type="character" w:customStyle="1" w:styleId="Bodytext14">
    <w:name w:val="Body text (14)_"/>
    <w:link w:val="Bodytext140"/>
    <w:rsid w:val="00E61E83"/>
    <w:rPr>
      <w:rFonts w:ascii="Times New Roman" w:hAnsi="Times New Roman" w:cs="Times New Roman"/>
      <w:b/>
      <w:bCs/>
      <w:i/>
      <w:iCs/>
      <w:spacing w:val="4"/>
      <w:shd w:val="clear" w:color="auto" w:fill="FFFFFF"/>
    </w:rPr>
  </w:style>
  <w:style w:type="character" w:customStyle="1" w:styleId="Bodytext1412pt">
    <w:name w:val="Body text (14) + 12 pt"/>
    <w:aliases w:val="Not Bold9,Not Italic8,Spacing 0 pt58"/>
    <w:rsid w:val="00E61E83"/>
    <w:rPr>
      <w:rFonts w:ascii="Times New Roman" w:hAnsi="Times New Roman" w:cs="Times New Roman"/>
      <w:b/>
      <w:bCs/>
      <w:i/>
      <w:iCs/>
      <w:spacing w:val="1"/>
      <w:sz w:val="24"/>
      <w:szCs w:val="24"/>
      <w:shd w:val="clear" w:color="auto" w:fill="FFFFFF"/>
    </w:rPr>
  </w:style>
  <w:style w:type="character" w:customStyle="1" w:styleId="Bodytext15">
    <w:name w:val="Body text (15)_"/>
    <w:link w:val="Bodytext150"/>
    <w:rsid w:val="00E61E83"/>
    <w:rPr>
      <w:rFonts w:ascii="Times New Roman" w:hAnsi="Times New Roman" w:cs="Times New Roman"/>
      <w:b/>
      <w:bCs/>
      <w:spacing w:val="2"/>
      <w:sz w:val="19"/>
      <w:szCs w:val="19"/>
      <w:shd w:val="clear" w:color="auto" w:fill="FFFFFF"/>
    </w:rPr>
  </w:style>
  <w:style w:type="character" w:customStyle="1" w:styleId="Bodytext1512pt">
    <w:name w:val="Body text (15) + 12 pt"/>
    <w:aliases w:val="Spacing 0 pt57"/>
    <w:rsid w:val="00E61E83"/>
    <w:rPr>
      <w:rFonts w:ascii="Times New Roman" w:hAnsi="Times New Roman" w:cs="Times New Roman"/>
      <w:b/>
      <w:bCs/>
      <w:spacing w:val="-3"/>
      <w:sz w:val="24"/>
      <w:szCs w:val="24"/>
      <w:shd w:val="clear" w:color="auto" w:fill="FFFFFF"/>
    </w:rPr>
  </w:style>
  <w:style w:type="character" w:customStyle="1" w:styleId="Bodytext230">
    <w:name w:val="Body text (2)3"/>
    <w:rsid w:val="00E61E83"/>
    <w:rPr>
      <w:rFonts w:ascii="Times New Roman" w:hAnsi="Times New Roman" w:cs="Times New Roman"/>
      <w:b/>
      <w:bCs/>
      <w:spacing w:val="3"/>
      <w:sz w:val="25"/>
      <w:szCs w:val="25"/>
      <w:shd w:val="clear" w:color="auto" w:fill="FFFFFF"/>
    </w:rPr>
  </w:style>
  <w:style w:type="character" w:customStyle="1" w:styleId="BodytextSpacing0pt">
    <w:name w:val="Body text + Spacing 0 pt"/>
    <w:rsid w:val="00E61E83"/>
    <w:rPr>
      <w:rFonts w:ascii="Times New Roman" w:hAnsi="Times New Roman" w:cs="Times New Roman"/>
      <w:spacing w:val="2"/>
      <w:sz w:val="25"/>
      <w:szCs w:val="25"/>
      <w:shd w:val="clear" w:color="auto" w:fill="FFFFFF"/>
    </w:rPr>
  </w:style>
  <w:style w:type="character" w:customStyle="1" w:styleId="HeaderorfooterSpacing0pt">
    <w:name w:val="Header or footer + Spacing 0 pt"/>
    <w:rsid w:val="00E61E83"/>
    <w:rPr>
      <w:rFonts w:ascii="Times New Roman" w:hAnsi="Times New Roman" w:cs="Times New Roman"/>
      <w:spacing w:val="6"/>
      <w:sz w:val="25"/>
      <w:szCs w:val="25"/>
      <w:shd w:val="clear" w:color="auto" w:fill="FFFFFF"/>
    </w:rPr>
  </w:style>
  <w:style w:type="character" w:customStyle="1" w:styleId="Bodytext24pt">
    <w:name w:val="Body text (2) + 4 pt"/>
    <w:aliases w:val="Not Bold8,Spacing 2 pt"/>
    <w:rsid w:val="00E61E83"/>
    <w:rPr>
      <w:rFonts w:ascii="Times New Roman" w:hAnsi="Times New Roman" w:cs="Times New Roman"/>
      <w:b/>
      <w:bCs/>
      <w:spacing w:val="47"/>
      <w:sz w:val="8"/>
      <w:szCs w:val="8"/>
      <w:shd w:val="clear" w:color="auto" w:fill="FFFFFF"/>
    </w:rPr>
  </w:style>
  <w:style w:type="character" w:customStyle="1" w:styleId="Bodytext2NotBold2">
    <w:name w:val="Body text (2) + Not Bold2"/>
    <w:aliases w:val="Spacing 0 pt56"/>
    <w:rsid w:val="00E61E83"/>
    <w:rPr>
      <w:rFonts w:ascii="Times New Roman" w:hAnsi="Times New Roman" w:cs="Times New Roman"/>
      <w:b/>
      <w:bCs/>
      <w:spacing w:val="2"/>
      <w:sz w:val="25"/>
      <w:szCs w:val="25"/>
      <w:shd w:val="clear" w:color="auto" w:fill="FFFFFF"/>
    </w:rPr>
  </w:style>
  <w:style w:type="character" w:customStyle="1" w:styleId="Heading54">
    <w:name w:val="Heading #5 (4)_"/>
    <w:link w:val="Heading540"/>
    <w:rsid w:val="00E61E83"/>
    <w:rPr>
      <w:rFonts w:ascii="Impact" w:hAnsi="Impact" w:cs="Impact"/>
      <w:noProof/>
      <w:sz w:val="27"/>
      <w:szCs w:val="27"/>
      <w:shd w:val="clear" w:color="auto" w:fill="FFFFFF"/>
    </w:rPr>
  </w:style>
  <w:style w:type="character" w:customStyle="1" w:styleId="Heading54MicrosoftSansSerif">
    <w:name w:val="Heading #5 (4) + Microsoft Sans Serif"/>
    <w:aliases w:val="12.5 pt5"/>
    <w:rsid w:val="00E61E83"/>
    <w:rPr>
      <w:rFonts w:ascii="Microsoft Sans Serif" w:hAnsi="Microsoft Sans Serif" w:cs="Microsoft Sans Serif"/>
      <w:noProof/>
      <w:sz w:val="25"/>
      <w:szCs w:val="25"/>
      <w:shd w:val="clear" w:color="auto" w:fill="FFFFFF"/>
    </w:rPr>
  </w:style>
  <w:style w:type="character" w:customStyle="1" w:styleId="BodytextSpacing0pt2">
    <w:name w:val="Body text + Spacing 0 pt2"/>
    <w:rsid w:val="00E61E83"/>
    <w:rPr>
      <w:rFonts w:ascii="Times New Roman" w:hAnsi="Times New Roman" w:cs="Times New Roman"/>
      <w:spacing w:val="2"/>
      <w:sz w:val="25"/>
      <w:szCs w:val="25"/>
      <w:u w:val="single"/>
      <w:shd w:val="clear" w:color="auto" w:fill="FFFFFF"/>
    </w:rPr>
  </w:style>
  <w:style w:type="character" w:customStyle="1" w:styleId="Footnote95pt">
    <w:name w:val="Footnote + 9.5 pt"/>
    <w:aliases w:val="Spacing 0 pt55"/>
    <w:rsid w:val="00E61E83"/>
    <w:rPr>
      <w:rFonts w:ascii="Times New Roman" w:hAnsi="Times New Roman" w:cs="Times New Roman"/>
      <w:i/>
      <w:iCs/>
      <w:spacing w:val="-9"/>
      <w:sz w:val="19"/>
      <w:szCs w:val="19"/>
      <w:shd w:val="clear" w:color="auto" w:fill="FFFFFF"/>
    </w:rPr>
  </w:style>
  <w:style w:type="character" w:customStyle="1" w:styleId="Heading70">
    <w:name w:val="Heading #7_"/>
    <w:link w:val="Heading71"/>
    <w:rsid w:val="00E61E83"/>
    <w:rPr>
      <w:rFonts w:ascii="Times New Roman" w:hAnsi="Times New Roman" w:cs="Times New Roman"/>
      <w:b/>
      <w:bCs/>
      <w:spacing w:val="3"/>
      <w:sz w:val="25"/>
      <w:szCs w:val="25"/>
      <w:shd w:val="clear" w:color="auto" w:fill="FFFFFF"/>
    </w:rPr>
  </w:style>
  <w:style w:type="character" w:customStyle="1" w:styleId="Bodytext220">
    <w:name w:val="Body text (2)2"/>
    <w:rsid w:val="00E61E83"/>
    <w:rPr>
      <w:rFonts w:ascii="Times New Roman" w:hAnsi="Times New Roman" w:cs="Times New Roman"/>
      <w:b/>
      <w:bCs/>
      <w:spacing w:val="3"/>
      <w:sz w:val="25"/>
      <w:szCs w:val="25"/>
      <w:u w:val="single"/>
      <w:shd w:val="clear" w:color="auto" w:fill="FFFFFF"/>
    </w:rPr>
  </w:style>
  <w:style w:type="character" w:customStyle="1" w:styleId="Bodytext3NotItalic1">
    <w:name w:val="Body text (3) + Not Italic1"/>
    <w:aliases w:val="Spacing 0 pt54"/>
    <w:rsid w:val="00E61E83"/>
    <w:rPr>
      <w:rFonts w:ascii="Times New Roman" w:hAnsi="Times New Roman" w:cs="Times New Roman"/>
      <w:i/>
      <w:iCs/>
      <w:spacing w:val="2"/>
      <w:sz w:val="25"/>
      <w:szCs w:val="25"/>
      <w:shd w:val="clear" w:color="auto" w:fill="FFFFFF"/>
    </w:rPr>
  </w:style>
  <w:style w:type="character" w:customStyle="1" w:styleId="Bodytext14Spacing0pt">
    <w:name w:val="Body text (14) + Spacing 0 pt"/>
    <w:rsid w:val="00E61E83"/>
    <w:rPr>
      <w:rFonts w:ascii="Times New Roman" w:hAnsi="Times New Roman" w:cs="Times New Roman"/>
      <w:b/>
      <w:bCs/>
      <w:i/>
      <w:iCs/>
      <w:spacing w:val="3"/>
      <w:shd w:val="clear" w:color="auto" w:fill="FFFFFF"/>
    </w:rPr>
  </w:style>
  <w:style w:type="character" w:customStyle="1" w:styleId="Bodytext1412pt1">
    <w:name w:val="Body text (14) + 12 pt1"/>
    <w:aliases w:val="Not Bold7,Not Italic7,Spacing 0 pt53"/>
    <w:rsid w:val="00E61E83"/>
    <w:rPr>
      <w:rFonts w:ascii="Times New Roman" w:hAnsi="Times New Roman" w:cs="Times New Roman"/>
      <w:b/>
      <w:bCs/>
      <w:i/>
      <w:iCs/>
      <w:spacing w:val="6"/>
      <w:sz w:val="24"/>
      <w:szCs w:val="24"/>
      <w:shd w:val="clear" w:color="auto" w:fill="FFFFFF"/>
    </w:rPr>
  </w:style>
  <w:style w:type="character" w:customStyle="1" w:styleId="Bodytext14125pt">
    <w:name w:val="Body text (14) + 12.5 pt"/>
    <w:aliases w:val="Not Bold6,Not Italic6,Spacing 0 pt52"/>
    <w:rsid w:val="00E61E83"/>
    <w:rPr>
      <w:rFonts w:ascii="Times New Roman" w:hAnsi="Times New Roman" w:cs="Times New Roman"/>
      <w:b/>
      <w:bCs/>
      <w:i/>
      <w:iCs/>
      <w:spacing w:val="2"/>
      <w:sz w:val="25"/>
      <w:szCs w:val="25"/>
      <w:shd w:val="clear" w:color="auto" w:fill="FFFFFF"/>
    </w:rPr>
  </w:style>
  <w:style w:type="character" w:customStyle="1" w:styleId="Bodytext4Spacing0pt">
    <w:name w:val="Body text (4) + Spacing 0 pt"/>
    <w:rsid w:val="00E61E83"/>
    <w:rPr>
      <w:rFonts w:ascii="Times New Roman" w:hAnsi="Times New Roman" w:cs="Times New Roman"/>
      <w:spacing w:val="10"/>
      <w:sz w:val="18"/>
      <w:szCs w:val="18"/>
      <w:shd w:val="clear" w:color="auto" w:fill="FFFFFF"/>
    </w:rPr>
  </w:style>
  <w:style w:type="character" w:customStyle="1" w:styleId="Bodytext495pt">
    <w:name w:val="Body text (4) + 9.5 pt"/>
    <w:aliases w:val="Italic9,Small Caps,Spacing 0 pt51"/>
    <w:rsid w:val="00E61E83"/>
    <w:rPr>
      <w:rFonts w:ascii="Times New Roman" w:hAnsi="Times New Roman" w:cs="Times New Roman"/>
      <w:i/>
      <w:iCs/>
      <w:smallCaps/>
      <w:spacing w:val="-9"/>
      <w:sz w:val="19"/>
      <w:szCs w:val="19"/>
      <w:shd w:val="clear" w:color="auto" w:fill="FFFFFF"/>
    </w:rPr>
  </w:style>
  <w:style w:type="character" w:customStyle="1" w:styleId="Bodytext4125pt">
    <w:name w:val="Body text (4) + 12.5 pt"/>
    <w:aliases w:val="Spacing 0 pt50"/>
    <w:rsid w:val="00E61E83"/>
    <w:rPr>
      <w:rFonts w:ascii="Times New Roman" w:hAnsi="Times New Roman" w:cs="Times New Roman"/>
      <w:spacing w:val="2"/>
      <w:sz w:val="25"/>
      <w:szCs w:val="25"/>
      <w:shd w:val="clear" w:color="auto" w:fill="FFFFFF"/>
    </w:rPr>
  </w:style>
  <w:style w:type="character" w:customStyle="1" w:styleId="Heading26">
    <w:name w:val="Heading #2 (6)_"/>
    <w:link w:val="Heading260"/>
    <w:rsid w:val="00E61E83"/>
    <w:rPr>
      <w:rFonts w:ascii="Times New Roman" w:hAnsi="Times New Roman" w:cs="Times New Roman"/>
      <w:i/>
      <w:iCs/>
      <w:sz w:val="25"/>
      <w:szCs w:val="25"/>
      <w:shd w:val="clear" w:color="auto" w:fill="FFFFFF"/>
    </w:rPr>
  </w:style>
  <w:style w:type="character" w:customStyle="1" w:styleId="Heading26NotItalic">
    <w:name w:val="Heading #2 (6) + Not Italic"/>
    <w:aliases w:val="Spacing 0 pt49"/>
    <w:rsid w:val="00E61E83"/>
    <w:rPr>
      <w:rFonts w:ascii="Times New Roman" w:hAnsi="Times New Roman" w:cs="Times New Roman"/>
      <w:i/>
      <w:iCs/>
      <w:spacing w:val="2"/>
      <w:sz w:val="25"/>
      <w:szCs w:val="25"/>
      <w:shd w:val="clear" w:color="auto" w:fill="FFFFFF"/>
    </w:rPr>
  </w:style>
  <w:style w:type="character" w:customStyle="1" w:styleId="Heading269pt">
    <w:name w:val="Heading #2 (6) + 9 pt"/>
    <w:aliases w:val="Not Italic5,Spacing 0 pt48"/>
    <w:rsid w:val="00E61E83"/>
    <w:rPr>
      <w:rFonts w:ascii="Times New Roman" w:hAnsi="Times New Roman" w:cs="Times New Roman"/>
      <w:i/>
      <w:iCs/>
      <w:spacing w:val="10"/>
      <w:sz w:val="18"/>
      <w:szCs w:val="18"/>
      <w:shd w:val="clear" w:color="auto" w:fill="FFFFFF"/>
    </w:rPr>
  </w:style>
  <w:style w:type="character" w:customStyle="1" w:styleId="Bodytext154pt">
    <w:name w:val="Body text (15) + 4 pt"/>
    <w:aliases w:val="Not Bold5,Italic8,Spacing 0 pt47"/>
    <w:rsid w:val="00E61E83"/>
    <w:rPr>
      <w:rFonts w:ascii="Times New Roman" w:hAnsi="Times New Roman" w:cs="Times New Roman"/>
      <w:b/>
      <w:bCs/>
      <w:i/>
      <w:iCs/>
      <w:noProof/>
      <w:spacing w:val="0"/>
      <w:sz w:val="8"/>
      <w:szCs w:val="8"/>
      <w:shd w:val="clear" w:color="auto" w:fill="FFFFFF"/>
    </w:rPr>
  </w:style>
  <w:style w:type="character" w:customStyle="1" w:styleId="Bodytext15Spacing0pt">
    <w:name w:val="Body text (15) + Spacing 0 pt"/>
    <w:rsid w:val="00E61E83"/>
    <w:rPr>
      <w:rFonts w:ascii="Times New Roman" w:hAnsi="Times New Roman" w:cs="Times New Roman"/>
      <w:b/>
      <w:bCs/>
      <w:spacing w:val="2"/>
      <w:sz w:val="19"/>
      <w:szCs w:val="19"/>
      <w:shd w:val="clear" w:color="auto" w:fill="FFFFFF"/>
    </w:rPr>
  </w:style>
  <w:style w:type="character" w:customStyle="1" w:styleId="Bodytext16">
    <w:name w:val="Body text (16)_"/>
    <w:link w:val="Bodytext160"/>
    <w:rsid w:val="00E61E83"/>
    <w:rPr>
      <w:rFonts w:ascii="Times New Roman" w:hAnsi="Times New Roman" w:cs="Times New Roman"/>
      <w:sz w:val="20"/>
      <w:szCs w:val="20"/>
      <w:shd w:val="clear" w:color="auto" w:fill="FFFFFF"/>
    </w:rPr>
  </w:style>
  <w:style w:type="character" w:customStyle="1" w:styleId="BodytextSpacing4pt">
    <w:name w:val="Body text + Spacing 4 pt"/>
    <w:rsid w:val="00E61E83"/>
    <w:rPr>
      <w:rFonts w:ascii="Times New Roman" w:hAnsi="Times New Roman" w:cs="Times New Roman"/>
      <w:spacing w:val="89"/>
      <w:sz w:val="25"/>
      <w:szCs w:val="25"/>
      <w:shd w:val="clear" w:color="auto" w:fill="FFFFFF"/>
    </w:rPr>
  </w:style>
  <w:style w:type="character" w:customStyle="1" w:styleId="Heading55">
    <w:name w:val="Heading #5 (5)_"/>
    <w:link w:val="Heading550"/>
    <w:rsid w:val="00E61E83"/>
    <w:rPr>
      <w:rFonts w:ascii="Times New Roman" w:hAnsi="Times New Roman" w:cs="Times New Roman"/>
      <w:b/>
      <w:bCs/>
      <w:i/>
      <w:iCs/>
      <w:spacing w:val="3"/>
      <w:shd w:val="clear" w:color="auto" w:fill="FFFFFF"/>
    </w:rPr>
  </w:style>
  <w:style w:type="character" w:customStyle="1" w:styleId="Heading5512pt">
    <w:name w:val="Heading #5 (5) + 12 pt"/>
    <w:aliases w:val="Not Bold4,Not Italic4,Spacing 0 pt46"/>
    <w:rsid w:val="00E61E83"/>
    <w:rPr>
      <w:rFonts w:ascii="Times New Roman" w:hAnsi="Times New Roman" w:cs="Times New Roman"/>
      <w:b/>
      <w:bCs/>
      <w:i/>
      <w:iCs/>
      <w:spacing w:val="6"/>
      <w:sz w:val="24"/>
      <w:szCs w:val="24"/>
      <w:shd w:val="clear" w:color="auto" w:fill="FFFFFF"/>
    </w:rPr>
  </w:style>
  <w:style w:type="character" w:customStyle="1" w:styleId="Heading56">
    <w:name w:val="Heading #5 (6)_"/>
    <w:link w:val="Heading560"/>
    <w:rsid w:val="00E61E83"/>
    <w:rPr>
      <w:rFonts w:ascii="Verdana" w:hAnsi="Verdana" w:cs="Verdana"/>
      <w:b/>
      <w:bCs/>
      <w:spacing w:val="36"/>
      <w:sz w:val="14"/>
      <w:szCs w:val="14"/>
      <w:shd w:val="clear" w:color="auto" w:fill="FFFFFF"/>
    </w:rPr>
  </w:style>
  <w:style w:type="character" w:customStyle="1" w:styleId="Heading56MicrosoftSansSerif">
    <w:name w:val="Heading #5 (6) + Microsoft Sans Serif"/>
    <w:aliases w:val="11 pt2,Not Bold3,Spacing 0 pt45"/>
    <w:rsid w:val="00E61E83"/>
    <w:rPr>
      <w:rFonts w:ascii="Microsoft Sans Serif" w:hAnsi="Microsoft Sans Serif" w:cs="Microsoft Sans Serif"/>
      <w:b/>
      <w:bCs/>
      <w:noProof/>
      <w:spacing w:val="0"/>
      <w:sz w:val="22"/>
      <w:szCs w:val="22"/>
      <w:shd w:val="clear" w:color="auto" w:fill="FFFFFF"/>
    </w:rPr>
  </w:style>
  <w:style w:type="character" w:customStyle="1" w:styleId="Bodytext17">
    <w:name w:val="Body text (17)_"/>
    <w:link w:val="Bodytext170"/>
    <w:rsid w:val="00E61E83"/>
    <w:rPr>
      <w:rFonts w:ascii="Arial Narrow" w:hAnsi="Arial Narrow" w:cs="Arial Narrow"/>
      <w:spacing w:val="19"/>
      <w:sz w:val="28"/>
      <w:szCs w:val="28"/>
      <w:shd w:val="clear" w:color="auto" w:fill="FFFFFF"/>
    </w:rPr>
  </w:style>
  <w:style w:type="character" w:customStyle="1" w:styleId="Bodytext17MicrosoftSansSerif">
    <w:name w:val="Body text (17) + Microsoft Sans Serif"/>
    <w:aliases w:val="12.5 pt4,Spacing 0 pt44"/>
    <w:rsid w:val="00E61E83"/>
    <w:rPr>
      <w:rFonts w:ascii="Microsoft Sans Serif" w:hAnsi="Microsoft Sans Serif" w:cs="Microsoft Sans Serif"/>
      <w:noProof/>
      <w:spacing w:val="0"/>
      <w:sz w:val="25"/>
      <w:szCs w:val="25"/>
      <w:shd w:val="clear" w:color="auto" w:fill="FFFFFF"/>
    </w:rPr>
  </w:style>
  <w:style w:type="character" w:customStyle="1" w:styleId="Bodytext495pt1">
    <w:name w:val="Body text (4) + 9.5 pt1"/>
    <w:aliases w:val="Italic7,Spacing 0 pt43"/>
    <w:rsid w:val="00E61E83"/>
    <w:rPr>
      <w:rFonts w:ascii="Times New Roman" w:hAnsi="Times New Roman" w:cs="Times New Roman"/>
      <w:i/>
      <w:iCs/>
      <w:spacing w:val="-9"/>
      <w:sz w:val="19"/>
      <w:szCs w:val="19"/>
      <w:shd w:val="clear" w:color="auto" w:fill="FFFFFF"/>
    </w:rPr>
  </w:style>
  <w:style w:type="character" w:customStyle="1" w:styleId="Bodytext18">
    <w:name w:val="Body text (18)_"/>
    <w:link w:val="Bodytext180"/>
    <w:rsid w:val="00E61E83"/>
    <w:rPr>
      <w:rFonts w:ascii="Impact" w:hAnsi="Impact" w:cs="Impact"/>
      <w:noProof/>
      <w:sz w:val="27"/>
      <w:szCs w:val="27"/>
      <w:shd w:val="clear" w:color="auto" w:fill="FFFFFF"/>
    </w:rPr>
  </w:style>
  <w:style w:type="character" w:customStyle="1" w:styleId="Bodytext18TimesNewRoman">
    <w:name w:val="Body text (18) + Times New Roman"/>
    <w:aliases w:val="12.5 pt3"/>
    <w:rsid w:val="00E61E83"/>
    <w:rPr>
      <w:rFonts w:ascii="Times New Roman" w:hAnsi="Times New Roman" w:cs="Times New Roman"/>
      <w:noProof/>
      <w:sz w:val="25"/>
      <w:szCs w:val="25"/>
      <w:shd w:val="clear" w:color="auto" w:fill="FFFFFF"/>
    </w:rPr>
  </w:style>
  <w:style w:type="character" w:customStyle="1" w:styleId="Headerorfooter2Spacing0pt">
    <w:name w:val="Header or footer (2) + Spacing 0 pt"/>
    <w:rsid w:val="00E61E83"/>
    <w:rPr>
      <w:rFonts w:ascii="Microsoft Sans Serif" w:hAnsi="Microsoft Sans Serif" w:cs="Microsoft Sans Serif"/>
      <w:i/>
      <w:iCs/>
      <w:spacing w:val="-6"/>
      <w:sz w:val="21"/>
      <w:szCs w:val="21"/>
      <w:shd w:val="clear" w:color="auto" w:fill="FFFFFF"/>
    </w:rPr>
  </w:style>
  <w:style w:type="character" w:customStyle="1" w:styleId="Bodytext2165pt1">
    <w:name w:val="Body text (2) + 16.5 pt1"/>
    <w:aliases w:val="Spacing 0 pt42"/>
    <w:rsid w:val="00E61E83"/>
    <w:rPr>
      <w:rFonts w:ascii="Times New Roman" w:hAnsi="Times New Roman" w:cs="Times New Roman"/>
      <w:b/>
      <w:bCs/>
      <w:spacing w:val="-4"/>
      <w:sz w:val="33"/>
      <w:szCs w:val="33"/>
      <w:shd w:val="clear" w:color="auto" w:fill="FFFFFF"/>
    </w:rPr>
  </w:style>
  <w:style w:type="character" w:customStyle="1" w:styleId="Heading43">
    <w:name w:val="Heading #4 (3)_"/>
    <w:link w:val="Heading430"/>
    <w:rsid w:val="00E61E83"/>
    <w:rPr>
      <w:rFonts w:ascii="Impact" w:hAnsi="Impact" w:cs="Impact"/>
      <w:noProof/>
      <w:sz w:val="27"/>
      <w:szCs w:val="27"/>
      <w:shd w:val="clear" w:color="auto" w:fill="FFFFFF"/>
    </w:rPr>
  </w:style>
  <w:style w:type="character" w:customStyle="1" w:styleId="Heading43Tahoma">
    <w:name w:val="Heading #4 (3) + Tahoma"/>
    <w:aliases w:val="13 pt3"/>
    <w:rsid w:val="00E61E83"/>
    <w:rPr>
      <w:rFonts w:ascii="Tahoma" w:hAnsi="Tahoma" w:cs="Tahoma"/>
      <w:noProof/>
      <w:sz w:val="26"/>
      <w:szCs w:val="26"/>
      <w:shd w:val="clear" w:color="auto" w:fill="FFFFFF"/>
    </w:rPr>
  </w:style>
  <w:style w:type="character" w:customStyle="1" w:styleId="BodytextBold2">
    <w:name w:val="Body text + Bold2"/>
    <w:aliases w:val="Spacing 0 pt41"/>
    <w:rsid w:val="00E61E83"/>
    <w:rPr>
      <w:rFonts w:ascii="Times New Roman" w:hAnsi="Times New Roman" w:cs="Times New Roman"/>
      <w:b/>
      <w:bCs/>
      <w:spacing w:val="3"/>
      <w:sz w:val="25"/>
      <w:szCs w:val="25"/>
      <w:shd w:val="clear" w:color="auto" w:fill="FFFFFF"/>
    </w:rPr>
  </w:style>
  <w:style w:type="character" w:customStyle="1" w:styleId="Heading12">
    <w:name w:val="Heading #1 (2)_"/>
    <w:link w:val="Heading120"/>
    <w:rsid w:val="00E61E83"/>
    <w:rPr>
      <w:rFonts w:ascii="Verdana" w:hAnsi="Verdana" w:cs="Verdana"/>
      <w:spacing w:val="-8"/>
      <w:sz w:val="20"/>
      <w:szCs w:val="20"/>
      <w:shd w:val="clear" w:color="auto" w:fill="FFFFFF"/>
    </w:rPr>
  </w:style>
  <w:style w:type="character" w:customStyle="1" w:styleId="Heading12TimesNewRoman">
    <w:name w:val="Heading #1 (2) + Times New Roman"/>
    <w:aliases w:val="12.5 pt2,Spacing 0 pt40"/>
    <w:rsid w:val="00E61E83"/>
    <w:rPr>
      <w:rFonts w:ascii="Times New Roman" w:hAnsi="Times New Roman" w:cs="Times New Roman"/>
      <w:spacing w:val="2"/>
      <w:sz w:val="25"/>
      <w:szCs w:val="25"/>
      <w:shd w:val="clear" w:color="auto" w:fill="FFFFFF"/>
    </w:rPr>
  </w:style>
  <w:style w:type="character" w:customStyle="1" w:styleId="Bodytext19">
    <w:name w:val="Body text (19)_"/>
    <w:link w:val="Bodytext190"/>
    <w:rsid w:val="00E61E83"/>
    <w:rPr>
      <w:rFonts w:ascii="Verdana" w:hAnsi="Verdana" w:cs="Verdana"/>
      <w:b/>
      <w:bCs/>
      <w:spacing w:val="9"/>
      <w:sz w:val="15"/>
      <w:szCs w:val="15"/>
      <w:shd w:val="clear" w:color="auto" w:fill="FFFFFF"/>
    </w:rPr>
  </w:style>
  <w:style w:type="character" w:customStyle="1" w:styleId="Bodytext1995pt">
    <w:name w:val="Body text (19) + 9.5 pt"/>
    <w:aliases w:val="Not Bold2,Spacing 0 pt39"/>
    <w:rsid w:val="00E61E83"/>
    <w:rPr>
      <w:rFonts w:ascii="Verdana" w:hAnsi="Verdana" w:cs="Verdana"/>
      <w:b/>
      <w:bCs/>
      <w:noProof/>
      <w:spacing w:val="0"/>
      <w:sz w:val="19"/>
      <w:szCs w:val="19"/>
      <w:shd w:val="clear" w:color="auto" w:fill="FFFFFF"/>
    </w:rPr>
  </w:style>
  <w:style w:type="character" w:customStyle="1" w:styleId="Bodytext9pt">
    <w:name w:val="Body text + 9 pt"/>
    <w:aliases w:val="Spacing 0 pt38"/>
    <w:rsid w:val="00E61E83"/>
    <w:rPr>
      <w:rFonts w:ascii="Times New Roman" w:hAnsi="Times New Roman" w:cs="Times New Roman"/>
      <w:spacing w:val="10"/>
      <w:sz w:val="18"/>
      <w:szCs w:val="18"/>
      <w:shd w:val="clear" w:color="auto" w:fill="FFFFFF"/>
    </w:rPr>
  </w:style>
  <w:style w:type="character" w:customStyle="1" w:styleId="Bodytext312pt3">
    <w:name w:val="Body text (3) + 12 pt3"/>
    <w:aliases w:val="Spacing 1 pt"/>
    <w:rsid w:val="00E61E83"/>
    <w:rPr>
      <w:rFonts w:ascii="Times New Roman" w:hAnsi="Times New Roman" w:cs="Times New Roman"/>
      <w:i/>
      <w:iCs/>
      <w:spacing w:val="23"/>
      <w:sz w:val="24"/>
      <w:szCs w:val="24"/>
      <w:shd w:val="clear" w:color="auto" w:fill="FFFFFF"/>
    </w:rPr>
  </w:style>
  <w:style w:type="character" w:customStyle="1" w:styleId="Bodytext211">
    <w:name w:val="Body text (21)_"/>
    <w:link w:val="Bodytext212"/>
    <w:rsid w:val="00E61E83"/>
    <w:rPr>
      <w:rFonts w:ascii="Times New Roman" w:hAnsi="Times New Roman" w:cs="Times New Roman"/>
      <w:b/>
      <w:bCs/>
      <w:spacing w:val="4"/>
      <w:shd w:val="clear" w:color="auto" w:fill="FFFFFF"/>
    </w:rPr>
  </w:style>
  <w:style w:type="character" w:customStyle="1" w:styleId="Heading44">
    <w:name w:val="Heading #4 (4)_"/>
    <w:link w:val="Heading440"/>
    <w:rsid w:val="00E61E83"/>
    <w:rPr>
      <w:rFonts w:ascii="Impact" w:hAnsi="Impact" w:cs="Impact"/>
      <w:spacing w:val="54"/>
      <w:sz w:val="17"/>
      <w:szCs w:val="17"/>
      <w:shd w:val="clear" w:color="auto" w:fill="FFFFFF"/>
    </w:rPr>
  </w:style>
  <w:style w:type="character" w:customStyle="1" w:styleId="Heading44TimesNewRoman">
    <w:name w:val="Heading #4 (4) + Times New Roman"/>
    <w:aliases w:val="12 pt2,Spacing 0 pt37"/>
    <w:rsid w:val="00E61E83"/>
    <w:rPr>
      <w:rFonts w:ascii="Times New Roman" w:hAnsi="Times New Roman" w:cs="Times New Roman"/>
      <w:noProof/>
      <w:spacing w:val="0"/>
      <w:sz w:val="24"/>
      <w:szCs w:val="24"/>
      <w:shd w:val="clear" w:color="auto" w:fill="FFFFFF"/>
    </w:rPr>
  </w:style>
  <w:style w:type="character" w:customStyle="1" w:styleId="Heading57">
    <w:name w:val="Heading #5 (7)_"/>
    <w:link w:val="Heading570"/>
    <w:rsid w:val="00E61E83"/>
    <w:rPr>
      <w:rFonts w:ascii="Microsoft Sans Serif" w:hAnsi="Microsoft Sans Serif" w:cs="Microsoft Sans Serif"/>
      <w:spacing w:val="11"/>
      <w:sz w:val="26"/>
      <w:szCs w:val="26"/>
      <w:shd w:val="clear" w:color="auto" w:fill="FFFFFF"/>
    </w:rPr>
  </w:style>
  <w:style w:type="character" w:customStyle="1" w:styleId="Heading5712pt">
    <w:name w:val="Heading #5 (7) + 12 pt"/>
    <w:aliases w:val="Spacing 0 pt36"/>
    <w:rsid w:val="00E61E83"/>
    <w:rPr>
      <w:rFonts w:ascii="Microsoft Sans Serif" w:hAnsi="Microsoft Sans Serif" w:cs="Microsoft Sans Serif"/>
      <w:noProof/>
      <w:spacing w:val="0"/>
      <w:sz w:val="24"/>
      <w:szCs w:val="24"/>
      <w:shd w:val="clear" w:color="auto" w:fill="FFFFFF"/>
    </w:rPr>
  </w:style>
  <w:style w:type="character" w:customStyle="1" w:styleId="Heading58">
    <w:name w:val="Heading #5 (8)_"/>
    <w:link w:val="Heading580"/>
    <w:rsid w:val="00E61E83"/>
    <w:rPr>
      <w:rFonts w:ascii="Impact" w:hAnsi="Impact" w:cs="Impact"/>
      <w:noProof/>
      <w:sz w:val="27"/>
      <w:szCs w:val="27"/>
      <w:shd w:val="clear" w:color="auto" w:fill="FFFFFF"/>
    </w:rPr>
  </w:style>
  <w:style w:type="character" w:customStyle="1" w:styleId="Heading58ArialNarrow">
    <w:name w:val="Heading #5 (8) + Arial Narrow"/>
    <w:aliases w:val="13 pt2"/>
    <w:rsid w:val="00E61E83"/>
    <w:rPr>
      <w:rFonts w:ascii="Arial Narrow" w:hAnsi="Arial Narrow" w:cs="Arial Narrow"/>
      <w:noProof/>
      <w:sz w:val="26"/>
      <w:szCs w:val="26"/>
      <w:shd w:val="clear" w:color="auto" w:fill="FFFFFF"/>
    </w:rPr>
  </w:style>
  <w:style w:type="character" w:customStyle="1" w:styleId="Bodytext2Italic">
    <w:name w:val="Body text (2) + Italic"/>
    <w:aliases w:val="Spacing 0 pt35"/>
    <w:rsid w:val="00E61E83"/>
    <w:rPr>
      <w:rFonts w:ascii="Times New Roman" w:hAnsi="Times New Roman" w:cs="Times New Roman"/>
      <w:b/>
      <w:bCs/>
      <w:i/>
      <w:iCs/>
      <w:spacing w:val="2"/>
      <w:sz w:val="25"/>
      <w:szCs w:val="25"/>
      <w:shd w:val="clear" w:color="auto" w:fill="FFFFFF"/>
    </w:rPr>
  </w:style>
  <w:style w:type="character" w:customStyle="1" w:styleId="Bodytext2NotBold1">
    <w:name w:val="Body text (2) + Not Bold1"/>
    <w:aliases w:val="Italic6,Spacing 0 pt34"/>
    <w:rsid w:val="00E61E83"/>
    <w:rPr>
      <w:rFonts w:ascii="Times New Roman" w:hAnsi="Times New Roman" w:cs="Times New Roman"/>
      <w:b/>
      <w:bCs/>
      <w:i/>
      <w:iCs/>
      <w:spacing w:val="3"/>
      <w:sz w:val="25"/>
      <w:szCs w:val="25"/>
      <w:shd w:val="clear" w:color="auto" w:fill="FFFFFF"/>
    </w:rPr>
  </w:style>
  <w:style w:type="character" w:customStyle="1" w:styleId="Tablecaption2">
    <w:name w:val="Table caption (2)_"/>
    <w:link w:val="Tablecaption20"/>
    <w:rsid w:val="00E61E83"/>
    <w:rPr>
      <w:rFonts w:ascii="Times New Roman" w:hAnsi="Times New Roman" w:cs="Times New Roman"/>
      <w:i/>
      <w:iCs/>
      <w:sz w:val="25"/>
      <w:szCs w:val="25"/>
      <w:shd w:val="clear" w:color="auto" w:fill="FFFFFF"/>
    </w:rPr>
  </w:style>
  <w:style w:type="character" w:customStyle="1" w:styleId="Bodytext3Bold2">
    <w:name w:val="Body text (3) + Bold2"/>
    <w:aliases w:val="Not Italic3,Spacing 0 pt33"/>
    <w:rsid w:val="00E61E83"/>
    <w:rPr>
      <w:rFonts w:ascii="Times New Roman" w:hAnsi="Times New Roman" w:cs="Times New Roman"/>
      <w:b/>
      <w:bCs/>
      <w:i/>
      <w:iCs/>
      <w:spacing w:val="3"/>
      <w:sz w:val="25"/>
      <w:szCs w:val="25"/>
      <w:shd w:val="clear" w:color="auto" w:fill="FFFFFF"/>
    </w:rPr>
  </w:style>
  <w:style w:type="character" w:customStyle="1" w:styleId="Bodytext3Bold1">
    <w:name w:val="Body text (3) + Bold1"/>
    <w:aliases w:val="Spacing 0 pt32"/>
    <w:rsid w:val="00E61E83"/>
    <w:rPr>
      <w:rFonts w:ascii="Times New Roman" w:hAnsi="Times New Roman" w:cs="Times New Roman"/>
      <w:b/>
      <w:bCs/>
      <w:i/>
      <w:iCs/>
      <w:spacing w:val="2"/>
      <w:sz w:val="25"/>
      <w:szCs w:val="25"/>
      <w:shd w:val="clear" w:color="auto" w:fill="FFFFFF"/>
    </w:rPr>
  </w:style>
  <w:style w:type="character" w:customStyle="1" w:styleId="Bodytext312pt2">
    <w:name w:val="Body text (3) + 12 pt2"/>
    <w:aliases w:val="Bold10,Not Italic2,Spacing 0 pt31"/>
    <w:rsid w:val="00E61E83"/>
    <w:rPr>
      <w:rFonts w:ascii="Times New Roman" w:hAnsi="Times New Roman" w:cs="Times New Roman"/>
      <w:b/>
      <w:bCs/>
      <w:i/>
      <w:iCs/>
      <w:spacing w:val="4"/>
      <w:sz w:val="24"/>
      <w:szCs w:val="24"/>
      <w:shd w:val="clear" w:color="auto" w:fill="FFFFFF"/>
    </w:rPr>
  </w:style>
  <w:style w:type="character" w:customStyle="1" w:styleId="Bodytext312pt1">
    <w:name w:val="Body text (3) + 12 pt1"/>
    <w:aliases w:val="Bold9,Spacing 0 pt30"/>
    <w:rsid w:val="00E61E83"/>
    <w:rPr>
      <w:rFonts w:ascii="Times New Roman" w:hAnsi="Times New Roman" w:cs="Times New Roman"/>
      <w:b/>
      <w:bCs/>
      <w:i/>
      <w:iCs/>
      <w:spacing w:val="-8"/>
      <w:sz w:val="24"/>
      <w:szCs w:val="24"/>
      <w:shd w:val="clear" w:color="auto" w:fill="FFFFFF"/>
    </w:rPr>
  </w:style>
  <w:style w:type="character" w:customStyle="1" w:styleId="BodytextMicrosoftSansSerif">
    <w:name w:val="Body text + Microsoft Sans Serif"/>
    <w:aliases w:val="11 pt1,Spacing 0 pt29"/>
    <w:rsid w:val="00E61E83"/>
    <w:rPr>
      <w:rFonts w:ascii="Microsoft Sans Serif" w:hAnsi="Microsoft Sans Serif" w:cs="Microsoft Sans Serif"/>
      <w:noProof/>
      <w:spacing w:val="0"/>
      <w:sz w:val="22"/>
      <w:szCs w:val="22"/>
      <w:shd w:val="clear" w:color="auto" w:fill="FFFFFF"/>
    </w:rPr>
  </w:style>
  <w:style w:type="character" w:customStyle="1" w:styleId="BodytextFranklinGothicHeavy">
    <w:name w:val="Body text + Franklin Gothic Heavy"/>
    <w:aliases w:val="6 pt,Spacing 0 pt28"/>
    <w:rsid w:val="00E61E83"/>
    <w:rPr>
      <w:rFonts w:ascii="Franklin Gothic Heavy" w:hAnsi="Franklin Gothic Heavy" w:cs="Franklin Gothic Heavy"/>
      <w:spacing w:val="0"/>
      <w:sz w:val="12"/>
      <w:szCs w:val="12"/>
      <w:shd w:val="clear" w:color="auto" w:fill="FFFFFF"/>
    </w:rPr>
  </w:style>
  <w:style w:type="character" w:customStyle="1" w:styleId="Bodytext4pt3">
    <w:name w:val="Body text + 4 pt3"/>
    <w:aliases w:val="Spacing 2 pt2"/>
    <w:rsid w:val="00E61E83"/>
    <w:rPr>
      <w:rFonts w:ascii="Times New Roman" w:hAnsi="Times New Roman" w:cs="Times New Roman"/>
      <w:spacing w:val="47"/>
      <w:sz w:val="8"/>
      <w:szCs w:val="8"/>
      <w:shd w:val="clear" w:color="auto" w:fill="FFFFFF"/>
    </w:rPr>
  </w:style>
  <w:style w:type="character" w:customStyle="1" w:styleId="Heading7Italic">
    <w:name w:val="Heading #7 + Italic"/>
    <w:aliases w:val="Spacing 0 pt27"/>
    <w:rsid w:val="00E61E83"/>
    <w:rPr>
      <w:rFonts w:ascii="Times New Roman" w:hAnsi="Times New Roman" w:cs="Times New Roman"/>
      <w:b/>
      <w:bCs/>
      <w:i/>
      <w:iCs/>
      <w:noProof/>
      <w:spacing w:val="2"/>
      <w:sz w:val="25"/>
      <w:szCs w:val="25"/>
      <w:shd w:val="clear" w:color="auto" w:fill="FFFFFF"/>
    </w:rPr>
  </w:style>
  <w:style w:type="character" w:customStyle="1" w:styleId="Heading7NotBold">
    <w:name w:val="Heading #7 + Not Bold"/>
    <w:aliases w:val="Spacing 0 pt26"/>
    <w:rsid w:val="00E61E83"/>
    <w:rPr>
      <w:rFonts w:ascii="Times New Roman" w:hAnsi="Times New Roman" w:cs="Times New Roman"/>
      <w:b/>
      <w:bCs/>
      <w:spacing w:val="2"/>
      <w:sz w:val="25"/>
      <w:szCs w:val="25"/>
      <w:shd w:val="clear" w:color="auto" w:fill="FFFFFF"/>
    </w:rPr>
  </w:style>
  <w:style w:type="character" w:customStyle="1" w:styleId="Bodytext165pt">
    <w:name w:val="Body text + 16.5 pt"/>
    <w:aliases w:val="Bold8,Spacing 0 pt25"/>
    <w:rsid w:val="00E61E83"/>
    <w:rPr>
      <w:rFonts w:ascii="Times New Roman" w:hAnsi="Times New Roman" w:cs="Times New Roman"/>
      <w:b/>
      <w:bCs/>
      <w:spacing w:val="-4"/>
      <w:sz w:val="33"/>
      <w:szCs w:val="33"/>
      <w:shd w:val="clear" w:color="auto" w:fill="FFFFFF"/>
    </w:rPr>
  </w:style>
  <w:style w:type="character" w:customStyle="1" w:styleId="Bodytext12pt1">
    <w:name w:val="Body text + 12 pt1"/>
    <w:aliases w:val="Bold7,Spacing 0 pt24"/>
    <w:rsid w:val="00E61E83"/>
    <w:rPr>
      <w:rFonts w:ascii="Times New Roman" w:hAnsi="Times New Roman" w:cs="Times New Roman"/>
      <w:b/>
      <w:bCs/>
      <w:spacing w:val="4"/>
      <w:sz w:val="24"/>
      <w:szCs w:val="24"/>
      <w:shd w:val="clear" w:color="auto" w:fill="FFFFFF"/>
    </w:rPr>
  </w:style>
  <w:style w:type="character" w:customStyle="1" w:styleId="Tablecaption3">
    <w:name w:val="Table caption (3)_"/>
    <w:link w:val="Tablecaption30"/>
    <w:rsid w:val="00E61E83"/>
    <w:rPr>
      <w:rFonts w:ascii="Times New Roman" w:hAnsi="Times New Roman" w:cs="Times New Roman"/>
      <w:spacing w:val="2"/>
      <w:sz w:val="25"/>
      <w:szCs w:val="25"/>
      <w:shd w:val="clear" w:color="auto" w:fill="FFFFFF"/>
    </w:rPr>
  </w:style>
  <w:style w:type="character" w:customStyle="1" w:styleId="Tablecaption312pt">
    <w:name w:val="Table caption (3) + 12 pt"/>
    <w:aliases w:val="Bold6,Spacing 0 pt23"/>
    <w:rsid w:val="00E61E83"/>
    <w:rPr>
      <w:rFonts w:ascii="Times New Roman" w:hAnsi="Times New Roman" w:cs="Times New Roman"/>
      <w:b/>
      <w:bCs/>
      <w:spacing w:val="4"/>
      <w:sz w:val="24"/>
      <w:szCs w:val="24"/>
      <w:shd w:val="clear" w:color="auto" w:fill="FFFFFF"/>
    </w:rPr>
  </w:style>
  <w:style w:type="character" w:customStyle="1" w:styleId="Tablecaption3Italic">
    <w:name w:val="Table caption (3) + Italic"/>
    <w:aliases w:val="Spacing 0 pt22"/>
    <w:rsid w:val="00E61E83"/>
    <w:rPr>
      <w:rFonts w:ascii="Times New Roman" w:hAnsi="Times New Roman" w:cs="Times New Roman"/>
      <w:i/>
      <w:iCs/>
      <w:spacing w:val="2"/>
      <w:sz w:val="25"/>
      <w:szCs w:val="25"/>
      <w:shd w:val="clear" w:color="auto" w:fill="FFFFFF"/>
    </w:rPr>
  </w:style>
  <w:style w:type="character" w:customStyle="1" w:styleId="Bodytext15125pt">
    <w:name w:val="Body text (15) + 12.5 pt"/>
    <w:aliases w:val="Not Bold1"/>
    <w:rsid w:val="00E61E83"/>
    <w:rPr>
      <w:rFonts w:ascii="Times New Roman" w:hAnsi="Times New Roman" w:cs="Times New Roman"/>
      <w:b/>
      <w:bCs/>
      <w:spacing w:val="2"/>
      <w:sz w:val="25"/>
      <w:szCs w:val="25"/>
      <w:shd w:val="clear" w:color="auto" w:fill="FFFFFF"/>
    </w:rPr>
  </w:style>
  <w:style w:type="character" w:customStyle="1" w:styleId="Bodytext20Spacing2pt">
    <w:name w:val="Body text (20) + Spacing 2 pt"/>
    <w:rsid w:val="00E61E83"/>
    <w:rPr>
      <w:rFonts w:ascii="Arial Narrow" w:hAnsi="Arial Narrow" w:cs="Arial Narrow"/>
      <w:spacing w:val="44"/>
      <w:sz w:val="8"/>
      <w:szCs w:val="8"/>
      <w:shd w:val="clear" w:color="auto" w:fill="FFFFFF"/>
    </w:rPr>
  </w:style>
  <w:style w:type="character" w:customStyle="1" w:styleId="Bodytext221">
    <w:name w:val="Body text (22)_"/>
    <w:link w:val="Bodytext2210"/>
    <w:rsid w:val="00E61E83"/>
    <w:rPr>
      <w:rFonts w:ascii="Times New Roman" w:hAnsi="Times New Roman" w:cs="Times New Roman"/>
      <w:b/>
      <w:bCs/>
      <w:spacing w:val="1"/>
      <w:sz w:val="25"/>
      <w:szCs w:val="25"/>
      <w:shd w:val="clear" w:color="auto" w:fill="FFFFFF"/>
    </w:rPr>
  </w:style>
  <w:style w:type="character" w:customStyle="1" w:styleId="Bodytext231">
    <w:name w:val="Body text (23)_"/>
    <w:link w:val="Bodytext232"/>
    <w:rsid w:val="00E61E83"/>
    <w:rPr>
      <w:rFonts w:ascii="Times New Roman" w:hAnsi="Times New Roman" w:cs="Times New Roman"/>
      <w:spacing w:val="47"/>
      <w:sz w:val="8"/>
      <w:szCs w:val="8"/>
      <w:shd w:val="clear" w:color="auto" w:fill="FFFFFF"/>
    </w:rPr>
  </w:style>
  <w:style w:type="character" w:customStyle="1" w:styleId="Heading80">
    <w:name w:val="Heading #8_"/>
    <w:link w:val="Heading81"/>
    <w:rsid w:val="00E61E83"/>
    <w:rPr>
      <w:rFonts w:ascii="Times New Roman" w:hAnsi="Times New Roman" w:cs="Times New Roman"/>
      <w:b/>
      <w:bCs/>
      <w:spacing w:val="3"/>
      <w:sz w:val="25"/>
      <w:szCs w:val="25"/>
      <w:shd w:val="clear" w:color="auto" w:fill="FFFFFF"/>
    </w:rPr>
  </w:style>
  <w:style w:type="character" w:customStyle="1" w:styleId="Heading45">
    <w:name w:val="Heading #4"/>
    <w:rsid w:val="00E61E83"/>
    <w:rPr>
      <w:rFonts w:ascii="Times New Roman" w:hAnsi="Times New Roman" w:cs="Times New Roman"/>
      <w:b/>
      <w:bCs/>
      <w:spacing w:val="3"/>
      <w:sz w:val="25"/>
      <w:szCs w:val="25"/>
      <w:shd w:val="clear" w:color="auto" w:fill="FFFFFF"/>
    </w:rPr>
  </w:style>
  <w:style w:type="character" w:customStyle="1" w:styleId="Bodytext240">
    <w:name w:val="Body text (24)_"/>
    <w:link w:val="Bodytext241"/>
    <w:rsid w:val="00E61E83"/>
    <w:rPr>
      <w:rFonts w:ascii="Times New Roman" w:hAnsi="Times New Roman" w:cs="Times New Roman"/>
      <w:spacing w:val="-4"/>
      <w:sz w:val="19"/>
      <w:szCs w:val="19"/>
      <w:shd w:val="clear" w:color="auto" w:fill="FFFFFF"/>
    </w:rPr>
  </w:style>
  <w:style w:type="character" w:customStyle="1" w:styleId="Bodytext213pt1">
    <w:name w:val="Body text (2) + 13 pt1"/>
    <w:aliases w:val="Spacing 0 pt21"/>
    <w:rsid w:val="00E61E83"/>
    <w:rPr>
      <w:rFonts w:ascii="Times New Roman" w:hAnsi="Times New Roman" w:cs="Times New Roman"/>
      <w:b/>
      <w:bCs/>
      <w:spacing w:val="-12"/>
      <w:sz w:val="26"/>
      <w:szCs w:val="26"/>
      <w:shd w:val="clear" w:color="auto" w:fill="FFFFFF"/>
    </w:rPr>
  </w:style>
  <w:style w:type="character" w:customStyle="1" w:styleId="BodytextSmallCaps">
    <w:name w:val="Body text + Small Caps"/>
    <w:aliases w:val="Spacing 0 pt20"/>
    <w:rsid w:val="00E61E83"/>
    <w:rPr>
      <w:rFonts w:ascii="Times New Roman" w:hAnsi="Times New Roman" w:cs="Times New Roman"/>
      <w:smallCaps/>
      <w:spacing w:val="2"/>
      <w:sz w:val="25"/>
      <w:szCs w:val="25"/>
      <w:shd w:val="clear" w:color="auto" w:fill="FFFFFF"/>
    </w:rPr>
  </w:style>
  <w:style w:type="character" w:customStyle="1" w:styleId="Bodytext22Spacing0pt">
    <w:name w:val="Body text (22) + Spacing 0 pt"/>
    <w:rsid w:val="00E61E83"/>
    <w:rPr>
      <w:rFonts w:ascii="Times New Roman" w:hAnsi="Times New Roman" w:cs="Times New Roman"/>
      <w:b/>
      <w:bCs/>
      <w:spacing w:val="3"/>
      <w:sz w:val="25"/>
      <w:szCs w:val="25"/>
      <w:shd w:val="clear" w:color="auto" w:fill="FFFFFF"/>
    </w:rPr>
  </w:style>
  <w:style w:type="character" w:customStyle="1" w:styleId="Bodytext3155pt">
    <w:name w:val="Body text (3) + 15.5 pt"/>
    <w:aliases w:val="Bold5,Not Italic1,Spacing 0 pt19"/>
    <w:rsid w:val="00E61E83"/>
    <w:rPr>
      <w:rFonts w:ascii="Times New Roman" w:hAnsi="Times New Roman" w:cs="Times New Roman"/>
      <w:b/>
      <w:bCs/>
      <w:i/>
      <w:iCs/>
      <w:spacing w:val="-5"/>
      <w:sz w:val="31"/>
      <w:szCs w:val="31"/>
      <w:shd w:val="clear" w:color="auto" w:fill="FFFFFF"/>
    </w:rPr>
  </w:style>
  <w:style w:type="character" w:customStyle="1" w:styleId="Bodytext22NotBold">
    <w:name w:val="Body text (22) + Not Bold"/>
    <w:aliases w:val="Spacing 0 pt18"/>
    <w:rsid w:val="00E61E83"/>
    <w:rPr>
      <w:rFonts w:ascii="Times New Roman" w:hAnsi="Times New Roman" w:cs="Times New Roman"/>
      <w:b/>
      <w:bCs/>
      <w:spacing w:val="2"/>
      <w:sz w:val="25"/>
      <w:szCs w:val="25"/>
      <w:shd w:val="clear" w:color="auto" w:fill="FFFFFF"/>
    </w:rPr>
  </w:style>
  <w:style w:type="character" w:customStyle="1" w:styleId="Heading82">
    <w:name w:val="Heading #8 (2)_"/>
    <w:link w:val="Heading820"/>
    <w:rsid w:val="00E61E83"/>
    <w:rPr>
      <w:rFonts w:ascii="Times New Roman" w:hAnsi="Times New Roman" w:cs="Times New Roman"/>
      <w:spacing w:val="2"/>
      <w:sz w:val="25"/>
      <w:szCs w:val="25"/>
      <w:shd w:val="clear" w:color="auto" w:fill="FFFFFF"/>
    </w:rPr>
  </w:style>
  <w:style w:type="character" w:customStyle="1" w:styleId="Heading72">
    <w:name w:val="Heading #7 (2)_"/>
    <w:link w:val="Heading720"/>
    <w:rsid w:val="00E61E83"/>
    <w:rPr>
      <w:rFonts w:ascii="Times New Roman" w:hAnsi="Times New Roman" w:cs="Times New Roman"/>
      <w:b/>
      <w:bCs/>
      <w:spacing w:val="1"/>
      <w:sz w:val="25"/>
      <w:szCs w:val="25"/>
      <w:shd w:val="clear" w:color="auto" w:fill="FFFFFF"/>
    </w:rPr>
  </w:style>
  <w:style w:type="character" w:customStyle="1" w:styleId="Bodytext250">
    <w:name w:val="Body text (25)_"/>
    <w:link w:val="Bodytext251"/>
    <w:rsid w:val="00E61E83"/>
    <w:rPr>
      <w:rFonts w:ascii="Verdana" w:hAnsi="Verdana" w:cs="Verdana"/>
      <w:sz w:val="20"/>
      <w:szCs w:val="20"/>
      <w:shd w:val="clear" w:color="auto" w:fill="FFFFFF"/>
    </w:rPr>
  </w:style>
  <w:style w:type="character" w:customStyle="1" w:styleId="Bodytext26">
    <w:name w:val="Body text (26)_"/>
    <w:link w:val="Bodytext260"/>
    <w:rsid w:val="00E61E83"/>
    <w:rPr>
      <w:rFonts w:ascii="Impact" w:hAnsi="Impact" w:cs="Impact"/>
      <w:noProof/>
      <w:sz w:val="27"/>
      <w:szCs w:val="27"/>
      <w:shd w:val="clear" w:color="auto" w:fill="FFFFFF"/>
    </w:rPr>
  </w:style>
  <w:style w:type="character" w:customStyle="1" w:styleId="Bodytext26Tahoma">
    <w:name w:val="Body text (26) + Tahoma"/>
    <w:aliases w:val="12.5 pt1"/>
    <w:rsid w:val="00E61E83"/>
    <w:rPr>
      <w:rFonts w:ascii="Tahoma" w:hAnsi="Tahoma" w:cs="Tahoma"/>
      <w:noProof/>
      <w:sz w:val="25"/>
      <w:szCs w:val="25"/>
      <w:shd w:val="clear" w:color="auto" w:fill="FFFFFF"/>
    </w:rPr>
  </w:style>
  <w:style w:type="character" w:customStyle="1" w:styleId="Heading27">
    <w:name w:val="Heading #2 (7)_"/>
    <w:link w:val="Heading270"/>
    <w:rsid w:val="00E61E83"/>
    <w:rPr>
      <w:rFonts w:ascii="Times New Roman" w:hAnsi="Times New Roman" w:cs="Times New Roman"/>
      <w:i/>
      <w:iCs/>
      <w:spacing w:val="7"/>
      <w:shd w:val="clear" w:color="auto" w:fill="FFFFFF"/>
    </w:rPr>
  </w:style>
  <w:style w:type="character" w:customStyle="1" w:styleId="Heading27Verdana">
    <w:name w:val="Heading #2 (7) + Verdana"/>
    <w:aliases w:val="14.5 pt,Spacing 0 pt17"/>
    <w:rsid w:val="00E61E83"/>
    <w:rPr>
      <w:rFonts w:ascii="Verdana" w:hAnsi="Verdana" w:cs="Verdana"/>
      <w:i/>
      <w:iCs/>
      <w:noProof/>
      <w:spacing w:val="0"/>
      <w:sz w:val="29"/>
      <w:szCs w:val="29"/>
      <w:shd w:val="clear" w:color="auto" w:fill="FFFFFF"/>
    </w:rPr>
  </w:style>
  <w:style w:type="character" w:customStyle="1" w:styleId="Heading59">
    <w:name w:val="Heading #5 (9)_"/>
    <w:link w:val="Heading590"/>
    <w:rsid w:val="00E61E83"/>
    <w:rPr>
      <w:rFonts w:ascii="Impact" w:hAnsi="Impact" w:cs="Impact"/>
      <w:spacing w:val="33"/>
      <w:sz w:val="17"/>
      <w:szCs w:val="17"/>
      <w:shd w:val="clear" w:color="auto" w:fill="FFFFFF"/>
    </w:rPr>
  </w:style>
  <w:style w:type="character" w:customStyle="1" w:styleId="Heading59MicrosoftSansSerif">
    <w:name w:val="Heading #5 (9) + Microsoft Sans Serif"/>
    <w:aliases w:val="10.5 pt,Spacing 0 pt16"/>
    <w:rsid w:val="00E61E83"/>
    <w:rPr>
      <w:rFonts w:ascii="Microsoft Sans Serif" w:hAnsi="Microsoft Sans Serif" w:cs="Microsoft Sans Serif"/>
      <w:noProof/>
      <w:spacing w:val="0"/>
      <w:sz w:val="21"/>
      <w:szCs w:val="21"/>
      <w:shd w:val="clear" w:color="auto" w:fill="FFFFFF"/>
    </w:rPr>
  </w:style>
  <w:style w:type="character" w:customStyle="1" w:styleId="Heading62">
    <w:name w:val="Heading #6 (2)_"/>
    <w:link w:val="Heading620"/>
    <w:rsid w:val="00E61E83"/>
    <w:rPr>
      <w:rFonts w:ascii="Microsoft Sans Serif" w:hAnsi="Microsoft Sans Serif" w:cs="Microsoft Sans Serif"/>
      <w:spacing w:val="-4"/>
      <w:shd w:val="clear" w:color="auto" w:fill="FFFFFF"/>
    </w:rPr>
  </w:style>
  <w:style w:type="character" w:customStyle="1" w:styleId="Heading62TimesNewRoman">
    <w:name w:val="Heading #6 (2) + Times New Roman"/>
    <w:aliases w:val="13.5 pt,Bold4,Spacing 0 pt15"/>
    <w:rsid w:val="00E61E83"/>
    <w:rPr>
      <w:rFonts w:ascii="Times New Roman" w:hAnsi="Times New Roman" w:cs="Times New Roman"/>
      <w:b/>
      <w:bCs/>
      <w:noProof/>
      <w:spacing w:val="0"/>
      <w:sz w:val="27"/>
      <w:szCs w:val="27"/>
      <w:shd w:val="clear" w:color="auto" w:fill="FFFFFF"/>
    </w:rPr>
  </w:style>
  <w:style w:type="character" w:customStyle="1" w:styleId="Heading510">
    <w:name w:val="Heading #5 (10)_"/>
    <w:link w:val="Heading5100"/>
    <w:rsid w:val="00E61E83"/>
    <w:rPr>
      <w:rFonts w:ascii="Impact" w:hAnsi="Impact" w:cs="Impact"/>
      <w:noProof/>
      <w:sz w:val="27"/>
      <w:szCs w:val="27"/>
      <w:shd w:val="clear" w:color="auto" w:fill="FFFFFF"/>
    </w:rPr>
  </w:style>
  <w:style w:type="character" w:customStyle="1" w:styleId="Heading510MicrosoftSansSerif">
    <w:name w:val="Heading #5 (10) + Microsoft Sans Serif"/>
    <w:aliases w:val="13 pt1"/>
    <w:rsid w:val="00E61E83"/>
    <w:rPr>
      <w:rFonts w:ascii="Microsoft Sans Serif" w:hAnsi="Microsoft Sans Serif" w:cs="Microsoft Sans Serif"/>
      <w:noProof/>
      <w:sz w:val="26"/>
      <w:szCs w:val="26"/>
      <w:shd w:val="clear" w:color="auto" w:fill="FFFFFF"/>
    </w:rPr>
  </w:style>
  <w:style w:type="character" w:customStyle="1" w:styleId="Bodytext27">
    <w:name w:val="Body text (27)_"/>
    <w:link w:val="Bodytext270"/>
    <w:rsid w:val="00E61E83"/>
    <w:rPr>
      <w:rFonts w:ascii="Times New Roman" w:hAnsi="Times New Roman" w:cs="Times New Roman"/>
      <w:i/>
      <w:iCs/>
      <w:sz w:val="10"/>
      <w:szCs w:val="10"/>
      <w:shd w:val="clear" w:color="auto" w:fill="FFFFFF"/>
    </w:rPr>
  </w:style>
  <w:style w:type="character" w:customStyle="1" w:styleId="FootnoteNotItalic1">
    <w:name w:val="Footnote + Not Italic1"/>
    <w:aliases w:val="Spacing 0 pt14"/>
    <w:rsid w:val="00E61E83"/>
    <w:rPr>
      <w:rFonts w:ascii="Times New Roman" w:hAnsi="Times New Roman" w:cs="Times New Roman"/>
      <w:i/>
      <w:iCs/>
      <w:spacing w:val="2"/>
      <w:sz w:val="25"/>
      <w:szCs w:val="25"/>
      <w:shd w:val="clear" w:color="auto" w:fill="FFFFFF"/>
    </w:rPr>
  </w:style>
  <w:style w:type="character" w:customStyle="1" w:styleId="BodytextBold1">
    <w:name w:val="Body text + Bold1"/>
    <w:aliases w:val="Italic5,Spacing 0 pt13"/>
    <w:rsid w:val="00E61E83"/>
    <w:rPr>
      <w:rFonts w:ascii="Times New Roman" w:hAnsi="Times New Roman" w:cs="Times New Roman"/>
      <w:b/>
      <w:bCs/>
      <w:i/>
      <w:iCs/>
      <w:spacing w:val="2"/>
      <w:sz w:val="25"/>
      <w:szCs w:val="25"/>
      <w:shd w:val="clear" w:color="auto" w:fill="FFFFFF"/>
    </w:rPr>
  </w:style>
  <w:style w:type="character" w:customStyle="1" w:styleId="Bodytext5Spacing0pt">
    <w:name w:val="Body text (5) + Spacing 0 pt"/>
    <w:rsid w:val="00E61E83"/>
    <w:rPr>
      <w:rFonts w:ascii="Times New Roman" w:hAnsi="Times New Roman" w:cs="Times New Roman"/>
      <w:b/>
      <w:bCs/>
      <w:i/>
      <w:iCs/>
      <w:spacing w:val="2"/>
      <w:sz w:val="25"/>
      <w:szCs w:val="25"/>
      <w:shd w:val="clear" w:color="auto" w:fill="FFFFFF"/>
    </w:rPr>
  </w:style>
  <w:style w:type="character" w:customStyle="1" w:styleId="Bodytext5NotItalic1">
    <w:name w:val="Body text (5) + Not Italic1"/>
    <w:aliases w:val="Spacing 0 pt12"/>
    <w:rsid w:val="00E61E83"/>
    <w:rPr>
      <w:rFonts w:ascii="Times New Roman" w:hAnsi="Times New Roman" w:cs="Times New Roman"/>
      <w:b/>
      <w:bCs/>
      <w:i/>
      <w:iCs/>
      <w:spacing w:val="3"/>
      <w:sz w:val="25"/>
      <w:szCs w:val="25"/>
      <w:shd w:val="clear" w:color="auto" w:fill="FFFFFF"/>
    </w:rPr>
  </w:style>
  <w:style w:type="character" w:customStyle="1" w:styleId="Bodytext23Verdana">
    <w:name w:val="Body text (23) + Verdana"/>
    <w:aliases w:val="Bold3,Italic4,Spacing 0 pt11"/>
    <w:rsid w:val="00E61E83"/>
    <w:rPr>
      <w:rFonts w:ascii="Verdana" w:hAnsi="Verdana" w:cs="Verdana"/>
      <w:b/>
      <w:bCs/>
      <w:i/>
      <w:iCs/>
      <w:spacing w:val="-16"/>
      <w:sz w:val="8"/>
      <w:szCs w:val="8"/>
      <w:shd w:val="clear" w:color="auto" w:fill="FFFFFF"/>
    </w:rPr>
  </w:style>
  <w:style w:type="character" w:customStyle="1" w:styleId="BodytextSpacing0pt1">
    <w:name w:val="Body text + Spacing 0 pt1"/>
    <w:rsid w:val="00E61E83"/>
    <w:rPr>
      <w:rFonts w:ascii="Times New Roman" w:hAnsi="Times New Roman" w:cs="Times New Roman"/>
      <w:spacing w:val="0"/>
      <w:sz w:val="25"/>
      <w:szCs w:val="25"/>
      <w:shd w:val="clear" w:color="auto" w:fill="FFFFFF"/>
    </w:rPr>
  </w:style>
  <w:style w:type="character" w:customStyle="1" w:styleId="Heading35">
    <w:name w:val="Heading #3 (5)_"/>
    <w:link w:val="Heading350"/>
    <w:rsid w:val="00E61E83"/>
    <w:rPr>
      <w:rFonts w:ascii="Impact" w:hAnsi="Impact" w:cs="Impact"/>
      <w:noProof/>
      <w:sz w:val="27"/>
      <w:szCs w:val="27"/>
      <w:shd w:val="clear" w:color="auto" w:fill="FFFFFF"/>
    </w:rPr>
  </w:style>
  <w:style w:type="character" w:customStyle="1" w:styleId="Heading35MicrosoftSansSerif">
    <w:name w:val="Heading #3 (5) + Microsoft Sans Serif"/>
    <w:aliases w:val="11.5 pt"/>
    <w:rsid w:val="00E61E83"/>
    <w:rPr>
      <w:rFonts w:ascii="Microsoft Sans Serif" w:hAnsi="Microsoft Sans Serif" w:cs="Microsoft Sans Serif"/>
      <w:noProof/>
      <w:sz w:val="23"/>
      <w:szCs w:val="23"/>
      <w:shd w:val="clear" w:color="auto" w:fill="FFFFFF"/>
    </w:rPr>
  </w:style>
  <w:style w:type="character" w:customStyle="1" w:styleId="Bodytext28">
    <w:name w:val="Body text (28)_"/>
    <w:link w:val="Bodytext280"/>
    <w:rsid w:val="00E61E83"/>
    <w:rPr>
      <w:rFonts w:ascii="Verdana" w:hAnsi="Verdana" w:cs="Verdana"/>
      <w:b/>
      <w:bCs/>
      <w:i/>
      <w:iCs/>
      <w:spacing w:val="-16"/>
      <w:sz w:val="8"/>
      <w:szCs w:val="8"/>
      <w:shd w:val="clear" w:color="auto" w:fill="FFFFFF"/>
    </w:rPr>
  </w:style>
  <w:style w:type="character" w:customStyle="1" w:styleId="Tablecaption0">
    <w:name w:val="Table caption"/>
    <w:rsid w:val="00E61E83"/>
    <w:rPr>
      <w:rFonts w:ascii="Times New Roman" w:hAnsi="Times New Roman" w:cs="Times New Roman"/>
      <w:b/>
      <w:bCs/>
      <w:spacing w:val="3"/>
      <w:sz w:val="25"/>
      <w:szCs w:val="25"/>
      <w:shd w:val="clear" w:color="auto" w:fill="FFFFFF"/>
    </w:rPr>
  </w:style>
  <w:style w:type="character" w:customStyle="1" w:styleId="BodytextConstantia">
    <w:name w:val="Body text + Constantia"/>
    <w:aliases w:val="14 pt,Spacing 0 pt10"/>
    <w:rsid w:val="00E61E83"/>
    <w:rPr>
      <w:rFonts w:ascii="Constantia" w:hAnsi="Constantia" w:cs="Constantia"/>
      <w:noProof/>
      <w:spacing w:val="0"/>
      <w:sz w:val="28"/>
      <w:szCs w:val="28"/>
      <w:shd w:val="clear" w:color="auto" w:fill="FFFFFF"/>
    </w:rPr>
  </w:style>
  <w:style w:type="character" w:customStyle="1" w:styleId="Bodytext4pt2">
    <w:name w:val="Body text + 4 pt2"/>
    <w:aliases w:val="Spacing 0 pt9,Scale 200%"/>
    <w:rsid w:val="00E61E83"/>
    <w:rPr>
      <w:rFonts w:ascii="Times New Roman" w:hAnsi="Times New Roman" w:cs="Times New Roman"/>
      <w:spacing w:val="-4"/>
      <w:w w:val="200"/>
      <w:sz w:val="8"/>
      <w:szCs w:val="8"/>
      <w:shd w:val="clear" w:color="auto" w:fill="FFFFFF"/>
    </w:rPr>
  </w:style>
  <w:style w:type="character" w:customStyle="1" w:styleId="Heading36">
    <w:name w:val="Heading #3 (6)_"/>
    <w:link w:val="Heading360"/>
    <w:rsid w:val="00E61E83"/>
    <w:rPr>
      <w:rFonts w:ascii="Impact" w:hAnsi="Impact" w:cs="Impact"/>
      <w:noProof/>
      <w:sz w:val="26"/>
      <w:szCs w:val="26"/>
      <w:shd w:val="clear" w:color="auto" w:fill="FFFFFF"/>
    </w:rPr>
  </w:style>
  <w:style w:type="character" w:customStyle="1" w:styleId="Heading36MicrosoftSansSerif">
    <w:name w:val="Heading #3 (6) + Microsoft Sans Serif"/>
    <w:aliases w:val="11.5 pt1"/>
    <w:rsid w:val="00E61E83"/>
    <w:rPr>
      <w:rFonts w:ascii="Microsoft Sans Serif" w:hAnsi="Microsoft Sans Serif" w:cs="Microsoft Sans Serif"/>
      <w:noProof/>
      <w:sz w:val="23"/>
      <w:szCs w:val="23"/>
      <w:shd w:val="clear" w:color="auto" w:fill="FFFFFF"/>
    </w:rPr>
  </w:style>
  <w:style w:type="character" w:customStyle="1" w:styleId="Heading511">
    <w:name w:val="Heading #5 (11)_"/>
    <w:link w:val="Heading5110"/>
    <w:rsid w:val="00E61E83"/>
    <w:rPr>
      <w:rFonts w:ascii="Times New Roman" w:hAnsi="Times New Roman" w:cs="Times New Roman"/>
      <w:spacing w:val="2"/>
      <w:sz w:val="25"/>
      <w:szCs w:val="25"/>
      <w:shd w:val="clear" w:color="auto" w:fill="FFFFFF"/>
    </w:rPr>
  </w:style>
  <w:style w:type="character" w:customStyle="1" w:styleId="Bodytext29">
    <w:name w:val="Body text (29)_"/>
    <w:link w:val="Bodytext290"/>
    <w:rsid w:val="00E61E83"/>
    <w:rPr>
      <w:rFonts w:ascii="Microsoft Sans Serif" w:hAnsi="Microsoft Sans Serif" w:cs="Microsoft Sans Serif"/>
      <w:spacing w:val="10"/>
      <w:w w:val="66"/>
      <w:sz w:val="21"/>
      <w:szCs w:val="21"/>
      <w:shd w:val="clear" w:color="auto" w:fill="FFFFFF"/>
    </w:rPr>
  </w:style>
  <w:style w:type="character" w:customStyle="1" w:styleId="Bodytext29Verdana">
    <w:name w:val="Body text (29) + Verdana"/>
    <w:aliases w:val="Spacing 0 pt8,Scale 100%"/>
    <w:rsid w:val="00E61E83"/>
    <w:rPr>
      <w:rFonts w:ascii="Verdana" w:hAnsi="Verdana" w:cs="Verdana"/>
      <w:noProof/>
      <w:spacing w:val="0"/>
      <w:w w:val="100"/>
      <w:sz w:val="21"/>
      <w:szCs w:val="21"/>
      <w:shd w:val="clear" w:color="auto" w:fill="FFFFFF"/>
    </w:rPr>
  </w:style>
  <w:style w:type="character" w:customStyle="1" w:styleId="Bodytext135pt">
    <w:name w:val="Body text + 13.5 pt"/>
    <w:aliases w:val="Bold2,Spacing 0 pt7"/>
    <w:rsid w:val="00E61E83"/>
    <w:rPr>
      <w:rFonts w:ascii="Times New Roman" w:hAnsi="Times New Roman" w:cs="Times New Roman"/>
      <w:b/>
      <w:bCs/>
      <w:spacing w:val="-10"/>
      <w:sz w:val="27"/>
      <w:szCs w:val="27"/>
      <w:shd w:val="clear" w:color="auto" w:fill="FFFFFF"/>
    </w:rPr>
  </w:style>
  <w:style w:type="character" w:customStyle="1" w:styleId="Heading511Tahoma">
    <w:name w:val="Heading #5 (11) + Tahoma"/>
    <w:aliases w:val="12 pt1,Spacing 0 pt6"/>
    <w:rsid w:val="00E61E83"/>
    <w:rPr>
      <w:rFonts w:ascii="Tahoma" w:hAnsi="Tahoma" w:cs="Tahoma"/>
      <w:noProof/>
      <w:spacing w:val="0"/>
      <w:sz w:val="24"/>
      <w:szCs w:val="24"/>
      <w:shd w:val="clear" w:color="auto" w:fill="FFFFFF"/>
    </w:rPr>
  </w:style>
  <w:style w:type="character" w:customStyle="1" w:styleId="Heading511ArialNarrow">
    <w:name w:val="Heading #5 (11) + Arial Narrow"/>
    <w:aliases w:val="14 pt1,Spacing 1 pt1"/>
    <w:rsid w:val="00E61E83"/>
    <w:rPr>
      <w:rFonts w:ascii="Arial Narrow" w:hAnsi="Arial Narrow" w:cs="Arial Narrow"/>
      <w:spacing w:val="23"/>
      <w:sz w:val="28"/>
      <w:szCs w:val="28"/>
      <w:shd w:val="clear" w:color="auto" w:fill="FFFFFF"/>
    </w:rPr>
  </w:style>
  <w:style w:type="character" w:customStyle="1" w:styleId="Heading5119pt">
    <w:name w:val="Heading #5 (11) + 9 pt"/>
    <w:aliases w:val="Spacing 0 pt5"/>
    <w:rsid w:val="00E61E83"/>
    <w:rPr>
      <w:rFonts w:ascii="Times New Roman" w:hAnsi="Times New Roman" w:cs="Times New Roman"/>
      <w:spacing w:val="10"/>
      <w:sz w:val="18"/>
      <w:szCs w:val="18"/>
      <w:shd w:val="clear" w:color="auto" w:fill="FFFFFF"/>
    </w:rPr>
  </w:style>
  <w:style w:type="character" w:customStyle="1" w:styleId="Heading60">
    <w:name w:val="Heading #6_"/>
    <w:link w:val="Heading61"/>
    <w:rsid w:val="00E61E83"/>
    <w:rPr>
      <w:rFonts w:ascii="Times New Roman" w:hAnsi="Times New Roman" w:cs="Times New Roman"/>
      <w:spacing w:val="2"/>
      <w:sz w:val="25"/>
      <w:szCs w:val="25"/>
      <w:shd w:val="clear" w:color="auto" w:fill="FFFFFF"/>
    </w:rPr>
  </w:style>
  <w:style w:type="character" w:customStyle="1" w:styleId="Bodytext300">
    <w:name w:val="Body text (30)_"/>
    <w:link w:val="Bodytext301"/>
    <w:rsid w:val="00E61E83"/>
    <w:rPr>
      <w:rFonts w:ascii="Times New Roman" w:hAnsi="Times New Roman" w:cs="Times New Roman"/>
      <w:shd w:val="clear" w:color="auto" w:fill="FFFFFF"/>
    </w:rPr>
  </w:style>
  <w:style w:type="character" w:customStyle="1" w:styleId="Bodytext30Bold">
    <w:name w:val="Body text (30) + Bold"/>
    <w:aliases w:val="Italic3,Spacing 0 pt4"/>
    <w:rsid w:val="00E61E83"/>
    <w:rPr>
      <w:rFonts w:ascii="Times New Roman" w:hAnsi="Times New Roman" w:cs="Times New Roman"/>
      <w:b/>
      <w:bCs/>
      <w:i/>
      <w:iCs/>
      <w:shd w:val="clear" w:color="auto" w:fill="FFFFFF"/>
    </w:rPr>
  </w:style>
  <w:style w:type="character" w:customStyle="1" w:styleId="Bodytext310">
    <w:name w:val="Body text (31)_"/>
    <w:link w:val="Bodytext311"/>
    <w:rsid w:val="00E61E83"/>
    <w:rPr>
      <w:rFonts w:ascii="Times New Roman" w:hAnsi="Times New Roman" w:cs="Times New Roman"/>
      <w:spacing w:val="14"/>
      <w:sz w:val="17"/>
      <w:szCs w:val="17"/>
      <w:shd w:val="clear" w:color="auto" w:fill="FFFFFF"/>
    </w:rPr>
  </w:style>
  <w:style w:type="character" w:customStyle="1" w:styleId="Bodytext4pt1">
    <w:name w:val="Body text + 4 pt1"/>
    <w:aliases w:val="Spacing 0 pt3"/>
    <w:rsid w:val="00E61E83"/>
    <w:rPr>
      <w:rFonts w:ascii="Times New Roman" w:hAnsi="Times New Roman" w:cs="Times New Roman"/>
      <w:spacing w:val="0"/>
      <w:sz w:val="8"/>
      <w:szCs w:val="8"/>
      <w:shd w:val="clear" w:color="auto" w:fill="FFFFFF"/>
    </w:rPr>
  </w:style>
  <w:style w:type="character" w:customStyle="1" w:styleId="BodytextFranklinGothicHeavy2">
    <w:name w:val="Body text + Franklin Gothic Heavy2"/>
    <w:aliases w:val="4 pt3,Spacing 2 pt1"/>
    <w:rsid w:val="00E61E83"/>
    <w:rPr>
      <w:rFonts w:ascii="Franklin Gothic Heavy" w:hAnsi="Franklin Gothic Heavy" w:cs="Franklin Gothic Heavy"/>
      <w:spacing w:val="52"/>
      <w:sz w:val="8"/>
      <w:szCs w:val="8"/>
      <w:shd w:val="clear" w:color="auto" w:fill="FFFFFF"/>
    </w:rPr>
  </w:style>
  <w:style w:type="character" w:customStyle="1" w:styleId="BodytextFranklinGothicHeavy1">
    <w:name w:val="Body text + Franklin Gothic Heavy1"/>
    <w:aliases w:val="4 pt2,Italic2,Spacing 0 pt2"/>
    <w:rsid w:val="00E61E83"/>
    <w:rPr>
      <w:rFonts w:ascii="Franklin Gothic Heavy" w:hAnsi="Franklin Gothic Heavy" w:cs="Franklin Gothic Heavy"/>
      <w:i/>
      <w:iCs/>
      <w:noProof/>
      <w:spacing w:val="0"/>
      <w:sz w:val="8"/>
      <w:szCs w:val="8"/>
      <w:shd w:val="clear" w:color="auto" w:fill="FFFFFF"/>
    </w:rPr>
  </w:style>
  <w:style w:type="character" w:customStyle="1" w:styleId="Bodytext222">
    <w:name w:val="Body text (22)"/>
    <w:rsid w:val="00E61E83"/>
    <w:rPr>
      <w:rFonts w:ascii="Times New Roman" w:hAnsi="Times New Roman" w:cs="Times New Roman"/>
      <w:b/>
      <w:bCs/>
      <w:spacing w:val="1"/>
      <w:sz w:val="25"/>
      <w:szCs w:val="25"/>
      <w:u w:val="single"/>
      <w:shd w:val="clear" w:color="auto" w:fill="FFFFFF"/>
    </w:rPr>
  </w:style>
  <w:style w:type="character" w:customStyle="1" w:styleId="BodytextVerdana">
    <w:name w:val="Body text + Verdana"/>
    <w:aliases w:val="4 pt1,Bold1,Italic1,Spacing 0 pt1"/>
    <w:rsid w:val="00E61E83"/>
    <w:rPr>
      <w:rFonts w:ascii="Verdana" w:hAnsi="Verdana" w:cs="Verdana"/>
      <w:b/>
      <w:bCs/>
      <w:i/>
      <w:iCs/>
      <w:spacing w:val="-16"/>
      <w:sz w:val="8"/>
      <w:szCs w:val="8"/>
      <w:shd w:val="clear" w:color="auto" w:fill="FFFFFF"/>
    </w:rPr>
  </w:style>
  <w:style w:type="paragraph" w:customStyle="1" w:styleId="Bodytext210">
    <w:name w:val="Body text (2)1"/>
    <w:basedOn w:val="Normal"/>
    <w:link w:val="Bodytext24"/>
    <w:rsid w:val="00E61E83"/>
    <w:pPr>
      <w:widowControl w:val="0"/>
      <w:shd w:val="clear" w:color="auto" w:fill="FFFFFF"/>
      <w:suppressAutoHyphens w:val="0"/>
      <w:spacing w:after="60" w:line="240" w:lineRule="atLeast"/>
      <w:jc w:val="center"/>
    </w:pPr>
    <w:rPr>
      <w:rFonts w:eastAsia="Calibri"/>
      <w:b/>
      <w:bCs/>
      <w:spacing w:val="3"/>
      <w:sz w:val="25"/>
      <w:szCs w:val="25"/>
    </w:rPr>
  </w:style>
  <w:style w:type="paragraph" w:customStyle="1" w:styleId="Bodytext1a">
    <w:name w:val="Body text1"/>
    <w:basedOn w:val="Normal"/>
    <w:rsid w:val="00E61E83"/>
    <w:pPr>
      <w:widowControl w:val="0"/>
      <w:shd w:val="clear" w:color="auto" w:fill="FFFFFF"/>
      <w:suppressAutoHyphens w:val="0"/>
      <w:spacing w:before="60" w:after="60" w:line="240" w:lineRule="atLeast"/>
      <w:jc w:val="both"/>
    </w:pPr>
    <w:rPr>
      <w:rFonts w:eastAsia="Calibri"/>
      <w:spacing w:val="1"/>
      <w:sz w:val="25"/>
      <w:szCs w:val="25"/>
      <w:lang w:val="en-US" w:eastAsia="en-US"/>
    </w:rPr>
  </w:style>
  <w:style w:type="paragraph" w:customStyle="1" w:styleId="Bodytext31">
    <w:name w:val="Body text (3)1"/>
    <w:basedOn w:val="Normal"/>
    <w:link w:val="Bodytext30"/>
    <w:rsid w:val="00E61E83"/>
    <w:pPr>
      <w:widowControl w:val="0"/>
      <w:shd w:val="clear" w:color="auto" w:fill="FFFFFF"/>
      <w:suppressAutoHyphens w:val="0"/>
      <w:spacing w:before="60" w:line="803" w:lineRule="exact"/>
      <w:ind w:hanging="520"/>
      <w:jc w:val="both"/>
    </w:pPr>
    <w:rPr>
      <w:rFonts w:eastAsia="Calibri"/>
      <w:i/>
      <w:iCs/>
      <w:sz w:val="25"/>
      <w:szCs w:val="25"/>
    </w:rPr>
  </w:style>
  <w:style w:type="paragraph" w:customStyle="1" w:styleId="Heading41">
    <w:name w:val="Heading #41"/>
    <w:basedOn w:val="Normal"/>
    <w:link w:val="Heading40"/>
    <w:rsid w:val="00E61E83"/>
    <w:pPr>
      <w:widowControl w:val="0"/>
      <w:shd w:val="clear" w:color="auto" w:fill="FFFFFF"/>
      <w:suppressAutoHyphens w:val="0"/>
      <w:spacing w:before="60" w:after="360" w:line="240" w:lineRule="atLeast"/>
      <w:jc w:val="center"/>
      <w:outlineLvl w:val="3"/>
    </w:pPr>
    <w:rPr>
      <w:rFonts w:eastAsia="Calibri"/>
      <w:b/>
      <w:bCs/>
      <w:spacing w:val="3"/>
      <w:sz w:val="25"/>
      <w:szCs w:val="25"/>
    </w:rPr>
  </w:style>
  <w:style w:type="paragraph" w:customStyle="1" w:styleId="Headerorfooter0">
    <w:name w:val="Header or footer"/>
    <w:basedOn w:val="Normal"/>
    <w:link w:val="Headerorfooter"/>
    <w:rsid w:val="00E61E83"/>
    <w:pPr>
      <w:widowControl w:val="0"/>
      <w:shd w:val="clear" w:color="auto" w:fill="FFFFFF"/>
      <w:suppressAutoHyphens w:val="0"/>
      <w:spacing w:line="240" w:lineRule="atLeast"/>
      <w:jc w:val="right"/>
    </w:pPr>
    <w:rPr>
      <w:rFonts w:eastAsia="Calibri"/>
      <w:spacing w:val="9"/>
      <w:sz w:val="25"/>
      <w:szCs w:val="25"/>
    </w:rPr>
  </w:style>
  <w:style w:type="paragraph" w:customStyle="1" w:styleId="Bodytext40">
    <w:name w:val="Body text (4)"/>
    <w:basedOn w:val="Normal"/>
    <w:link w:val="Bodytext4"/>
    <w:rsid w:val="00E61E83"/>
    <w:pPr>
      <w:widowControl w:val="0"/>
      <w:shd w:val="clear" w:color="auto" w:fill="FFFFFF"/>
      <w:suppressAutoHyphens w:val="0"/>
      <w:spacing w:line="245" w:lineRule="exact"/>
      <w:jc w:val="both"/>
    </w:pPr>
    <w:rPr>
      <w:rFonts w:eastAsia="Calibri"/>
      <w:spacing w:val="7"/>
      <w:sz w:val="18"/>
      <w:szCs w:val="18"/>
    </w:rPr>
  </w:style>
  <w:style w:type="paragraph" w:customStyle="1" w:styleId="Picturecaption0">
    <w:name w:val="Picture caption"/>
    <w:basedOn w:val="Normal"/>
    <w:link w:val="Picturecaption"/>
    <w:rsid w:val="00E61E83"/>
    <w:pPr>
      <w:widowControl w:val="0"/>
      <w:shd w:val="clear" w:color="auto" w:fill="FFFFFF"/>
      <w:suppressAutoHyphens w:val="0"/>
      <w:spacing w:line="240" w:lineRule="atLeast"/>
      <w:jc w:val="both"/>
    </w:pPr>
    <w:rPr>
      <w:rFonts w:eastAsia="Calibri"/>
      <w:b/>
      <w:bCs/>
      <w:spacing w:val="3"/>
      <w:sz w:val="25"/>
      <w:szCs w:val="25"/>
    </w:rPr>
  </w:style>
  <w:style w:type="paragraph" w:customStyle="1" w:styleId="Heading220">
    <w:name w:val="Heading #2 (2)"/>
    <w:basedOn w:val="Normal"/>
    <w:link w:val="Heading22"/>
    <w:rsid w:val="00E61E83"/>
    <w:pPr>
      <w:widowControl w:val="0"/>
      <w:shd w:val="clear" w:color="auto" w:fill="FFFFFF"/>
      <w:suppressAutoHyphens w:val="0"/>
      <w:spacing w:before="600" w:after="1380" w:line="240" w:lineRule="atLeast"/>
      <w:jc w:val="both"/>
      <w:outlineLvl w:val="1"/>
    </w:pPr>
    <w:rPr>
      <w:rFonts w:ascii="Impact" w:eastAsia="Calibri" w:hAnsi="Impact"/>
      <w:noProof/>
      <w:sz w:val="27"/>
      <w:szCs w:val="27"/>
    </w:rPr>
  </w:style>
  <w:style w:type="paragraph" w:customStyle="1" w:styleId="Footnote0">
    <w:name w:val="Footnote"/>
    <w:basedOn w:val="Normal"/>
    <w:link w:val="Footnote"/>
    <w:rsid w:val="00E61E83"/>
    <w:pPr>
      <w:widowControl w:val="0"/>
      <w:shd w:val="clear" w:color="auto" w:fill="FFFFFF"/>
      <w:suppressAutoHyphens w:val="0"/>
      <w:spacing w:after="120" w:line="240" w:lineRule="atLeast"/>
      <w:jc w:val="both"/>
    </w:pPr>
    <w:rPr>
      <w:rFonts w:eastAsia="Calibri"/>
      <w:i/>
      <w:iCs/>
      <w:sz w:val="25"/>
      <w:szCs w:val="25"/>
    </w:rPr>
  </w:style>
  <w:style w:type="paragraph" w:customStyle="1" w:styleId="Bodytext50">
    <w:name w:val="Body text (5)"/>
    <w:basedOn w:val="Normal"/>
    <w:link w:val="Bodytext5"/>
    <w:rsid w:val="00E61E83"/>
    <w:pPr>
      <w:widowControl w:val="0"/>
      <w:shd w:val="clear" w:color="auto" w:fill="FFFFFF"/>
      <w:suppressAutoHyphens w:val="0"/>
      <w:spacing w:before="60" w:line="436" w:lineRule="exact"/>
      <w:jc w:val="both"/>
    </w:pPr>
    <w:rPr>
      <w:rFonts w:eastAsia="Calibri"/>
      <w:b/>
      <w:bCs/>
      <w:i/>
      <w:iCs/>
      <w:spacing w:val="1"/>
      <w:sz w:val="25"/>
      <w:szCs w:val="25"/>
    </w:rPr>
  </w:style>
  <w:style w:type="paragraph" w:customStyle="1" w:styleId="Heading420">
    <w:name w:val="Heading #4 (2)"/>
    <w:basedOn w:val="Normal"/>
    <w:link w:val="Heading42"/>
    <w:rsid w:val="00E61E83"/>
    <w:pPr>
      <w:widowControl w:val="0"/>
      <w:shd w:val="clear" w:color="auto" w:fill="FFFFFF"/>
      <w:suppressAutoHyphens w:val="0"/>
      <w:spacing w:before="120" w:after="120" w:line="240" w:lineRule="atLeast"/>
      <w:jc w:val="both"/>
      <w:outlineLvl w:val="3"/>
    </w:pPr>
    <w:rPr>
      <w:rFonts w:eastAsia="Calibri"/>
      <w:b/>
      <w:bCs/>
      <w:i/>
      <w:iCs/>
      <w:spacing w:val="1"/>
      <w:sz w:val="25"/>
      <w:szCs w:val="25"/>
    </w:rPr>
  </w:style>
  <w:style w:type="paragraph" w:customStyle="1" w:styleId="Bodytext60">
    <w:name w:val="Body text (6)"/>
    <w:basedOn w:val="Normal"/>
    <w:link w:val="Bodytext6"/>
    <w:rsid w:val="00E61E83"/>
    <w:pPr>
      <w:widowControl w:val="0"/>
      <w:shd w:val="clear" w:color="auto" w:fill="FFFFFF"/>
      <w:suppressAutoHyphens w:val="0"/>
      <w:spacing w:after="120" w:line="324" w:lineRule="exact"/>
      <w:jc w:val="both"/>
    </w:pPr>
    <w:rPr>
      <w:rFonts w:eastAsia="Calibri"/>
      <w:b/>
      <w:bCs/>
      <w:spacing w:val="-3"/>
      <w:sz w:val="20"/>
      <w:szCs w:val="20"/>
    </w:rPr>
  </w:style>
  <w:style w:type="paragraph" w:customStyle="1" w:styleId="Bodytext70">
    <w:name w:val="Body text (7)"/>
    <w:basedOn w:val="Normal"/>
    <w:link w:val="Bodytext7"/>
    <w:rsid w:val="00E61E83"/>
    <w:pPr>
      <w:widowControl w:val="0"/>
      <w:shd w:val="clear" w:color="auto" w:fill="FFFFFF"/>
      <w:suppressAutoHyphens w:val="0"/>
      <w:spacing w:line="240" w:lineRule="atLeast"/>
      <w:jc w:val="both"/>
    </w:pPr>
    <w:rPr>
      <w:rFonts w:ascii="MS Reference Sans Serif" w:eastAsia="Calibri" w:hAnsi="MS Reference Sans Serif"/>
      <w:sz w:val="8"/>
      <w:szCs w:val="8"/>
    </w:rPr>
  </w:style>
  <w:style w:type="paragraph" w:customStyle="1" w:styleId="Bodytext80">
    <w:name w:val="Body text (8)"/>
    <w:basedOn w:val="Normal"/>
    <w:link w:val="Bodytext8"/>
    <w:rsid w:val="00E61E83"/>
    <w:pPr>
      <w:widowControl w:val="0"/>
      <w:shd w:val="clear" w:color="auto" w:fill="FFFFFF"/>
      <w:suppressAutoHyphens w:val="0"/>
      <w:spacing w:after="180" w:line="240" w:lineRule="atLeast"/>
      <w:jc w:val="center"/>
    </w:pPr>
    <w:rPr>
      <w:rFonts w:ascii="Impact" w:eastAsia="Calibri" w:hAnsi="Impact"/>
      <w:noProof/>
      <w:sz w:val="20"/>
      <w:szCs w:val="20"/>
    </w:rPr>
  </w:style>
  <w:style w:type="paragraph" w:customStyle="1" w:styleId="Bodytext90">
    <w:name w:val="Body text (9)"/>
    <w:basedOn w:val="Normal"/>
    <w:link w:val="Bodytext9"/>
    <w:rsid w:val="00E61E83"/>
    <w:pPr>
      <w:widowControl w:val="0"/>
      <w:shd w:val="clear" w:color="auto" w:fill="FFFFFF"/>
      <w:suppressAutoHyphens w:val="0"/>
      <w:spacing w:before="360" w:line="306" w:lineRule="exact"/>
      <w:jc w:val="both"/>
    </w:pPr>
    <w:rPr>
      <w:rFonts w:eastAsia="Calibri"/>
      <w:spacing w:val="1"/>
      <w:sz w:val="20"/>
      <w:szCs w:val="20"/>
    </w:rPr>
  </w:style>
  <w:style w:type="paragraph" w:customStyle="1" w:styleId="Bodytext100">
    <w:name w:val="Body text (10)"/>
    <w:basedOn w:val="Normal"/>
    <w:link w:val="Bodytext10"/>
    <w:rsid w:val="00E61E83"/>
    <w:pPr>
      <w:widowControl w:val="0"/>
      <w:shd w:val="clear" w:color="auto" w:fill="FFFFFF"/>
      <w:suppressAutoHyphens w:val="0"/>
      <w:spacing w:line="306" w:lineRule="exact"/>
      <w:jc w:val="both"/>
    </w:pPr>
    <w:rPr>
      <w:rFonts w:ascii="Corbel" w:eastAsia="Calibri" w:hAnsi="Corbel"/>
      <w:spacing w:val="5"/>
      <w:sz w:val="20"/>
      <w:szCs w:val="20"/>
    </w:rPr>
  </w:style>
  <w:style w:type="paragraph" w:customStyle="1" w:styleId="Heading32">
    <w:name w:val="Heading #3"/>
    <w:basedOn w:val="Normal"/>
    <w:link w:val="Heading31"/>
    <w:rsid w:val="00E61E83"/>
    <w:pPr>
      <w:widowControl w:val="0"/>
      <w:shd w:val="clear" w:color="auto" w:fill="FFFFFF"/>
      <w:suppressAutoHyphens w:val="0"/>
      <w:spacing w:line="374" w:lineRule="exact"/>
      <w:ind w:firstLine="500"/>
      <w:jc w:val="both"/>
      <w:outlineLvl w:val="2"/>
    </w:pPr>
    <w:rPr>
      <w:rFonts w:eastAsia="Calibri"/>
      <w:spacing w:val="1"/>
      <w:sz w:val="25"/>
      <w:szCs w:val="25"/>
    </w:rPr>
  </w:style>
  <w:style w:type="paragraph" w:customStyle="1" w:styleId="Heading230">
    <w:name w:val="Heading #2 (3)"/>
    <w:basedOn w:val="Normal"/>
    <w:link w:val="Heading23"/>
    <w:rsid w:val="00E61E83"/>
    <w:pPr>
      <w:widowControl w:val="0"/>
      <w:shd w:val="clear" w:color="auto" w:fill="FFFFFF"/>
      <w:suppressAutoHyphens w:val="0"/>
      <w:spacing w:before="60" w:after="960" w:line="240" w:lineRule="atLeast"/>
      <w:jc w:val="both"/>
      <w:outlineLvl w:val="1"/>
    </w:pPr>
    <w:rPr>
      <w:rFonts w:ascii="Impact" w:eastAsia="Calibri" w:hAnsi="Impact"/>
      <w:noProof/>
      <w:sz w:val="26"/>
      <w:szCs w:val="26"/>
    </w:rPr>
  </w:style>
  <w:style w:type="paragraph" w:customStyle="1" w:styleId="Heading520">
    <w:name w:val="Heading #5 (2)"/>
    <w:basedOn w:val="Normal"/>
    <w:link w:val="Heading52"/>
    <w:rsid w:val="00E61E83"/>
    <w:pPr>
      <w:widowControl w:val="0"/>
      <w:shd w:val="clear" w:color="auto" w:fill="FFFFFF"/>
      <w:suppressAutoHyphens w:val="0"/>
      <w:spacing w:before="60" w:after="120" w:line="240" w:lineRule="atLeast"/>
      <w:jc w:val="both"/>
      <w:outlineLvl w:val="4"/>
    </w:pPr>
    <w:rPr>
      <w:rFonts w:eastAsia="Calibri"/>
      <w:b/>
      <w:bCs/>
      <w:i/>
      <w:iCs/>
      <w:spacing w:val="1"/>
      <w:sz w:val="25"/>
      <w:szCs w:val="25"/>
    </w:rPr>
  </w:style>
  <w:style w:type="paragraph" w:customStyle="1" w:styleId="Headerorfooter20">
    <w:name w:val="Header or footer (2)"/>
    <w:basedOn w:val="Normal"/>
    <w:link w:val="Headerorfooter2"/>
    <w:rsid w:val="00E61E83"/>
    <w:pPr>
      <w:widowControl w:val="0"/>
      <w:shd w:val="clear" w:color="auto" w:fill="FFFFFF"/>
      <w:suppressAutoHyphens w:val="0"/>
      <w:spacing w:line="240" w:lineRule="atLeast"/>
      <w:jc w:val="right"/>
    </w:pPr>
    <w:rPr>
      <w:rFonts w:ascii="Microsoft Sans Serif" w:eastAsia="Calibri" w:hAnsi="Microsoft Sans Serif"/>
      <w:i/>
      <w:iCs/>
      <w:spacing w:val="16"/>
      <w:sz w:val="21"/>
      <w:szCs w:val="21"/>
    </w:rPr>
  </w:style>
  <w:style w:type="paragraph" w:customStyle="1" w:styleId="Bodytext110">
    <w:name w:val="Body text (11)"/>
    <w:basedOn w:val="Normal"/>
    <w:link w:val="Bodytext11"/>
    <w:rsid w:val="00E61E83"/>
    <w:pPr>
      <w:widowControl w:val="0"/>
      <w:shd w:val="clear" w:color="auto" w:fill="FFFFFF"/>
      <w:suppressAutoHyphens w:val="0"/>
      <w:spacing w:before="180" w:line="313" w:lineRule="exact"/>
      <w:jc w:val="center"/>
    </w:pPr>
    <w:rPr>
      <w:rFonts w:eastAsia="Calibri"/>
      <w:b/>
      <w:bCs/>
      <w:spacing w:val="1"/>
      <w:sz w:val="26"/>
      <w:szCs w:val="26"/>
    </w:rPr>
  </w:style>
  <w:style w:type="paragraph" w:customStyle="1" w:styleId="Tablecaption1">
    <w:name w:val="Table caption1"/>
    <w:basedOn w:val="Normal"/>
    <w:link w:val="Tablecaption"/>
    <w:rsid w:val="00E61E83"/>
    <w:pPr>
      <w:widowControl w:val="0"/>
      <w:shd w:val="clear" w:color="auto" w:fill="FFFFFF"/>
      <w:suppressAutoHyphens w:val="0"/>
      <w:spacing w:line="240" w:lineRule="atLeast"/>
      <w:jc w:val="both"/>
    </w:pPr>
    <w:rPr>
      <w:rFonts w:eastAsia="Calibri"/>
      <w:b/>
      <w:bCs/>
      <w:spacing w:val="3"/>
      <w:sz w:val="25"/>
      <w:szCs w:val="25"/>
    </w:rPr>
  </w:style>
  <w:style w:type="paragraph" w:customStyle="1" w:styleId="Heading530">
    <w:name w:val="Heading #5 (3)"/>
    <w:basedOn w:val="Normal"/>
    <w:link w:val="Heading53"/>
    <w:rsid w:val="00E61E83"/>
    <w:pPr>
      <w:widowControl w:val="0"/>
      <w:shd w:val="clear" w:color="auto" w:fill="FFFFFF"/>
      <w:suppressAutoHyphens w:val="0"/>
      <w:spacing w:line="240" w:lineRule="atLeast"/>
      <w:jc w:val="both"/>
      <w:outlineLvl w:val="4"/>
    </w:pPr>
    <w:rPr>
      <w:rFonts w:eastAsia="Calibri"/>
      <w:b/>
      <w:bCs/>
      <w:spacing w:val="8"/>
      <w:sz w:val="20"/>
      <w:szCs w:val="20"/>
    </w:rPr>
  </w:style>
  <w:style w:type="paragraph" w:customStyle="1" w:styleId="Heading321">
    <w:name w:val="Heading #3 (2)"/>
    <w:basedOn w:val="Normal"/>
    <w:link w:val="Heading320"/>
    <w:rsid w:val="00E61E83"/>
    <w:pPr>
      <w:widowControl w:val="0"/>
      <w:shd w:val="clear" w:color="auto" w:fill="FFFFFF"/>
      <w:suppressAutoHyphens w:val="0"/>
      <w:spacing w:before="60" w:after="180" w:line="240" w:lineRule="atLeast"/>
      <w:jc w:val="both"/>
      <w:outlineLvl w:val="2"/>
    </w:pPr>
    <w:rPr>
      <w:rFonts w:ascii="Impact" w:eastAsia="Calibri" w:hAnsi="Impact"/>
      <w:noProof/>
      <w:sz w:val="20"/>
      <w:szCs w:val="20"/>
    </w:rPr>
  </w:style>
  <w:style w:type="paragraph" w:customStyle="1" w:styleId="Heading21">
    <w:name w:val="Heading #2"/>
    <w:basedOn w:val="Normal"/>
    <w:link w:val="Heading20"/>
    <w:rsid w:val="00E61E83"/>
    <w:pPr>
      <w:widowControl w:val="0"/>
      <w:shd w:val="clear" w:color="auto" w:fill="FFFFFF"/>
      <w:suppressAutoHyphens w:val="0"/>
      <w:spacing w:before="300" w:after="60" w:line="240" w:lineRule="atLeast"/>
      <w:jc w:val="both"/>
      <w:outlineLvl w:val="1"/>
    </w:pPr>
    <w:rPr>
      <w:rFonts w:eastAsia="Calibri"/>
      <w:i/>
      <w:iCs/>
      <w:sz w:val="20"/>
      <w:szCs w:val="20"/>
    </w:rPr>
  </w:style>
  <w:style w:type="paragraph" w:customStyle="1" w:styleId="Bodytext130">
    <w:name w:val="Body text (13)"/>
    <w:basedOn w:val="Normal"/>
    <w:link w:val="Bodytext13"/>
    <w:rsid w:val="00E61E83"/>
    <w:pPr>
      <w:widowControl w:val="0"/>
      <w:shd w:val="clear" w:color="auto" w:fill="FFFFFF"/>
      <w:suppressAutoHyphens w:val="0"/>
      <w:spacing w:line="240" w:lineRule="atLeast"/>
      <w:jc w:val="both"/>
    </w:pPr>
    <w:rPr>
      <w:rFonts w:ascii="Microsoft Sans Serif" w:eastAsia="Calibri" w:hAnsi="Microsoft Sans Serif"/>
      <w:spacing w:val="13"/>
      <w:w w:val="60"/>
      <w:sz w:val="25"/>
      <w:szCs w:val="25"/>
    </w:rPr>
  </w:style>
  <w:style w:type="paragraph" w:customStyle="1" w:styleId="Heading11">
    <w:name w:val="Heading #1"/>
    <w:basedOn w:val="Normal"/>
    <w:link w:val="Heading10"/>
    <w:rsid w:val="00E61E83"/>
    <w:pPr>
      <w:widowControl w:val="0"/>
      <w:shd w:val="clear" w:color="auto" w:fill="FFFFFF"/>
      <w:suppressAutoHyphens w:val="0"/>
      <w:spacing w:before="180" w:after="120" w:line="240" w:lineRule="atLeast"/>
      <w:jc w:val="center"/>
      <w:outlineLvl w:val="0"/>
    </w:pPr>
    <w:rPr>
      <w:rFonts w:ascii="Impact" w:eastAsia="Calibri" w:hAnsi="Impact"/>
      <w:noProof/>
      <w:sz w:val="27"/>
      <w:szCs w:val="27"/>
    </w:rPr>
  </w:style>
  <w:style w:type="paragraph" w:customStyle="1" w:styleId="Heading240">
    <w:name w:val="Heading #2 (4)"/>
    <w:basedOn w:val="Normal"/>
    <w:link w:val="Heading24"/>
    <w:rsid w:val="00E61E83"/>
    <w:pPr>
      <w:widowControl w:val="0"/>
      <w:shd w:val="clear" w:color="auto" w:fill="FFFFFF"/>
      <w:suppressAutoHyphens w:val="0"/>
      <w:spacing w:line="439" w:lineRule="exact"/>
      <w:ind w:firstLine="540"/>
      <w:jc w:val="both"/>
      <w:outlineLvl w:val="1"/>
    </w:pPr>
    <w:rPr>
      <w:rFonts w:ascii="Impact" w:eastAsia="Calibri" w:hAnsi="Impact"/>
      <w:spacing w:val="50"/>
      <w:sz w:val="18"/>
      <w:szCs w:val="18"/>
    </w:rPr>
  </w:style>
  <w:style w:type="paragraph" w:customStyle="1" w:styleId="Heading330">
    <w:name w:val="Heading #3 (3)"/>
    <w:basedOn w:val="Normal"/>
    <w:link w:val="Heading33"/>
    <w:rsid w:val="00E61E83"/>
    <w:pPr>
      <w:widowControl w:val="0"/>
      <w:shd w:val="clear" w:color="auto" w:fill="FFFFFF"/>
      <w:suppressAutoHyphens w:val="0"/>
      <w:spacing w:after="360" w:line="439" w:lineRule="exact"/>
      <w:ind w:firstLine="540"/>
      <w:jc w:val="both"/>
      <w:outlineLvl w:val="2"/>
    </w:pPr>
    <w:rPr>
      <w:rFonts w:ascii="Impact" w:eastAsia="Calibri" w:hAnsi="Impact"/>
      <w:spacing w:val="50"/>
      <w:sz w:val="18"/>
      <w:szCs w:val="18"/>
    </w:rPr>
  </w:style>
  <w:style w:type="paragraph" w:customStyle="1" w:styleId="Bodytext120">
    <w:name w:val="Body text (12)"/>
    <w:basedOn w:val="Normal"/>
    <w:link w:val="Bodytext12"/>
    <w:rsid w:val="00E61E83"/>
    <w:pPr>
      <w:widowControl w:val="0"/>
      <w:shd w:val="clear" w:color="auto" w:fill="FFFFFF"/>
      <w:suppressAutoHyphens w:val="0"/>
      <w:spacing w:before="180" w:line="240" w:lineRule="atLeast"/>
      <w:ind w:firstLine="540"/>
      <w:jc w:val="both"/>
    </w:pPr>
    <w:rPr>
      <w:rFonts w:ascii="Microsoft Sans Serif" w:eastAsia="Calibri" w:hAnsi="Microsoft Sans Serif"/>
      <w:spacing w:val="22"/>
      <w:sz w:val="20"/>
      <w:szCs w:val="20"/>
    </w:rPr>
  </w:style>
  <w:style w:type="paragraph" w:customStyle="1" w:styleId="Heading340">
    <w:name w:val="Heading #3 (4)"/>
    <w:basedOn w:val="Normal"/>
    <w:link w:val="Heading34"/>
    <w:rsid w:val="00E61E83"/>
    <w:pPr>
      <w:widowControl w:val="0"/>
      <w:shd w:val="clear" w:color="auto" w:fill="FFFFFF"/>
      <w:suppressAutoHyphens w:val="0"/>
      <w:spacing w:after="600" w:line="240" w:lineRule="atLeast"/>
      <w:ind w:firstLine="540"/>
      <w:jc w:val="both"/>
      <w:outlineLvl w:val="2"/>
    </w:pPr>
    <w:rPr>
      <w:rFonts w:ascii="Book Antiqua" w:eastAsia="Calibri" w:hAnsi="Book Antiqua"/>
      <w:noProof/>
      <w:sz w:val="25"/>
      <w:szCs w:val="25"/>
    </w:rPr>
  </w:style>
  <w:style w:type="paragraph" w:customStyle="1" w:styleId="Bodytext140">
    <w:name w:val="Body text (14)"/>
    <w:basedOn w:val="Normal"/>
    <w:link w:val="Bodytext14"/>
    <w:rsid w:val="00E61E83"/>
    <w:pPr>
      <w:widowControl w:val="0"/>
      <w:shd w:val="clear" w:color="auto" w:fill="FFFFFF"/>
      <w:suppressAutoHyphens w:val="0"/>
      <w:spacing w:before="180" w:after="60" w:line="240" w:lineRule="atLeast"/>
      <w:jc w:val="both"/>
    </w:pPr>
    <w:rPr>
      <w:rFonts w:eastAsia="Calibri"/>
      <w:b/>
      <w:bCs/>
      <w:i/>
      <w:iCs/>
      <w:spacing w:val="4"/>
      <w:sz w:val="20"/>
      <w:szCs w:val="20"/>
    </w:rPr>
  </w:style>
  <w:style w:type="paragraph" w:customStyle="1" w:styleId="Bodytext150">
    <w:name w:val="Body text (15)"/>
    <w:basedOn w:val="Normal"/>
    <w:link w:val="Bodytext15"/>
    <w:rsid w:val="00E61E83"/>
    <w:pPr>
      <w:widowControl w:val="0"/>
      <w:shd w:val="clear" w:color="auto" w:fill="FFFFFF"/>
      <w:suppressAutoHyphens w:val="0"/>
      <w:spacing w:before="60" w:after="300" w:line="240" w:lineRule="atLeast"/>
      <w:jc w:val="both"/>
    </w:pPr>
    <w:rPr>
      <w:rFonts w:eastAsia="Calibri"/>
      <w:b/>
      <w:bCs/>
      <w:spacing w:val="2"/>
      <w:sz w:val="19"/>
      <w:szCs w:val="19"/>
    </w:rPr>
  </w:style>
  <w:style w:type="paragraph" w:customStyle="1" w:styleId="Heading540">
    <w:name w:val="Heading #5 (4)"/>
    <w:basedOn w:val="Normal"/>
    <w:link w:val="Heading54"/>
    <w:rsid w:val="00E61E83"/>
    <w:pPr>
      <w:widowControl w:val="0"/>
      <w:shd w:val="clear" w:color="auto" w:fill="FFFFFF"/>
      <w:suppressAutoHyphens w:val="0"/>
      <w:spacing w:before="180" w:after="2280" w:line="240" w:lineRule="atLeast"/>
      <w:jc w:val="center"/>
      <w:outlineLvl w:val="4"/>
    </w:pPr>
    <w:rPr>
      <w:rFonts w:ascii="Impact" w:eastAsia="Calibri" w:hAnsi="Impact"/>
      <w:noProof/>
      <w:sz w:val="27"/>
      <w:szCs w:val="27"/>
    </w:rPr>
  </w:style>
  <w:style w:type="paragraph" w:customStyle="1" w:styleId="Heading71">
    <w:name w:val="Heading #7"/>
    <w:basedOn w:val="Normal"/>
    <w:link w:val="Heading70"/>
    <w:rsid w:val="00E61E83"/>
    <w:pPr>
      <w:widowControl w:val="0"/>
      <w:shd w:val="clear" w:color="auto" w:fill="FFFFFF"/>
      <w:suppressAutoHyphens w:val="0"/>
      <w:spacing w:line="313" w:lineRule="exact"/>
      <w:jc w:val="center"/>
      <w:outlineLvl w:val="6"/>
    </w:pPr>
    <w:rPr>
      <w:rFonts w:eastAsia="Calibri"/>
      <w:b/>
      <w:bCs/>
      <w:spacing w:val="3"/>
      <w:sz w:val="25"/>
      <w:szCs w:val="25"/>
    </w:rPr>
  </w:style>
  <w:style w:type="paragraph" w:customStyle="1" w:styleId="Heading260">
    <w:name w:val="Heading #2 (6)"/>
    <w:basedOn w:val="Normal"/>
    <w:link w:val="Heading26"/>
    <w:rsid w:val="00E61E83"/>
    <w:pPr>
      <w:widowControl w:val="0"/>
      <w:shd w:val="clear" w:color="auto" w:fill="FFFFFF"/>
      <w:suppressAutoHyphens w:val="0"/>
      <w:spacing w:before="120" w:line="240" w:lineRule="atLeast"/>
      <w:jc w:val="both"/>
      <w:outlineLvl w:val="1"/>
    </w:pPr>
    <w:rPr>
      <w:rFonts w:eastAsia="Calibri"/>
      <w:i/>
      <w:iCs/>
      <w:sz w:val="25"/>
      <w:szCs w:val="25"/>
    </w:rPr>
  </w:style>
  <w:style w:type="paragraph" w:customStyle="1" w:styleId="Bodytext160">
    <w:name w:val="Body text (16)"/>
    <w:basedOn w:val="Normal"/>
    <w:link w:val="Bodytext16"/>
    <w:rsid w:val="00E61E83"/>
    <w:pPr>
      <w:widowControl w:val="0"/>
      <w:shd w:val="clear" w:color="auto" w:fill="FFFFFF"/>
      <w:suppressAutoHyphens w:val="0"/>
      <w:spacing w:line="240" w:lineRule="atLeast"/>
      <w:jc w:val="both"/>
    </w:pPr>
    <w:rPr>
      <w:rFonts w:eastAsia="Calibri"/>
      <w:sz w:val="20"/>
      <w:szCs w:val="20"/>
    </w:rPr>
  </w:style>
  <w:style w:type="paragraph" w:customStyle="1" w:styleId="Heading550">
    <w:name w:val="Heading #5 (5)"/>
    <w:basedOn w:val="Normal"/>
    <w:link w:val="Heading55"/>
    <w:rsid w:val="00E61E83"/>
    <w:pPr>
      <w:widowControl w:val="0"/>
      <w:shd w:val="clear" w:color="auto" w:fill="FFFFFF"/>
      <w:suppressAutoHyphens w:val="0"/>
      <w:spacing w:before="360" w:line="240" w:lineRule="atLeast"/>
      <w:jc w:val="both"/>
      <w:outlineLvl w:val="4"/>
    </w:pPr>
    <w:rPr>
      <w:rFonts w:eastAsia="Calibri"/>
      <w:b/>
      <w:bCs/>
      <w:i/>
      <w:iCs/>
      <w:spacing w:val="3"/>
      <w:sz w:val="20"/>
      <w:szCs w:val="20"/>
    </w:rPr>
  </w:style>
  <w:style w:type="paragraph" w:customStyle="1" w:styleId="Heading560">
    <w:name w:val="Heading #5 (6)"/>
    <w:basedOn w:val="Normal"/>
    <w:link w:val="Heading56"/>
    <w:rsid w:val="00E61E83"/>
    <w:pPr>
      <w:widowControl w:val="0"/>
      <w:shd w:val="clear" w:color="auto" w:fill="FFFFFF"/>
      <w:suppressAutoHyphens w:val="0"/>
      <w:spacing w:line="320" w:lineRule="exact"/>
      <w:ind w:firstLine="520"/>
      <w:jc w:val="both"/>
      <w:outlineLvl w:val="4"/>
    </w:pPr>
    <w:rPr>
      <w:rFonts w:ascii="Verdana" w:eastAsia="Calibri" w:hAnsi="Verdana"/>
      <w:b/>
      <w:bCs/>
      <w:spacing w:val="36"/>
      <w:sz w:val="14"/>
      <w:szCs w:val="14"/>
    </w:rPr>
  </w:style>
  <w:style w:type="paragraph" w:customStyle="1" w:styleId="Bodytext170">
    <w:name w:val="Body text (17)"/>
    <w:basedOn w:val="Normal"/>
    <w:link w:val="Bodytext17"/>
    <w:rsid w:val="00E61E83"/>
    <w:pPr>
      <w:widowControl w:val="0"/>
      <w:shd w:val="clear" w:color="auto" w:fill="FFFFFF"/>
      <w:suppressAutoHyphens w:val="0"/>
      <w:spacing w:after="300" w:line="320" w:lineRule="exact"/>
      <w:ind w:firstLine="520"/>
      <w:jc w:val="both"/>
    </w:pPr>
    <w:rPr>
      <w:rFonts w:ascii="Arial Narrow" w:eastAsia="Calibri" w:hAnsi="Arial Narrow"/>
      <w:spacing w:val="19"/>
      <w:sz w:val="28"/>
      <w:szCs w:val="28"/>
    </w:rPr>
  </w:style>
  <w:style w:type="paragraph" w:customStyle="1" w:styleId="Bodytext180">
    <w:name w:val="Body text (18)"/>
    <w:basedOn w:val="Normal"/>
    <w:link w:val="Bodytext18"/>
    <w:rsid w:val="00E61E83"/>
    <w:pPr>
      <w:widowControl w:val="0"/>
      <w:shd w:val="clear" w:color="auto" w:fill="FFFFFF"/>
      <w:suppressAutoHyphens w:val="0"/>
      <w:spacing w:line="240" w:lineRule="atLeast"/>
      <w:jc w:val="center"/>
    </w:pPr>
    <w:rPr>
      <w:rFonts w:ascii="Impact" w:eastAsia="Calibri" w:hAnsi="Impact"/>
      <w:noProof/>
      <w:sz w:val="27"/>
      <w:szCs w:val="27"/>
    </w:rPr>
  </w:style>
  <w:style w:type="paragraph" w:customStyle="1" w:styleId="Heading430">
    <w:name w:val="Heading #4 (3)"/>
    <w:basedOn w:val="Normal"/>
    <w:link w:val="Heading43"/>
    <w:rsid w:val="00E61E83"/>
    <w:pPr>
      <w:widowControl w:val="0"/>
      <w:shd w:val="clear" w:color="auto" w:fill="FFFFFF"/>
      <w:suppressAutoHyphens w:val="0"/>
      <w:spacing w:before="360" w:after="360" w:line="240" w:lineRule="atLeast"/>
      <w:jc w:val="center"/>
      <w:outlineLvl w:val="3"/>
    </w:pPr>
    <w:rPr>
      <w:rFonts w:ascii="Impact" w:eastAsia="Calibri" w:hAnsi="Impact"/>
      <w:noProof/>
      <w:sz w:val="27"/>
      <w:szCs w:val="27"/>
    </w:rPr>
  </w:style>
  <w:style w:type="paragraph" w:customStyle="1" w:styleId="Heading120">
    <w:name w:val="Heading #1 (2)"/>
    <w:basedOn w:val="Normal"/>
    <w:link w:val="Heading12"/>
    <w:rsid w:val="00E61E83"/>
    <w:pPr>
      <w:widowControl w:val="0"/>
      <w:shd w:val="clear" w:color="auto" w:fill="FFFFFF"/>
      <w:suppressAutoHyphens w:val="0"/>
      <w:spacing w:before="60" w:after="180" w:line="240" w:lineRule="atLeast"/>
      <w:ind w:firstLine="500"/>
      <w:jc w:val="both"/>
      <w:outlineLvl w:val="0"/>
    </w:pPr>
    <w:rPr>
      <w:rFonts w:ascii="Verdana" w:eastAsia="Calibri" w:hAnsi="Verdana"/>
      <w:spacing w:val="-8"/>
      <w:sz w:val="20"/>
      <w:szCs w:val="20"/>
    </w:rPr>
  </w:style>
  <w:style w:type="paragraph" w:customStyle="1" w:styleId="Bodytext190">
    <w:name w:val="Body text (19)"/>
    <w:basedOn w:val="Normal"/>
    <w:link w:val="Bodytext19"/>
    <w:rsid w:val="00E61E83"/>
    <w:pPr>
      <w:widowControl w:val="0"/>
      <w:shd w:val="clear" w:color="auto" w:fill="FFFFFF"/>
      <w:suppressAutoHyphens w:val="0"/>
      <w:spacing w:before="180" w:after="600" w:line="240" w:lineRule="atLeast"/>
      <w:ind w:firstLine="500"/>
      <w:jc w:val="both"/>
    </w:pPr>
    <w:rPr>
      <w:rFonts w:ascii="Verdana" w:eastAsia="Calibri" w:hAnsi="Verdana"/>
      <w:b/>
      <w:bCs/>
      <w:spacing w:val="9"/>
      <w:sz w:val="15"/>
      <w:szCs w:val="15"/>
    </w:rPr>
  </w:style>
  <w:style w:type="paragraph" w:customStyle="1" w:styleId="Bodytext201">
    <w:name w:val="Body text (20)1"/>
    <w:basedOn w:val="Normal"/>
    <w:rsid w:val="00E61E83"/>
    <w:pPr>
      <w:widowControl w:val="0"/>
      <w:shd w:val="clear" w:color="auto" w:fill="FFFFFF"/>
      <w:suppressAutoHyphens w:val="0"/>
      <w:spacing w:before="60" w:after="60" w:line="240" w:lineRule="atLeast"/>
      <w:jc w:val="both"/>
    </w:pPr>
    <w:rPr>
      <w:rFonts w:ascii="Arial Narrow" w:eastAsia="Calibri" w:hAnsi="Arial Narrow" w:cs="Arial Narrow"/>
      <w:sz w:val="8"/>
      <w:szCs w:val="8"/>
      <w:lang w:val="en-US" w:eastAsia="en-US"/>
    </w:rPr>
  </w:style>
  <w:style w:type="paragraph" w:customStyle="1" w:styleId="Bodytext212">
    <w:name w:val="Body text (21)"/>
    <w:basedOn w:val="Normal"/>
    <w:link w:val="Bodytext211"/>
    <w:rsid w:val="00E61E83"/>
    <w:pPr>
      <w:widowControl w:val="0"/>
      <w:shd w:val="clear" w:color="auto" w:fill="FFFFFF"/>
      <w:suppressAutoHyphens w:val="0"/>
      <w:spacing w:line="320" w:lineRule="exact"/>
      <w:jc w:val="center"/>
    </w:pPr>
    <w:rPr>
      <w:rFonts w:eastAsia="Calibri"/>
      <w:b/>
      <w:bCs/>
      <w:spacing w:val="4"/>
      <w:sz w:val="20"/>
      <w:szCs w:val="20"/>
    </w:rPr>
  </w:style>
  <w:style w:type="paragraph" w:customStyle="1" w:styleId="Heading440">
    <w:name w:val="Heading #4 (4)"/>
    <w:basedOn w:val="Normal"/>
    <w:link w:val="Heading44"/>
    <w:rsid w:val="00E61E83"/>
    <w:pPr>
      <w:widowControl w:val="0"/>
      <w:shd w:val="clear" w:color="auto" w:fill="FFFFFF"/>
      <w:suppressAutoHyphens w:val="0"/>
      <w:spacing w:before="120" w:after="180" w:line="240" w:lineRule="atLeast"/>
      <w:ind w:firstLine="520"/>
      <w:jc w:val="both"/>
      <w:outlineLvl w:val="3"/>
    </w:pPr>
    <w:rPr>
      <w:rFonts w:ascii="Impact" w:eastAsia="Calibri" w:hAnsi="Impact"/>
      <w:spacing w:val="54"/>
      <w:sz w:val="17"/>
      <w:szCs w:val="17"/>
    </w:rPr>
  </w:style>
  <w:style w:type="paragraph" w:customStyle="1" w:styleId="Heading570">
    <w:name w:val="Heading #5 (7)"/>
    <w:basedOn w:val="Normal"/>
    <w:link w:val="Heading57"/>
    <w:rsid w:val="00E61E83"/>
    <w:pPr>
      <w:widowControl w:val="0"/>
      <w:shd w:val="clear" w:color="auto" w:fill="FFFFFF"/>
      <w:suppressAutoHyphens w:val="0"/>
      <w:spacing w:before="180" w:after="540" w:line="240" w:lineRule="atLeast"/>
      <w:ind w:firstLine="520"/>
      <w:jc w:val="both"/>
      <w:outlineLvl w:val="4"/>
    </w:pPr>
    <w:rPr>
      <w:rFonts w:ascii="Microsoft Sans Serif" w:eastAsia="Calibri" w:hAnsi="Microsoft Sans Serif"/>
      <w:spacing w:val="11"/>
      <w:sz w:val="26"/>
      <w:szCs w:val="26"/>
    </w:rPr>
  </w:style>
  <w:style w:type="paragraph" w:customStyle="1" w:styleId="Heading580">
    <w:name w:val="Heading #5 (8)"/>
    <w:basedOn w:val="Normal"/>
    <w:link w:val="Heading58"/>
    <w:rsid w:val="00E61E83"/>
    <w:pPr>
      <w:widowControl w:val="0"/>
      <w:shd w:val="clear" w:color="auto" w:fill="FFFFFF"/>
      <w:suppressAutoHyphens w:val="0"/>
      <w:spacing w:before="600" w:line="240" w:lineRule="atLeast"/>
      <w:jc w:val="both"/>
      <w:outlineLvl w:val="4"/>
    </w:pPr>
    <w:rPr>
      <w:rFonts w:ascii="Impact" w:eastAsia="Calibri" w:hAnsi="Impact"/>
      <w:noProof/>
      <w:sz w:val="27"/>
      <w:szCs w:val="27"/>
    </w:rPr>
  </w:style>
  <w:style w:type="paragraph" w:customStyle="1" w:styleId="Tablecaption20">
    <w:name w:val="Table caption (2)"/>
    <w:basedOn w:val="Normal"/>
    <w:link w:val="Tablecaption2"/>
    <w:rsid w:val="00E61E83"/>
    <w:pPr>
      <w:widowControl w:val="0"/>
      <w:shd w:val="clear" w:color="auto" w:fill="FFFFFF"/>
      <w:suppressAutoHyphens w:val="0"/>
      <w:spacing w:line="240" w:lineRule="atLeast"/>
      <w:jc w:val="both"/>
    </w:pPr>
    <w:rPr>
      <w:rFonts w:eastAsia="Calibri"/>
      <w:i/>
      <w:iCs/>
      <w:sz w:val="25"/>
      <w:szCs w:val="25"/>
    </w:rPr>
  </w:style>
  <w:style w:type="paragraph" w:customStyle="1" w:styleId="Tablecaption30">
    <w:name w:val="Table caption (3)"/>
    <w:basedOn w:val="Normal"/>
    <w:link w:val="Tablecaption3"/>
    <w:rsid w:val="00E61E83"/>
    <w:pPr>
      <w:widowControl w:val="0"/>
      <w:shd w:val="clear" w:color="auto" w:fill="FFFFFF"/>
      <w:suppressAutoHyphens w:val="0"/>
      <w:spacing w:line="313" w:lineRule="exact"/>
      <w:jc w:val="both"/>
    </w:pPr>
    <w:rPr>
      <w:rFonts w:eastAsia="Calibri"/>
      <w:spacing w:val="2"/>
      <w:sz w:val="25"/>
      <w:szCs w:val="25"/>
    </w:rPr>
  </w:style>
  <w:style w:type="paragraph" w:customStyle="1" w:styleId="Bodytext2210">
    <w:name w:val="Body text (22)1"/>
    <w:basedOn w:val="Normal"/>
    <w:link w:val="Bodytext221"/>
    <w:rsid w:val="00E61E83"/>
    <w:pPr>
      <w:widowControl w:val="0"/>
      <w:shd w:val="clear" w:color="auto" w:fill="FFFFFF"/>
      <w:suppressAutoHyphens w:val="0"/>
      <w:spacing w:line="306" w:lineRule="exact"/>
      <w:jc w:val="center"/>
    </w:pPr>
    <w:rPr>
      <w:rFonts w:eastAsia="Calibri"/>
      <w:b/>
      <w:bCs/>
      <w:spacing w:val="1"/>
      <w:sz w:val="25"/>
      <w:szCs w:val="25"/>
    </w:rPr>
  </w:style>
  <w:style w:type="paragraph" w:customStyle="1" w:styleId="Bodytext232">
    <w:name w:val="Body text (23)"/>
    <w:basedOn w:val="Normal"/>
    <w:link w:val="Bodytext231"/>
    <w:rsid w:val="00E61E83"/>
    <w:pPr>
      <w:widowControl w:val="0"/>
      <w:shd w:val="clear" w:color="auto" w:fill="FFFFFF"/>
      <w:suppressAutoHyphens w:val="0"/>
      <w:spacing w:after="60" w:line="240" w:lineRule="atLeast"/>
      <w:jc w:val="both"/>
    </w:pPr>
    <w:rPr>
      <w:rFonts w:eastAsia="Calibri"/>
      <w:spacing w:val="47"/>
      <w:sz w:val="8"/>
      <w:szCs w:val="8"/>
    </w:rPr>
  </w:style>
  <w:style w:type="paragraph" w:customStyle="1" w:styleId="Heading81">
    <w:name w:val="Heading #8"/>
    <w:basedOn w:val="Normal"/>
    <w:link w:val="Heading80"/>
    <w:rsid w:val="00E61E83"/>
    <w:pPr>
      <w:widowControl w:val="0"/>
      <w:shd w:val="clear" w:color="auto" w:fill="FFFFFF"/>
      <w:suppressAutoHyphens w:val="0"/>
      <w:spacing w:line="317" w:lineRule="exact"/>
      <w:jc w:val="both"/>
      <w:outlineLvl w:val="7"/>
    </w:pPr>
    <w:rPr>
      <w:rFonts w:eastAsia="Calibri"/>
      <w:b/>
      <w:bCs/>
      <w:spacing w:val="3"/>
      <w:sz w:val="25"/>
      <w:szCs w:val="25"/>
    </w:rPr>
  </w:style>
  <w:style w:type="paragraph" w:customStyle="1" w:styleId="Bodytext241">
    <w:name w:val="Body text (24)"/>
    <w:basedOn w:val="Normal"/>
    <w:link w:val="Bodytext240"/>
    <w:rsid w:val="00E61E83"/>
    <w:pPr>
      <w:widowControl w:val="0"/>
      <w:shd w:val="clear" w:color="auto" w:fill="FFFFFF"/>
      <w:suppressAutoHyphens w:val="0"/>
      <w:spacing w:line="292" w:lineRule="exact"/>
      <w:jc w:val="both"/>
    </w:pPr>
    <w:rPr>
      <w:rFonts w:eastAsia="Calibri"/>
      <w:spacing w:val="-4"/>
      <w:sz w:val="19"/>
      <w:szCs w:val="19"/>
    </w:rPr>
  </w:style>
  <w:style w:type="paragraph" w:customStyle="1" w:styleId="Heading820">
    <w:name w:val="Heading #8 (2)"/>
    <w:basedOn w:val="Normal"/>
    <w:link w:val="Heading82"/>
    <w:rsid w:val="00E61E83"/>
    <w:pPr>
      <w:widowControl w:val="0"/>
      <w:shd w:val="clear" w:color="auto" w:fill="FFFFFF"/>
      <w:suppressAutoHyphens w:val="0"/>
      <w:spacing w:line="436" w:lineRule="exact"/>
      <w:jc w:val="both"/>
      <w:outlineLvl w:val="7"/>
    </w:pPr>
    <w:rPr>
      <w:rFonts w:eastAsia="Calibri"/>
      <w:spacing w:val="2"/>
      <w:sz w:val="25"/>
      <w:szCs w:val="25"/>
    </w:rPr>
  </w:style>
  <w:style w:type="paragraph" w:customStyle="1" w:styleId="Heading720">
    <w:name w:val="Heading #7 (2)"/>
    <w:basedOn w:val="Normal"/>
    <w:link w:val="Heading72"/>
    <w:rsid w:val="00E61E83"/>
    <w:pPr>
      <w:widowControl w:val="0"/>
      <w:shd w:val="clear" w:color="auto" w:fill="FFFFFF"/>
      <w:suppressAutoHyphens w:val="0"/>
      <w:spacing w:before="420" w:after="60" w:line="240" w:lineRule="atLeast"/>
      <w:ind w:firstLine="560"/>
      <w:jc w:val="both"/>
      <w:outlineLvl w:val="6"/>
    </w:pPr>
    <w:rPr>
      <w:rFonts w:eastAsia="Calibri"/>
      <w:b/>
      <w:bCs/>
      <w:spacing w:val="1"/>
      <w:sz w:val="25"/>
      <w:szCs w:val="25"/>
    </w:rPr>
  </w:style>
  <w:style w:type="paragraph" w:customStyle="1" w:styleId="Bodytext251">
    <w:name w:val="Body text (25)"/>
    <w:basedOn w:val="Normal"/>
    <w:link w:val="Bodytext250"/>
    <w:rsid w:val="00E61E83"/>
    <w:pPr>
      <w:widowControl w:val="0"/>
      <w:shd w:val="clear" w:color="auto" w:fill="FFFFFF"/>
      <w:suppressAutoHyphens w:val="0"/>
      <w:spacing w:line="240" w:lineRule="atLeast"/>
      <w:jc w:val="both"/>
    </w:pPr>
    <w:rPr>
      <w:rFonts w:ascii="Verdana" w:eastAsia="Calibri" w:hAnsi="Verdana"/>
      <w:sz w:val="20"/>
      <w:szCs w:val="20"/>
    </w:rPr>
  </w:style>
  <w:style w:type="paragraph" w:customStyle="1" w:styleId="Bodytext260">
    <w:name w:val="Body text (26)"/>
    <w:basedOn w:val="Normal"/>
    <w:link w:val="Bodytext26"/>
    <w:rsid w:val="00E61E83"/>
    <w:pPr>
      <w:widowControl w:val="0"/>
      <w:shd w:val="clear" w:color="auto" w:fill="FFFFFF"/>
      <w:suppressAutoHyphens w:val="0"/>
      <w:spacing w:before="360" w:after="360" w:line="240" w:lineRule="atLeast"/>
      <w:jc w:val="center"/>
    </w:pPr>
    <w:rPr>
      <w:rFonts w:ascii="Impact" w:eastAsia="Calibri" w:hAnsi="Impact"/>
      <w:noProof/>
      <w:sz w:val="27"/>
      <w:szCs w:val="27"/>
    </w:rPr>
  </w:style>
  <w:style w:type="paragraph" w:customStyle="1" w:styleId="Heading270">
    <w:name w:val="Heading #2 (7)"/>
    <w:basedOn w:val="Normal"/>
    <w:link w:val="Heading27"/>
    <w:rsid w:val="00E61E83"/>
    <w:pPr>
      <w:widowControl w:val="0"/>
      <w:shd w:val="clear" w:color="auto" w:fill="FFFFFF"/>
      <w:suppressAutoHyphens w:val="0"/>
      <w:spacing w:line="378" w:lineRule="exact"/>
      <w:jc w:val="both"/>
      <w:outlineLvl w:val="1"/>
    </w:pPr>
    <w:rPr>
      <w:rFonts w:eastAsia="Calibri"/>
      <w:i/>
      <w:iCs/>
      <w:spacing w:val="7"/>
      <w:sz w:val="20"/>
      <w:szCs w:val="20"/>
    </w:rPr>
  </w:style>
  <w:style w:type="paragraph" w:customStyle="1" w:styleId="Heading590">
    <w:name w:val="Heading #5 (9)"/>
    <w:basedOn w:val="Normal"/>
    <w:link w:val="Heading59"/>
    <w:rsid w:val="00E61E83"/>
    <w:pPr>
      <w:widowControl w:val="0"/>
      <w:shd w:val="clear" w:color="auto" w:fill="FFFFFF"/>
      <w:suppressAutoHyphens w:val="0"/>
      <w:spacing w:before="120" w:after="180" w:line="240" w:lineRule="atLeast"/>
      <w:ind w:firstLine="540"/>
      <w:jc w:val="both"/>
      <w:outlineLvl w:val="4"/>
    </w:pPr>
    <w:rPr>
      <w:rFonts w:ascii="Impact" w:eastAsia="Calibri" w:hAnsi="Impact"/>
      <w:spacing w:val="33"/>
      <w:sz w:val="17"/>
      <w:szCs w:val="17"/>
    </w:rPr>
  </w:style>
  <w:style w:type="paragraph" w:customStyle="1" w:styleId="Heading620">
    <w:name w:val="Heading #6 (2)"/>
    <w:basedOn w:val="Normal"/>
    <w:link w:val="Heading62"/>
    <w:rsid w:val="00E61E83"/>
    <w:pPr>
      <w:widowControl w:val="0"/>
      <w:shd w:val="clear" w:color="auto" w:fill="FFFFFF"/>
      <w:suppressAutoHyphens w:val="0"/>
      <w:spacing w:before="180" w:after="600" w:line="240" w:lineRule="atLeast"/>
      <w:ind w:firstLine="540"/>
      <w:jc w:val="both"/>
      <w:outlineLvl w:val="5"/>
    </w:pPr>
    <w:rPr>
      <w:rFonts w:ascii="Microsoft Sans Serif" w:eastAsia="Calibri" w:hAnsi="Microsoft Sans Serif"/>
      <w:spacing w:val="-4"/>
      <w:sz w:val="20"/>
      <w:szCs w:val="20"/>
    </w:rPr>
  </w:style>
  <w:style w:type="paragraph" w:customStyle="1" w:styleId="Heading5100">
    <w:name w:val="Heading #5 (10)"/>
    <w:basedOn w:val="Normal"/>
    <w:link w:val="Heading510"/>
    <w:rsid w:val="00E61E83"/>
    <w:pPr>
      <w:widowControl w:val="0"/>
      <w:shd w:val="clear" w:color="auto" w:fill="FFFFFF"/>
      <w:suppressAutoHyphens w:val="0"/>
      <w:spacing w:before="540" w:after="1260" w:line="240" w:lineRule="atLeast"/>
      <w:jc w:val="center"/>
      <w:outlineLvl w:val="4"/>
    </w:pPr>
    <w:rPr>
      <w:rFonts w:ascii="Impact" w:eastAsia="Calibri" w:hAnsi="Impact"/>
      <w:noProof/>
      <w:sz w:val="27"/>
      <w:szCs w:val="27"/>
    </w:rPr>
  </w:style>
  <w:style w:type="paragraph" w:customStyle="1" w:styleId="Bodytext270">
    <w:name w:val="Body text (27)"/>
    <w:basedOn w:val="Normal"/>
    <w:link w:val="Bodytext27"/>
    <w:rsid w:val="00E61E83"/>
    <w:pPr>
      <w:widowControl w:val="0"/>
      <w:shd w:val="clear" w:color="auto" w:fill="FFFFFF"/>
      <w:suppressAutoHyphens w:val="0"/>
      <w:spacing w:line="240" w:lineRule="atLeast"/>
      <w:jc w:val="both"/>
    </w:pPr>
    <w:rPr>
      <w:rFonts w:eastAsia="Calibri"/>
      <w:i/>
      <w:iCs/>
      <w:sz w:val="10"/>
      <w:szCs w:val="10"/>
    </w:rPr>
  </w:style>
  <w:style w:type="paragraph" w:customStyle="1" w:styleId="Heading350">
    <w:name w:val="Heading #3 (5)"/>
    <w:basedOn w:val="Normal"/>
    <w:link w:val="Heading35"/>
    <w:rsid w:val="00E61E83"/>
    <w:pPr>
      <w:widowControl w:val="0"/>
      <w:shd w:val="clear" w:color="auto" w:fill="FFFFFF"/>
      <w:suppressAutoHyphens w:val="0"/>
      <w:spacing w:line="371" w:lineRule="exact"/>
      <w:jc w:val="both"/>
      <w:outlineLvl w:val="2"/>
    </w:pPr>
    <w:rPr>
      <w:rFonts w:ascii="Impact" w:eastAsia="Calibri" w:hAnsi="Impact"/>
      <w:noProof/>
      <w:sz w:val="27"/>
      <w:szCs w:val="27"/>
    </w:rPr>
  </w:style>
  <w:style w:type="paragraph" w:customStyle="1" w:styleId="Bodytext280">
    <w:name w:val="Body text (28)"/>
    <w:basedOn w:val="Normal"/>
    <w:link w:val="Bodytext28"/>
    <w:rsid w:val="00E61E83"/>
    <w:pPr>
      <w:widowControl w:val="0"/>
      <w:shd w:val="clear" w:color="auto" w:fill="FFFFFF"/>
      <w:suppressAutoHyphens w:val="0"/>
      <w:spacing w:after="120" w:line="240" w:lineRule="atLeast"/>
      <w:jc w:val="both"/>
    </w:pPr>
    <w:rPr>
      <w:rFonts w:ascii="Verdana" w:eastAsia="Calibri" w:hAnsi="Verdana"/>
      <w:b/>
      <w:bCs/>
      <w:i/>
      <w:iCs/>
      <w:spacing w:val="-16"/>
      <w:sz w:val="8"/>
      <w:szCs w:val="8"/>
    </w:rPr>
  </w:style>
  <w:style w:type="paragraph" w:customStyle="1" w:styleId="Heading360">
    <w:name w:val="Heading #3 (6)"/>
    <w:basedOn w:val="Normal"/>
    <w:link w:val="Heading36"/>
    <w:rsid w:val="00E61E83"/>
    <w:pPr>
      <w:widowControl w:val="0"/>
      <w:shd w:val="clear" w:color="auto" w:fill="FFFFFF"/>
      <w:suppressAutoHyphens w:val="0"/>
      <w:spacing w:before="60" w:line="240" w:lineRule="atLeast"/>
      <w:jc w:val="both"/>
      <w:outlineLvl w:val="2"/>
    </w:pPr>
    <w:rPr>
      <w:rFonts w:ascii="Impact" w:eastAsia="Calibri" w:hAnsi="Impact"/>
      <w:noProof/>
      <w:sz w:val="26"/>
      <w:szCs w:val="26"/>
    </w:rPr>
  </w:style>
  <w:style w:type="paragraph" w:customStyle="1" w:styleId="Heading5110">
    <w:name w:val="Heading #5 (11)"/>
    <w:basedOn w:val="Normal"/>
    <w:link w:val="Heading511"/>
    <w:rsid w:val="00E61E83"/>
    <w:pPr>
      <w:widowControl w:val="0"/>
      <w:shd w:val="clear" w:color="auto" w:fill="FFFFFF"/>
      <w:suppressAutoHyphens w:val="0"/>
      <w:spacing w:before="60" w:line="240" w:lineRule="atLeast"/>
      <w:jc w:val="both"/>
      <w:outlineLvl w:val="4"/>
    </w:pPr>
    <w:rPr>
      <w:rFonts w:eastAsia="Calibri"/>
      <w:spacing w:val="2"/>
      <w:sz w:val="25"/>
      <w:szCs w:val="25"/>
    </w:rPr>
  </w:style>
  <w:style w:type="paragraph" w:customStyle="1" w:styleId="Bodytext290">
    <w:name w:val="Body text (29)"/>
    <w:basedOn w:val="Normal"/>
    <w:link w:val="Bodytext29"/>
    <w:rsid w:val="00E61E83"/>
    <w:pPr>
      <w:widowControl w:val="0"/>
      <w:shd w:val="clear" w:color="auto" w:fill="FFFFFF"/>
      <w:suppressAutoHyphens w:val="0"/>
      <w:spacing w:line="292" w:lineRule="exact"/>
      <w:jc w:val="both"/>
    </w:pPr>
    <w:rPr>
      <w:rFonts w:ascii="Microsoft Sans Serif" w:eastAsia="Calibri" w:hAnsi="Microsoft Sans Serif"/>
      <w:spacing w:val="10"/>
      <w:w w:val="66"/>
      <w:sz w:val="21"/>
      <w:szCs w:val="21"/>
    </w:rPr>
  </w:style>
  <w:style w:type="paragraph" w:customStyle="1" w:styleId="Heading61">
    <w:name w:val="Heading #6"/>
    <w:basedOn w:val="Normal"/>
    <w:link w:val="Heading60"/>
    <w:rsid w:val="00E61E83"/>
    <w:pPr>
      <w:widowControl w:val="0"/>
      <w:shd w:val="clear" w:color="auto" w:fill="FFFFFF"/>
      <w:suppressAutoHyphens w:val="0"/>
      <w:spacing w:line="324" w:lineRule="exact"/>
      <w:ind w:firstLine="520"/>
      <w:jc w:val="both"/>
      <w:outlineLvl w:val="5"/>
    </w:pPr>
    <w:rPr>
      <w:rFonts w:eastAsia="Calibri"/>
      <w:spacing w:val="2"/>
      <w:sz w:val="25"/>
      <w:szCs w:val="25"/>
    </w:rPr>
  </w:style>
  <w:style w:type="paragraph" w:customStyle="1" w:styleId="Bodytext301">
    <w:name w:val="Body text (30)"/>
    <w:basedOn w:val="Normal"/>
    <w:link w:val="Bodytext300"/>
    <w:rsid w:val="00E61E83"/>
    <w:pPr>
      <w:widowControl w:val="0"/>
      <w:shd w:val="clear" w:color="auto" w:fill="FFFFFF"/>
      <w:suppressAutoHyphens w:val="0"/>
      <w:spacing w:line="270" w:lineRule="exact"/>
      <w:jc w:val="both"/>
    </w:pPr>
    <w:rPr>
      <w:rFonts w:eastAsia="Calibri"/>
      <w:sz w:val="20"/>
      <w:szCs w:val="20"/>
    </w:rPr>
  </w:style>
  <w:style w:type="paragraph" w:customStyle="1" w:styleId="Bodytext311">
    <w:name w:val="Body text (31)"/>
    <w:basedOn w:val="Normal"/>
    <w:link w:val="Bodytext310"/>
    <w:rsid w:val="00E61E83"/>
    <w:pPr>
      <w:widowControl w:val="0"/>
      <w:shd w:val="clear" w:color="auto" w:fill="FFFFFF"/>
      <w:suppressAutoHyphens w:val="0"/>
      <w:spacing w:before="240" w:after="540" w:line="240" w:lineRule="atLeast"/>
      <w:jc w:val="both"/>
    </w:pPr>
    <w:rPr>
      <w:rFonts w:eastAsia="Calibri"/>
      <w:spacing w:val="14"/>
      <w:sz w:val="17"/>
      <w:szCs w:val="17"/>
    </w:rPr>
  </w:style>
  <w:style w:type="paragraph" w:customStyle="1" w:styleId="Bangbieu0">
    <w:name w:val="Bang bieu"/>
    <w:basedOn w:val="Normal"/>
    <w:qFormat/>
    <w:rsid w:val="00E61E83"/>
    <w:pPr>
      <w:widowControl w:val="0"/>
      <w:suppressAutoHyphens w:val="0"/>
      <w:jc w:val="center"/>
    </w:pPr>
    <w:rPr>
      <w:rFonts w:eastAsia="Courier New" w:cs="Courier New"/>
      <w:b/>
      <w:color w:val="000000"/>
      <w:sz w:val="26"/>
      <w:lang w:val="en-US" w:eastAsia="vi-VN"/>
    </w:rPr>
  </w:style>
  <w:style w:type="character" w:customStyle="1" w:styleId="Vnbnnidung">
    <w:name w:val="Văn bản nội dung_"/>
    <w:link w:val="Vnbnnidung0"/>
    <w:rsid w:val="00E61E83"/>
    <w:rPr>
      <w:sz w:val="26"/>
      <w:szCs w:val="26"/>
      <w:shd w:val="clear" w:color="auto" w:fill="FFFFFF"/>
    </w:rPr>
  </w:style>
  <w:style w:type="character" w:customStyle="1" w:styleId="Vnbnnidung11pt">
    <w:name w:val="Văn bản nội dung + 11 pt"/>
    <w:aliases w:val="In đậm"/>
    <w:rsid w:val="00E61E83"/>
    <w:rPr>
      <w:rFonts w:ascii="Times New Roman" w:eastAsia="Times New Roman" w:hAnsi="Times New Roman" w:cs="Times New Roman"/>
      <w:b/>
      <w:bCs/>
      <w:i w:val="0"/>
      <w:iCs w:val="0"/>
      <w:smallCaps w:val="0"/>
      <w:strike w:val="0"/>
      <w:color w:val="000000"/>
      <w:spacing w:val="0"/>
      <w:w w:val="100"/>
      <w:position w:val="0"/>
      <w:sz w:val="22"/>
      <w:szCs w:val="22"/>
      <w:u w:val="none"/>
      <w:lang w:val="vi-VN"/>
    </w:rPr>
  </w:style>
  <w:style w:type="paragraph" w:customStyle="1" w:styleId="Vnbnnidung0">
    <w:name w:val="Văn bản nội dung"/>
    <w:basedOn w:val="Normal"/>
    <w:link w:val="Vnbnnidung"/>
    <w:rsid w:val="00E61E83"/>
    <w:pPr>
      <w:widowControl w:val="0"/>
      <w:shd w:val="clear" w:color="auto" w:fill="FFFFFF"/>
      <w:suppressAutoHyphens w:val="0"/>
      <w:spacing w:before="480" w:after="120" w:line="322" w:lineRule="exact"/>
      <w:jc w:val="both"/>
    </w:pPr>
    <w:rPr>
      <w:rFonts w:ascii="Calibri" w:eastAsia="Calibri" w:hAnsi="Calibri"/>
      <w:sz w:val="26"/>
      <w:szCs w:val="26"/>
    </w:rPr>
  </w:style>
  <w:style w:type="paragraph" w:customStyle="1" w:styleId="CharCharCharCharCharCharCharCharCharCharCharCharChar">
    <w:name w:val="Char Char Char Char Char Char Char Char Char Char Char Char Char"/>
    <w:basedOn w:val="Normal"/>
    <w:next w:val="Normal"/>
    <w:autoRedefine/>
    <w:uiPriority w:val="99"/>
    <w:semiHidden/>
    <w:rsid w:val="00E61E83"/>
    <w:pPr>
      <w:suppressAutoHyphens w:val="0"/>
      <w:spacing w:before="120" w:after="120" w:line="312" w:lineRule="auto"/>
    </w:pPr>
    <w:rPr>
      <w:sz w:val="28"/>
      <w:szCs w:val="28"/>
      <w:lang w:val="en-US" w:eastAsia="en-US"/>
    </w:rPr>
  </w:style>
  <w:style w:type="paragraph" w:customStyle="1" w:styleId="Ptext0">
    <w:name w:val=".P_text"/>
    <w:basedOn w:val="Normal"/>
    <w:link w:val="PtextChar0"/>
    <w:uiPriority w:val="99"/>
    <w:rsid w:val="00E61E83"/>
    <w:pPr>
      <w:suppressAutoHyphens w:val="0"/>
      <w:spacing w:before="60" w:after="60" w:line="276" w:lineRule="auto"/>
      <w:ind w:firstLine="397"/>
      <w:jc w:val="both"/>
    </w:pPr>
    <w:rPr>
      <w:spacing w:val="-2"/>
      <w:sz w:val="26"/>
      <w:szCs w:val="26"/>
      <w:lang w:val="pt-BR"/>
    </w:rPr>
  </w:style>
  <w:style w:type="character" w:customStyle="1" w:styleId="PtextChar0">
    <w:name w:val=".P_text Char"/>
    <w:link w:val="Ptext0"/>
    <w:uiPriority w:val="99"/>
    <w:rsid w:val="00E61E83"/>
    <w:rPr>
      <w:rFonts w:ascii="Times New Roman" w:eastAsia="Times New Roman" w:hAnsi="Times New Roman" w:cs="Times New Roman"/>
      <w:spacing w:val="-2"/>
      <w:sz w:val="26"/>
      <w:szCs w:val="26"/>
      <w:lang w:val="pt-BR"/>
    </w:rPr>
  </w:style>
  <w:style w:type="paragraph" w:customStyle="1" w:styleId="Bodystyle15">
    <w:name w:val="Body style15"/>
    <w:basedOn w:val="Normal"/>
    <w:rsid w:val="00E61E83"/>
    <w:pPr>
      <w:tabs>
        <w:tab w:val="left" w:pos="360"/>
      </w:tabs>
      <w:suppressAutoHyphens w:val="0"/>
      <w:overflowPunct w:val="0"/>
      <w:autoSpaceDE w:val="0"/>
      <w:autoSpaceDN w:val="0"/>
      <w:adjustRightInd w:val="0"/>
      <w:jc w:val="both"/>
      <w:textAlignment w:val="baseline"/>
    </w:pPr>
    <w:rPr>
      <w:rFonts w:ascii="Palatino" w:hAnsi="Palatino" w:cs="Angsana New"/>
      <w:sz w:val="20"/>
      <w:szCs w:val="20"/>
      <w:lang w:val="en-US" w:eastAsia="en-US" w:bidi="th-TH"/>
    </w:rPr>
  </w:style>
  <w:style w:type="character" w:customStyle="1" w:styleId="NormalWebChar">
    <w:name w:val="Normal (Web) Char"/>
    <w:aliases w:val="표준 (웹) Char"/>
    <w:link w:val="NormalWeb"/>
    <w:rsid w:val="00E61E83"/>
    <w:rPr>
      <w:rFonts w:ascii="Times New Roman" w:eastAsia="Times New Roman" w:hAnsi="Times New Roman" w:cs="Times New Roman"/>
      <w:sz w:val="24"/>
      <w:szCs w:val="24"/>
    </w:rPr>
  </w:style>
  <w:style w:type="paragraph" w:customStyle="1" w:styleId="PBangtextbullet">
    <w:name w:val=".P_Bangtext_bullet"/>
    <w:basedOn w:val="Normal"/>
    <w:rsid w:val="00E61E83"/>
    <w:pPr>
      <w:numPr>
        <w:numId w:val="23"/>
      </w:numPr>
      <w:suppressAutoHyphens w:val="0"/>
      <w:autoSpaceDE w:val="0"/>
      <w:autoSpaceDN w:val="0"/>
      <w:adjustRightInd w:val="0"/>
      <w:spacing w:before="60" w:after="60"/>
    </w:pPr>
    <w:rPr>
      <w:rFonts w:eastAsia="Arial Unicode MS"/>
      <w:bCs/>
      <w:iCs/>
      <w:lang w:val="pt-BR" w:eastAsia="en-US"/>
    </w:rPr>
  </w:style>
  <w:style w:type="paragraph" w:customStyle="1" w:styleId="PBangtext">
    <w:name w:val=".P_Bangtext"/>
    <w:basedOn w:val="Normal"/>
    <w:link w:val="PBangtextChar"/>
    <w:uiPriority w:val="99"/>
    <w:rsid w:val="00E61E83"/>
    <w:pPr>
      <w:suppressAutoHyphens w:val="0"/>
      <w:autoSpaceDE w:val="0"/>
      <w:autoSpaceDN w:val="0"/>
      <w:adjustRightInd w:val="0"/>
      <w:spacing w:before="60" w:after="60"/>
    </w:pPr>
    <w:rPr>
      <w:bCs/>
      <w:iCs/>
      <w:lang w:val="pt-BR"/>
    </w:rPr>
  </w:style>
  <w:style w:type="character" w:customStyle="1" w:styleId="PBangtextChar">
    <w:name w:val=".P_Bangtext Char"/>
    <w:link w:val="PBangtext"/>
    <w:uiPriority w:val="99"/>
    <w:rsid w:val="00E61E83"/>
    <w:rPr>
      <w:rFonts w:ascii="Times New Roman" w:eastAsia="Times New Roman" w:hAnsi="Times New Roman" w:cs="Times New Roman"/>
      <w:bCs/>
      <w:iCs/>
      <w:sz w:val="24"/>
      <w:szCs w:val="24"/>
      <w:lang w:val="pt-BR"/>
    </w:rPr>
  </w:style>
  <w:style w:type="paragraph" w:customStyle="1" w:styleId="PSTenbang">
    <w:name w:val=".PS_Tenbang"/>
    <w:basedOn w:val="Normal"/>
    <w:link w:val="PSTenbangChar"/>
    <w:uiPriority w:val="99"/>
    <w:rsid w:val="00E61E83"/>
    <w:pPr>
      <w:suppressAutoHyphens w:val="0"/>
      <w:spacing w:before="120" w:after="120"/>
      <w:ind w:left="1080" w:right="567"/>
      <w:jc w:val="center"/>
    </w:pPr>
    <w:rPr>
      <w:spacing w:val="-2"/>
      <w:sz w:val="26"/>
      <w:szCs w:val="26"/>
      <w:lang w:val="nl-NL"/>
    </w:rPr>
  </w:style>
  <w:style w:type="character" w:customStyle="1" w:styleId="PSTenbangChar">
    <w:name w:val=".PS_Tenbang Char"/>
    <w:link w:val="PSTenbang"/>
    <w:uiPriority w:val="99"/>
    <w:rsid w:val="00E61E83"/>
    <w:rPr>
      <w:rFonts w:ascii="Times New Roman" w:eastAsia="Times New Roman" w:hAnsi="Times New Roman" w:cs="Times New Roman"/>
      <w:spacing w:val="-2"/>
      <w:sz w:val="26"/>
      <w:szCs w:val="26"/>
      <w:lang w:val="nl-NL"/>
    </w:rPr>
  </w:style>
  <w:style w:type="paragraph" w:styleId="Title">
    <w:name w:val="Title"/>
    <w:aliases w:val="ADB Title"/>
    <w:basedOn w:val="Normal"/>
    <w:link w:val="TitleChar"/>
    <w:qFormat/>
    <w:rsid w:val="00E61E83"/>
    <w:pPr>
      <w:tabs>
        <w:tab w:val="left" w:pos="5490"/>
      </w:tabs>
      <w:suppressAutoHyphens w:val="0"/>
      <w:jc w:val="center"/>
    </w:pPr>
    <w:rPr>
      <w:color w:val="000000"/>
      <w:sz w:val="28"/>
      <w:szCs w:val="28"/>
      <w:lang w:val="nl-NL"/>
    </w:rPr>
  </w:style>
  <w:style w:type="character" w:customStyle="1" w:styleId="TitleChar">
    <w:name w:val="Title Char"/>
    <w:aliases w:val="ADB Title Char"/>
    <w:link w:val="Title"/>
    <w:rsid w:val="00E61E83"/>
    <w:rPr>
      <w:rFonts w:ascii="Times New Roman" w:eastAsia="Times New Roman" w:hAnsi="Times New Roman" w:cs="Times New Roman"/>
      <w:color w:val="000000"/>
      <w:sz w:val="28"/>
      <w:szCs w:val="28"/>
      <w:lang w:val="nl-NL"/>
    </w:rPr>
  </w:style>
  <w:style w:type="paragraph" w:customStyle="1" w:styleId="CharCharChar3CharCharCharChar">
    <w:name w:val="Char Char Char3 Char Char Char Char"/>
    <w:basedOn w:val="Normal"/>
    <w:semiHidden/>
    <w:rsid w:val="00E61E83"/>
    <w:pPr>
      <w:suppressAutoHyphens w:val="0"/>
      <w:spacing w:after="160" w:line="240" w:lineRule="exact"/>
    </w:pPr>
    <w:rPr>
      <w:rFonts w:cs="Arial"/>
      <w:sz w:val="20"/>
      <w:szCs w:val="20"/>
      <w:lang w:val="en-US" w:eastAsia="en-US"/>
    </w:rPr>
  </w:style>
  <w:style w:type="paragraph" w:customStyle="1" w:styleId="Hinhanh">
    <w:name w:val="Hinh anh"/>
    <w:basedOn w:val="Bangbieu0"/>
    <w:qFormat/>
    <w:rsid w:val="00E61E83"/>
  </w:style>
  <w:style w:type="paragraph" w:customStyle="1" w:styleId="P1">
    <w:name w:val=".P1"/>
    <w:rsid w:val="00E61E83"/>
    <w:pPr>
      <w:pageBreakBefore/>
      <w:numPr>
        <w:numId w:val="24"/>
      </w:numPr>
      <w:spacing w:before="240" w:after="360"/>
      <w:jc w:val="center"/>
    </w:pPr>
    <w:rPr>
      <w:rFonts w:ascii="Times New Roman Bold" w:eastAsia="Times New Roman" w:hAnsi="Times New Roman Bold"/>
      <w:b/>
      <w:bCs/>
      <w:caps/>
      <w:sz w:val="32"/>
      <w:szCs w:val="32"/>
      <w:lang w:val="pt-BR"/>
    </w:rPr>
  </w:style>
  <w:style w:type="paragraph" w:customStyle="1" w:styleId="P2">
    <w:name w:val=".P2"/>
    <w:basedOn w:val="Heading2"/>
    <w:rsid w:val="00E61E83"/>
    <w:pPr>
      <w:keepLines w:val="0"/>
      <w:widowControl w:val="0"/>
      <w:numPr>
        <w:ilvl w:val="1"/>
        <w:numId w:val="24"/>
      </w:numPr>
      <w:suppressAutoHyphens w:val="0"/>
      <w:autoSpaceDE w:val="0"/>
      <w:autoSpaceDN w:val="0"/>
      <w:adjustRightInd w:val="0"/>
      <w:spacing w:before="240" w:after="240"/>
      <w:jc w:val="both"/>
    </w:pPr>
    <w:rPr>
      <w:rFonts w:ascii="Times New Roman Bold" w:hAnsi="Times New Roman Bold"/>
      <w:b w:val="0"/>
      <w:iCs/>
      <w:color w:val="auto"/>
      <w:kern w:val="32"/>
      <w:sz w:val="28"/>
      <w:szCs w:val="28"/>
      <w:lang w:val="pt-BR" w:eastAsia="en-US"/>
    </w:rPr>
  </w:style>
  <w:style w:type="paragraph" w:customStyle="1" w:styleId="P3">
    <w:name w:val=".P3"/>
    <w:basedOn w:val="Heading3"/>
    <w:rsid w:val="00E61E83"/>
    <w:pPr>
      <w:keepLines w:val="0"/>
      <w:widowControl w:val="0"/>
      <w:numPr>
        <w:ilvl w:val="2"/>
        <w:numId w:val="24"/>
      </w:numPr>
      <w:suppressAutoHyphens w:val="0"/>
      <w:autoSpaceDE w:val="0"/>
      <w:autoSpaceDN w:val="0"/>
      <w:adjustRightInd w:val="0"/>
      <w:spacing w:before="240" w:after="240"/>
      <w:jc w:val="both"/>
    </w:pPr>
    <w:rPr>
      <w:rFonts w:ascii="Times New Roman Bold" w:hAnsi="Times New Roman Bold"/>
      <w:b/>
      <w:bCs/>
      <w:color w:val="auto"/>
      <w:sz w:val="26"/>
      <w:szCs w:val="26"/>
      <w:lang w:val="pt-BR" w:eastAsia="en-US"/>
    </w:rPr>
  </w:style>
  <w:style w:type="paragraph" w:customStyle="1" w:styleId="P4">
    <w:name w:val=".P_4"/>
    <w:basedOn w:val="Heading4"/>
    <w:rsid w:val="00E61E83"/>
    <w:pPr>
      <w:keepLines w:val="0"/>
      <w:widowControl w:val="0"/>
      <w:numPr>
        <w:numId w:val="24"/>
      </w:numPr>
      <w:suppressAutoHyphens w:val="0"/>
      <w:autoSpaceDE w:val="0"/>
      <w:autoSpaceDN w:val="0"/>
      <w:adjustRightInd w:val="0"/>
      <w:spacing w:before="240" w:after="120"/>
      <w:jc w:val="both"/>
    </w:pPr>
    <w:rPr>
      <w:rFonts w:ascii="Times New Roman Bold" w:hAnsi="Times New Roman Bold"/>
      <w:b/>
      <w:bCs/>
      <w:i w:val="0"/>
      <w:iCs w:val="0"/>
      <w:noProof/>
      <w:color w:val="auto"/>
      <w:lang w:val="pt-BR" w:eastAsia="en-US"/>
    </w:rPr>
  </w:style>
  <w:style w:type="paragraph" w:customStyle="1" w:styleId="PTenbangChar">
    <w:name w:val=".P_Tenbang Char"/>
    <w:basedOn w:val="Normal"/>
    <w:link w:val="PTenbangCharChar"/>
    <w:rsid w:val="00E61E83"/>
    <w:pPr>
      <w:numPr>
        <w:ilvl w:val="5"/>
        <w:numId w:val="24"/>
      </w:numPr>
      <w:suppressAutoHyphens w:val="0"/>
      <w:spacing w:before="120"/>
      <w:ind w:right="562"/>
      <w:jc w:val="center"/>
    </w:pPr>
    <w:rPr>
      <w:spacing w:val="-2"/>
      <w:lang w:val="pt-BR"/>
    </w:rPr>
  </w:style>
  <w:style w:type="paragraph" w:customStyle="1" w:styleId="PTenhinh">
    <w:name w:val=".P_Tenhinh"/>
    <w:basedOn w:val="PTenbangChar"/>
    <w:link w:val="PTenhinhChar"/>
    <w:rsid w:val="00E61E83"/>
    <w:pPr>
      <w:numPr>
        <w:ilvl w:val="6"/>
      </w:numPr>
      <w:tabs>
        <w:tab w:val="left" w:pos="357"/>
      </w:tabs>
      <w:spacing w:before="0" w:after="120"/>
    </w:pPr>
  </w:style>
  <w:style w:type="paragraph" w:customStyle="1" w:styleId="P5">
    <w:name w:val=".P5"/>
    <w:basedOn w:val="Normal"/>
    <w:rsid w:val="00E61E83"/>
    <w:pPr>
      <w:numPr>
        <w:ilvl w:val="4"/>
        <w:numId w:val="24"/>
      </w:numPr>
      <w:suppressAutoHyphens w:val="0"/>
      <w:spacing w:before="120" w:after="120"/>
    </w:pPr>
    <w:rPr>
      <w:rFonts w:ascii="Times New Roman Bold" w:hAnsi="Times New Roman Bold"/>
      <w:b/>
      <w:u w:val="single"/>
      <w:lang w:val="pt-BR" w:eastAsia="en-US"/>
    </w:rPr>
  </w:style>
  <w:style w:type="character" w:customStyle="1" w:styleId="PtextCharChar">
    <w:name w:val=".P_text Char Char"/>
    <w:rsid w:val="00E61E83"/>
    <w:rPr>
      <w:spacing w:val="-2"/>
      <w:sz w:val="24"/>
      <w:szCs w:val="24"/>
      <w:lang w:val="pt-BR" w:eastAsia="en-US" w:bidi="ar-SA"/>
    </w:rPr>
  </w:style>
  <w:style w:type="character" w:customStyle="1" w:styleId="PTenbangCharChar">
    <w:name w:val=".P_Tenbang Char Char"/>
    <w:link w:val="PTenbangChar"/>
    <w:rsid w:val="00E61E83"/>
    <w:rPr>
      <w:rFonts w:ascii="Times New Roman" w:eastAsia="Times New Roman" w:hAnsi="Times New Roman"/>
      <w:spacing w:val="-2"/>
      <w:sz w:val="24"/>
      <w:szCs w:val="24"/>
      <w:lang w:val="pt-BR"/>
    </w:rPr>
  </w:style>
  <w:style w:type="character" w:customStyle="1" w:styleId="PTenhinhChar">
    <w:name w:val=".P_Tenhinh Char"/>
    <w:link w:val="PTenhinh"/>
    <w:rsid w:val="00E61E83"/>
    <w:rPr>
      <w:rFonts w:ascii="Times New Roman" w:eastAsia="Times New Roman" w:hAnsi="Times New Roman"/>
      <w:spacing w:val="-2"/>
      <w:sz w:val="24"/>
      <w:szCs w:val="24"/>
      <w:lang w:val="pt-BR"/>
    </w:rPr>
  </w:style>
  <w:style w:type="paragraph" w:customStyle="1" w:styleId="PNote1">
    <w:name w:val=".P_Note_1"/>
    <w:basedOn w:val="Normal"/>
    <w:rsid w:val="00E61E83"/>
    <w:pPr>
      <w:tabs>
        <w:tab w:val="left" w:pos="8565"/>
      </w:tabs>
      <w:suppressAutoHyphens w:val="0"/>
      <w:autoSpaceDE w:val="0"/>
      <w:autoSpaceDN w:val="0"/>
      <w:adjustRightInd w:val="0"/>
      <w:spacing w:after="120"/>
      <w:ind w:left="567" w:right="567"/>
      <w:jc w:val="both"/>
    </w:pPr>
    <w:rPr>
      <w:bCs/>
      <w:iCs/>
      <w:sz w:val="22"/>
      <w:szCs w:val="22"/>
      <w:lang w:val="pt-BR" w:eastAsia="en-US"/>
    </w:rPr>
  </w:style>
  <w:style w:type="character" w:customStyle="1" w:styleId="PBangtextCharChar">
    <w:name w:val=".P_Bangtext Char Char"/>
    <w:rsid w:val="00E61E83"/>
    <w:rPr>
      <w:bCs/>
      <w:iCs/>
      <w:sz w:val="22"/>
      <w:szCs w:val="22"/>
      <w:lang w:val="pt-BR" w:eastAsia="en-US" w:bidi="ar-SA"/>
    </w:rPr>
  </w:style>
  <w:style w:type="character" w:customStyle="1" w:styleId="Stylelongtext112pt">
    <w:name w:val="Style long_text1 + 12 pt"/>
    <w:rsid w:val="00E61E83"/>
    <w:rPr>
      <w:rFonts w:ascii="Times New Roman" w:hAnsi="Times New Roman"/>
      <w:sz w:val="26"/>
      <w:szCs w:val="22"/>
    </w:rPr>
  </w:style>
  <w:style w:type="paragraph" w:customStyle="1" w:styleId="1TableText">
    <w:name w:val="1.Table_Text"/>
    <w:basedOn w:val="Normal"/>
    <w:qFormat/>
    <w:rsid w:val="00E61E83"/>
    <w:pPr>
      <w:suppressAutoHyphens w:val="0"/>
      <w:spacing w:before="60" w:after="60"/>
    </w:pPr>
    <w:rPr>
      <w:rFonts w:eastAsia="Calibri"/>
      <w:sz w:val="22"/>
      <w:szCs w:val="22"/>
      <w:lang w:eastAsia="en-US"/>
    </w:rPr>
  </w:style>
  <w:style w:type="paragraph" w:customStyle="1" w:styleId="bangtext0">
    <w:name w:val="bang text"/>
    <w:basedOn w:val="Normal"/>
    <w:rsid w:val="00E61E83"/>
    <w:pPr>
      <w:suppressAutoHyphens w:val="0"/>
      <w:spacing w:before="60" w:after="60"/>
    </w:pPr>
    <w:rPr>
      <w:color w:val="000000"/>
      <w:lang w:val="en-US" w:eastAsia="en-US"/>
    </w:rPr>
  </w:style>
  <w:style w:type="paragraph" w:customStyle="1" w:styleId="Style7">
    <w:name w:val="Style7"/>
    <w:basedOn w:val="Normal"/>
    <w:link w:val="Style7Char"/>
    <w:qFormat/>
    <w:rsid w:val="00E61E83"/>
    <w:pPr>
      <w:suppressAutoHyphens w:val="0"/>
      <w:spacing w:before="40" w:after="40"/>
      <w:ind w:firstLine="567"/>
      <w:jc w:val="both"/>
    </w:pPr>
    <w:rPr>
      <w:rFonts w:eastAsia="Calibri"/>
      <w:lang w:val="vi-VN"/>
    </w:rPr>
  </w:style>
  <w:style w:type="character" w:customStyle="1" w:styleId="Style7Char">
    <w:name w:val="Style7 Char"/>
    <w:link w:val="Style7"/>
    <w:rsid w:val="00E61E83"/>
    <w:rPr>
      <w:rFonts w:ascii="Times New Roman" w:eastAsia="Calibri" w:hAnsi="Times New Roman" w:cs="Times New Roman"/>
      <w:sz w:val="24"/>
      <w:szCs w:val="24"/>
      <w:lang w:val="vi-VN"/>
    </w:rPr>
  </w:style>
  <w:style w:type="paragraph" w:customStyle="1" w:styleId="PDSHeading2">
    <w:name w:val="PDS Heading 2"/>
    <w:next w:val="Normal"/>
    <w:rsid w:val="00F21709"/>
    <w:pPr>
      <w:keepNext/>
      <w:numPr>
        <w:ilvl w:val="1"/>
        <w:numId w:val="25"/>
      </w:numPr>
      <w:tabs>
        <w:tab w:val="clear" w:pos="360"/>
        <w:tab w:val="num" w:pos="450"/>
      </w:tabs>
      <w:ind w:left="90"/>
    </w:pPr>
    <w:rPr>
      <w:rFonts w:ascii="Times New Roman" w:eastAsia="MS Mincho" w:hAnsi="Times New Roman"/>
      <w:b/>
      <w:sz w:val="24"/>
    </w:rPr>
  </w:style>
  <w:style w:type="paragraph" w:customStyle="1" w:styleId="PDSHeading1">
    <w:name w:val="PDS Heading 1"/>
    <w:next w:val="PDSHeading2"/>
    <w:rsid w:val="00F21709"/>
    <w:pPr>
      <w:keepNext/>
      <w:numPr>
        <w:numId w:val="25"/>
      </w:numPr>
      <w:outlineLvl w:val="0"/>
    </w:pPr>
    <w:rPr>
      <w:rFonts w:ascii="Times New Roman" w:eastAsia="MS Mincho" w:hAnsi="Times New Roman"/>
      <w:b/>
      <w:caps/>
      <w:sz w:val="24"/>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図番号 Char,Bảng Char"/>
    <w:locked/>
    <w:rsid w:val="003D1B8E"/>
    <w:rPr>
      <w:rFonts w:ascii="Times New Roman" w:eastAsia="Times New Roman" w:hAnsi="Times New Roman" w:cs="Times New Roman"/>
      <w:b/>
      <w:bCs/>
      <w:noProof/>
      <w:spacing w:val="-1"/>
      <w:sz w:val="26"/>
      <w:szCs w:val="26"/>
      <w:lang w:val="af-ZA" w:bidi="th-TH"/>
    </w:rPr>
  </w:style>
  <w:style w:type="paragraph" w:customStyle="1" w:styleId="Heading210">
    <w:name w:val="Heading 21"/>
    <w:basedOn w:val="Normal"/>
    <w:next w:val="Normal"/>
    <w:autoRedefine/>
    <w:rsid w:val="00543367"/>
    <w:pPr>
      <w:widowControl w:val="0"/>
      <w:suppressAutoHyphens w:val="0"/>
      <w:spacing w:before="120" w:after="120" w:line="288" w:lineRule="auto"/>
      <w:jc w:val="both"/>
      <w:outlineLvl w:val="1"/>
    </w:pPr>
    <w:rPr>
      <w:b/>
      <w:sz w:val="26"/>
      <w:szCs w:val="22"/>
      <w:lang w:val="en-US" w:eastAsia="en-US"/>
    </w:rPr>
  </w:style>
  <w:style w:type="paragraph" w:customStyle="1" w:styleId="N1">
    <w:name w:val="N1"/>
    <w:basedOn w:val="Normal"/>
    <w:qFormat/>
    <w:rsid w:val="00F95860"/>
    <w:pPr>
      <w:numPr>
        <w:numId w:val="27"/>
      </w:numPr>
      <w:tabs>
        <w:tab w:val="left" w:pos="426"/>
      </w:tabs>
      <w:suppressAutoHyphens w:val="0"/>
      <w:spacing w:before="120" w:line="264" w:lineRule="auto"/>
      <w:jc w:val="both"/>
    </w:pPr>
    <w:rPr>
      <w:color w:val="000000"/>
      <w:sz w:val="26"/>
      <w:szCs w:val="26"/>
      <w:lang w:val="vi-VN" w:eastAsia="en-US"/>
    </w:rPr>
  </w:style>
  <w:style w:type="character" w:customStyle="1" w:styleId="fontstyle01">
    <w:name w:val="fontstyle01"/>
    <w:rsid w:val="007D6398"/>
    <w:rPr>
      <w:rFonts w:ascii="Times New Roman" w:hAnsi="Times New Roman" w:cs="Times New Roman" w:hint="default"/>
      <w:b/>
      <w:bCs/>
      <w:i/>
      <w:iCs/>
      <w:color w:val="000000"/>
      <w:sz w:val="28"/>
      <w:szCs w:val="28"/>
    </w:rPr>
  </w:style>
  <w:style w:type="character" w:customStyle="1" w:styleId="fontstyle21">
    <w:name w:val="fontstyle21"/>
    <w:rsid w:val="007D6398"/>
    <w:rPr>
      <w:rFonts w:ascii="Times New Roman" w:hAnsi="Times New Roman" w:cs="Times New Roman" w:hint="default"/>
      <w:b w:val="0"/>
      <w:bCs w:val="0"/>
      <w:i/>
      <w:iCs/>
      <w:color w:val="000000"/>
      <w:sz w:val="28"/>
      <w:szCs w:val="28"/>
    </w:rPr>
  </w:style>
  <w:style w:type="character" w:customStyle="1" w:styleId="fontstyle31">
    <w:name w:val="fontstyle31"/>
    <w:rsid w:val="007D6398"/>
    <w:rPr>
      <w:rFonts w:ascii="Times New Roman" w:hAnsi="Times New Roman" w:cs="Times New Roman" w:hint="default"/>
      <w:b w:val="0"/>
      <w:bCs w:val="0"/>
      <w:i w:val="0"/>
      <w:iCs w:val="0"/>
      <w:color w:val="000000"/>
      <w:sz w:val="28"/>
      <w:szCs w:val="28"/>
    </w:rPr>
  </w:style>
  <w:style w:type="character" w:customStyle="1" w:styleId="fontstyle41">
    <w:name w:val="fontstyle41"/>
    <w:rsid w:val="007D6398"/>
    <w:rPr>
      <w:rFonts w:ascii="Times New Roman" w:hAnsi="Times New Roman" w:cs="Times New Roman" w:hint="default"/>
      <w:b/>
      <w:bCs/>
      <w:i w:val="0"/>
      <w:iCs w:val="0"/>
      <w:color w:val="538135"/>
      <w:sz w:val="26"/>
      <w:szCs w:val="26"/>
    </w:rPr>
  </w:style>
  <w:style w:type="paragraph" w:customStyle="1" w:styleId="Binhthuong">
    <w:name w:val="Binhthuong"/>
    <w:basedOn w:val="Normal"/>
    <w:link w:val="BinhthuongChar"/>
    <w:qFormat/>
    <w:rsid w:val="0076349F"/>
    <w:pPr>
      <w:suppressAutoHyphens w:val="0"/>
      <w:spacing w:before="120" w:after="120"/>
      <w:jc w:val="both"/>
    </w:pPr>
    <w:rPr>
      <w:rFonts w:eastAsia="MS Mincho"/>
      <w:szCs w:val="20"/>
    </w:rPr>
  </w:style>
  <w:style w:type="character" w:customStyle="1" w:styleId="BinhthuongChar">
    <w:name w:val="Binhthuong Char"/>
    <w:link w:val="Binhthuong"/>
    <w:rsid w:val="0076349F"/>
    <w:rPr>
      <w:rFonts w:ascii="Times New Roman" w:eastAsia="MS Mincho" w:hAnsi="Times New Roman" w:cs="Times New Roman"/>
      <w:sz w:val="24"/>
      <w:szCs w:val="20"/>
    </w:rPr>
  </w:style>
  <w:style w:type="paragraph" w:customStyle="1" w:styleId="ftrefChar">
    <w:name w:val="ftref Char"/>
    <w:aliases w:val="16 Point Char,Superscript 6 Point Char,fr Char,Footnote Reference Number Char,Footnote Ref in FtNote Char,(NECG) Footnote Reference Char,SUPERS Char,Fußnotenzeichen DISS Char,Ref Char,de nota al pie Char,footnote ref Char"/>
    <w:basedOn w:val="Normal"/>
    <w:uiPriority w:val="99"/>
    <w:rsid w:val="002D00CD"/>
    <w:pPr>
      <w:suppressAutoHyphens w:val="0"/>
      <w:spacing w:before="240" w:after="240"/>
      <w:ind w:left="360" w:firstLine="432"/>
      <w:jc w:val="both"/>
    </w:pPr>
    <w:rPr>
      <w:rFonts w:ascii="Calibri" w:eastAsia="Calibri" w:hAnsi="Calibri"/>
      <w:sz w:val="20"/>
      <w:szCs w:val="20"/>
      <w:vertAlign w:val="superscript"/>
      <w:lang w:val="en-US" w:eastAsia="en-US"/>
    </w:rPr>
  </w:style>
  <w:style w:type="paragraph" w:customStyle="1" w:styleId="Char">
    <w:name w:val="Char"/>
    <w:basedOn w:val="Normal"/>
    <w:semiHidden/>
    <w:rsid w:val="00630A7F"/>
    <w:pPr>
      <w:suppressAutoHyphens w:val="0"/>
      <w:spacing w:after="160" w:line="240" w:lineRule="exact"/>
    </w:pPr>
    <w:rPr>
      <w:rFonts w:ascii=".VnArial" w:hAnsi=".VnArial" w:cs=".VnArial"/>
      <w:sz w:val="22"/>
      <w:szCs w:val="22"/>
      <w:lang w:val="en-US" w:eastAsia="en-US"/>
    </w:rPr>
  </w:style>
  <w:style w:type="character" w:styleId="PlaceholderText">
    <w:name w:val="Placeholder Text"/>
    <w:uiPriority w:val="99"/>
    <w:semiHidden/>
    <w:rsid w:val="00630A7F"/>
    <w:rPr>
      <w:color w:val="808080"/>
    </w:rPr>
  </w:style>
  <w:style w:type="paragraph" w:customStyle="1" w:styleId="Lama1">
    <w:name w:val="Lama1"/>
    <w:basedOn w:val="Normal"/>
    <w:next w:val="Normal"/>
    <w:autoRedefine/>
    <w:rsid w:val="00440E20"/>
    <w:pPr>
      <w:tabs>
        <w:tab w:val="num" w:pos="847"/>
      </w:tabs>
      <w:suppressAutoHyphens w:val="0"/>
      <w:autoSpaceDE w:val="0"/>
      <w:autoSpaceDN w:val="0"/>
      <w:spacing w:before="240"/>
      <w:ind w:left="850" w:hanging="850"/>
      <w:jc w:val="both"/>
    </w:pPr>
    <w:rPr>
      <w:rFonts w:eastAsia="MS Mincho"/>
      <w:b/>
      <w:bCs/>
      <w:iCs/>
      <w:sz w:val="26"/>
      <w:szCs w:val="26"/>
      <w:lang w:val="pl-PL" w:eastAsia="en-US"/>
    </w:rPr>
  </w:style>
  <w:style w:type="paragraph" w:customStyle="1" w:styleId="P3Header1-Clauses">
    <w:name w:val="P3 Header1-Clauses"/>
    <w:basedOn w:val="Normal"/>
    <w:rsid w:val="009F0B42"/>
    <w:pPr>
      <w:numPr>
        <w:ilvl w:val="2"/>
        <w:numId w:val="39"/>
      </w:numPr>
      <w:suppressAutoHyphens w:val="0"/>
      <w:spacing w:after="200"/>
      <w:jc w:val="both"/>
    </w:pPr>
    <w:rPr>
      <w:szCs w:val="20"/>
      <w:lang w:val="en-US" w:eastAsia="en-US"/>
    </w:rPr>
  </w:style>
  <w:style w:type="paragraph" w:customStyle="1" w:styleId="BIUDO">
    <w:name w:val="BIÊU DO"/>
    <w:basedOn w:val="Normal"/>
    <w:rsid w:val="00527A91"/>
    <w:pPr>
      <w:numPr>
        <w:numId w:val="48"/>
      </w:numPr>
      <w:tabs>
        <w:tab w:val="clear" w:pos="720"/>
      </w:tabs>
      <w:suppressAutoHyphens w:val="0"/>
      <w:spacing w:before="120" w:after="120"/>
      <w:ind w:left="0" w:firstLine="0"/>
      <w:jc w:val="center"/>
    </w:pPr>
    <w:rPr>
      <w:rFonts w:eastAsia="MS Mincho"/>
      <w:i/>
      <w:noProof/>
      <w:sz w:val="26"/>
      <w:szCs w:val="26"/>
      <w:lang w:val="en-US" w:eastAsia="en-US"/>
    </w:rPr>
  </w:style>
  <w:style w:type="paragraph" w:styleId="PlainText">
    <w:name w:val="Plain Text"/>
    <w:basedOn w:val="Normal"/>
    <w:link w:val="PlainTextChar"/>
    <w:uiPriority w:val="99"/>
    <w:rsid w:val="00B53245"/>
    <w:pPr>
      <w:keepNext/>
      <w:suppressAutoHyphens w:val="0"/>
      <w:spacing w:before="60" w:after="60" w:line="300" w:lineRule="auto"/>
      <w:ind w:firstLine="567"/>
      <w:jc w:val="both"/>
    </w:pPr>
    <w:rPr>
      <w:rFonts w:ascii="Courier New" w:eastAsia="MS Mincho" w:hAnsi="Courier New"/>
      <w:sz w:val="26"/>
      <w:szCs w:val="26"/>
    </w:rPr>
  </w:style>
  <w:style w:type="character" w:customStyle="1" w:styleId="PlainTextChar">
    <w:name w:val="Plain Text Char"/>
    <w:link w:val="PlainText"/>
    <w:uiPriority w:val="99"/>
    <w:rsid w:val="00B53245"/>
    <w:rPr>
      <w:rFonts w:ascii="Courier New" w:eastAsia="MS Mincho" w:hAnsi="Courier New"/>
      <w:sz w:val="26"/>
      <w:szCs w:val="26"/>
    </w:rPr>
  </w:style>
  <w:style w:type="paragraph" w:customStyle="1" w:styleId="VIECA-a">
    <w:name w:val="VIECA - a"/>
    <w:basedOn w:val="Normal"/>
    <w:qFormat/>
    <w:rsid w:val="002F0DDB"/>
    <w:pPr>
      <w:suppressAutoHyphens w:val="0"/>
      <w:spacing w:before="60" w:after="60" w:line="288" w:lineRule="auto"/>
      <w:jc w:val="both"/>
    </w:pPr>
    <w:rPr>
      <w:b/>
      <w:i/>
      <w:sz w:val="26"/>
      <w:szCs w:val="26"/>
      <w:lang w:val="vi-VN" w:eastAsia="en-US"/>
    </w:rPr>
  </w:style>
  <w:style w:type="paragraph" w:customStyle="1" w:styleId="VIECA-heading4">
    <w:name w:val="VIECA-heading4"/>
    <w:basedOn w:val="Heading4"/>
    <w:link w:val="VIECA-heading4Char"/>
    <w:qFormat/>
    <w:rsid w:val="002F0DDB"/>
    <w:pPr>
      <w:numPr>
        <w:ilvl w:val="0"/>
        <w:numId w:val="0"/>
      </w:numPr>
      <w:suppressAutoHyphens w:val="0"/>
      <w:spacing w:before="60" w:after="60" w:line="288" w:lineRule="auto"/>
      <w:jc w:val="both"/>
    </w:pPr>
    <w:rPr>
      <w:rFonts w:ascii="Times New Roman" w:hAnsi="Times New Roman"/>
      <w:b/>
      <w:bCs/>
      <w:color w:val="auto"/>
      <w:sz w:val="26"/>
      <w:szCs w:val="20"/>
      <w:lang w:val="en-US" w:eastAsia="en-US"/>
    </w:rPr>
  </w:style>
  <w:style w:type="paragraph" w:customStyle="1" w:styleId="HNormal">
    <w:name w:val="H. Normal"/>
    <w:basedOn w:val="Normal"/>
    <w:qFormat/>
    <w:rsid w:val="005B3CF0"/>
    <w:pPr>
      <w:tabs>
        <w:tab w:val="left" w:pos="993"/>
      </w:tabs>
      <w:suppressAutoHyphens w:val="0"/>
      <w:spacing w:before="60" w:after="60" w:line="288" w:lineRule="auto"/>
      <w:ind w:firstLine="425"/>
      <w:jc w:val="both"/>
    </w:pPr>
    <w:rPr>
      <w:rFonts w:eastAsia="Calibri"/>
      <w:color w:val="000000"/>
      <w:sz w:val="26"/>
      <w:szCs w:val="26"/>
      <w:lang w:val="en-US" w:eastAsia="en-US"/>
    </w:rPr>
  </w:style>
  <w:style w:type="paragraph" w:customStyle="1" w:styleId="Hinh---">
    <w:name w:val="Hinh---"/>
    <w:basedOn w:val="Normal"/>
    <w:next w:val="Normal"/>
    <w:link w:val="Hinh---Char"/>
    <w:qFormat/>
    <w:rsid w:val="00894D9C"/>
    <w:pPr>
      <w:suppressAutoHyphens w:val="0"/>
      <w:spacing w:before="60" w:after="60" w:line="288" w:lineRule="auto"/>
      <w:jc w:val="center"/>
    </w:pPr>
    <w:rPr>
      <w:rFonts w:ascii="Times New Roman Bold" w:hAnsi="Times New Roman Bold"/>
      <w:b/>
      <w:bCs/>
      <w:noProof/>
      <w:sz w:val="26"/>
      <w:szCs w:val="32"/>
      <w:lang w:val="en-US" w:eastAsia="en-US"/>
    </w:rPr>
  </w:style>
  <w:style w:type="character" w:customStyle="1" w:styleId="Hinh---Char">
    <w:name w:val="Hinh--- Char"/>
    <w:link w:val="Hinh---"/>
    <w:locked/>
    <w:rsid w:val="00894D9C"/>
    <w:rPr>
      <w:rFonts w:ascii="Times New Roman Bold" w:eastAsia="Times New Roman" w:hAnsi="Times New Roman Bold"/>
      <w:b/>
      <w:bCs/>
      <w:noProof/>
      <w:sz w:val="26"/>
      <w:szCs w:val="32"/>
      <w:lang w:val="en-US" w:eastAsia="en-US"/>
    </w:rPr>
  </w:style>
  <w:style w:type="paragraph" w:customStyle="1" w:styleId="HDau-">
    <w:name w:val="H. Dau -"/>
    <w:basedOn w:val="Normal"/>
    <w:qFormat/>
    <w:rsid w:val="00894D9C"/>
    <w:pPr>
      <w:suppressAutoHyphens w:val="0"/>
      <w:spacing w:before="60" w:after="60" w:line="312" w:lineRule="auto"/>
      <w:ind w:left="360" w:hanging="360"/>
      <w:jc w:val="both"/>
    </w:pPr>
    <w:rPr>
      <w:rFonts w:eastAsia="Calibri"/>
      <w:color w:val="000000"/>
      <w:sz w:val="26"/>
      <w:szCs w:val="26"/>
      <w:lang w:val="en-US" w:eastAsia="ja-JP"/>
    </w:rPr>
  </w:style>
  <w:style w:type="numbering" w:customStyle="1" w:styleId="NoList1">
    <w:name w:val="No List1"/>
    <w:next w:val="NoList"/>
    <w:uiPriority w:val="99"/>
    <w:semiHidden/>
    <w:unhideWhenUsed/>
    <w:rsid w:val="00814E3D"/>
  </w:style>
  <w:style w:type="paragraph" w:customStyle="1" w:styleId="TableContent">
    <w:name w:val="Table Content"/>
    <w:basedOn w:val="Normal"/>
    <w:link w:val="TableContentChar"/>
    <w:qFormat/>
    <w:rsid w:val="00814E3D"/>
    <w:pPr>
      <w:suppressAutoHyphens w:val="0"/>
      <w:spacing w:before="60" w:after="60" w:line="288" w:lineRule="auto"/>
      <w:jc w:val="center"/>
    </w:pPr>
    <w:rPr>
      <w:bCs/>
      <w:color w:val="000000"/>
      <w:sz w:val="26"/>
      <w:szCs w:val="26"/>
      <w:lang w:val="en-US" w:eastAsia="en-US"/>
    </w:rPr>
  </w:style>
  <w:style w:type="character" w:customStyle="1" w:styleId="TableContentChar">
    <w:name w:val="Table Content Char"/>
    <w:link w:val="TableContent"/>
    <w:locked/>
    <w:rsid w:val="00814E3D"/>
    <w:rPr>
      <w:rFonts w:ascii="Times New Roman" w:eastAsia="Times New Roman" w:hAnsi="Times New Roman"/>
      <w:bCs/>
      <w:color w:val="000000"/>
      <w:sz w:val="26"/>
      <w:szCs w:val="26"/>
      <w:lang w:val="en-US" w:eastAsia="en-US"/>
    </w:rPr>
  </w:style>
  <w:style w:type="character" w:customStyle="1" w:styleId="TableChar">
    <w:name w:val="Table Char"/>
    <w:link w:val="Table"/>
    <w:locked/>
    <w:rsid w:val="00814E3D"/>
    <w:rPr>
      <w:rFonts w:ascii="Times New Roman" w:eastAsia="MS Mincho" w:hAnsi="Times New Roman"/>
      <w:b/>
      <w:i/>
      <w:spacing w:val="-2"/>
      <w:sz w:val="26"/>
      <w:szCs w:val="26"/>
      <w:lang w:val="en-US" w:eastAsia="en-US"/>
    </w:rPr>
  </w:style>
  <w:style w:type="table" w:styleId="TableGrid8">
    <w:name w:val="Table Grid 8"/>
    <w:basedOn w:val="TableNormal"/>
    <w:uiPriority w:val="99"/>
    <w:rsid w:val="00814E3D"/>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StyleLeft127cm1">
    <w:name w:val="Style Left:  1.27 cm1"/>
    <w:basedOn w:val="Normal"/>
    <w:uiPriority w:val="99"/>
    <w:rsid w:val="00814E3D"/>
    <w:pPr>
      <w:suppressAutoHyphens w:val="0"/>
      <w:spacing w:before="240" w:after="240" w:line="288" w:lineRule="auto"/>
      <w:ind w:left="454"/>
      <w:jc w:val="both"/>
    </w:pPr>
    <w:rPr>
      <w:rFonts w:ascii="Arial" w:hAnsi="Arial"/>
      <w:sz w:val="21"/>
      <w:szCs w:val="20"/>
      <w:lang w:val="vi-VN" w:eastAsia="en-US"/>
    </w:rPr>
  </w:style>
  <w:style w:type="paragraph" w:customStyle="1" w:styleId="ADBNormalPara">
    <w:name w:val="ADB Normal Para"/>
    <w:basedOn w:val="Normal"/>
    <w:uiPriority w:val="99"/>
    <w:rsid w:val="00814E3D"/>
    <w:pPr>
      <w:tabs>
        <w:tab w:val="num" w:pos="216"/>
        <w:tab w:val="num" w:pos="720"/>
        <w:tab w:val="num" w:pos="1209"/>
        <w:tab w:val="left" w:pos="1418"/>
      </w:tabs>
      <w:suppressAutoHyphens w:val="0"/>
      <w:spacing w:before="60" w:after="60" w:line="288" w:lineRule="auto"/>
      <w:ind w:left="1152" w:hanging="432"/>
      <w:jc w:val="both"/>
    </w:pPr>
    <w:rPr>
      <w:rFonts w:ascii="Arial" w:hAnsi="Arial" w:cs="Arial"/>
      <w:sz w:val="22"/>
      <w:szCs w:val="22"/>
      <w:lang w:val="vi-VN" w:eastAsia="en-US"/>
    </w:rPr>
  </w:style>
  <w:style w:type="paragraph" w:customStyle="1" w:styleId="font5">
    <w:name w:val="font5"/>
    <w:basedOn w:val="Normal"/>
    <w:uiPriority w:val="99"/>
    <w:rsid w:val="00814E3D"/>
    <w:pPr>
      <w:suppressAutoHyphens w:val="0"/>
      <w:spacing w:before="100" w:beforeAutospacing="1" w:after="100" w:afterAutospacing="1" w:line="288" w:lineRule="auto"/>
      <w:jc w:val="both"/>
    </w:pPr>
    <w:rPr>
      <w:rFonts w:ascii="Arial" w:hAnsi="Arial" w:cs="Arial"/>
      <w:b/>
      <w:bCs/>
      <w:sz w:val="18"/>
      <w:szCs w:val="18"/>
      <w:lang w:val="vi-VN" w:eastAsia="en-US"/>
    </w:rPr>
  </w:style>
  <w:style w:type="table" w:customStyle="1" w:styleId="TableGrid1">
    <w:name w:val="Table Grid1"/>
    <w:basedOn w:val="TableNormal"/>
    <w:next w:val="TableGrid"/>
    <w:uiPriority w:val="59"/>
    <w:rsid w:val="00814E3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1"/>
    <w:locked/>
    <w:rsid w:val="00814E3D"/>
    <w:rPr>
      <w:rFonts w:ascii="Arial" w:eastAsia="Times New Roman" w:hAnsi="Arial"/>
      <w:sz w:val="24"/>
      <w:szCs w:val="24"/>
      <w:lang w:eastAsia="zh-CN"/>
    </w:rPr>
  </w:style>
  <w:style w:type="character" w:customStyle="1" w:styleId="longtext">
    <w:name w:val="long_text"/>
    <w:rsid w:val="00814E3D"/>
  </w:style>
  <w:style w:type="paragraph" w:customStyle="1" w:styleId="xl25">
    <w:name w:val="xl25"/>
    <w:basedOn w:val="Normal"/>
    <w:uiPriority w:val="99"/>
    <w:rsid w:val="00814E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88" w:lineRule="auto"/>
      <w:jc w:val="both"/>
    </w:pPr>
    <w:rPr>
      <w:color w:val="FF0000"/>
      <w:sz w:val="26"/>
      <w:lang w:val="vi-VN" w:eastAsia="en-US"/>
    </w:rPr>
  </w:style>
  <w:style w:type="character" w:styleId="FollowedHyperlink">
    <w:name w:val="FollowedHyperlink"/>
    <w:rsid w:val="00814E3D"/>
    <w:rPr>
      <w:rFonts w:cs="Times New Roman"/>
      <w:color w:val="800080"/>
      <w:u w:val="single"/>
    </w:rPr>
  </w:style>
  <w:style w:type="character" w:customStyle="1" w:styleId="BodyTextChar1">
    <w:name w:val="Body Text Char1"/>
    <w:aliases w:val="(Alt+1) Char,heading3 Char,Body Text - Level 2 Char,Body Text Char1 Char Char,Body Text Char Char Char Char1,Body Text Char Char Char Char Char,body Char Char1"/>
    <w:locked/>
    <w:rsid w:val="00814E3D"/>
    <w:rPr>
      <w:rFonts w:ascii="Arial" w:hAnsi="Arial"/>
      <w:b/>
      <w:sz w:val="21"/>
      <w:lang w:val="en-AU"/>
    </w:rPr>
  </w:style>
  <w:style w:type="paragraph" w:customStyle="1" w:styleId="DefaultParagraphFontParaCharCharCharCharChar">
    <w:name w:val="Default Paragraph Font Para Char Char Char Char Char"/>
    <w:autoRedefine/>
    <w:rsid w:val="00814E3D"/>
    <w:pPr>
      <w:tabs>
        <w:tab w:val="left" w:pos="1152"/>
      </w:tabs>
      <w:spacing w:before="120" w:after="120" w:line="312" w:lineRule="auto"/>
    </w:pPr>
    <w:rPr>
      <w:rFonts w:ascii="Arial" w:eastAsia="Times New Roman" w:hAnsi="Arial" w:cs="Arial"/>
      <w:sz w:val="26"/>
      <w:szCs w:val="26"/>
    </w:rPr>
  </w:style>
  <w:style w:type="paragraph" w:customStyle="1" w:styleId="BankNormal">
    <w:name w:val="BankNormal"/>
    <w:basedOn w:val="Normal"/>
    <w:uiPriority w:val="99"/>
    <w:rsid w:val="00814E3D"/>
    <w:pPr>
      <w:suppressAutoHyphens w:val="0"/>
      <w:spacing w:before="60" w:after="240" w:line="288" w:lineRule="auto"/>
      <w:jc w:val="both"/>
    </w:pPr>
    <w:rPr>
      <w:sz w:val="22"/>
      <w:szCs w:val="22"/>
      <w:lang w:val="vi-VN" w:eastAsia="fr-FR"/>
    </w:rPr>
  </w:style>
  <w:style w:type="paragraph" w:customStyle="1" w:styleId="StyleParagraphLeft0ptFirstline0ptRight0pt">
    <w:name w:val="Style Paragraph + Left:  0 pt First line:  0 pt Right:  0 pt"/>
    <w:basedOn w:val="Normal"/>
    <w:autoRedefine/>
    <w:uiPriority w:val="99"/>
    <w:rsid w:val="00814E3D"/>
    <w:pPr>
      <w:numPr>
        <w:ilvl w:val="1"/>
        <w:numId w:val="72"/>
      </w:numPr>
      <w:tabs>
        <w:tab w:val="num" w:pos="1440"/>
      </w:tabs>
      <w:suppressAutoHyphens w:val="0"/>
      <w:spacing w:before="120" w:after="60" w:line="264" w:lineRule="auto"/>
      <w:ind w:left="709"/>
      <w:jc w:val="both"/>
    </w:pPr>
    <w:rPr>
      <w:iCs/>
      <w:kern w:val="2"/>
      <w:sz w:val="26"/>
      <w:szCs w:val="26"/>
      <w:lang w:val="vi-VN" w:eastAsia="ja-JP"/>
    </w:rPr>
  </w:style>
  <w:style w:type="paragraph" w:customStyle="1" w:styleId="font6">
    <w:name w:val="font6"/>
    <w:basedOn w:val="Normal"/>
    <w:uiPriority w:val="99"/>
    <w:rsid w:val="00814E3D"/>
    <w:pPr>
      <w:suppressAutoHyphens w:val="0"/>
      <w:spacing w:before="100" w:beforeAutospacing="1" w:after="100" w:afterAutospacing="1" w:line="288" w:lineRule="auto"/>
      <w:jc w:val="both"/>
    </w:pPr>
    <w:rPr>
      <w:rFonts w:ascii="Arial" w:eastAsia="Arial Unicode MS" w:hAnsi="Arial" w:cs="Arial"/>
      <w:sz w:val="18"/>
      <w:szCs w:val="18"/>
      <w:lang w:val="en-CA" w:eastAsia="en-US"/>
    </w:rPr>
  </w:style>
  <w:style w:type="paragraph" w:customStyle="1" w:styleId="xl26">
    <w:name w:val="xl26"/>
    <w:basedOn w:val="Normal"/>
    <w:uiPriority w:val="99"/>
    <w:rsid w:val="00814E3D"/>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line="288" w:lineRule="auto"/>
      <w:jc w:val="both"/>
    </w:pPr>
    <w:rPr>
      <w:sz w:val="26"/>
      <w:lang w:val="vi-VN" w:eastAsia="en-US"/>
    </w:rPr>
  </w:style>
  <w:style w:type="paragraph" w:customStyle="1" w:styleId="xl27">
    <w:name w:val="xl27"/>
    <w:basedOn w:val="Normal"/>
    <w:uiPriority w:val="99"/>
    <w:rsid w:val="00814E3D"/>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line="288" w:lineRule="auto"/>
      <w:jc w:val="both"/>
    </w:pPr>
    <w:rPr>
      <w:color w:val="FF0000"/>
      <w:sz w:val="26"/>
      <w:lang w:val="vi-VN" w:eastAsia="en-US"/>
    </w:rPr>
  </w:style>
  <w:style w:type="paragraph" w:customStyle="1" w:styleId="xl28">
    <w:name w:val="xl28"/>
    <w:basedOn w:val="Normal"/>
    <w:uiPriority w:val="99"/>
    <w:rsid w:val="00814E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88" w:lineRule="auto"/>
      <w:jc w:val="both"/>
    </w:pPr>
    <w:rPr>
      <w:sz w:val="26"/>
      <w:lang w:val="vi-VN" w:eastAsia="en-US"/>
    </w:rPr>
  </w:style>
  <w:style w:type="paragraph" w:customStyle="1" w:styleId="xl29">
    <w:name w:val="xl29"/>
    <w:basedOn w:val="Normal"/>
    <w:uiPriority w:val="99"/>
    <w:rsid w:val="00814E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88" w:lineRule="auto"/>
      <w:jc w:val="both"/>
      <w:textAlignment w:val="center"/>
    </w:pPr>
    <w:rPr>
      <w:rFonts w:ascii="Arial" w:hAnsi="Arial" w:cs="Arial"/>
      <w:b/>
      <w:bCs/>
      <w:sz w:val="26"/>
      <w:lang w:val="vi-VN" w:eastAsia="en-US"/>
    </w:rPr>
  </w:style>
  <w:style w:type="character" w:customStyle="1" w:styleId="StyleTimesNewRoman12ptLatinBold">
    <w:name w:val="Style Times New Roman 12 pt (Latin) Bold"/>
    <w:rsid w:val="00814E3D"/>
    <w:rPr>
      <w:rFonts w:ascii="Times New Roman Bold" w:hAnsi="Times New Roman Bold"/>
      <w:b/>
      <w:sz w:val="24"/>
    </w:rPr>
  </w:style>
  <w:style w:type="paragraph" w:customStyle="1" w:styleId="StyleHeading2Heading2CharCharHeading2CharCharCharCharC3">
    <w:name w:val="Style Heading 2Heading 2 Char CharHeading 2 Char Char Char Char C.3"/>
    <w:basedOn w:val="Heading2"/>
    <w:link w:val="StyleHeading2Heading2CharCharHeading2CharCharCharCharC3Char"/>
    <w:rsid w:val="00814E3D"/>
    <w:pPr>
      <w:keepLines w:val="0"/>
      <w:tabs>
        <w:tab w:val="left" w:pos="720"/>
      </w:tabs>
      <w:suppressAutoHyphens w:val="0"/>
      <w:spacing w:line="360" w:lineRule="auto"/>
      <w:outlineLvl w:val="9"/>
    </w:pPr>
    <w:rPr>
      <w:b w:val="0"/>
      <w:color w:val="auto"/>
      <w:szCs w:val="24"/>
      <w:lang w:val="en-US" w:eastAsia="en-US"/>
    </w:rPr>
  </w:style>
  <w:style w:type="character" w:customStyle="1" w:styleId="StyleHeading2Heading2CharCharHeading2CharCharCharCharC3Char">
    <w:name w:val="Style Heading 2Heading 2 Char CharHeading 2 Char Char Char Char C.3 Char"/>
    <w:link w:val="StyleHeading2Heading2CharCharHeading2CharCharCharCharC3"/>
    <w:locked/>
    <w:rsid w:val="00814E3D"/>
    <w:rPr>
      <w:rFonts w:ascii="Times New Roman" w:eastAsia="Times New Roman" w:hAnsi="Times New Roman"/>
      <w:sz w:val="24"/>
      <w:szCs w:val="24"/>
      <w:lang w:val="en-US" w:eastAsia="en-US"/>
    </w:rPr>
  </w:style>
  <w:style w:type="paragraph" w:customStyle="1" w:styleId="StyleHeading2Heading2CharCharHeading2CharCharCharCharC4">
    <w:name w:val="Style Heading 2Heading 2 Char CharHeading 2 Char Char Char Char C.4"/>
    <w:basedOn w:val="Heading2"/>
    <w:uiPriority w:val="99"/>
    <w:rsid w:val="00814E3D"/>
    <w:pPr>
      <w:keepLines w:val="0"/>
      <w:tabs>
        <w:tab w:val="left" w:pos="720"/>
      </w:tabs>
      <w:suppressAutoHyphens w:val="0"/>
      <w:spacing w:line="360" w:lineRule="auto"/>
    </w:pPr>
    <w:rPr>
      <w:bCs/>
      <w:color w:val="000000"/>
      <w:szCs w:val="24"/>
      <w:lang w:val="en-US" w:eastAsia="en-US"/>
    </w:rPr>
  </w:style>
  <w:style w:type="paragraph" w:customStyle="1" w:styleId="CharCharCharCharCharCharCharCharCharCharCharCharCharCharCharCharCharCharChar">
    <w:name w:val="Char Char Char Char Char Char Char Char Char Char Char Char Char Char Char Char Char Char Char"/>
    <w:basedOn w:val="Normal"/>
    <w:next w:val="Normal"/>
    <w:autoRedefine/>
    <w:uiPriority w:val="99"/>
    <w:semiHidden/>
    <w:rsid w:val="00814E3D"/>
    <w:pPr>
      <w:suppressAutoHyphens w:val="0"/>
      <w:spacing w:before="60" w:after="60" w:line="312" w:lineRule="auto"/>
      <w:jc w:val="both"/>
    </w:pPr>
    <w:rPr>
      <w:sz w:val="28"/>
      <w:szCs w:val="22"/>
      <w:lang w:val="vi-VN" w:eastAsia="en-US"/>
    </w:rPr>
  </w:style>
  <w:style w:type="paragraph" w:styleId="ListBullet4">
    <w:name w:val="List Bullet 4"/>
    <w:basedOn w:val="Normal"/>
    <w:autoRedefine/>
    <w:uiPriority w:val="99"/>
    <w:rsid w:val="00814E3D"/>
    <w:pPr>
      <w:tabs>
        <w:tab w:val="num" w:pos="216"/>
        <w:tab w:val="num" w:pos="720"/>
        <w:tab w:val="num" w:pos="1209"/>
      </w:tabs>
      <w:suppressAutoHyphens w:val="0"/>
      <w:spacing w:before="60" w:after="60" w:line="288" w:lineRule="auto"/>
      <w:ind w:left="1209" w:hanging="360"/>
      <w:jc w:val="both"/>
    </w:pPr>
    <w:rPr>
      <w:sz w:val="28"/>
      <w:szCs w:val="26"/>
      <w:lang w:val="pt-BR" w:eastAsia="en-US"/>
    </w:rPr>
  </w:style>
  <w:style w:type="paragraph" w:customStyle="1" w:styleId="CM42">
    <w:name w:val="CM42"/>
    <w:basedOn w:val="Default"/>
    <w:next w:val="Default"/>
    <w:uiPriority w:val="99"/>
    <w:rsid w:val="00814E3D"/>
    <w:pPr>
      <w:widowControl w:val="0"/>
      <w:spacing w:after="113"/>
    </w:pPr>
    <w:rPr>
      <w:rFonts w:ascii="Times" w:eastAsia="MS Mincho" w:hAnsi="Times" w:cs="Times"/>
      <w:color w:val="auto"/>
      <w:lang w:val="en-US" w:eastAsia="en-US"/>
    </w:rPr>
  </w:style>
  <w:style w:type="character" w:customStyle="1" w:styleId="hpsatn">
    <w:name w:val="hps atn"/>
    <w:rsid w:val="00814E3D"/>
  </w:style>
  <w:style w:type="paragraph" w:customStyle="1" w:styleId="ModelNrmlSingle">
    <w:name w:val="ModelNrmlSingle"/>
    <w:basedOn w:val="Normal"/>
    <w:link w:val="ModelNrmlSingleChar"/>
    <w:rsid w:val="00814E3D"/>
    <w:pPr>
      <w:suppressAutoHyphens w:val="0"/>
      <w:spacing w:before="60" w:after="240" w:line="288" w:lineRule="auto"/>
      <w:ind w:firstLine="720"/>
      <w:jc w:val="both"/>
    </w:pPr>
    <w:rPr>
      <w:sz w:val="20"/>
      <w:szCs w:val="20"/>
      <w:lang w:val="vi-VN" w:eastAsia="en-US"/>
    </w:rPr>
  </w:style>
  <w:style w:type="character" w:customStyle="1" w:styleId="ModelNrmlSingleChar">
    <w:name w:val="ModelNrmlSingle Char"/>
    <w:link w:val="ModelNrmlSingle"/>
    <w:locked/>
    <w:rsid w:val="00814E3D"/>
    <w:rPr>
      <w:rFonts w:ascii="Times New Roman" w:eastAsia="Times New Roman" w:hAnsi="Times New Roman"/>
      <w:lang w:val="vi-VN" w:eastAsia="en-US"/>
    </w:rPr>
  </w:style>
  <w:style w:type="character" w:customStyle="1" w:styleId="BodyTextChar2">
    <w:name w:val="Body Text Char2"/>
    <w:aliases w:val="Body Text Char1 Char Char1,Body Text Char Char Char Char2,Body Text Char Char Char Char Char1,Body Text Char1 Char2,Body Text Char Char Char2,body Char Char"/>
    <w:rsid w:val="00814E3D"/>
    <w:rPr>
      <w:rFonts w:ascii="Times New Roman" w:hAnsi="Times New Roman"/>
      <w:noProof/>
      <w:sz w:val="26"/>
    </w:rPr>
  </w:style>
  <w:style w:type="paragraph" w:customStyle="1" w:styleId="RAP">
    <w:name w:val="RAP"/>
    <w:basedOn w:val="BodyText2"/>
    <w:link w:val="RAPChar"/>
    <w:rsid w:val="00814E3D"/>
    <w:pPr>
      <w:widowControl w:val="0"/>
      <w:tabs>
        <w:tab w:val="left" w:pos="567"/>
      </w:tabs>
      <w:spacing w:before="60" w:after="60" w:line="288" w:lineRule="auto"/>
      <w:ind w:left="360" w:hanging="360"/>
      <w:jc w:val="both"/>
    </w:pPr>
    <w:rPr>
      <w:rFonts w:eastAsia="Times New Roman"/>
      <w:sz w:val="26"/>
      <w:szCs w:val="26"/>
      <w:lang w:val="vi-VN" w:eastAsia="en-US"/>
    </w:rPr>
  </w:style>
  <w:style w:type="character" w:customStyle="1" w:styleId="RAPChar">
    <w:name w:val="RAP Char"/>
    <w:link w:val="RAP"/>
    <w:locked/>
    <w:rsid w:val="00814E3D"/>
    <w:rPr>
      <w:rFonts w:ascii="Times New Roman" w:eastAsia="Times New Roman" w:hAnsi="Times New Roman"/>
      <w:sz w:val="26"/>
      <w:szCs w:val="26"/>
      <w:lang w:val="vi-VN" w:eastAsia="en-US"/>
    </w:rPr>
  </w:style>
  <w:style w:type="table" w:customStyle="1" w:styleId="TableGrid11">
    <w:name w:val="Table Grid11"/>
    <w:basedOn w:val="TableNormal"/>
    <w:next w:val="TableGrid"/>
    <w:uiPriority w:val="59"/>
    <w:rsid w:val="00814E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14E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14E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1">
    <w:name w:val="Heading 7 Char1"/>
    <w:aliases w:val="figure Char1"/>
    <w:semiHidden/>
    <w:rsid w:val="00814E3D"/>
    <w:rPr>
      <w:rFonts w:ascii="Cambria" w:hAnsi="Cambria"/>
      <w:i/>
      <w:color w:val="404040"/>
      <w:sz w:val="24"/>
      <w:lang w:val="vi-VN"/>
    </w:rPr>
  </w:style>
  <w:style w:type="character" w:customStyle="1" w:styleId="FooterChar1">
    <w:name w:val="Footer Char1"/>
    <w:aliases w:val="123YJ Char1,ilama Char1,c1 Char Char1,Footer Char Char,основн Char,текст Char Char"/>
    <w:uiPriority w:val="99"/>
    <w:rsid w:val="00814E3D"/>
    <w:rPr>
      <w:sz w:val="24"/>
      <w:lang w:val="vi-VN"/>
    </w:rPr>
  </w:style>
  <w:style w:type="character" w:customStyle="1" w:styleId="BodyTextIndentChar1">
    <w:name w:val="Body Text Indent Char1"/>
    <w:aliases w:val="Body Text Indent Char Char Char2,Body Text Indent Char Char Char Char Char Char Char1,Body Text Indent Char Char Char Char1"/>
    <w:semiHidden/>
    <w:rsid w:val="00814E3D"/>
    <w:rPr>
      <w:sz w:val="24"/>
      <w:lang w:val="vi-VN"/>
    </w:rPr>
  </w:style>
  <w:style w:type="paragraph" w:customStyle="1" w:styleId="CharChar12CharChar0">
    <w:name w:val="Char Char12 Char Char"/>
    <w:basedOn w:val="Normal"/>
    <w:next w:val="Normal"/>
    <w:autoRedefine/>
    <w:semiHidden/>
    <w:rsid w:val="00814E3D"/>
    <w:pPr>
      <w:suppressAutoHyphens w:val="0"/>
      <w:spacing w:before="120" w:after="120" w:line="312" w:lineRule="auto"/>
    </w:pPr>
    <w:rPr>
      <w:sz w:val="28"/>
      <w:szCs w:val="28"/>
      <w:lang w:val="en-US" w:eastAsia="en-US"/>
    </w:rPr>
  </w:style>
  <w:style w:type="paragraph" w:customStyle="1" w:styleId="BNG">
    <w:name w:val="BẢNG"/>
    <w:basedOn w:val="Normal"/>
    <w:link w:val="BNGChar"/>
    <w:qFormat/>
    <w:rsid w:val="00814E3D"/>
    <w:pPr>
      <w:widowControl w:val="0"/>
      <w:suppressAutoHyphens w:val="0"/>
      <w:spacing w:before="60" w:after="60" w:line="288" w:lineRule="auto"/>
      <w:jc w:val="center"/>
    </w:pPr>
    <w:rPr>
      <w:rFonts w:eastAsia="MS Mincho"/>
      <w:b/>
      <w:color w:val="000000"/>
      <w:sz w:val="26"/>
      <w:szCs w:val="26"/>
      <w:lang w:eastAsia="ja-JP"/>
    </w:rPr>
  </w:style>
  <w:style w:type="character" w:customStyle="1" w:styleId="BNGChar">
    <w:name w:val="BẢNG Char"/>
    <w:link w:val="BNG"/>
    <w:rsid w:val="00814E3D"/>
    <w:rPr>
      <w:rFonts w:ascii="Times New Roman" w:eastAsia="MS Mincho" w:hAnsi="Times New Roman"/>
      <w:b/>
      <w:color w:val="000000"/>
      <w:sz w:val="26"/>
      <w:szCs w:val="26"/>
      <w:lang w:eastAsia="ja-JP"/>
    </w:rPr>
  </w:style>
  <w:style w:type="paragraph" w:customStyle="1" w:styleId="n3">
    <w:name w:val="n3"/>
    <w:basedOn w:val="Normal"/>
    <w:rsid w:val="00814E3D"/>
    <w:pPr>
      <w:suppressAutoHyphens w:val="0"/>
      <w:autoSpaceDE w:val="0"/>
      <w:autoSpaceDN w:val="0"/>
      <w:adjustRightInd w:val="0"/>
      <w:spacing w:before="120" w:after="120" w:line="288" w:lineRule="auto"/>
      <w:jc w:val="both"/>
    </w:pPr>
    <w:rPr>
      <w:rFonts w:eastAsia="MS Mincho"/>
      <w:i/>
      <w:color w:val="000000"/>
      <w:sz w:val="26"/>
      <w:szCs w:val="28"/>
      <w:lang w:val="vi-VN" w:eastAsia="ja-JP"/>
    </w:rPr>
  </w:style>
  <w:style w:type="paragraph" w:customStyle="1" w:styleId="L1">
    <w:name w:val="L1"/>
    <w:basedOn w:val="Normal"/>
    <w:rsid w:val="00814E3D"/>
    <w:pPr>
      <w:widowControl w:val="0"/>
      <w:tabs>
        <w:tab w:val="left" w:pos="170"/>
      </w:tabs>
      <w:suppressAutoHyphens w:val="0"/>
      <w:spacing w:before="120" w:after="120" w:line="288" w:lineRule="auto"/>
      <w:jc w:val="both"/>
    </w:pPr>
    <w:rPr>
      <w:rFonts w:cs=".VnArialH"/>
      <w:noProof/>
      <w:color w:val="000000"/>
      <w:sz w:val="26"/>
      <w:szCs w:val="28"/>
      <w:lang w:val="vi-VN" w:eastAsia="en-US" w:bidi="th-TH"/>
    </w:rPr>
  </w:style>
  <w:style w:type="paragraph" w:customStyle="1" w:styleId="modau">
    <w:name w:val="mo dau"/>
    <w:basedOn w:val="Normal"/>
    <w:rsid w:val="00814E3D"/>
    <w:pPr>
      <w:suppressAutoHyphens w:val="0"/>
      <w:spacing w:before="120" w:after="360" w:line="288" w:lineRule="auto"/>
      <w:jc w:val="both"/>
    </w:pPr>
    <w:rPr>
      <w:rFonts w:eastAsia="Calibri"/>
      <w:b/>
      <w:color w:val="000000"/>
      <w:sz w:val="26"/>
      <w:szCs w:val="26"/>
      <w:lang w:val="en-US" w:eastAsia="en-US"/>
    </w:rPr>
  </w:style>
  <w:style w:type="paragraph" w:customStyle="1" w:styleId="mucmodau">
    <w:name w:val="muc mo dau"/>
    <w:basedOn w:val="ListParagraph"/>
    <w:rsid w:val="00814E3D"/>
    <w:pPr>
      <w:widowControl/>
      <w:numPr>
        <w:numId w:val="73"/>
      </w:numPr>
      <w:autoSpaceDE/>
      <w:autoSpaceDN/>
      <w:spacing w:before="120" w:after="120" w:line="288" w:lineRule="auto"/>
      <w:contextualSpacing/>
      <w:jc w:val="both"/>
      <w:outlineLvl w:val="1"/>
    </w:pPr>
    <w:rPr>
      <w:rFonts w:ascii="Calibri" w:eastAsia="Calibri" w:hAnsi="Calibri"/>
      <w:b/>
      <w:color w:val="000000"/>
      <w:sz w:val="22"/>
      <w:lang w:bidi="ar-SA"/>
    </w:rPr>
  </w:style>
  <w:style w:type="paragraph" w:customStyle="1" w:styleId="mucketluan">
    <w:name w:val="muc ket luan"/>
    <w:basedOn w:val="ListParagraph"/>
    <w:rsid w:val="00814E3D"/>
    <w:pPr>
      <w:widowControl/>
      <w:numPr>
        <w:numId w:val="74"/>
      </w:numPr>
      <w:autoSpaceDE/>
      <w:autoSpaceDN/>
      <w:spacing w:before="120" w:after="120" w:line="288" w:lineRule="auto"/>
      <w:ind w:left="714" w:hanging="357"/>
      <w:contextualSpacing/>
    </w:pPr>
    <w:rPr>
      <w:rFonts w:ascii="Calibri" w:eastAsia="Calibri" w:hAnsi="Calibri"/>
      <w:b/>
      <w:sz w:val="22"/>
      <w:szCs w:val="26"/>
      <w:lang w:bidi="ar-SA"/>
    </w:rPr>
  </w:style>
  <w:style w:type="paragraph" w:customStyle="1" w:styleId="mucmodau1">
    <w:name w:val="muc mo dau 1"/>
    <w:basedOn w:val="Heading2"/>
    <w:uiPriority w:val="99"/>
    <w:rsid w:val="00814E3D"/>
    <w:pPr>
      <w:suppressAutoHyphens w:val="0"/>
      <w:spacing w:before="60" w:after="60" w:line="288" w:lineRule="auto"/>
      <w:ind w:left="1077" w:hanging="360"/>
      <w:jc w:val="both"/>
    </w:pPr>
    <w:rPr>
      <w:b w:val="0"/>
      <w:bCs/>
      <w:i/>
      <w:color w:val="984806"/>
      <w:sz w:val="26"/>
    </w:rPr>
  </w:style>
  <w:style w:type="paragraph" w:customStyle="1" w:styleId="N1-k">
    <w:name w:val="N1-k"/>
    <w:basedOn w:val="N1"/>
    <w:rsid w:val="00814E3D"/>
    <w:pPr>
      <w:numPr>
        <w:numId w:val="8"/>
      </w:numPr>
      <w:tabs>
        <w:tab w:val="clear" w:pos="426"/>
        <w:tab w:val="left" w:pos="709"/>
      </w:tabs>
      <w:spacing w:after="120" w:line="288" w:lineRule="auto"/>
      <w:ind w:left="709"/>
    </w:pPr>
  </w:style>
  <w:style w:type="paragraph" w:customStyle="1" w:styleId="Body">
    <w:name w:val="Body"/>
    <w:basedOn w:val="Normal"/>
    <w:link w:val="BodyChar"/>
    <w:rsid w:val="00814E3D"/>
    <w:pPr>
      <w:widowControl w:val="0"/>
      <w:suppressAutoHyphens w:val="0"/>
      <w:spacing w:beforeLines="100" w:afterLines="100" w:line="288" w:lineRule="auto"/>
      <w:jc w:val="both"/>
    </w:pPr>
    <w:rPr>
      <w:rFonts w:eastAsia="MS Mincho"/>
      <w:color w:val="000000"/>
      <w:sz w:val="26"/>
      <w:szCs w:val="20"/>
      <w:lang w:eastAsia="ja-JP"/>
    </w:rPr>
  </w:style>
  <w:style w:type="paragraph" w:customStyle="1" w:styleId="1025025">
    <w:name w:val="スタイル スタイル 箇条書き1 + 段落前 :  0.25 行 段落後 :  0.25 行"/>
    <w:basedOn w:val="Normal"/>
    <w:link w:val="10250250"/>
    <w:uiPriority w:val="99"/>
    <w:rsid w:val="00814E3D"/>
    <w:pPr>
      <w:widowControl w:val="0"/>
      <w:numPr>
        <w:numId w:val="75"/>
      </w:numPr>
      <w:suppressAutoHyphens w:val="0"/>
      <w:spacing w:beforeLines="25" w:afterLines="25" w:line="288" w:lineRule="auto"/>
      <w:jc w:val="both"/>
    </w:pPr>
    <w:rPr>
      <w:rFonts w:eastAsia="MS Mincho"/>
      <w:sz w:val="20"/>
      <w:szCs w:val="20"/>
      <w:lang w:eastAsia="ja-JP"/>
    </w:rPr>
  </w:style>
  <w:style w:type="character" w:customStyle="1" w:styleId="10250250">
    <w:name w:val="スタイル スタイル 箇条書き1 + 段落前 :  0.25 行 段落後 :  0.25 行 (文字)"/>
    <w:link w:val="1025025"/>
    <w:uiPriority w:val="99"/>
    <w:rsid w:val="00814E3D"/>
    <w:rPr>
      <w:rFonts w:ascii="Times New Roman" w:eastAsia="MS Mincho" w:hAnsi="Times New Roman"/>
      <w:lang w:eastAsia="ja-JP"/>
    </w:rPr>
  </w:style>
  <w:style w:type="paragraph" w:customStyle="1" w:styleId="Thanbai">
    <w:name w:val="Than bai"/>
    <w:basedOn w:val="Normal"/>
    <w:rsid w:val="00814E3D"/>
    <w:pPr>
      <w:suppressAutoHyphens w:val="0"/>
      <w:spacing w:before="120" w:after="120" w:line="300" w:lineRule="atLeast"/>
      <w:ind w:firstLine="374"/>
      <w:jc w:val="both"/>
    </w:pPr>
    <w:rPr>
      <w:color w:val="000000"/>
      <w:sz w:val="26"/>
      <w:szCs w:val="26"/>
      <w:lang w:val="en-US" w:eastAsia="en-US"/>
    </w:rPr>
  </w:style>
  <w:style w:type="paragraph" w:customStyle="1" w:styleId="Btt">
    <w:name w:val="Btt"/>
    <w:basedOn w:val="Normal"/>
    <w:link w:val="BttChar"/>
    <w:rsid w:val="00814E3D"/>
    <w:pPr>
      <w:tabs>
        <w:tab w:val="left" w:pos="170"/>
      </w:tabs>
      <w:suppressAutoHyphens w:val="0"/>
      <w:spacing w:before="120" w:after="120" w:line="288" w:lineRule="auto"/>
      <w:jc w:val="both"/>
    </w:pPr>
    <w:rPr>
      <w:rFonts w:eastAsia="MS Mincho" w:cs=".VnArialH"/>
      <w:sz w:val="20"/>
      <w:szCs w:val="26"/>
      <w:lang w:bidi="th-TH"/>
    </w:rPr>
  </w:style>
  <w:style w:type="paragraph" w:customStyle="1" w:styleId="a">
    <w:name w:val="リスト段落"/>
    <w:basedOn w:val="Normal"/>
    <w:uiPriority w:val="34"/>
    <w:rsid w:val="00814E3D"/>
    <w:pPr>
      <w:widowControl w:val="0"/>
      <w:suppressAutoHyphens w:val="0"/>
      <w:spacing w:before="120" w:after="120" w:line="288" w:lineRule="auto"/>
      <w:ind w:leftChars="400" w:left="840"/>
      <w:jc w:val="both"/>
    </w:pPr>
    <w:rPr>
      <w:rFonts w:ascii="Century" w:eastAsia="MS Mincho" w:hAnsi="Century"/>
      <w:color w:val="000000"/>
      <w:kern w:val="2"/>
      <w:sz w:val="21"/>
      <w:szCs w:val="22"/>
      <w:lang w:val="en-US" w:eastAsia="ja-JP"/>
    </w:rPr>
  </w:style>
  <w:style w:type="paragraph" w:customStyle="1" w:styleId="0-bang">
    <w:name w:val="0-bang"/>
    <w:basedOn w:val="Body"/>
    <w:link w:val="0-bangChar"/>
    <w:rsid w:val="00814E3D"/>
    <w:pPr>
      <w:spacing w:beforeLines="0" w:afterLines="0"/>
      <w:jc w:val="center"/>
    </w:pPr>
    <w:rPr>
      <w:b/>
      <w:szCs w:val="26"/>
    </w:rPr>
  </w:style>
  <w:style w:type="character" w:customStyle="1" w:styleId="Style30Char">
    <w:name w:val="Style30 Char"/>
    <w:link w:val="Style30"/>
    <w:rsid w:val="00814E3D"/>
    <w:rPr>
      <w:rFonts w:ascii=".VnArial" w:hAnsi=".VnArial"/>
      <w:lang w:val="pt-BR"/>
    </w:rPr>
  </w:style>
  <w:style w:type="paragraph" w:customStyle="1" w:styleId="Style30">
    <w:name w:val="Style30"/>
    <w:basedOn w:val="Normal"/>
    <w:next w:val="Normal"/>
    <w:link w:val="Style30Char"/>
    <w:rsid w:val="00814E3D"/>
    <w:pPr>
      <w:suppressAutoHyphens w:val="0"/>
      <w:spacing w:before="120" w:after="120" w:line="360" w:lineRule="auto"/>
      <w:jc w:val="both"/>
    </w:pPr>
    <w:rPr>
      <w:rFonts w:ascii=".VnArial" w:eastAsia="Calibri" w:hAnsi=".VnArial"/>
      <w:sz w:val="20"/>
      <w:szCs w:val="20"/>
      <w:lang w:val="pt-BR"/>
    </w:rPr>
  </w:style>
  <w:style w:type="paragraph" w:customStyle="1" w:styleId="StyleBulled2">
    <w:name w:val="Style Bulled 2"/>
    <w:basedOn w:val="Normal"/>
    <w:autoRedefine/>
    <w:rsid w:val="00814E3D"/>
    <w:pPr>
      <w:numPr>
        <w:numId w:val="76"/>
      </w:numPr>
      <w:tabs>
        <w:tab w:val="left" w:pos="142"/>
        <w:tab w:val="left" w:pos="284"/>
        <w:tab w:val="left" w:pos="454"/>
        <w:tab w:val="left" w:pos="993"/>
      </w:tabs>
      <w:suppressAutoHyphens w:val="0"/>
      <w:spacing w:before="40" w:after="40" w:line="276" w:lineRule="auto"/>
      <w:jc w:val="both"/>
    </w:pPr>
    <w:rPr>
      <w:rFonts w:ascii=".VnTime" w:hAnsi=".VnTime"/>
      <w:bCs/>
      <w:color w:val="000000"/>
      <w:szCs w:val="26"/>
      <w:lang w:val="es-DO" w:eastAsia="en-US" w:bidi="en-US"/>
    </w:rPr>
  </w:style>
  <w:style w:type="paragraph" w:customStyle="1" w:styleId="Style13ptJustified">
    <w:name w:val="Style 13 pt Justified"/>
    <w:basedOn w:val="Normal"/>
    <w:uiPriority w:val="99"/>
    <w:rsid w:val="00814E3D"/>
    <w:pPr>
      <w:suppressAutoHyphens w:val="0"/>
      <w:spacing w:before="60" w:after="60" w:line="288" w:lineRule="auto"/>
      <w:ind w:firstLine="709"/>
      <w:jc w:val="both"/>
    </w:pPr>
    <w:rPr>
      <w:color w:val="000000"/>
      <w:sz w:val="26"/>
      <w:szCs w:val="20"/>
      <w:lang w:val="en-US" w:eastAsia="en-US"/>
    </w:rPr>
  </w:style>
  <w:style w:type="numbering" w:customStyle="1" w:styleId="StyleBulletedVnArialLeft063cmHanging063cm1">
    <w:name w:val="Style Bulleted .VnArial Left:  0.63 cm Hanging:  0.63 cm1"/>
    <w:basedOn w:val="NoList"/>
    <w:rsid w:val="00814E3D"/>
    <w:pPr>
      <w:numPr>
        <w:numId w:val="11"/>
      </w:numPr>
    </w:pPr>
  </w:style>
  <w:style w:type="character" w:customStyle="1" w:styleId="BttChar">
    <w:name w:val="Btt Char"/>
    <w:link w:val="Btt"/>
    <w:rsid w:val="00814E3D"/>
    <w:rPr>
      <w:rFonts w:ascii="Times New Roman" w:eastAsia="MS Mincho" w:hAnsi="Times New Roman" w:cs=".VnArialH"/>
      <w:szCs w:val="26"/>
      <w:lang w:bidi="th-TH"/>
    </w:rPr>
  </w:style>
  <w:style w:type="paragraph" w:customStyle="1" w:styleId="CharCharCharCharCharCharChar2">
    <w:name w:val="Char Char Char Char Char Char Char2"/>
    <w:autoRedefine/>
    <w:rsid w:val="00814E3D"/>
    <w:pPr>
      <w:tabs>
        <w:tab w:val="left" w:pos="1152"/>
      </w:tabs>
      <w:spacing w:before="120" w:after="120" w:line="312" w:lineRule="auto"/>
      <w:jc w:val="center"/>
    </w:pPr>
    <w:rPr>
      <w:rFonts w:ascii="Arial" w:eastAsia="Times New Roman" w:hAnsi="Arial" w:cs="Arial"/>
      <w:sz w:val="26"/>
      <w:szCs w:val="26"/>
    </w:rPr>
  </w:style>
  <w:style w:type="paragraph" w:customStyle="1" w:styleId="nomalChar1">
    <w:name w:val="nomal Char1"/>
    <w:basedOn w:val="BodyTextIndent"/>
    <w:link w:val="nomalChar1Char"/>
    <w:rsid w:val="00814E3D"/>
    <w:pPr>
      <w:spacing w:before="160" w:after="0" w:line="288" w:lineRule="auto"/>
      <w:ind w:left="0" w:firstLine="0"/>
    </w:pPr>
    <w:rPr>
      <w:rFonts w:ascii="Times New Roman" w:eastAsia="Times New Roman" w:hAnsi="Times New Roman"/>
      <w:color w:val="000080"/>
      <w:sz w:val="20"/>
    </w:rPr>
  </w:style>
  <w:style w:type="character" w:customStyle="1" w:styleId="nomalChar1Char">
    <w:name w:val="nomal Char1 Char"/>
    <w:link w:val="nomalChar1"/>
    <w:rsid w:val="00814E3D"/>
    <w:rPr>
      <w:rFonts w:ascii="Times New Roman" w:eastAsia="Times New Roman" w:hAnsi="Times New Roman"/>
      <w:color w:val="000080"/>
    </w:rPr>
  </w:style>
  <w:style w:type="paragraph" w:customStyle="1" w:styleId="Binhthuong0">
    <w:name w:val="Binh thuong"/>
    <w:basedOn w:val="Btt"/>
    <w:link w:val="BinhthuongChar0"/>
    <w:rsid w:val="00814E3D"/>
  </w:style>
  <w:style w:type="character" w:customStyle="1" w:styleId="BinhthuongChar0">
    <w:name w:val="Binh thuong Char"/>
    <w:link w:val="Binhthuong0"/>
    <w:rsid w:val="00814E3D"/>
    <w:rPr>
      <w:rFonts w:ascii="Times New Roman" w:eastAsia="MS Mincho" w:hAnsi="Times New Roman" w:cs=".VnArialH"/>
      <w:szCs w:val="26"/>
      <w:lang w:bidi="th-TH"/>
    </w:rPr>
  </w:style>
  <w:style w:type="character" w:customStyle="1" w:styleId="normal-h1">
    <w:name w:val="normal-h1"/>
    <w:rsid w:val="00814E3D"/>
  </w:style>
  <w:style w:type="paragraph" w:customStyle="1" w:styleId="CharChar14CharCharCharChar">
    <w:name w:val="Char Char14 Char Char Char Char"/>
    <w:basedOn w:val="Normal"/>
    <w:rsid w:val="00814E3D"/>
    <w:pPr>
      <w:pageBreakBefore/>
      <w:tabs>
        <w:tab w:val="left" w:pos="0"/>
        <w:tab w:val="left" w:pos="567"/>
      </w:tabs>
      <w:suppressAutoHyphens w:val="0"/>
      <w:spacing w:before="100" w:beforeAutospacing="1" w:after="100" w:afterAutospacing="1" w:line="288" w:lineRule="auto"/>
      <w:ind w:left="567"/>
      <w:jc w:val="both"/>
    </w:pPr>
    <w:rPr>
      <w:rFonts w:cs="Tahoma"/>
      <w:color w:val="000000"/>
      <w:sz w:val="25"/>
      <w:szCs w:val="20"/>
      <w:lang w:val="en-US" w:eastAsia="en-US"/>
    </w:rPr>
  </w:style>
  <w:style w:type="paragraph" w:customStyle="1" w:styleId="bang0">
    <w:name w:val="bang"/>
    <w:basedOn w:val="Normal"/>
    <w:link w:val="bangChar0"/>
    <w:qFormat/>
    <w:rsid w:val="00814E3D"/>
    <w:pPr>
      <w:suppressAutoHyphens w:val="0"/>
      <w:spacing w:line="360" w:lineRule="auto"/>
      <w:jc w:val="center"/>
    </w:pPr>
    <w:rPr>
      <w:rFonts w:ascii="Arial" w:hAnsi="Arial"/>
      <w:b/>
      <w:szCs w:val="28"/>
    </w:rPr>
  </w:style>
  <w:style w:type="character" w:customStyle="1" w:styleId="bangChar0">
    <w:name w:val="bang Char"/>
    <w:link w:val="bang0"/>
    <w:rsid w:val="00814E3D"/>
    <w:rPr>
      <w:rFonts w:ascii="Arial" w:eastAsia="Times New Roman" w:hAnsi="Arial"/>
      <w:b/>
      <w:sz w:val="24"/>
      <w:szCs w:val="28"/>
    </w:rPr>
  </w:style>
  <w:style w:type="paragraph" w:customStyle="1" w:styleId="nomalCharCharChar">
    <w:name w:val="nomal Char Char Char"/>
    <w:basedOn w:val="BodyTextIndent"/>
    <w:rsid w:val="00814E3D"/>
    <w:pPr>
      <w:spacing w:before="160" w:after="0" w:line="288" w:lineRule="auto"/>
      <w:ind w:left="0"/>
    </w:pPr>
    <w:rPr>
      <w:rFonts w:ascii="Times New Roman" w:eastAsia="Times New Roman" w:hAnsi="Times New Roman"/>
    </w:rPr>
  </w:style>
  <w:style w:type="paragraph" w:customStyle="1" w:styleId="headtru">
    <w:name w:val="head tru"/>
    <w:basedOn w:val="Normal"/>
    <w:link w:val="headtruChar1"/>
    <w:rsid w:val="00814E3D"/>
    <w:pPr>
      <w:suppressAutoHyphens w:val="0"/>
      <w:spacing w:before="120" w:after="60" w:line="288" w:lineRule="auto"/>
      <w:ind w:left="720" w:hanging="360"/>
      <w:jc w:val="both"/>
    </w:pPr>
    <w:rPr>
      <w:rFonts w:eastAsia="Calibri"/>
      <w:lang w:val="vi-VN"/>
    </w:rPr>
  </w:style>
  <w:style w:type="character" w:customStyle="1" w:styleId="headtruChar1">
    <w:name w:val="head tru Char1"/>
    <w:link w:val="headtru"/>
    <w:locked/>
    <w:rsid w:val="00814E3D"/>
    <w:rPr>
      <w:rFonts w:ascii="Times New Roman" w:hAnsi="Times New Roman"/>
      <w:sz w:val="24"/>
      <w:szCs w:val="24"/>
      <w:lang w:val="vi-VN"/>
    </w:rPr>
  </w:style>
  <w:style w:type="paragraph" w:customStyle="1" w:styleId="T">
    <w:name w:val="T"/>
    <w:basedOn w:val="Normal"/>
    <w:rsid w:val="00814E3D"/>
    <w:pPr>
      <w:suppressAutoHyphens w:val="0"/>
      <w:spacing w:before="60" w:after="60" w:line="288" w:lineRule="auto"/>
      <w:jc w:val="both"/>
    </w:pPr>
    <w:rPr>
      <w:rFonts w:eastAsia="Calibri"/>
      <w:sz w:val="26"/>
      <w:szCs w:val="26"/>
      <w:lang w:val="en-US" w:eastAsia="en-US"/>
    </w:rPr>
  </w:style>
  <w:style w:type="character" w:customStyle="1" w:styleId="BodyChar">
    <w:name w:val="Body Char"/>
    <w:link w:val="Body"/>
    <w:rsid w:val="00814E3D"/>
    <w:rPr>
      <w:rFonts w:ascii="Times New Roman" w:eastAsia="MS Mincho" w:hAnsi="Times New Roman"/>
      <w:color w:val="000000"/>
      <w:sz w:val="26"/>
      <w:lang w:eastAsia="ja-JP"/>
    </w:rPr>
  </w:style>
  <w:style w:type="character" w:customStyle="1" w:styleId="0-bangChar">
    <w:name w:val="0-bang Char"/>
    <w:link w:val="0-bang"/>
    <w:rsid w:val="00814E3D"/>
    <w:rPr>
      <w:rFonts w:ascii="Times New Roman" w:eastAsia="MS Mincho" w:hAnsi="Times New Roman"/>
      <w:b/>
      <w:color w:val="000000"/>
      <w:sz w:val="26"/>
      <w:szCs w:val="26"/>
      <w:lang w:eastAsia="ja-JP"/>
    </w:rPr>
  </w:style>
  <w:style w:type="paragraph" w:customStyle="1" w:styleId="hnh0">
    <w:name w:val="hình"/>
    <w:basedOn w:val="ListParagraph"/>
    <w:rsid w:val="00814E3D"/>
    <w:pPr>
      <w:widowControl/>
      <w:autoSpaceDE/>
      <w:autoSpaceDN/>
      <w:spacing w:before="120" w:after="60" w:line="288" w:lineRule="auto"/>
      <w:ind w:left="0" w:firstLine="0"/>
      <w:contextualSpacing/>
      <w:jc w:val="center"/>
    </w:pPr>
    <w:rPr>
      <w:rFonts w:eastAsia="Calibri"/>
      <w:b/>
      <w:sz w:val="26"/>
      <w:szCs w:val="26"/>
      <w:lang w:bidi="ar-SA"/>
    </w:rPr>
  </w:style>
  <w:style w:type="paragraph" w:customStyle="1" w:styleId="Numberedpara">
    <w:name w:val="Numbered para"/>
    <w:basedOn w:val="Normal"/>
    <w:link w:val="NumberedparaChar"/>
    <w:uiPriority w:val="99"/>
    <w:rsid w:val="00814E3D"/>
    <w:pPr>
      <w:numPr>
        <w:numId w:val="77"/>
      </w:numPr>
      <w:suppressAutoHyphens w:val="0"/>
      <w:spacing w:after="120" w:line="288" w:lineRule="auto"/>
      <w:jc w:val="both"/>
    </w:pPr>
    <w:rPr>
      <w:rFonts w:ascii="Calibri" w:eastAsia="Calibri" w:hAnsi="Calibri"/>
      <w:sz w:val="22"/>
      <w:szCs w:val="22"/>
      <w:lang w:val="en-AU"/>
    </w:rPr>
  </w:style>
  <w:style w:type="character" w:customStyle="1" w:styleId="NumberedparaChar">
    <w:name w:val="Numbered para Char"/>
    <w:link w:val="Numberedpara"/>
    <w:uiPriority w:val="99"/>
    <w:rsid w:val="00814E3D"/>
    <w:rPr>
      <w:sz w:val="22"/>
      <w:szCs w:val="22"/>
      <w:lang w:val="en-AU"/>
    </w:rPr>
  </w:style>
  <w:style w:type="paragraph" w:styleId="ListBullet3">
    <w:name w:val="List Bullet 3"/>
    <w:basedOn w:val="Normal"/>
    <w:autoRedefine/>
    <w:semiHidden/>
    <w:rsid w:val="00814E3D"/>
    <w:pPr>
      <w:numPr>
        <w:numId w:val="78"/>
      </w:numPr>
      <w:tabs>
        <w:tab w:val="clear" w:pos="926"/>
      </w:tabs>
      <w:suppressAutoHyphens w:val="0"/>
      <w:spacing w:line="288" w:lineRule="auto"/>
      <w:ind w:left="720" w:firstLine="0"/>
      <w:jc w:val="both"/>
    </w:pPr>
    <w:rPr>
      <w:sz w:val="26"/>
      <w:szCs w:val="26"/>
      <w:lang w:val="en-US" w:eastAsia="en-US"/>
    </w:rPr>
  </w:style>
  <w:style w:type="paragraph" w:customStyle="1" w:styleId="Heading3-KHONG">
    <w:name w:val="Heading 3-KHONG"/>
    <w:basedOn w:val="Heading3"/>
    <w:qFormat/>
    <w:rsid w:val="00814E3D"/>
    <w:pPr>
      <w:keepLines w:val="0"/>
      <w:numPr>
        <w:ilvl w:val="2"/>
      </w:numPr>
      <w:tabs>
        <w:tab w:val="num" w:pos="720"/>
      </w:tabs>
      <w:suppressAutoHyphens w:val="0"/>
      <w:spacing w:before="60" w:after="60" w:line="288" w:lineRule="auto"/>
      <w:ind w:left="720" w:hanging="720"/>
      <w:jc w:val="both"/>
    </w:pPr>
    <w:rPr>
      <w:rFonts w:ascii="Calibri" w:eastAsia="Calibri" w:hAnsi="Calibri"/>
      <w:b/>
      <w:bCs/>
      <w:color w:val="000000"/>
      <w:sz w:val="26"/>
      <w:szCs w:val="26"/>
      <w:lang w:val="en-US" w:eastAsia="en-US"/>
    </w:rPr>
  </w:style>
  <w:style w:type="paragraph" w:customStyle="1" w:styleId="DTM-Para">
    <w:name w:val="DTM - Para"/>
    <w:basedOn w:val="Normal"/>
    <w:link w:val="DTM-ParaChar"/>
    <w:autoRedefine/>
    <w:rsid w:val="00814E3D"/>
    <w:pPr>
      <w:suppressAutoHyphens w:val="0"/>
      <w:spacing w:before="120" w:line="288" w:lineRule="auto"/>
      <w:ind w:firstLine="720"/>
      <w:jc w:val="both"/>
    </w:pPr>
    <w:rPr>
      <w:bCs/>
      <w:sz w:val="26"/>
      <w:szCs w:val="26"/>
      <w:lang w:val="af-ZA"/>
    </w:rPr>
  </w:style>
  <w:style w:type="character" w:customStyle="1" w:styleId="DTM-ParaChar">
    <w:name w:val="DTM - Para Char"/>
    <w:link w:val="DTM-Para"/>
    <w:rsid w:val="00814E3D"/>
    <w:rPr>
      <w:rFonts w:ascii="Times New Roman" w:eastAsia="Times New Roman" w:hAnsi="Times New Roman"/>
      <w:bCs/>
      <w:sz w:val="26"/>
      <w:szCs w:val="26"/>
      <w:lang w:val="af-ZA"/>
    </w:rPr>
  </w:style>
  <w:style w:type="character" w:customStyle="1" w:styleId="VIECA-heading4Char">
    <w:name w:val="VIECA-heading4 Char"/>
    <w:link w:val="VIECA-heading4"/>
    <w:rsid w:val="00814E3D"/>
    <w:rPr>
      <w:rFonts w:ascii="Times New Roman" w:eastAsia="Times New Roman" w:hAnsi="Times New Roman"/>
      <w:b/>
      <w:bCs/>
      <w:i/>
      <w:iCs/>
      <w:sz w:val="26"/>
      <w:lang w:val="en-US" w:eastAsia="en-US"/>
    </w:rPr>
  </w:style>
  <w:style w:type="paragraph" w:customStyle="1" w:styleId="HDuvung">
    <w:name w:val="H. Dấu vuông"/>
    <w:basedOn w:val="Normal"/>
    <w:rsid w:val="00814E3D"/>
    <w:pPr>
      <w:widowControl w:val="0"/>
      <w:numPr>
        <w:numId w:val="79"/>
      </w:numPr>
      <w:suppressAutoHyphens w:val="0"/>
      <w:spacing w:before="60" w:after="60" w:line="288" w:lineRule="auto"/>
      <w:jc w:val="both"/>
    </w:pPr>
    <w:rPr>
      <w:rFonts w:eastAsia="Calibri"/>
      <w:b/>
      <w:color w:val="000000"/>
      <w:spacing w:val="-4"/>
      <w:sz w:val="26"/>
      <w:szCs w:val="26"/>
      <w:lang w:val="en-US" w:eastAsia="en-US"/>
    </w:rPr>
  </w:style>
  <w:style w:type="paragraph" w:styleId="Subtitle">
    <w:name w:val="Subtitle"/>
    <w:aliases w:val="Nội dung Bảng"/>
    <w:basedOn w:val="Normal"/>
    <w:next w:val="Normal"/>
    <w:link w:val="SubtitleChar"/>
    <w:qFormat/>
    <w:rsid w:val="00814E3D"/>
    <w:pPr>
      <w:suppressAutoHyphens w:val="0"/>
      <w:spacing w:after="60"/>
      <w:jc w:val="center"/>
      <w:outlineLvl w:val="1"/>
    </w:pPr>
    <w:rPr>
      <w:rFonts w:ascii="Cambria" w:hAnsi="Cambria"/>
    </w:rPr>
  </w:style>
  <w:style w:type="character" w:customStyle="1" w:styleId="SubtitleChar">
    <w:name w:val="Subtitle Char"/>
    <w:aliases w:val="Nội dung Bảng Char"/>
    <w:link w:val="Subtitle"/>
    <w:rsid w:val="00814E3D"/>
    <w:rPr>
      <w:rFonts w:ascii="Cambria" w:eastAsia="Times New Roman" w:hAnsi="Cambria"/>
      <w:sz w:val="24"/>
      <w:szCs w:val="24"/>
    </w:rPr>
  </w:style>
  <w:style w:type="paragraph" w:customStyle="1" w:styleId="VIECA-Gachdaudong">
    <w:name w:val="VIECA - Gach dau dong"/>
    <w:basedOn w:val="Normal"/>
    <w:link w:val="VIECA-GachdaudongChar"/>
    <w:qFormat/>
    <w:rsid w:val="00814E3D"/>
    <w:pPr>
      <w:widowControl w:val="0"/>
      <w:suppressAutoHyphens w:val="0"/>
      <w:spacing w:before="60" w:after="60" w:line="276" w:lineRule="auto"/>
      <w:ind w:left="720" w:hanging="360"/>
      <w:jc w:val="both"/>
    </w:pPr>
    <w:rPr>
      <w:sz w:val="26"/>
      <w:lang w:val="vi-VN"/>
    </w:rPr>
  </w:style>
  <w:style w:type="character" w:customStyle="1" w:styleId="VIECA-GachdaudongChar">
    <w:name w:val="VIECA - Gach dau dong Char"/>
    <w:link w:val="VIECA-Gachdaudong"/>
    <w:rsid w:val="00814E3D"/>
    <w:rPr>
      <w:rFonts w:ascii="Times New Roman" w:eastAsia="Times New Roman" w:hAnsi="Times New Roman"/>
      <w:sz w:val="26"/>
      <w:szCs w:val="24"/>
      <w:lang w:val="vi-VN"/>
    </w:rPr>
  </w:style>
  <w:style w:type="paragraph" w:customStyle="1" w:styleId="BinhThuong1">
    <w:name w:val="BinhThuong"/>
    <w:basedOn w:val="Normal"/>
    <w:qFormat/>
    <w:rsid w:val="00814E3D"/>
    <w:pPr>
      <w:suppressAutoHyphens w:val="0"/>
      <w:spacing w:before="120" w:after="60" w:line="264" w:lineRule="auto"/>
      <w:ind w:firstLine="851"/>
      <w:jc w:val="both"/>
    </w:pPr>
    <w:rPr>
      <w:rFonts w:eastAsia="Calibri"/>
      <w:sz w:val="26"/>
      <w:szCs w:val="26"/>
      <w:lang w:val="vi-VN" w:eastAsia="en-US" w:bidi="th-TH"/>
    </w:rPr>
  </w:style>
  <w:style w:type="paragraph" w:customStyle="1" w:styleId="VIECA-Cong">
    <w:name w:val="VIECA - Cong"/>
    <w:basedOn w:val="N1"/>
    <w:qFormat/>
    <w:rsid w:val="00814E3D"/>
    <w:pPr>
      <w:numPr>
        <w:numId w:val="80"/>
      </w:numPr>
      <w:spacing w:before="60" w:after="60" w:line="276" w:lineRule="auto"/>
    </w:pPr>
    <w:rPr>
      <w:color w:val="auto"/>
    </w:rPr>
  </w:style>
  <w:style w:type="paragraph" w:styleId="NoSpacing">
    <w:name w:val="No Spacing"/>
    <w:aliases w:val="Đề mục 3"/>
    <w:uiPriority w:val="1"/>
    <w:rsid w:val="00814E3D"/>
    <w:rPr>
      <w:sz w:val="22"/>
      <w:szCs w:val="22"/>
    </w:rPr>
  </w:style>
  <w:style w:type="paragraph" w:customStyle="1" w:styleId="HCHNG">
    <w:name w:val="H. CHƯƠNG"/>
    <w:basedOn w:val="Heading1"/>
    <w:rsid w:val="00814E3D"/>
    <w:pPr>
      <w:keepNext w:val="0"/>
      <w:numPr>
        <w:numId w:val="81"/>
      </w:numPr>
      <w:suppressAutoHyphens w:val="0"/>
      <w:spacing w:before="120" w:after="240" w:line="288" w:lineRule="auto"/>
      <w:jc w:val="center"/>
    </w:pPr>
    <w:rPr>
      <w:rFonts w:eastAsia="Calibri"/>
      <w:bCs w:val="0"/>
      <w:color w:val="000000"/>
      <w:kern w:val="0"/>
      <w:sz w:val="26"/>
      <w:szCs w:val="26"/>
      <w:lang w:val="de-DE"/>
    </w:rPr>
  </w:style>
  <w:style w:type="paragraph" w:customStyle="1" w:styleId="HMc11">
    <w:name w:val="H. Mục 1.1"/>
    <w:basedOn w:val="Heading2"/>
    <w:rsid w:val="00814E3D"/>
    <w:pPr>
      <w:numPr>
        <w:ilvl w:val="1"/>
        <w:numId w:val="81"/>
      </w:numPr>
      <w:suppressAutoHyphens w:val="0"/>
      <w:spacing w:before="60" w:after="60" w:line="288" w:lineRule="auto"/>
      <w:jc w:val="both"/>
    </w:pPr>
    <w:rPr>
      <w:rFonts w:ascii="Times New Roman Bold" w:hAnsi="Times New Roman Bold"/>
      <w:bCs/>
      <w:color w:val="000000"/>
      <w:sz w:val="26"/>
    </w:rPr>
  </w:style>
  <w:style w:type="paragraph" w:customStyle="1" w:styleId="HMc111">
    <w:name w:val="H. Mục 1.1.1"/>
    <w:basedOn w:val="Heading3"/>
    <w:autoRedefine/>
    <w:rsid w:val="00814E3D"/>
    <w:pPr>
      <w:numPr>
        <w:ilvl w:val="2"/>
        <w:numId w:val="81"/>
      </w:numPr>
      <w:tabs>
        <w:tab w:val="left" w:pos="0"/>
      </w:tabs>
      <w:suppressAutoHyphens w:val="0"/>
      <w:spacing w:before="60" w:after="60" w:line="288" w:lineRule="auto"/>
      <w:ind w:left="0" w:firstLine="0"/>
      <w:jc w:val="both"/>
    </w:pPr>
    <w:rPr>
      <w:rFonts w:ascii="Times New Roman" w:hAnsi="Times New Roman"/>
      <w:b/>
      <w:bCs/>
      <w:i/>
      <w:color w:val="000000"/>
      <w:spacing w:val="-2"/>
      <w:sz w:val="26"/>
      <w:szCs w:val="20"/>
    </w:rPr>
  </w:style>
  <w:style w:type="paragraph" w:customStyle="1" w:styleId="HMca">
    <w:name w:val="H. Mục a"/>
    <w:basedOn w:val="Normal"/>
    <w:rsid w:val="00814E3D"/>
    <w:pPr>
      <w:numPr>
        <w:numId w:val="82"/>
      </w:numPr>
      <w:suppressAutoHyphens w:val="0"/>
      <w:spacing w:before="60" w:after="60" w:line="288" w:lineRule="auto"/>
      <w:jc w:val="both"/>
    </w:pPr>
    <w:rPr>
      <w:rFonts w:eastAsia="Calibri"/>
      <w:i/>
      <w:color w:val="000000"/>
      <w:sz w:val="26"/>
      <w:szCs w:val="26"/>
      <w:lang w:val="en-US" w:eastAsia="en-US"/>
    </w:rPr>
  </w:style>
  <w:style w:type="paragraph" w:customStyle="1" w:styleId="HMuc1111">
    <w:name w:val="H. Muc 1.1.1.1"/>
    <w:basedOn w:val="Heading4"/>
    <w:link w:val="HMuc1111Char"/>
    <w:autoRedefine/>
    <w:rsid w:val="00814E3D"/>
    <w:pPr>
      <w:widowControl w:val="0"/>
      <w:numPr>
        <w:ilvl w:val="0"/>
        <w:numId w:val="86"/>
      </w:numPr>
      <w:suppressAutoHyphens w:val="0"/>
      <w:spacing w:before="60" w:after="60" w:line="288" w:lineRule="auto"/>
      <w:jc w:val="both"/>
      <w:textboxTightWrap w:val="allLines"/>
    </w:pPr>
    <w:rPr>
      <w:rFonts w:ascii="Times New Roman" w:hAnsi="Times New Roman"/>
      <w:bCs/>
      <w:color w:val="000000"/>
      <w:sz w:val="26"/>
      <w:szCs w:val="26"/>
    </w:rPr>
  </w:style>
  <w:style w:type="table" w:customStyle="1" w:styleId="TableGrid4">
    <w:name w:val="Table Grid4"/>
    <w:basedOn w:val="TableNormal"/>
    <w:next w:val="TableGrid"/>
    <w:uiPriority w:val="59"/>
    <w:rsid w:val="00814E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IECA-hoathi">
    <w:name w:val="VIECA - hoa thi"/>
    <w:basedOn w:val="Normal"/>
    <w:rsid w:val="00814E3D"/>
    <w:pPr>
      <w:numPr>
        <w:numId w:val="83"/>
      </w:numPr>
      <w:suppressAutoHyphens w:val="0"/>
      <w:spacing w:before="60" w:after="60" w:line="288" w:lineRule="auto"/>
      <w:jc w:val="both"/>
    </w:pPr>
    <w:rPr>
      <w:b/>
      <w:sz w:val="26"/>
      <w:lang w:val="en-US" w:eastAsia="en-US"/>
    </w:rPr>
  </w:style>
  <w:style w:type="paragraph" w:customStyle="1" w:styleId="m3">
    <w:name w:val="m3"/>
    <w:basedOn w:val="Normal"/>
    <w:autoRedefine/>
    <w:rsid w:val="00814E3D"/>
    <w:pPr>
      <w:numPr>
        <w:ilvl w:val="1"/>
        <w:numId w:val="84"/>
      </w:numPr>
      <w:suppressAutoHyphens w:val="0"/>
      <w:spacing w:line="312" w:lineRule="auto"/>
      <w:jc w:val="both"/>
    </w:pPr>
    <w:rPr>
      <w:noProof/>
      <w:spacing w:val="-4"/>
      <w:sz w:val="26"/>
      <w:szCs w:val="26"/>
      <w:lang w:val="en-US" w:eastAsia="en-US"/>
    </w:rPr>
  </w:style>
  <w:style w:type="paragraph" w:customStyle="1" w:styleId="CharCharChar1CharCharChar1">
    <w:name w:val="Char Char Char1 Char Char Char1"/>
    <w:basedOn w:val="Normal"/>
    <w:next w:val="Normal"/>
    <w:uiPriority w:val="99"/>
    <w:rsid w:val="00814E3D"/>
    <w:pPr>
      <w:suppressAutoHyphens w:val="0"/>
      <w:spacing w:after="80" w:line="288" w:lineRule="auto"/>
      <w:ind w:firstLine="567"/>
    </w:pPr>
    <w:rPr>
      <w:lang w:val="en-US" w:eastAsia="en-US"/>
    </w:rPr>
  </w:style>
  <w:style w:type="paragraph" w:customStyle="1" w:styleId="co">
    <w:name w:val="co"/>
    <w:basedOn w:val="Normal"/>
    <w:link w:val="coChar"/>
    <w:uiPriority w:val="99"/>
    <w:rsid w:val="00814E3D"/>
    <w:pPr>
      <w:widowControl w:val="0"/>
      <w:suppressAutoHyphens w:val="0"/>
      <w:spacing w:before="120" w:line="288" w:lineRule="auto"/>
      <w:ind w:left="720"/>
      <w:jc w:val="both"/>
    </w:pPr>
    <w:rPr>
      <w:sz w:val="26"/>
      <w:szCs w:val="26"/>
    </w:rPr>
  </w:style>
  <w:style w:type="character" w:customStyle="1" w:styleId="coChar">
    <w:name w:val="co Char"/>
    <w:link w:val="co"/>
    <w:uiPriority w:val="99"/>
    <w:locked/>
    <w:rsid w:val="00814E3D"/>
    <w:rPr>
      <w:rFonts w:ascii="Times New Roman" w:eastAsia="Times New Roman" w:hAnsi="Times New Roman"/>
      <w:sz w:val="26"/>
      <w:szCs w:val="26"/>
    </w:rPr>
  </w:style>
  <w:style w:type="paragraph" w:customStyle="1" w:styleId="10">
    <w:name w:val="(文字) (文字)1"/>
    <w:basedOn w:val="Normal"/>
    <w:rsid w:val="00814E3D"/>
    <w:pPr>
      <w:suppressAutoHyphens w:val="0"/>
      <w:spacing w:after="160" w:line="240" w:lineRule="exact"/>
    </w:pPr>
    <w:rPr>
      <w:sz w:val="20"/>
      <w:szCs w:val="20"/>
      <w:lang w:val="en-US" w:eastAsia="en-US"/>
    </w:rPr>
  </w:style>
  <w:style w:type="character" w:customStyle="1" w:styleId="HMuc1111Char">
    <w:name w:val="H. Muc 1.1.1.1 Char"/>
    <w:link w:val="HMuc1111"/>
    <w:rsid w:val="00814E3D"/>
    <w:rPr>
      <w:rFonts w:ascii="Times New Roman" w:eastAsia="Times New Roman" w:hAnsi="Times New Roman"/>
      <w:bCs/>
      <w:i/>
      <w:iCs/>
      <w:color w:val="000000"/>
      <w:sz w:val="26"/>
      <w:szCs w:val="26"/>
    </w:rPr>
  </w:style>
  <w:style w:type="paragraph" w:styleId="ListBullet">
    <w:name w:val="List Bullet"/>
    <w:basedOn w:val="Normal"/>
    <w:unhideWhenUsed/>
    <w:rsid w:val="00814E3D"/>
    <w:pPr>
      <w:numPr>
        <w:numId w:val="85"/>
      </w:numPr>
      <w:suppressAutoHyphens w:val="0"/>
      <w:spacing w:before="120" w:after="120"/>
      <w:contextualSpacing/>
      <w:jc w:val="both"/>
    </w:pPr>
    <w:rPr>
      <w:rFonts w:eastAsia="Calibri"/>
      <w:color w:val="000000"/>
      <w:sz w:val="26"/>
      <w:szCs w:val="22"/>
      <w:lang w:val="en-US" w:eastAsia="en-US"/>
    </w:rPr>
  </w:style>
  <w:style w:type="paragraph" w:customStyle="1" w:styleId="xl96">
    <w:name w:val="xl96"/>
    <w:basedOn w:val="Normal"/>
    <w:rsid w:val="00814E3D"/>
    <w:pPr>
      <w:pBdr>
        <w:top w:val="single" w:sz="4" w:space="0" w:color="auto"/>
        <w:left w:val="single" w:sz="4" w:space="0" w:color="auto"/>
        <w:bottom w:val="single" w:sz="4" w:space="0" w:color="auto"/>
        <w:right w:val="single" w:sz="4" w:space="0" w:color="auto"/>
      </w:pBdr>
      <w:shd w:val="clear" w:color="000000" w:fill="DDEBF7"/>
      <w:suppressAutoHyphens w:val="0"/>
      <w:spacing w:before="100" w:beforeAutospacing="1" w:after="100" w:afterAutospacing="1"/>
      <w:jc w:val="right"/>
      <w:textAlignment w:val="center"/>
    </w:pPr>
    <w:rPr>
      <w:sz w:val="20"/>
      <w:szCs w:val="20"/>
      <w:lang w:val="en-US" w:eastAsia="en-US"/>
    </w:rPr>
  </w:style>
  <w:style w:type="paragraph" w:customStyle="1" w:styleId="y1">
    <w:name w:val="y1"/>
    <w:basedOn w:val="Normal"/>
    <w:uiPriority w:val="99"/>
    <w:rsid w:val="00814E3D"/>
    <w:pPr>
      <w:widowControl w:val="0"/>
      <w:numPr>
        <w:numId w:val="87"/>
      </w:numPr>
      <w:suppressAutoHyphens w:val="0"/>
      <w:spacing w:before="60" w:after="20"/>
      <w:jc w:val="both"/>
    </w:pPr>
    <w:rPr>
      <w:rFonts w:ascii="VNtimes new roman" w:hAnsi="VNtimes new roman" w:cs="VNtimes new roman"/>
      <w:color w:val="0000FF"/>
      <w:sz w:val="26"/>
      <w:szCs w:val="26"/>
      <w:lang w:val="en-US" w:eastAsia="en-US"/>
    </w:rPr>
  </w:style>
  <w:style w:type="numbering" w:styleId="ArticleSection">
    <w:name w:val="Outline List 3"/>
    <w:basedOn w:val="NoList"/>
    <w:unhideWhenUsed/>
    <w:rsid w:val="00814E3D"/>
    <w:pPr>
      <w:numPr>
        <w:numId w:val="88"/>
      </w:numPr>
    </w:pPr>
  </w:style>
  <w:style w:type="paragraph" w:customStyle="1" w:styleId="xl97">
    <w:name w:val="xl97"/>
    <w:basedOn w:val="Normal"/>
    <w:rsid w:val="00814E3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pPr>
    <w:rPr>
      <w:b/>
      <w:bCs/>
      <w:sz w:val="20"/>
      <w:szCs w:val="20"/>
      <w:lang w:val="en-US" w:eastAsia="en-US"/>
    </w:rPr>
  </w:style>
  <w:style w:type="paragraph" w:customStyle="1" w:styleId="4">
    <w:name w:val="4"/>
    <w:basedOn w:val="Normal"/>
    <w:link w:val="4Char1"/>
    <w:qFormat/>
    <w:rsid w:val="00814E3D"/>
    <w:pPr>
      <w:widowControl w:val="0"/>
      <w:tabs>
        <w:tab w:val="left" w:pos="567"/>
      </w:tabs>
      <w:suppressAutoHyphens w:val="0"/>
      <w:spacing w:line="288" w:lineRule="auto"/>
      <w:ind w:firstLine="567"/>
      <w:jc w:val="both"/>
    </w:pPr>
    <w:rPr>
      <w:sz w:val="26"/>
      <w:szCs w:val="20"/>
    </w:rPr>
  </w:style>
  <w:style w:type="character" w:customStyle="1" w:styleId="4Char1">
    <w:name w:val="4 Char1"/>
    <w:link w:val="4"/>
    <w:rsid w:val="00814E3D"/>
    <w:rPr>
      <w:rFonts w:ascii="Times New Roman" w:eastAsia="Times New Roman" w:hAnsi="Times New Roman"/>
      <w:sz w:val="26"/>
    </w:rPr>
  </w:style>
  <w:style w:type="paragraph" w:customStyle="1" w:styleId="danhmucHinh">
    <w:name w:val="danh muc Hinh"/>
    <w:basedOn w:val="Normal"/>
    <w:qFormat/>
    <w:rsid w:val="00814E3D"/>
    <w:pPr>
      <w:suppressAutoHyphens w:val="0"/>
      <w:spacing w:before="120"/>
      <w:jc w:val="center"/>
    </w:pPr>
    <w:rPr>
      <w:bCs/>
      <w:i/>
      <w:color w:val="000000"/>
      <w:sz w:val="28"/>
      <w:szCs w:val="26"/>
      <w:lang w:val="nl-NL" w:eastAsia="en-US"/>
    </w:rPr>
  </w:style>
  <w:style w:type="character" w:customStyle="1" w:styleId="6CharChar1">
    <w:name w:val="6 Char Char1"/>
    <w:rsid w:val="00814E3D"/>
    <w:rPr>
      <w:color w:val="3366CC"/>
      <w:sz w:val="26"/>
      <w:szCs w:val="22"/>
      <w:lang w:val="vi-VN"/>
    </w:rPr>
  </w:style>
  <w:style w:type="paragraph" w:customStyle="1" w:styleId="StyleHeading3Heading3Char1CharCharChar3h3HeadC3b">
    <w:name w:val="Style Heading 3Heading 3 Char1Char CharChar白鹤滩标题 3h3HeadC3 b..."/>
    <w:basedOn w:val="Heading3"/>
    <w:autoRedefine/>
    <w:rsid w:val="00814E3D"/>
    <w:pPr>
      <w:keepLines w:val="0"/>
      <w:tabs>
        <w:tab w:val="left" w:pos="561"/>
        <w:tab w:val="left" w:pos="935"/>
      </w:tabs>
      <w:suppressAutoHyphens w:val="0"/>
      <w:spacing w:before="120" w:line="216" w:lineRule="auto"/>
      <w:jc w:val="both"/>
      <w:outlineLvl w:val="1"/>
    </w:pPr>
    <w:rPr>
      <w:rFonts w:ascii="Times New Roman" w:hAnsi="Times New Roman"/>
      <w:b/>
      <w:bCs/>
      <w:i/>
      <w:color w:val="auto"/>
      <w:sz w:val="28"/>
      <w:szCs w:val="26"/>
      <w:lang w:val="gsw-FR" w:eastAsia="en-US"/>
    </w:rPr>
  </w:style>
  <w:style w:type="paragraph" w:customStyle="1" w:styleId="CharCharChar1Char">
    <w:name w:val="Char Char Char1 Char"/>
    <w:basedOn w:val="Normal"/>
    <w:rsid w:val="00814E3D"/>
    <w:pPr>
      <w:suppressAutoHyphens w:val="0"/>
      <w:spacing w:before="120" w:after="160" w:line="240" w:lineRule="exact"/>
      <w:ind w:firstLine="567"/>
      <w:jc w:val="both"/>
    </w:pPr>
    <w:rPr>
      <w:rFonts w:ascii="Tahoma" w:eastAsia="MS Mincho" w:hAnsi="Tahoma"/>
      <w:sz w:val="20"/>
      <w:szCs w:val="20"/>
      <w:lang w:val="en-US" w:eastAsia="en-US"/>
    </w:rPr>
  </w:style>
  <w:style w:type="paragraph" w:customStyle="1" w:styleId="StyleHeading4ItalicBold">
    <w:name w:val="Style Heading 4 + Italic + Bold"/>
    <w:basedOn w:val="Normal"/>
    <w:link w:val="StyleHeading4ItalicBoldChar"/>
    <w:autoRedefine/>
    <w:rsid w:val="00814E3D"/>
    <w:pPr>
      <w:keepNext/>
      <w:widowControl w:val="0"/>
      <w:suppressAutoHyphens w:val="0"/>
      <w:spacing w:before="120"/>
      <w:ind w:firstLine="567"/>
      <w:jc w:val="both"/>
      <w:outlineLvl w:val="2"/>
    </w:pPr>
    <w:rPr>
      <w:rFonts w:eastAsia="SimSun"/>
      <w:b/>
      <w:bCs/>
      <w:noProof/>
      <w:snapToGrid w:val="0"/>
      <w:color w:val="000000"/>
      <w:sz w:val="26"/>
      <w:szCs w:val="26"/>
      <w:lang w:val="nl-NL" w:eastAsia="en-US"/>
    </w:rPr>
  </w:style>
  <w:style w:type="character" w:customStyle="1" w:styleId="StyleHeading4ItalicBoldChar">
    <w:name w:val="Style Heading 4 + Italic + Bold Char"/>
    <w:link w:val="StyleHeading4ItalicBold"/>
    <w:rsid w:val="00814E3D"/>
    <w:rPr>
      <w:rFonts w:ascii="Times New Roman" w:eastAsia="SimSun" w:hAnsi="Times New Roman"/>
      <w:b/>
      <w:bCs/>
      <w:noProof/>
      <w:snapToGrid w:val="0"/>
      <w:color w:val="000000"/>
      <w:sz w:val="26"/>
      <w:szCs w:val="26"/>
      <w:lang w:val="nl-NL" w:eastAsia="en-US"/>
    </w:rPr>
  </w:style>
  <w:style w:type="paragraph" w:customStyle="1" w:styleId="List-">
    <w:name w:val="List -"/>
    <w:basedOn w:val="Normal"/>
    <w:rsid w:val="00814E3D"/>
    <w:pPr>
      <w:tabs>
        <w:tab w:val="num" w:pos="360"/>
      </w:tabs>
      <w:suppressAutoHyphens w:val="0"/>
      <w:spacing w:before="60" w:after="60"/>
      <w:ind w:firstLine="567"/>
      <w:jc w:val="both"/>
    </w:pPr>
    <w:rPr>
      <w:rFonts w:ascii="VNI-Times" w:hAnsi="VNI-Times"/>
      <w:sz w:val="28"/>
      <w:szCs w:val="20"/>
      <w:lang w:val="en-US" w:eastAsia="en-US"/>
    </w:rPr>
  </w:style>
  <w:style w:type="paragraph" w:customStyle="1" w:styleId="DH">
    <w:name w:val="DH"/>
    <w:basedOn w:val="D2"/>
    <w:rsid w:val="00814E3D"/>
    <w:pPr>
      <w:jc w:val="center"/>
    </w:pPr>
    <w:rPr>
      <w:lang w:val="en-US"/>
    </w:rPr>
  </w:style>
  <w:style w:type="paragraph" w:customStyle="1" w:styleId="D2">
    <w:name w:val="D2"/>
    <w:basedOn w:val="Normal"/>
    <w:link w:val="D2Char"/>
    <w:rsid w:val="00814E3D"/>
    <w:pPr>
      <w:suppressAutoHyphens w:val="0"/>
      <w:spacing w:before="120"/>
      <w:ind w:firstLine="567"/>
      <w:jc w:val="both"/>
      <w:outlineLvl w:val="1"/>
    </w:pPr>
    <w:rPr>
      <w:b/>
      <w:sz w:val="26"/>
      <w:szCs w:val="26"/>
      <w:lang w:val="gsw-FR"/>
    </w:rPr>
  </w:style>
  <w:style w:type="paragraph" w:customStyle="1" w:styleId="pbody">
    <w:name w:val="pbody"/>
    <w:basedOn w:val="Normal"/>
    <w:rsid w:val="00814E3D"/>
    <w:pPr>
      <w:suppressAutoHyphens w:val="0"/>
      <w:spacing w:before="100" w:beforeAutospacing="1" w:after="100" w:afterAutospacing="1"/>
      <w:ind w:firstLine="567"/>
      <w:jc w:val="both"/>
    </w:pPr>
    <w:rPr>
      <w:sz w:val="28"/>
      <w:lang w:val="en-US" w:eastAsia="en-US"/>
    </w:rPr>
  </w:style>
  <w:style w:type="paragraph" w:customStyle="1" w:styleId="Normal10">
    <w:name w:val="Normal 1"/>
    <w:basedOn w:val="Normal"/>
    <w:uiPriority w:val="99"/>
    <w:rsid w:val="00814E3D"/>
    <w:pPr>
      <w:suppressAutoHyphens w:val="0"/>
      <w:spacing w:before="120" w:after="120"/>
      <w:ind w:firstLine="567"/>
      <w:jc w:val="both"/>
    </w:pPr>
    <w:rPr>
      <w:rFonts w:ascii="VN-NTime" w:hAnsi="VN-NTime"/>
      <w:sz w:val="26"/>
      <w:szCs w:val="20"/>
      <w:lang w:val="en-US" w:eastAsia="en-US"/>
    </w:rPr>
  </w:style>
  <w:style w:type="character" w:customStyle="1" w:styleId="StyleHeading4ItalicBoldCharChar">
    <w:name w:val="Style Heading 4 + Italic + Bold Char Char"/>
    <w:rsid w:val="00814E3D"/>
    <w:rPr>
      <w:b/>
      <w:bCs/>
      <w:iCs/>
      <w:noProof/>
      <w:snapToGrid w:val="0"/>
      <w:sz w:val="26"/>
      <w:lang w:val="nl-NL" w:eastAsia="en-US" w:bidi="ar-SA"/>
    </w:rPr>
  </w:style>
  <w:style w:type="paragraph" w:customStyle="1" w:styleId="StyleHeading1Linespacingsingle">
    <w:name w:val="Style Heading 1 + Line spacing:  single"/>
    <w:basedOn w:val="Heading1"/>
    <w:autoRedefine/>
    <w:rsid w:val="00814E3D"/>
    <w:pPr>
      <w:widowControl w:val="0"/>
      <w:suppressAutoHyphens w:val="0"/>
      <w:spacing w:before="120" w:after="0"/>
      <w:ind w:left="-142" w:firstLine="0"/>
      <w:jc w:val="center"/>
    </w:pPr>
    <w:rPr>
      <w:spacing w:val="2"/>
      <w:kern w:val="28"/>
      <w:sz w:val="26"/>
      <w:szCs w:val="26"/>
    </w:rPr>
  </w:style>
  <w:style w:type="paragraph" w:customStyle="1" w:styleId="than">
    <w:name w:val="than"/>
    <w:basedOn w:val="Normal"/>
    <w:rsid w:val="00814E3D"/>
    <w:pPr>
      <w:suppressAutoHyphens w:val="0"/>
      <w:spacing w:before="100" w:beforeAutospacing="1" w:after="100" w:afterAutospacing="1"/>
      <w:ind w:firstLine="567"/>
      <w:jc w:val="both"/>
    </w:pPr>
    <w:rPr>
      <w:sz w:val="28"/>
      <w:lang w:val="en-US" w:eastAsia="en-US"/>
    </w:rPr>
  </w:style>
  <w:style w:type="paragraph" w:customStyle="1" w:styleId="a1">
    <w:name w:val="a1"/>
    <w:basedOn w:val="Normal"/>
    <w:rsid w:val="00814E3D"/>
    <w:pPr>
      <w:suppressAutoHyphens w:val="0"/>
      <w:spacing w:before="120"/>
      <w:ind w:firstLine="567"/>
      <w:jc w:val="both"/>
    </w:pPr>
    <w:rPr>
      <w:sz w:val="28"/>
      <w:szCs w:val="20"/>
      <w:lang w:val="en-US" w:eastAsia="en-US"/>
    </w:rPr>
  </w:style>
  <w:style w:type="paragraph" w:customStyle="1" w:styleId="a0">
    <w:name w:val="+"/>
    <w:basedOn w:val="Normal"/>
    <w:rsid w:val="00814E3D"/>
    <w:pPr>
      <w:tabs>
        <w:tab w:val="left" w:pos="567"/>
        <w:tab w:val="num" w:pos="1080"/>
      </w:tabs>
      <w:suppressAutoHyphens w:val="0"/>
      <w:spacing w:before="120" w:after="120" w:line="312" w:lineRule="auto"/>
      <w:ind w:firstLine="142"/>
      <w:jc w:val="both"/>
    </w:pPr>
    <w:rPr>
      <w:sz w:val="26"/>
      <w:lang w:val="gsw-FR" w:eastAsia="en-US"/>
    </w:rPr>
  </w:style>
  <w:style w:type="paragraph" w:customStyle="1" w:styleId="c3">
    <w:name w:val="c3"/>
    <w:basedOn w:val="Normal"/>
    <w:qFormat/>
    <w:rsid w:val="00814E3D"/>
    <w:pPr>
      <w:tabs>
        <w:tab w:val="left" w:pos="567"/>
      </w:tabs>
      <w:suppressAutoHyphens w:val="0"/>
      <w:spacing w:after="200" w:line="276" w:lineRule="auto"/>
      <w:ind w:firstLine="567"/>
      <w:jc w:val="both"/>
    </w:pPr>
    <w:rPr>
      <w:rFonts w:eastAsia="Calibri"/>
      <w:i/>
      <w:sz w:val="26"/>
      <w:szCs w:val="26"/>
      <w:lang w:val="en-US" w:eastAsia="en-US"/>
    </w:rPr>
  </w:style>
  <w:style w:type="paragraph" w:customStyle="1" w:styleId="D">
    <w:name w:val="D"/>
    <w:basedOn w:val="Normal"/>
    <w:rsid w:val="00814E3D"/>
    <w:pPr>
      <w:suppressAutoHyphens w:val="0"/>
      <w:spacing w:before="120"/>
      <w:ind w:firstLine="567"/>
      <w:jc w:val="center"/>
      <w:outlineLvl w:val="1"/>
    </w:pPr>
    <w:rPr>
      <w:b/>
      <w:sz w:val="26"/>
      <w:szCs w:val="26"/>
      <w:lang w:val="gsw-FR" w:eastAsia="en-US"/>
    </w:rPr>
  </w:style>
  <w:style w:type="paragraph" w:customStyle="1" w:styleId="D1">
    <w:name w:val="D1"/>
    <w:basedOn w:val="Normal"/>
    <w:rsid w:val="00814E3D"/>
    <w:pPr>
      <w:suppressAutoHyphens w:val="0"/>
      <w:spacing w:before="120"/>
      <w:ind w:firstLine="567"/>
      <w:jc w:val="both"/>
      <w:outlineLvl w:val="1"/>
    </w:pPr>
    <w:rPr>
      <w:b/>
      <w:sz w:val="26"/>
      <w:szCs w:val="26"/>
      <w:lang w:val="gsw-FR" w:eastAsia="en-US"/>
    </w:rPr>
  </w:style>
  <w:style w:type="paragraph" w:customStyle="1" w:styleId="D3">
    <w:name w:val="D3"/>
    <w:basedOn w:val="Normal"/>
    <w:rsid w:val="00814E3D"/>
    <w:pPr>
      <w:suppressAutoHyphens w:val="0"/>
      <w:spacing w:before="120"/>
      <w:ind w:firstLine="567"/>
      <w:jc w:val="both"/>
      <w:outlineLvl w:val="2"/>
    </w:pPr>
    <w:rPr>
      <w:b/>
      <w:i/>
      <w:sz w:val="26"/>
      <w:szCs w:val="26"/>
      <w:lang w:val="en-US" w:eastAsia="en-US"/>
    </w:rPr>
  </w:style>
  <w:style w:type="paragraph" w:customStyle="1" w:styleId="Style10">
    <w:name w:val="Style1"/>
    <w:basedOn w:val="Normal"/>
    <w:rsid w:val="00814E3D"/>
    <w:pPr>
      <w:suppressAutoHyphens w:val="0"/>
      <w:spacing w:before="120"/>
      <w:ind w:firstLine="561"/>
      <w:jc w:val="center"/>
      <w:outlineLvl w:val="0"/>
    </w:pPr>
    <w:rPr>
      <w:b/>
      <w:sz w:val="26"/>
      <w:szCs w:val="26"/>
      <w:lang w:val="gsw-FR" w:eastAsia="en-US"/>
    </w:rPr>
  </w:style>
  <w:style w:type="paragraph" w:customStyle="1" w:styleId="C2">
    <w:name w:val="C2"/>
    <w:basedOn w:val="Normal"/>
    <w:rsid w:val="00814E3D"/>
    <w:pPr>
      <w:suppressAutoHyphens w:val="0"/>
      <w:spacing w:before="120" w:after="200" w:line="276" w:lineRule="auto"/>
      <w:ind w:left="357" w:hanging="357"/>
      <w:jc w:val="both"/>
    </w:pPr>
    <w:rPr>
      <w:rFonts w:eastAsia="Calibri"/>
      <w:b/>
      <w:i/>
      <w:sz w:val="26"/>
      <w:szCs w:val="26"/>
      <w:lang w:val="en-US" w:eastAsia="en-US"/>
    </w:rPr>
  </w:style>
  <w:style w:type="paragraph" w:customStyle="1" w:styleId="DB">
    <w:name w:val="DB"/>
    <w:basedOn w:val="Style10"/>
    <w:qFormat/>
    <w:rsid w:val="00814E3D"/>
    <w:pPr>
      <w:ind w:firstLine="0"/>
    </w:pPr>
  </w:style>
  <w:style w:type="paragraph" w:customStyle="1" w:styleId="bb">
    <w:name w:val="bb"/>
    <w:basedOn w:val="DB"/>
    <w:rsid w:val="00814E3D"/>
    <w:pPr>
      <w:spacing w:after="120" w:line="276" w:lineRule="auto"/>
    </w:pPr>
    <w:rPr>
      <w:bCs/>
      <w:lang w:val="en-US"/>
    </w:rPr>
  </w:style>
  <w:style w:type="paragraph" w:customStyle="1" w:styleId="B0">
    <w:name w:val="B"/>
    <w:basedOn w:val="Normal"/>
    <w:rsid w:val="00814E3D"/>
    <w:pPr>
      <w:suppressAutoHyphens w:val="0"/>
      <w:spacing w:before="120" w:after="120"/>
      <w:ind w:firstLine="567"/>
      <w:jc w:val="center"/>
      <w:outlineLvl w:val="0"/>
    </w:pPr>
    <w:rPr>
      <w:b/>
      <w:bCs/>
      <w:sz w:val="26"/>
      <w:szCs w:val="26"/>
      <w:lang w:val="gsw-FR" w:eastAsia="en-US"/>
    </w:rPr>
  </w:style>
  <w:style w:type="paragraph" w:customStyle="1" w:styleId="FB">
    <w:name w:val="FB"/>
    <w:basedOn w:val="DB"/>
    <w:rsid w:val="00814E3D"/>
    <w:rPr>
      <w:bCs/>
      <w:lang w:val="en-US"/>
    </w:rPr>
  </w:style>
  <w:style w:type="paragraph" w:customStyle="1" w:styleId="b5">
    <w:name w:val="b5"/>
    <w:basedOn w:val="Normal"/>
    <w:rsid w:val="00814E3D"/>
    <w:pPr>
      <w:tabs>
        <w:tab w:val="left" w:pos="567"/>
      </w:tabs>
      <w:suppressAutoHyphens w:val="0"/>
      <w:spacing w:before="120" w:after="120" w:line="276" w:lineRule="auto"/>
      <w:ind w:firstLine="567"/>
      <w:jc w:val="both"/>
    </w:pPr>
    <w:rPr>
      <w:b/>
      <w:sz w:val="26"/>
      <w:szCs w:val="26"/>
      <w:lang w:val="en-US" w:eastAsia="en-US"/>
    </w:rPr>
  </w:style>
  <w:style w:type="paragraph" w:customStyle="1" w:styleId="C">
    <w:name w:val="C"/>
    <w:basedOn w:val="Normal"/>
    <w:rsid w:val="00814E3D"/>
    <w:pPr>
      <w:suppressAutoHyphens w:val="0"/>
      <w:spacing w:after="200" w:line="276" w:lineRule="auto"/>
      <w:ind w:left="714" w:hanging="357"/>
      <w:jc w:val="center"/>
    </w:pPr>
    <w:rPr>
      <w:rFonts w:eastAsia="Calibri"/>
      <w:b/>
      <w:sz w:val="26"/>
      <w:szCs w:val="26"/>
      <w:lang w:val="en-US" w:eastAsia="en-US"/>
    </w:rPr>
  </w:style>
  <w:style w:type="paragraph" w:customStyle="1" w:styleId="b4">
    <w:name w:val="b4"/>
    <w:basedOn w:val="Normal"/>
    <w:rsid w:val="00814E3D"/>
    <w:pPr>
      <w:tabs>
        <w:tab w:val="left" w:pos="284"/>
      </w:tabs>
      <w:suppressAutoHyphens w:val="0"/>
      <w:spacing w:before="120" w:after="120" w:line="276" w:lineRule="auto"/>
      <w:ind w:firstLine="567"/>
      <w:jc w:val="both"/>
    </w:pPr>
    <w:rPr>
      <w:b/>
      <w:i/>
      <w:sz w:val="26"/>
      <w:szCs w:val="26"/>
      <w:lang w:val="nl-NL" w:eastAsia="en-US"/>
    </w:rPr>
  </w:style>
  <w:style w:type="paragraph" w:customStyle="1" w:styleId="b3">
    <w:name w:val="b3"/>
    <w:basedOn w:val="D3"/>
    <w:rsid w:val="00814E3D"/>
    <w:pPr>
      <w:spacing w:after="120" w:line="276" w:lineRule="auto"/>
      <w:outlineLvl w:val="9"/>
    </w:pPr>
    <w:rPr>
      <w:i w:val="0"/>
    </w:rPr>
  </w:style>
  <w:style w:type="paragraph" w:customStyle="1" w:styleId="Doan">
    <w:name w:val="Doan"/>
    <w:basedOn w:val="Normal"/>
    <w:rsid w:val="00814E3D"/>
    <w:pPr>
      <w:tabs>
        <w:tab w:val="num" w:pos="720"/>
      </w:tabs>
      <w:suppressAutoHyphens w:val="0"/>
      <w:spacing w:before="120" w:after="120" w:line="312" w:lineRule="auto"/>
      <w:ind w:firstLine="567"/>
      <w:jc w:val="both"/>
    </w:pPr>
    <w:rPr>
      <w:sz w:val="26"/>
      <w:szCs w:val="26"/>
      <w:lang w:val="vi-VN" w:eastAsia="en-US"/>
    </w:rPr>
  </w:style>
  <w:style w:type="paragraph" w:customStyle="1" w:styleId="d0">
    <w:name w:val="d"/>
    <w:basedOn w:val="Normal"/>
    <w:rsid w:val="00814E3D"/>
    <w:pPr>
      <w:suppressAutoHyphens w:val="0"/>
      <w:spacing w:before="120" w:after="80"/>
      <w:ind w:firstLine="567"/>
      <w:jc w:val="both"/>
    </w:pPr>
    <w:rPr>
      <w:rFonts w:ascii="VNtimes new roman" w:hAnsi="VNtimes new roman" w:cs="VNtimes new roman"/>
      <w:color w:val="000000"/>
      <w:sz w:val="28"/>
      <w:szCs w:val="28"/>
      <w:lang w:eastAsia="en-US"/>
    </w:rPr>
  </w:style>
  <w:style w:type="paragraph" w:customStyle="1" w:styleId="Heading410">
    <w:name w:val="Heading 41"/>
    <w:basedOn w:val="Normal"/>
    <w:qFormat/>
    <w:rsid w:val="00814E3D"/>
    <w:pPr>
      <w:suppressAutoHyphens w:val="0"/>
      <w:spacing w:before="120"/>
      <w:jc w:val="both"/>
      <w:outlineLvl w:val="3"/>
    </w:pPr>
    <w:rPr>
      <w:i/>
      <w:sz w:val="28"/>
      <w:szCs w:val="26"/>
      <w:lang w:val="gsw-FR" w:eastAsia="en-US"/>
    </w:rPr>
  </w:style>
  <w:style w:type="paragraph" w:customStyle="1" w:styleId="T10">
    <w:name w:val="T1"/>
    <w:basedOn w:val="D1"/>
    <w:rsid w:val="00814E3D"/>
  </w:style>
  <w:style w:type="paragraph" w:customStyle="1" w:styleId="T2">
    <w:name w:val="T2"/>
    <w:basedOn w:val="D2"/>
    <w:rsid w:val="00814E3D"/>
  </w:style>
  <w:style w:type="paragraph" w:customStyle="1" w:styleId="T3">
    <w:name w:val="T3"/>
    <w:basedOn w:val="D3"/>
    <w:rsid w:val="00814E3D"/>
  </w:style>
  <w:style w:type="paragraph" w:customStyle="1" w:styleId="NoSpacing1">
    <w:name w:val="No Spacing1"/>
    <w:aliases w:val="trong bang"/>
    <w:uiPriority w:val="99"/>
    <w:rsid w:val="00814E3D"/>
    <w:pPr>
      <w:spacing w:line="312" w:lineRule="auto"/>
    </w:pPr>
    <w:rPr>
      <w:rFonts w:ascii="Times New Roman" w:eastAsia="Times New Roman" w:hAnsi="Times New Roman"/>
      <w:sz w:val="26"/>
      <w:szCs w:val="24"/>
    </w:rPr>
  </w:style>
  <w:style w:type="paragraph" w:customStyle="1" w:styleId="CharCharChar1Char0">
    <w:name w:val="Char Char Char1 Char"/>
    <w:basedOn w:val="Normal"/>
    <w:rsid w:val="00814E3D"/>
    <w:pPr>
      <w:suppressAutoHyphens w:val="0"/>
      <w:spacing w:after="160" w:line="240" w:lineRule="exact"/>
      <w:ind w:firstLine="567"/>
    </w:pPr>
    <w:rPr>
      <w:rFonts w:ascii="Tahoma" w:eastAsia="MS Mincho" w:hAnsi="Tahoma"/>
      <w:sz w:val="20"/>
      <w:szCs w:val="20"/>
      <w:lang w:val="en-US" w:eastAsia="en-US"/>
    </w:rPr>
  </w:style>
  <w:style w:type="paragraph" w:customStyle="1" w:styleId="B1">
    <w:name w:val="B1"/>
    <w:basedOn w:val="Normal"/>
    <w:link w:val="B1Char"/>
    <w:rsid w:val="00814E3D"/>
    <w:pPr>
      <w:suppressAutoHyphens w:val="0"/>
      <w:spacing w:after="120"/>
      <w:ind w:firstLine="567"/>
      <w:jc w:val="both"/>
    </w:pPr>
    <w:rPr>
      <w:b/>
      <w:lang w:val="vi-VN"/>
    </w:rPr>
  </w:style>
  <w:style w:type="character" w:customStyle="1" w:styleId="B1Char">
    <w:name w:val="B1 Char"/>
    <w:link w:val="B1"/>
    <w:rsid w:val="00814E3D"/>
    <w:rPr>
      <w:rFonts w:ascii="Times New Roman" w:eastAsia="Times New Roman" w:hAnsi="Times New Roman"/>
      <w:b/>
      <w:sz w:val="24"/>
      <w:szCs w:val="24"/>
      <w:lang w:val="vi-VN"/>
    </w:rPr>
  </w:style>
  <w:style w:type="paragraph" w:customStyle="1" w:styleId="Heading5a">
    <w:name w:val="Heading5"/>
    <w:next w:val="Normal"/>
    <w:rsid w:val="00814E3D"/>
    <w:pPr>
      <w:jc w:val="both"/>
    </w:pPr>
    <w:rPr>
      <w:rFonts w:ascii="Times New Roman" w:eastAsia="Times New Roman" w:hAnsi="Times New Roman"/>
      <w:bCs/>
      <w:i/>
      <w:sz w:val="26"/>
      <w:szCs w:val="28"/>
    </w:rPr>
  </w:style>
  <w:style w:type="paragraph" w:customStyle="1" w:styleId="xl45">
    <w:name w:val="xl45"/>
    <w:basedOn w:val="Normal"/>
    <w:rsid w:val="00814E3D"/>
    <w:pPr>
      <w:pBdr>
        <w:left w:val="single" w:sz="4" w:space="0" w:color="auto"/>
        <w:bottom w:val="single" w:sz="4" w:space="0" w:color="auto"/>
        <w:right w:val="single" w:sz="4" w:space="0" w:color="auto"/>
      </w:pBdr>
      <w:suppressAutoHyphens w:val="0"/>
      <w:spacing w:before="100" w:beforeAutospacing="1" w:after="100" w:afterAutospacing="1"/>
      <w:ind w:firstLine="567"/>
      <w:jc w:val="center"/>
      <w:textAlignment w:val="center"/>
    </w:pPr>
    <w:rPr>
      <w:rFonts w:ascii=".VnTime" w:hAnsi=".VnTime"/>
      <w:b/>
      <w:bCs/>
      <w:sz w:val="20"/>
      <w:szCs w:val="20"/>
      <w:lang w:val="en-US" w:eastAsia="en-US"/>
    </w:rPr>
  </w:style>
  <w:style w:type="paragraph" w:customStyle="1" w:styleId="KB">
    <w:name w:val="KB"/>
    <w:basedOn w:val="Normal"/>
    <w:rsid w:val="00814E3D"/>
    <w:pPr>
      <w:suppressAutoHyphens w:val="0"/>
      <w:spacing w:before="120"/>
      <w:ind w:firstLine="567"/>
      <w:jc w:val="center"/>
    </w:pPr>
    <w:rPr>
      <w:b/>
      <w:sz w:val="28"/>
      <w:lang w:val="en-US" w:eastAsia="en-US"/>
    </w:rPr>
  </w:style>
  <w:style w:type="paragraph" w:customStyle="1" w:styleId="K1">
    <w:name w:val="K1"/>
    <w:basedOn w:val="Normal"/>
    <w:rsid w:val="00814E3D"/>
    <w:pPr>
      <w:suppressAutoHyphens w:val="0"/>
      <w:spacing w:before="120"/>
      <w:ind w:firstLine="567"/>
      <w:jc w:val="both"/>
      <w:outlineLvl w:val="1"/>
    </w:pPr>
    <w:rPr>
      <w:b/>
      <w:sz w:val="28"/>
      <w:szCs w:val="26"/>
      <w:lang w:val="gsw-FR" w:eastAsia="en-US"/>
    </w:rPr>
  </w:style>
  <w:style w:type="paragraph" w:customStyle="1" w:styleId="K2">
    <w:name w:val="K2"/>
    <w:basedOn w:val="D2"/>
    <w:rsid w:val="00814E3D"/>
  </w:style>
  <w:style w:type="paragraph" w:customStyle="1" w:styleId="K3">
    <w:name w:val="K3"/>
    <w:basedOn w:val="D3"/>
    <w:rsid w:val="00814E3D"/>
    <w:rPr>
      <w:lang w:val="gsw-FR"/>
    </w:rPr>
  </w:style>
  <w:style w:type="paragraph" w:customStyle="1" w:styleId="K">
    <w:name w:val="K"/>
    <w:basedOn w:val="Normal"/>
    <w:rsid w:val="00814E3D"/>
    <w:pPr>
      <w:suppressAutoHyphens w:val="0"/>
      <w:spacing w:before="120"/>
      <w:ind w:firstLine="567"/>
      <w:jc w:val="center"/>
    </w:pPr>
    <w:rPr>
      <w:b/>
      <w:sz w:val="28"/>
      <w:szCs w:val="26"/>
      <w:lang w:val="en-US" w:eastAsia="en-US"/>
    </w:rPr>
  </w:style>
  <w:style w:type="paragraph" w:customStyle="1" w:styleId="xl38">
    <w:name w:val="xl38"/>
    <w:basedOn w:val="Normal"/>
    <w:rsid w:val="00814E3D"/>
    <w:pPr>
      <w:pBdr>
        <w:bottom w:val="single" w:sz="4" w:space="0" w:color="auto"/>
        <w:right w:val="single" w:sz="4" w:space="0" w:color="auto"/>
      </w:pBdr>
      <w:suppressAutoHyphens w:val="0"/>
      <w:spacing w:before="100" w:beforeAutospacing="1" w:after="100" w:afterAutospacing="1"/>
      <w:ind w:firstLine="567"/>
      <w:jc w:val="center"/>
      <w:textAlignment w:val="top"/>
    </w:pPr>
    <w:rPr>
      <w:sz w:val="28"/>
      <w:szCs w:val="28"/>
      <w:lang w:val="en-US" w:eastAsia="en-US"/>
    </w:rPr>
  </w:style>
  <w:style w:type="paragraph" w:customStyle="1" w:styleId="Q4">
    <w:name w:val="Q4"/>
    <w:basedOn w:val="Normal"/>
    <w:rsid w:val="00814E3D"/>
    <w:pPr>
      <w:suppressAutoHyphens w:val="0"/>
      <w:spacing w:before="120"/>
      <w:jc w:val="both"/>
    </w:pPr>
    <w:rPr>
      <w:b/>
      <w:i/>
      <w:sz w:val="28"/>
      <w:lang w:val="en-US" w:eastAsia="en-US"/>
    </w:rPr>
  </w:style>
  <w:style w:type="paragraph" w:customStyle="1" w:styleId="Q1">
    <w:name w:val="Q1"/>
    <w:basedOn w:val="Normal"/>
    <w:rsid w:val="00814E3D"/>
    <w:pPr>
      <w:suppressAutoHyphens w:val="0"/>
      <w:spacing w:before="120"/>
      <w:jc w:val="center"/>
    </w:pPr>
    <w:rPr>
      <w:b/>
      <w:sz w:val="28"/>
      <w:lang w:val="en-US" w:eastAsia="en-US"/>
    </w:rPr>
  </w:style>
  <w:style w:type="paragraph" w:customStyle="1" w:styleId="Q2">
    <w:name w:val="Q2"/>
    <w:basedOn w:val="Q1"/>
    <w:rsid w:val="00814E3D"/>
    <w:pPr>
      <w:jc w:val="both"/>
    </w:pPr>
  </w:style>
  <w:style w:type="paragraph" w:customStyle="1" w:styleId="Q3">
    <w:name w:val="Q3"/>
    <w:basedOn w:val="Q2"/>
    <w:rsid w:val="00814E3D"/>
  </w:style>
  <w:style w:type="paragraph" w:customStyle="1" w:styleId="QB">
    <w:name w:val="QB"/>
    <w:basedOn w:val="Q4"/>
    <w:rsid w:val="00814E3D"/>
    <w:pPr>
      <w:jc w:val="center"/>
    </w:pPr>
    <w:rPr>
      <w:i w:val="0"/>
    </w:rPr>
  </w:style>
  <w:style w:type="paragraph" w:customStyle="1" w:styleId="QH">
    <w:name w:val="QH"/>
    <w:basedOn w:val="QB"/>
    <w:rsid w:val="00814E3D"/>
    <w:rPr>
      <w:i/>
    </w:rPr>
  </w:style>
  <w:style w:type="paragraph" w:customStyle="1" w:styleId="CharCharCharCharCharCharCharCharChar1Char">
    <w:name w:val="Char Char Char Char Char Char Char Char Char1 Char"/>
    <w:basedOn w:val="Normal"/>
    <w:next w:val="Normal"/>
    <w:autoRedefine/>
    <w:semiHidden/>
    <w:rsid w:val="00814E3D"/>
    <w:pPr>
      <w:suppressAutoHyphens w:val="0"/>
      <w:spacing w:before="120" w:after="120" w:line="312" w:lineRule="auto"/>
    </w:pPr>
    <w:rPr>
      <w:sz w:val="28"/>
      <w:szCs w:val="22"/>
      <w:lang w:val="en-US" w:eastAsia="en-US"/>
    </w:rPr>
  </w:style>
  <w:style w:type="paragraph" w:customStyle="1" w:styleId="TB">
    <w:name w:val="TB"/>
    <w:basedOn w:val="Normal"/>
    <w:rsid w:val="00814E3D"/>
    <w:pPr>
      <w:suppressAutoHyphens w:val="0"/>
      <w:spacing w:before="120"/>
      <w:jc w:val="center"/>
      <w:outlineLvl w:val="0"/>
    </w:pPr>
    <w:rPr>
      <w:b/>
      <w:sz w:val="28"/>
      <w:szCs w:val="26"/>
      <w:lang w:val="gsw-FR" w:eastAsia="en-US"/>
    </w:rPr>
  </w:style>
  <w:style w:type="paragraph" w:customStyle="1" w:styleId="C1">
    <w:name w:val="C1"/>
    <w:basedOn w:val="Normal"/>
    <w:rsid w:val="00814E3D"/>
    <w:pPr>
      <w:suppressAutoHyphens w:val="0"/>
      <w:spacing w:before="120" w:after="200" w:line="276" w:lineRule="auto"/>
      <w:ind w:left="357" w:hanging="357"/>
      <w:jc w:val="both"/>
    </w:pPr>
    <w:rPr>
      <w:rFonts w:eastAsia="Calibri"/>
      <w:b/>
      <w:sz w:val="28"/>
      <w:szCs w:val="26"/>
      <w:lang w:val="en-US" w:eastAsia="en-US"/>
    </w:rPr>
  </w:style>
  <w:style w:type="paragraph" w:customStyle="1" w:styleId="KH">
    <w:name w:val="KH"/>
    <w:basedOn w:val="BodyText"/>
    <w:rsid w:val="00814E3D"/>
    <w:pPr>
      <w:widowControl/>
      <w:autoSpaceDE/>
      <w:autoSpaceDN/>
      <w:spacing w:before="120"/>
      <w:ind w:left="0" w:firstLine="567"/>
      <w:jc w:val="center"/>
    </w:pPr>
    <w:rPr>
      <w:b/>
      <w:i/>
      <w:lang w:val="en-US" w:eastAsia="en-US" w:bidi="ar-SA"/>
    </w:rPr>
  </w:style>
  <w:style w:type="paragraph" w:customStyle="1" w:styleId="A10">
    <w:name w:val="A1"/>
    <w:basedOn w:val="Normal"/>
    <w:rsid w:val="00814E3D"/>
    <w:pPr>
      <w:suppressAutoHyphens w:val="0"/>
      <w:spacing w:before="120"/>
      <w:jc w:val="both"/>
      <w:outlineLvl w:val="1"/>
    </w:pPr>
    <w:rPr>
      <w:b/>
      <w:sz w:val="28"/>
      <w:szCs w:val="26"/>
      <w:lang w:val="gsw-FR" w:eastAsia="en-US"/>
    </w:rPr>
  </w:style>
  <w:style w:type="paragraph" w:customStyle="1" w:styleId="AB">
    <w:name w:val="AB"/>
    <w:basedOn w:val="Normal"/>
    <w:rsid w:val="00814E3D"/>
    <w:pPr>
      <w:suppressAutoHyphens w:val="0"/>
      <w:spacing w:before="120"/>
      <w:jc w:val="center"/>
      <w:outlineLvl w:val="0"/>
    </w:pPr>
    <w:rPr>
      <w:b/>
      <w:sz w:val="28"/>
      <w:szCs w:val="26"/>
      <w:lang w:val="gsw-FR" w:eastAsia="en-US"/>
    </w:rPr>
  </w:style>
  <w:style w:type="paragraph" w:customStyle="1" w:styleId="11">
    <w:name w:val="11"/>
    <w:basedOn w:val="Normal"/>
    <w:rsid w:val="00814E3D"/>
    <w:pPr>
      <w:suppressAutoHyphens w:val="0"/>
      <w:spacing w:before="120"/>
      <w:jc w:val="center"/>
    </w:pPr>
    <w:rPr>
      <w:b/>
      <w:sz w:val="28"/>
      <w:szCs w:val="26"/>
      <w:lang w:val="en-US" w:eastAsia="en-US"/>
    </w:rPr>
  </w:style>
  <w:style w:type="paragraph" w:customStyle="1" w:styleId="12">
    <w:name w:val="12"/>
    <w:basedOn w:val="Normal"/>
    <w:rsid w:val="00814E3D"/>
    <w:pPr>
      <w:suppressAutoHyphens w:val="0"/>
      <w:spacing w:before="120"/>
      <w:jc w:val="both"/>
      <w:outlineLvl w:val="1"/>
    </w:pPr>
    <w:rPr>
      <w:b/>
      <w:sz w:val="28"/>
      <w:szCs w:val="26"/>
      <w:lang w:val="gsw-FR" w:eastAsia="en-US"/>
    </w:rPr>
  </w:style>
  <w:style w:type="character" w:customStyle="1" w:styleId="D2Char">
    <w:name w:val="D2 Char"/>
    <w:link w:val="D2"/>
    <w:rsid w:val="00814E3D"/>
    <w:rPr>
      <w:rFonts w:ascii="Times New Roman" w:eastAsia="Times New Roman" w:hAnsi="Times New Roman"/>
      <w:b/>
      <w:sz w:val="26"/>
      <w:szCs w:val="26"/>
      <w:lang w:val="gsw-FR"/>
    </w:rPr>
  </w:style>
  <w:style w:type="paragraph" w:customStyle="1" w:styleId="mc1">
    <w:name w:val="Đề mục 1"/>
    <w:basedOn w:val="BodyText"/>
    <w:rsid w:val="00814E3D"/>
    <w:pPr>
      <w:widowControl/>
      <w:autoSpaceDE/>
      <w:autoSpaceDN/>
      <w:spacing w:before="120"/>
      <w:ind w:left="0"/>
      <w:jc w:val="center"/>
    </w:pPr>
    <w:rPr>
      <w:b/>
      <w:lang w:val="nl-NL" w:eastAsia="en-US" w:bidi="ar-SA"/>
    </w:rPr>
  </w:style>
  <w:style w:type="paragraph" w:customStyle="1" w:styleId="te">
    <w:name w:val="te"/>
    <w:basedOn w:val="Normal"/>
    <w:rsid w:val="00814E3D"/>
    <w:pPr>
      <w:spacing w:before="120" w:line="440" w:lineRule="exact"/>
      <w:ind w:firstLine="720"/>
      <w:jc w:val="both"/>
    </w:pPr>
    <w:rPr>
      <w:rFonts w:ascii="VNarial" w:hAnsi="VNarial"/>
      <w:sz w:val="28"/>
      <w:szCs w:val="20"/>
      <w:lang w:val="en-US" w:eastAsia="ar-SA"/>
    </w:rPr>
  </w:style>
  <w:style w:type="paragraph" w:customStyle="1" w:styleId="xl69">
    <w:name w:val="xl69"/>
    <w:basedOn w:val="Normal"/>
    <w:rsid w:val="00814E3D"/>
    <w:pPr>
      <w:pBdr>
        <w:top w:val="dotted" w:sz="4" w:space="0" w:color="auto"/>
        <w:left w:val="single" w:sz="4" w:space="0" w:color="auto"/>
        <w:bottom w:val="dotted" w:sz="4" w:space="0" w:color="auto"/>
        <w:right w:val="single" w:sz="4" w:space="0" w:color="auto"/>
      </w:pBdr>
      <w:suppressAutoHyphens w:val="0"/>
      <w:spacing w:before="100" w:beforeAutospacing="1" w:after="100" w:afterAutospacing="1"/>
    </w:pPr>
    <w:rPr>
      <w:lang w:val="en-US" w:eastAsia="en-US"/>
    </w:rPr>
  </w:style>
  <w:style w:type="paragraph" w:customStyle="1" w:styleId="Style2">
    <w:name w:val="Style2"/>
    <w:basedOn w:val="Normal"/>
    <w:link w:val="Style2Char"/>
    <w:rsid w:val="00814E3D"/>
    <w:pPr>
      <w:suppressAutoHyphens w:val="0"/>
      <w:spacing w:before="120"/>
      <w:jc w:val="both"/>
      <w:outlineLvl w:val="1"/>
    </w:pPr>
    <w:rPr>
      <w:sz w:val="26"/>
      <w:szCs w:val="26"/>
    </w:rPr>
  </w:style>
  <w:style w:type="character" w:customStyle="1" w:styleId="Style2Char">
    <w:name w:val="Style2 Char"/>
    <w:link w:val="Style2"/>
    <w:rsid w:val="00814E3D"/>
    <w:rPr>
      <w:rFonts w:ascii="Times New Roman" w:eastAsia="Times New Roman" w:hAnsi="Times New Roman"/>
      <w:sz w:val="26"/>
      <w:szCs w:val="26"/>
    </w:rPr>
  </w:style>
  <w:style w:type="paragraph" w:customStyle="1" w:styleId="xl43">
    <w:name w:val="xl43"/>
    <w:basedOn w:val="Normal"/>
    <w:rsid w:val="00814E3D"/>
    <w:pPr>
      <w:pBdr>
        <w:top w:val="single" w:sz="4" w:space="0" w:color="auto"/>
        <w:left w:val="single" w:sz="4" w:space="0" w:color="auto"/>
        <w:bottom w:val="dotted" w:sz="4" w:space="0" w:color="auto"/>
        <w:right w:val="single" w:sz="4" w:space="0" w:color="auto"/>
      </w:pBdr>
      <w:suppressAutoHyphens w:val="0"/>
      <w:spacing w:before="100" w:beforeAutospacing="1" w:after="100" w:afterAutospacing="1"/>
      <w:jc w:val="center"/>
    </w:pPr>
    <w:rPr>
      <w:lang w:val="en-US" w:eastAsia="en-US"/>
    </w:rPr>
  </w:style>
  <w:style w:type="paragraph" w:customStyle="1" w:styleId="SB">
    <w:name w:val="SB"/>
    <w:basedOn w:val="Normal"/>
    <w:rsid w:val="00814E3D"/>
    <w:pPr>
      <w:suppressAutoHyphens w:val="0"/>
      <w:spacing w:before="120" w:after="120" w:line="276" w:lineRule="auto"/>
      <w:jc w:val="center"/>
      <w:outlineLvl w:val="0"/>
    </w:pPr>
    <w:rPr>
      <w:b/>
      <w:bCs/>
      <w:sz w:val="28"/>
      <w:szCs w:val="26"/>
      <w:lang w:val="en-US" w:eastAsia="en-US"/>
    </w:rPr>
  </w:style>
  <w:style w:type="paragraph" w:customStyle="1" w:styleId="Style3">
    <w:name w:val="Style3"/>
    <w:basedOn w:val="Normal"/>
    <w:link w:val="Style3Char"/>
    <w:rsid w:val="00814E3D"/>
    <w:pPr>
      <w:tabs>
        <w:tab w:val="right" w:leader="dot" w:pos="9799"/>
      </w:tabs>
      <w:suppressAutoHyphens w:val="0"/>
      <w:spacing w:before="120" w:after="120"/>
      <w:jc w:val="both"/>
    </w:pPr>
    <w:rPr>
      <w:b/>
      <w:bCs/>
      <w:caps/>
      <w:sz w:val="26"/>
      <w:szCs w:val="20"/>
    </w:rPr>
  </w:style>
  <w:style w:type="character" w:customStyle="1" w:styleId="Style3Char">
    <w:name w:val="Style3 Char"/>
    <w:link w:val="Style3"/>
    <w:rsid w:val="00814E3D"/>
    <w:rPr>
      <w:rFonts w:ascii="Times New Roman" w:eastAsia="Times New Roman" w:hAnsi="Times New Roman"/>
      <w:b/>
      <w:bCs/>
      <w:caps/>
      <w:sz w:val="26"/>
    </w:rPr>
  </w:style>
  <w:style w:type="paragraph" w:customStyle="1" w:styleId="minh-baocao-normal">
    <w:name w:val="minh-baocao-normal"/>
    <w:basedOn w:val="Normal"/>
    <w:rsid w:val="00814E3D"/>
    <w:pPr>
      <w:suppressAutoHyphens w:val="0"/>
      <w:spacing w:line="312" w:lineRule="auto"/>
      <w:ind w:firstLine="680"/>
      <w:jc w:val="both"/>
    </w:pPr>
    <w:rPr>
      <w:rFonts w:ascii=".VnTime" w:hAnsi=".VnTime"/>
      <w:bCs/>
      <w:sz w:val="28"/>
      <w:lang w:val="en-US" w:eastAsia="en-US"/>
    </w:rPr>
  </w:style>
  <w:style w:type="paragraph" w:customStyle="1" w:styleId="minh-baocao-symbolizing">
    <w:name w:val="minh-baocao-symbolizing"/>
    <w:basedOn w:val="Normal"/>
    <w:rsid w:val="00814E3D"/>
    <w:pPr>
      <w:numPr>
        <w:numId w:val="89"/>
      </w:numPr>
      <w:suppressAutoHyphens w:val="0"/>
      <w:spacing w:line="360" w:lineRule="auto"/>
      <w:jc w:val="both"/>
    </w:pPr>
    <w:rPr>
      <w:rFonts w:ascii=".VnTime" w:hAnsi=".VnTime"/>
      <w:sz w:val="28"/>
      <w:lang w:val="en-US" w:eastAsia="en-US"/>
    </w:rPr>
  </w:style>
  <w:style w:type="paragraph" w:customStyle="1" w:styleId="a2">
    <w:name w:val="(文字) (文字)"/>
    <w:basedOn w:val="Normal"/>
    <w:rsid w:val="00814E3D"/>
    <w:pPr>
      <w:suppressAutoHyphens w:val="0"/>
      <w:spacing w:after="160" w:line="240" w:lineRule="exact"/>
    </w:pPr>
    <w:rPr>
      <w:rFonts w:ascii="Tahoma" w:eastAsia="MS Mincho" w:hAnsi="Tahoma"/>
      <w:sz w:val="20"/>
      <w:szCs w:val="20"/>
      <w:lang w:val="en-US" w:eastAsia="en-US"/>
    </w:rPr>
  </w:style>
  <w:style w:type="character" w:styleId="SubtleEmphasis">
    <w:name w:val="Subtle Emphasis"/>
    <w:aliases w:val="Đề mục 4"/>
    <w:uiPriority w:val="19"/>
    <w:rsid w:val="00814E3D"/>
    <w:rPr>
      <w:rFonts w:ascii="Times New Roman" w:eastAsia="Times New Roman" w:hAnsi="Times New Roman" w:cs="Times New Roman"/>
      <w:b/>
      <w:bCs/>
      <w:i w:val="0"/>
      <w:iCs/>
      <w:color w:val="auto"/>
      <w:sz w:val="26"/>
      <w:szCs w:val="28"/>
    </w:rPr>
  </w:style>
  <w:style w:type="paragraph" w:styleId="Quote">
    <w:name w:val="Quote"/>
    <w:aliases w:val="Bảng"/>
    <w:basedOn w:val="Normal"/>
    <w:next w:val="Normal"/>
    <w:link w:val="QuoteChar"/>
    <w:uiPriority w:val="29"/>
    <w:rsid w:val="00814E3D"/>
    <w:pPr>
      <w:suppressAutoHyphens w:val="0"/>
      <w:spacing w:before="120"/>
      <w:jc w:val="both"/>
    </w:pPr>
    <w:rPr>
      <w:b/>
      <w:iCs/>
      <w:color w:val="000000"/>
      <w:sz w:val="26"/>
    </w:rPr>
  </w:style>
  <w:style w:type="character" w:customStyle="1" w:styleId="QuoteChar">
    <w:name w:val="Quote Char"/>
    <w:aliases w:val="Bảng Char1"/>
    <w:link w:val="Quote"/>
    <w:uiPriority w:val="29"/>
    <w:rsid w:val="00814E3D"/>
    <w:rPr>
      <w:rFonts w:ascii="Times New Roman" w:eastAsia="Times New Roman" w:hAnsi="Times New Roman"/>
      <w:b/>
      <w:iCs/>
      <w:color w:val="000000"/>
      <w:sz w:val="26"/>
      <w:szCs w:val="24"/>
    </w:rPr>
  </w:style>
  <w:style w:type="paragraph" w:styleId="IntenseQuote">
    <w:name w:val="Intense Quote"/>
    <w:basedOn w:val="Normal"/>
    <w:next w:val="Normal"/>
    <w:link w:val="IntenseQuoteChar"/>
    <w:autoRedefine/>
    <w:uiPriority w:val="30"/>
    <w:rsid w:val="00814E3D"/>
    <w:pPr>
      <w:suppressAutoHyphens w:val="0"/>
      <w:spacing w:before="120"/>
      <w:jc w:val="center"/>
    </w:pPr>
    <w:rPr>
      <w:b/>
      <w:bCs/>
      <w:i/>
      <w:iCs/>
      <w:sz w:val="26"/>
    </w:rPr>
  </w:style>
  <w:style w:type="character" w:customStyle="1" w:styleId="IntenseQuoteChar">
    <w:name w:val="Intense Quote Char"/>
    <w:link w:val="IntenseQuote"/>
    <w:uiPriority w:val="30"/>
    <w:rsid w:val="00814E3D"/>
    <w:rPr>
      <w:rFonts w:ascii="Times New Roman" w:eastAsia="Times New Roman" w:hAnsi="Times New Roman"/>
      <w:b/>
      <w:bCs/>
      <w:i/>
      <w:iCs/>
      <w:sz w:val="26"/>
      <w:szCs w:val="24"/>
    </w:rPr>
  </w:style>
  <w:style w:type="paragraph" w:customStyle="1" w:styleId="Lv4">
    <w:name w:val="Lv 4"/>
    <w:basedOn w:val="TOC1"/>
    <w:rsid w:val="00814E3D"/>
    <w:pPr>
      <w:tabs>
        <w:tab w:val="right" w:leader="dot" w:pos="9799"/>
      </w:tabs>
      <w:suppressAutoHyphens w:val="0"/>
      <w:spacing w:after="0"/>
      <w:jc w:val="center"/>
    </w:pPr>
    <w:rPr>
      <w:b w:val="0"/>
      <w:bCs w:val="0"/>
      <w:caps w:val="0"/>
      <w:sz w:val="28"/>
      <w:szCs w:val="24"/>
      <w:lang w:val="en-US" w:eastAsia="en-US"/>
    </w:rPr>
  </w:style>
  <w:style w:type="paragraph" w:styleId="List">
    <w:name w:val="List"/>
    <w:basedOn w:val="Normal"/>
    <w:link w:val="ListChar"/>
    <w:rsid w:val="00814E3D"/>
    <w:pPr>
      <w:suppressAutoHyphens w:val="0"/>
      <w:spacing w:before="120" w:line="360" w:lineRule="exact"/>
      <w:ind w:left="851"/>
      <w:jc w:val="both"/>
    </w:pPr>
    <w:rPr>
      <w:sz w:val="26"/>
      <w:szCs w:val="26"/>
    </w:rPr>
  </w:style>
  <w:style w:type="character" w:customStyle="1" w:styleId="ListChar">
    <w:name w:val="List Char"/>
    <w:link w:val="List"/>
    <w:rsid w:val="00814E3D"/>
    <w:rPr>
      <w:rFonts w:ascii="Times New Roman" w:eastAsia="Times New Roman" w:hAnsi="Times New Roman"/>
      <w:sz w:val="26"/>
      <w:szCs w:val="26"/>
    </w:rPr>
  </w:style>
  <w:style w:type="paragraph" w:customStyle="1" w:styleId="Figure">
    <w:name w:val="Figure"/>
    <w:basedOn w:val="Normal"/>
    <w:next w:val="Normal"/>
    <w:link w:val="FigureChar"/>
    <w:qFormat/>
    <w:rsid w:val="00814E3D"/>
    <w:pPr>
      <w:suppressAutoHyphens w:val="0"/>
      <w:spacing w:before="60" w:after="60" w:line="288" w:lineRule="auto"/>
      <w:jc w:val="center"/>
    </w:pPr>
    <w:rPr>
      <w:rFonts w:ascii="Times New Roman Bold" w:hAnsi="Times New Roman Bold"/>
      <w:b/>
      <w:noProof/>
      <w:sz w:val="26"/>
      <w:szCs w:val="20"/>
      <w:lang w:val="vi-VN" w:eastAsia="en-US"/>
    </w:rPr>
  </w:style>
  <w:style w:type="character" w:customStyle="1" w:styleId="FigureChar">
    <w:name w:val="Figure Char"/>
    <w:link w:val="Figure"/>
    <w:locked/>
    <w:rsid w:val="00814E3D"/>
    <w:rPr>
      <w:rFonts w:ascii="Times New Roman Bold" w:eastAsia="Times New Roman" w:hAnsi="Times New Roman Bold"/>
      <w:b/>
      <w:noProof/>
      <w:sz w:val="26"/>
      <w:lang w:val="vi-VN" w:eastAsia="en-US"/>
    </w:rPr>
  </w:style>
  <w:style w:type="character" w:customStyle="1" w:styleId="UnresolvedMention1">
    <w:name w:val="Unresolved Mention1"/>
    <w:uiPriority w:val="99"/>
    <w:semiHidden/>
    <w:unhideWhenUsed/>
    <w:rsid w:val="00814E3D"/>
    <w:rPr>
      <w:color w:val="605E5C"/>
      <w:shd w:val="clear" w:color="auto" w:fill="E1DFDD"/>
    </w:rPr>
  </w:style>
  <w:style w:type="character" w:customStyle="1" w:styleId="Heading1Char1">
    <w:name w:val="Heading1 Char1"/>
    <w:aliases w:val="Heading 1 Char Char Char Char Char Char Char Char Char Char Char Char Char Char Char Char Char Char Char Char Char Char Char Char Char Char Char Char Char Char Char Char Char Char Char Char1,titre1 Char1,BVI Char1"/>
    <w:semiHidden/>
    <w:rsid w:val="00814E3D"/>
    <w:rPr>
      <w:rFonts w:ascii="Cambria" w:eastAsia="Times New Roman" w:hAnsi="Cambria" w:cs="Times New Roman"/>
      <w:b/>
      <w:bCs/>
      <w:color w:val="365F91"/>
      <w:sz w:val="28"/>
      <w:szCs w:val="28"/>
    </w:rPr>
  </w:style>
  <w:style w:type="character" w:customStyle="1" w:styleId="Mention1">
    <w:name w:val="Mention1"/>
    <w:uiPriority w:val="99"/>
    <w:semiHidden/>
    <w:unhideWhenUsed/>
    <w:rsid w:val="00814E3D"/>
    <w:rPr>
      <w:color w:val="2B579A"/>
      <w:shd w:val="clear" w:color="auto" w:fill="E6E6E6"/>
    </w:rPr>
  </w:style>
  <w:style w:type="numbering" w:styleId="1ai">
    <w:name w:val="Outline List 1"/>
    <w:basedOn w:val="NoList"/>
    <w:semiHidden/>
    <w:unhideWhenUsed/>
    <w:rsid w:val="007073DD"/>
    <w:pPr>
      <w:numPr>
        <w:numId w:val="109"/>
      </w:numPr>
    </w:pPr>
  </w:style>
  <w:style w:type="numbering" w:styleId="111111">
    <w:name w:val="Outline List 2"/>
    <w:basedOn w:val="NoList"/>
    <w:semiHidden/>
    <w:unhideWhenUsed/>
    <w:rsid w:val="00A86E06"/>
    <w:pPr>
      <w:numPr>
        <w:numId w:val="118"/>
      </w:numPr>
    </w:pPr>
  </w:style>
  <w:style w:type="paragraph" w:customStyle="1" w:styleId="CharChar24">
    <w:name w:val="Char Char24"/>
    <w:basedOn w:val="Normal"/>
    <w:next w:val="Normal"/>
    <w:semiHidden/>
    <w:rsid w:val="00932DB1"/>
    <w:pPr>
      <w:suppressAutoHyphens w:val="0"/>
      <w:spacing w:after="160" w:line="240" w:lineRule="exact"/>
    </w:pPr>
    <w:rPr>
      <w:rFonts w:eastAsia="SimSun"/>
      <w:sz w:val="26"/>
      <w:szCs w:val="20"/>
      <w:lang w:val="en-US" w:eastAsia="en-US"/>
    </w:rPr>
  </w:style>
  <w:style w:type="paragraph" w:customStyle="1" w:styleId="P10">
    <w:name w:val="P1"/>
    <w:basedOn w:val="Normal"/>
    <w:rsid w:val="006B6095"/>
    <w:pPr>
      <w:numPr>
        <w:numId w:val="187"/>
      </w:numPr>
      <w:tabs>
        <w:tab w:val="clear" w:pos="397"/>
        <w:tab w:val="num" w:pos="414"/>
      </w:tabs>
      <w:suppressAutoHyphens w:val="0"/>
      <w:spacing w:before="60" w:after="60" w:line="320" w:lineRule="exact"/>
      <w:ind w:left="414" w:hanging="414"/>
      <w:jc w:val="both"/>
      <w:outlineLvl w:val="0"/>
    </w:pPr>
    <w:rPr>
      <w:sz w:val="26"/>
      <w:szCs w:val="26"/>
      <w:lang w:val="en-US" w:eastAsia="en-US"/>
    </w:rPr>
  </w:style>
  <w:style w:type="paragraph" w:styleId="HTMLPreformatted">
    <w:name w:val="HTML Preformatted"/>
    <w:basedOn w:val="Normal"/>
    <w:link w:val="HTMLPreformattedChar"/>
    <w:uiPriority w:val="99"/>
    <w:semiHidden/>
    <w:unhideWhenUsed/>
    <w:rsid w:val="00160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160AEC"/>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828853">
      <w:bodyDiv w:val="1"/>
      <w:marLeft w:val="0"/>
      <w:marRight w:val="0"/>
      <w:marTop w:val="0"/>
      <w:marBottom w:val="0"/>
      <w:divBdr>
        <w:top w:val="none" w:sz="0" w:space="0" w:color="auto"/>
        <w:left w:val="none" w:sz="0" w:space="0" w:color="auto"/>
        <w:bottom w:val="none" w:sz="0" w:space="0" w:color="auto"/>
        <w:right w:val="none" w:sz="0" w:space="0" w:color="auto"/>
      </w:divBdr>
    </w:div>
    <w:div w:id="241721052">
      <w:bodyDiv w:val="1"/>
      <w:marLeft w:val="0"/>
      <w:marRight w:val="0"/>
      <w:marTop w:val="0"/>
      <w:marBottom w:val="0"/>
      <w:divBdr>
        <w:top w:val="none" w:sz="0" w:space="0" w:color="auto"/>
        <w:left w:val="none" w:sz="0" w:space="0" w:color="auto"/>
        <w:bottom w:val="none" w:sz="0" w:space="0" w:color="auto"/>
        <w:right w:val="none" w:sz="0" w:space="0" w:color="auto"/>
      </w:divBdr>
    </w:div>
    <w:div w:id="248543656">
      <w:bodyDiv w:val="1"/>
      <w:marLeft w:val="0"/>
      <w:marRight w:val="0"/>
      <w:marTop w:val="0"/>
      <w:marBottom w:val="0"/>
      <w:divBdr>
        <w:top w:val="none" w:sz="0" w:space="0" w:color="auto"/>
        <w:left w:val="none" w:sz="0" w:space="0" w:color="auto"/>
        <w:bottom w:val="none" w:sz="0" w:space="0" w:color="auto"/>
        <w:right w:val="none" w:sz="0" w:space="0" w:color="auto"/>
      </w:divBdr>
    </w:div>
    <w:div w:id="260456698">
      <w:bodyDiv w:val="1"/>
      <w:marLeft w:val="0"/>
      <w:marRight w:val="0"/>
      <w:marTop w:val="0"/>
      <w:marBottom w:val="0"/>
      <w:divBdr>
        <w:top w:val="none" w:sz="0" w:space="0" w:color="auto"/>
        <w:left w:val="none" w:sz="0" w:space="0" w:color="auto"/>
        <w:bottom w:val="none" w:sz="0" w:space="0" w:color="auto"/>
        <w:right w:val="none" w:sz="0" w:space="0" w:color="auto"/>
      </w:divBdr>
    </w:div>
    <w:div w:id="391199838">
      <w:bodyDiv w:val="1"/>
      <w:marLeft w:val="0"/>
      <w:marRight w:val="0"/>
      <w:marTop w:val="0"/>
      <w:marBottom w:val="0"/>
      <w:divBdr>
        <w:top w:val="none" w:sz="0" w:space="0" w:color="auto"/>
        <w:left w:val="none" w:sz="0" w:space="0" w:color="auto"/>
        <w:bottom w:val="none" w:sz="0" w:space="0" w:color="auto"/>
        <w:right w:val="none" w:sz="0" w:space="0" w:color="auto"/>
      </w:divBdr>
    </w:div>
    <w:div w:id="461921831">
      <w:bodyDiv w:val="1"/>
      <w:marLeft w:val="0"/>
      <w:marRight w:val="0"/>
      <w:marTop w:val="0"/>
      <w:marBottom w:val="0"/>
      <w:divBdr>
        <w:top w:val="none" w:sz="0" w:space="0" w:color="auto"/>
        <w:left w:val="none" w:sz="0" w:space="0" w:color="auto"/>
        <w:bottom w:val="none" w:sz="0" w:space="0" w:color="auto"/>
        <w:right w:val="none" w:sz="0" w:space="0" w:color="auto"/>
      </w:divBdr>
    </w:div>
    <w:div w:id="478306544">
      <w:bodyDiv w:val="1"/>
      <w:marLeft w:val="0"/>
      <w:marRight w:val="0"/>
      <w:marTop w:val="0"/>
      <w:marBottom w:val="0"/>
      <w:divBdr>
        <w:top w:val="none" w:sz="0" w:space="0" w:color="auto"/>
        <w:left w:val="none" w:sz="0" w:space="0" w:color="auto"/>
        <w:bottom w:val="none" w:sz="0" w:space="0" w:color="auto"/>
        <w:right w:val="none" w:sz="0" w:space="0" w:color="auto"/>
      </w:divBdr>
    </w:div>
    <w:div w:id="534392274">
      <w:bodyDiv w:val="1"/>
      <w:marLeft w:val="0"/>
      <w:marRight w:val="0"/>
      <w:marTop w:val="0"/>
      <w:marBottom w:val="0"/>
      <w:divBdr>
        <w:top w:val="none" w:sz="0" w:space="0" w:color="auto"/>
        <w:left w:val="none" w:sz="0" w:space="0" w:color="auto"/>
        <w:bottom w:val="none" w:sz="0" w:space="0" w:color="auto"/>
        <w:right w:val="none" w:sz="0" w:space="0" w:color="auto"/>
      </w:divBdr>
    </w:div>
    <w:div w:id="648746470">
      <w:bodyDiv w:val="1"/>
      <w:marLeft w:val="0"/>
      <w:marRight w:val="0"/>
      <w:marTop w:val="0"/>
      <w:marBottom w:val="0"/>
      <w:divBdr>
        <w:top w:val="none" w:sz="0" w:space="0" w:color="auto"/>
        <w:left w:val="none" w:sz="0" w:space="0" w:color="auto"/>
        <w:bottom w:val="none" w:sz="0" w:space="0" w:color="auto"/>
        <w:right w:val="none" w:sz="0" w:space="0" w:color="auto"/>
      </w:divBdr>
    </w:div>
    <w:div w:id="671493696">
      <w:bodyDiv w:val="1"/>
      <w:marLeft w:val="0"/>
      <w:marRight w:val="0"/>
      <w:marTop w:val="0"/>
      <w:marBottom w:val="0"/>
      <w:divBdr>
        <w:top w:val="none" w:sz="0" w:space="0" w:color="auto"/>
        <w:left w:val="none" w:sz="0" w:space="0" w:color="auto"/>
        <w:bottom w:val="none" w:sz="0" w:space="0" w:color="auto"/>
        <w:right w:val="none" w:sz="0" w:space="0" w:color="auto"/>
      </w:divBdr>
    </w:div>
    <w:div w:id="740492367">
      <w:bodyDiv w:val="1"/>
      <w:marLeft w:val="0"/>
      <w:marRight w:val="0"/>
      <w:marTop w:val="0"/>
      <w:marBottom w:val="0"/>
      <w:divBdr>
        <w:top w:val="none" w:sz="0" w:space="0" w:color="auto"/>
        <w:left w:val="none" w:sz="0" w:space="0" w:color="auto"/>
        <w:bottom w:val="none" w:sz="0" w:space="0" w:color="auto"/>
        <w:right w:val="none" w:sz="0" w:space="0" w:color="auto"/>
      </w:divBdr>
    </w:div>
    <w:div w:id="760184050">
      <w:bodyDiv w:val="1"/>
      <w:marLeft w:val="0"/>
      <w:marRight w:val="0"/>
      <w:marTop w:val="0"/>
      <w:marBottom w:val="0"/>
      <w:divBdr>
        <w:top w:val="none" w:sz="0" w:space="0" w:color="auto"/>
        <w:left w:val="none" w:sz="0" w:space="0" w:color="auto"/>
        <w:bottom w:val="none" w:sz="0" w:space="0" w:color="auto"/>
        <w:right w:val="none" w:sz="0" w:space="0" w:color="auto"/>
      </w:divBdr>
    </w:div>
    <w:div w:id="768812230">
      <w:bodyDiv w:val="1"/>
      <w:marLeft w:val="0"/>
      <w:marRight w:val="0"/>
      <w:marTop w:val="0"/>
      <w:marBottom w:val="0"/>
      <w:divBdr>
        <w:top w:val="none" w:sz="0" w:space="0" w:color="auto"/>
        <w:left w:val="none" w:sz="0" w:space="0" w:color="auto"/>
        <w:bottom w:val="none" w:sz="0" w:space="0" w:color="auto"/>
        <w:right w:val="none" w:sz="0" w:space="0" w:color="auto"/>
      </w:divBdr>
    </w:div>
    <w:div w:id="1043481368">
      <w:bodyDiv w:val="1"/>
      <w:marLeft w:val="0"/>
      <w:marRight w:val="0"/>
      <w:marTop w:val="0"/>
      <w:marBottom w:val="0"/>
      <w:divBdr>
        <w:top w:val="none" w:sz="0" w:space="0" w:color="auto"/>
        <w:left w:val="none" w:sz="0" w:space="0" w:color="auto"/>
        <w:bottom w:val="none" w:sz="0" w:space="0" w:color="auto"/>
        <w:right w:val="none" w:sz="0" w:space="0" w:color="auto"/>
      </w:divBdr>
      <w:divsChild>
        <w:div w:id="249966336">
          <w:marLeft w:val="0"/>
          <w:marRight w:val="0"/>
          <w:marTop w:val="120"/>
          <w:marBottom w:val="0"/>
          <w:divBdr>
            <w:top w:val="none" w:sz="0" w:space="0" w:color="auto"/>
            <w:left w:val="none" w:sz="0" w:space="0" w:color="auto"/>
            <w:bottom w:val="none" w:sz="0" w:space="0" w:color="auto"/>
            <w:right w:val="none" w:sz="0" w:space="0" w:color="auto"/>
          </w:divBdr>
        </w:div>
        <w:div w:id="371081866">
          <w:marLeft w:val="0"/>
          <w:marRight w:val="0"/>
          <w:marTop w:val="120"/>
          <w:marBottom w:val="0"/>
          <w:divBdr>
            <w:top w:val="none" w:sz="0" w:space="0" w:color="auto"/>
            <w:left w:val="none" w:sz="0" w:space="0" w:color="auto"/>
            <w:bottom w:val="none" w:sz="0" w:space="0" w:color="auto"/>
            <w:right w:val="none" w:sz="0" w:space="0" w:color="auto"/>
          </w:divBdr>
        </w:div>
        <w:div w:id="1259682707">
          <w:marLeft w:val="0"/>
          <w:marRight w:val="0"/>
          <w:marTop w:val="120"/>
          <w:marBottom w:val="0"/>
          <w:divBdr>
            <w:top w:val="none" w:sz="0" w:space="0" w:color="auto"/>
            <w:left w:val="none" w:sz="0" w:space="0" w:color="auto"/>
            <w:bottom w:val="none" w:sz="0" w:space="0" w:color="auto"/>
            <w:right w:val="none" w:sz="0" w:space="0" w:color="auto"/>
          </w:divBdr>
        </w:div>
      </w:divsChild>
    </w:div>
    <w:div w:id="1271665617">
      <w:bodyDiv w:val="1"/>
      <w:marLeft w:val="0"/>
      <w:marRight w:val="0"/>
      <w:marTop w:val="0"/>
      <w:marBottom w:val="0"/>
      <w:divBdr>
        <w:top w:val="none" w:sz="0" w:space="0" w:color="auto"/>
        <w:left w:val="none" w:sz="0" w:space="0" w:color="auto"/>
        <w:bottom w:val="none" w:sz="0" w:space="0" w:color="auto"/>
        <w:right w:val="none" w:sz="0" w:space="0" w:color="auto"/>
      </w:divBdr>
    </w:div>
    <w:div w:id="1315990668">
      <w:bodyDiv w:val="1"/>
      <w:marLeft w:val="0"/>
      <w:marRight w:val="0"/>
      <w:marTop w:val="0"/>
      <w:marBottom w:val="0"/>
      <w:divBdr>
        <w:top w:val="none" w:sz="0" w:space="0" w:color="auto"/>
        <w:left w:val="none" w:sz="0" w:space="0" w:color="auto"/>
        <w:bottom w:val="none" w:sz="0" w:space="0" w:color="auto"/>
        <w:right w:val="none" w:sz="0" w:space="0" w:color="auto"/>
      </w:divBdr>
    </w:div>
    <w:div w:id="1324436190">
      <w:bodyDiv w:val="1"/>
      <w:marLeft w:val="0"/>
      <w:marRight w:val="0"/>
      <w:marTop w:val="0"/>
      <w:marBottom w:val="0"/>
      <w:divBdr>
        <w:top w:val="none" w:sz="0" w:space="0" w:color="auto"/>
        <w:left w:val="none" w:sz="0" w:space="0" w:color="auto"/>
        <w:bottom w:val="none" w:sz="0" w:space="0" w:color="auto"/>
        <w:right w:val="none" w:sz="0" w:space="0" w:color="auto"/>
      </w:divBdr>
    </w:div>
    <w:div w:id="1479490123">
      <w:bodyDiv w:val="1"/>
      <w:marLeft w:val="0"/>
      <w:marRight w:val="0"/>
      <w:marTop w:val="0"/>
      <w:marBottom w:val="0"/>
      <w:divBdr>
        <w:top w:val="none" w:sz="0" w:space="0" w:color="auto"/>
        <w:left w:val="none" w:sz="0" w:space="0" w:color="auto"/>
        <w:bottom w:val="none" w:sz="0" w:space="0" w:color="auto"/>
        <w:right w:val="none" w:sz="0" w:space="0" w:color="auto"/>
      </w:divBdr>
    </w:div>
    <w:div w:id="1518080176">
      <w:bodyDiv w:val="1"/>
      <w:marLeft w:val="0"/>
      <w:marRight w:val="0"/>
      <w:marTop w:val="0"/>
      <w:marBottom w:val="0"/>
      <w:divBdr>
        <w:top w:val="none" w:sz="0" w:space="0" w:color="auto"/>
        <w:left w:val="none" w:sz="0" w:space="0" w:color="auto"/>
        <w:bottom w:val="none" w:sz="0" w:space="0" w:color="auto"/>
        <w:right w:val="none" w:sz="0" w:space="0" w:color="auto"/>
      </w:divBdr>
    </w:div>
    <w:div w:id="1608931028">
      <w:bodyDiv w:val="1"/>
      <w:marLeft w:val="0"/>
      <w:marRight w:val="0"/>
      <w:marTop w:val="0"/>
      <w:marBottom w:val="0"/>
      <w:divBdr>
        <w:top w:val="none" w:sz="0" w:space="0" w:color="auto"/>
        <w:left w:val="none" w:sz="0" w:space="0" w:color="auto"/>
        <w:bottom w:val="none" w:sz="0" w:space="0" w:color="auto"/>
        <w:right w:val="none" w:sz="0" w:space="0" w:color="auto"/>
      </w:divBdr>
    </w:div>
    <w:div w:id="1666785738">
      <w:bodyDiv w:val="1"/>
      <w:marLeft w:val="0"/>
      <w:marRight w:val="0"/>
      <w:marTop w:val="0"/>
      <w:marBottom w:val="0"/>
      <w:divBdr>
        <w:top w:val="none" w:sz="0" w:space="0" w:color="auto"/>
        <w:left w:val="none" w:sz="0" w:space="0" w:color="auto"/>
        <w:bottom w:val="none" w:sz="0" w:space="0" w:color="auto"/>
        <w:right w:val="none" w:sz="0" w:space="0" w:color="auto"/>
      </w:divBdr>
    </w:div>
    <w:div w:id="1690521316">
      <w:bodyDiv w:val="1"/>
      <w:marLeft w:val="0"/>
      <w:marRight w:val="0"/>
      <w:marTop w:val="0"/>
      <w:marBottom w:val="0"/>
      <w:divBdr>
        <w:top w:val="none" w:sz="0" w:space="0" w:color="auto"/>
        <w:left w:val="none" w:sz="0" w:space="0" w:color="auto"/>
        <w:bottom w:val="none" w:sz="0" w:space="0" w:color="auto"/>
        <w:right w:val="none" w:sz="0" w:space="0" w:color="auto"/>
      </w:divBdr>
    </w:div>
    <w:div w:id="1787196161">
      <w:bodyDiv w:val="1"/>
      <w:marLeft w:val="0"/>
      <w:marRight w:val="0"/>
      <w:marTop w:val="0"/>
      <w:marBottom w:val="0"/>
      <w:divBdr>
        <w:top w:val="none" w:sz="0" w:space="0" w:color="auto"/>
        <w:left w:val="none" w:sz="0" w:space="0" w:color="auto"/>
        <w:bottom w:val="none" w:sz="0" w:space="0" w:color="auto"/>
        <w:right w:val="none" w:sz="0" w:space="0" w:color="auto"/>
      </w:divBdr>
    </w:div>
    <w:div w:id="1811049934">
      <w:bodyDiv w:val="1"/>
      <w:marLeft w:val="0"/>
      <w:marRight w:val="0"/>
      <w:marTop w:val="0"/>
      <w:marBottom w:val="0"/>
      <w:divBdr>
        <w:top w:val="none" w:sz="0" w:space="0" w:color="auto"/>
        <w:left w:val="none" w:sz="0" w:space="0" w:color="auto"/>
        <w:bottom w:val="none" w:sz="0" w:space="0" w:color="auto"/>
        <w:right w:val="none" w:sz="0" w:space="0" w:color="auto"/>
      </w:divBdr>
    </w:div>
    <w:div w:id="1848518986">
      <w:bodyDiv w:val="1"/>
      <w:marLeft w:val="0"/>
      <w:marRight w:val="0"/>
      <w:marTop w:val="0"/>
      <w:marBottom w:val="0"/>
      <w:divBdr>
        <w:top w:val="none" w:sz="0" w:space="0" w:color="auto"/>
        <w:left w:val="none" w:sz="0" w:space="0" w:color="auto"/>
        <w:bottom w:val="none" w:sz="0" w:space="0" w:color="auto"/>
        <w:right w:val="none" w:sz="0" w:space="0" w:color="auto"/>
      </w:divBdr>
    </w:div>
    <w:div w:id="211165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78.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hyperlink" Target="https://vi.wikipedia.org/wiki/Di%E1%BB%87n_t%C3%ADch" TargetMode="External"/><Relationship Id="rId63" Type="http://schemas.openxmlformats.org/officeDocument/2006/relationships/image" Target="media/image38.wmf"/><Relationship Id="rId68" Type="http://schemas.openxmlformats.org/officeDocument/2006/relationships/oleObject" Target="embeddings/oleObject4.bin"/><Relationship Id="rId84" Type="http://schemas.openxmlformats.org/officeDocument/2006/relationships/image" Target="media/image50.jpeg"/><Relationship Id="rId89" Type="http://schemas.openxmlformats.org/officeDocument/2006/relationships/footer" Target="footer6.xml"/><Relationship Id="rId112" Type="http://schemas.openxmlformats.org/officeDocument/2006/relationships/image" Target="media/image73.jpeg"/><Relationship Id="rId133" Type="http://schemas.openxmlformats.org/officeDocument/2006/relationships/image" Target="media/image94.jpeg"/><Relationship Id="rId138" Type="http://schemas.openxmlformats.org/officeDocument/2006/relationships/image" Target="media/image99.jpeg"/><Relationship Id="rId16" Type="http://schemas.openxmlformats.org/officeDocument/2006/relationships/image" Target="media/image4.png"/><Relationship Id="rId107" Type="http://schemas.openxmlformats.org/officeDocument/2006/relationships/image" Target="media/image68.jpeg"/><Relationship Id="rId11" Type="http://schemas.openxmlformats.org/officeDocument/2006/relationships/footer" Target="footer2.xml"/><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35.png"/><Relationship Id="rId58" Type="http://schemas.openxmlformats.org/officeDocument/2006/relationships/chart" Target="charts/chart2.xml"/><Relationship Id="rId74" Type="http://schemas.openxmlformats.org/officeDocument/2006/relationships/oleObject" Target="embeddings/oleObject7.bin"/><Relationship Id="rId79" Type="http://schemas.openxmlformats.org/officeDocument/2006/relationships/image" Target="media/image46.wmf"/><Relationship Id="rId102" Type="http://schemas.openxmlformats.org/officeDocument/2006/relationships/image" Target="media/image63.jpeg"/><Relationship Id="rId123" Type="http://schemas.openxmlformats.org/officeDocument/2006/relationships/image" Target="media/image84.jpeg"/><Relationship Id="rId128" Type="http://schemas.openxmlformats.org/officeDocument/2006/relationships/image" Target="media/image89.jpeg"/><Relationship Id="rId144" Type="http://schemas.openxmlformats.org/officeDocument/2006/relationships/header" Target="header6.xml"/><Relationship Id="rId5" Type="http://schemas.openxmlformats.org/officeDocument/2006/relationships/settings" Target="settings.xml"/><Relationship Id="rId90" Type="http://schemas.openxmlformats.org/officeDocument/2006/relationships/image" Target="media/image54.png"/><Relationship Id="rId95" Type="http://schemas.openxmlformats.org/officeDocument/2006/relationships/image" Target="media/image56.jpeg"/><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1.jpeg"/><Relationship Id="rId48" Type="http://schemas.openxmlformats.org/officeDocument/2006/relationships/image" Target="media/image33.png"/><Relationship Id="rId64" Type="http://schemas.openxmlformats.org/officeDocument/2006/relationships/oleObject" Target="embeddings/oleObject2.bin"/><Relationship Id="rId69" Type="http://schemas.openxmlformats.org/officeDocument/2006/relationships/image" Target="media/image41.wmf"/><Relationship Id="rId113" Type="http://schemas.openxmlformats.org/officeDocument/2006/relationships/image" Target="media/image74.jpeg"/><Relationship Id="rId118" Type="http://schemas.openxmlformats.org/officeDocument/2006/relationships/image" Target="media/image79.jpeg"/><Relationship Id="rId134" Type="http://schemas.openxmlformats.org/officeDocument/2006/relationships/image" Target="media/image95.jpeg"/><Relationship Id="rId139" Type="http://schemas.openxmlformats.org/officeDocument/2006/relationships/image" Target="media/image100.jpeg"/><Relationship Id="rId80" Type="http://schemas.openxmlformats.org/officeDocument/2006/relationships/oleObject" Target="embeddings/oleObject10.bin"/><Relationship Id="rId85" Type="http://schemas.openxmlformats.org/officeDocument/2006/relationships/image" Target="media/image51.jpeg"/><Relationship Id="rId12" Type="http://schemas.openxmlformats.org/officeDocument/2006/relationships/hyperlink" Target="mailto:isc.vn.ngo@gmail.com"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https://vi.wikipedia.org/wiki/Cao_nguy%C3%AAn_Pleiku" TargetMode="External"/><Relationship Id="rId59" Type="http://schemas.openxmlformats.org/officeDocument/2006/relationships/chart" Target="charts/chart3.xml"/><Relationship Id="rId67" Type="http://schemas.openxmlformats.org/officeDocument/2006/relationships/image" Target="media/image40.wmf"/><Relationship Id="rId103" Type="http://schemas.openxmlformats.org/officeDocument/2006/relationships/image" Target="media/image64.jpeg"/><Relationship Id="rId108" Type="http://schemas.openxmlformats.org/officeDocument/2006/relationships/image" Target="media/image69.jpeg"/><Relationship Id="rId116" Type="http://schemas.openxmlformats.org/officeDocument/2006/relationships/image" Target="media/image77.jpeg"/><Relationship Id="rId124" Type="http://schemas.openxmlformats.org/officeDocument/2006/relationships/image" Target="media/image85.jpeg"/><Relationship Id="rId129" Type="http://schemas.openxmlformats.org/officeDocument/2006/relationships/image" Target="media/image90.jpeg"/><Relationship Id="rId137" Type="http://schemas.openxmlformats.org/officeDocument/2006/relationships/image" Target="media/image98.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36.png"/><Relationship Id="rId62" Type="http://schemas.openxmlformats.org/officeDocument/2006/relationships/oleObject" Target="embeddings/oleObject1.bin"/><Relationship Id="rId70" Type="http://schemas.openxmlformats.org/officeDocument/2006/relationships/oleObject" Target="embeddings/oleObject5.bin"/><Relationship Id="rId75" Type="http://schemas.openxmlformats.org/officeDocument/2006/relationships/image" Target="media/image44.wmf"/><Relationship Id="rId83" Type="http://schemas.openxmlformats.org/officeDocument/2006/relationships/image" Target="media/image49.jpeg"/><Relationship Id="rId88" Type="http://schemas.openxmlformats.org/officeDocument/2006/relationships/header" Target="header4.xml"/><Relationship Id="rId91" Type="http://schemas.openxmlformats.org/officeDocument/2006/relationships/hyperlink" Target="https://l.facebook.com/l.php?u=http%3A%2F%2Fwww.worldbank.org%2Fgrs&amp;h=ATNMWWYTpjMre4fAZwZpZLWa4epPqDgGPjsIS4iu2yJXbC5M6QwbpPQMTJZopnJjMOGeUOmuHrMu5N-cJc8YKqQsEXpozZLP3emc0zbgSJg5P-O_GzRZzmrXV8EGf1ge-9oTlGHj5fig" TargetMode="External"/><Relationship Id="rId96" Type="http://schemas.openxmlformats.org/officeDocument/2006/relationships/image" Target="media/image57.jpeg"/><Relationship Id="rId111" Type="http://schemas.openxmlformats.org/officeDocument/2006/relationships/image" Target="media/image72.jpeg"/><Relationship Id="rId132" Type="http://schemas.openxmlformats.org/officeDocument/2006/relationships/image" Target="media/image93.jpeg"/><Relationship Id="rId140" Type="http://schemas.openxmlformats.org/officeDocument/2006/relationships/image" Target="media/image101.jpeg"/><Relationship Id="rId145" Type="http://schemas.openxmlformats.org/officeDocument/2006/relationships/header" Target="header7.xml"/><Relationship Id="rId153"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4.png"/><Relationship Id="rId57" Type="http://schemas.openxmlformats.org/officeDocument/2006/relationships/footer" Target="footer5.xml"/><Relationship Id="rId106" Type="http://schemas.openxmlformats.org/officeDocument/2006/relationships/image" Target="media/image67.jpeg"/><Relationship Id="rId114" Type="http://schemas.openxmlformats.org/officeDocument/2006/relationships/image" Target="media/image75.jpeg"/><Relationship Id="rId119" Type="http://schemas.openxmlformats.org/officeDocument/2006/relationships/image" Target="media/image80.jpeg"/><Relationship Id="rId127" Type="http://schemas.openxmlformats.org/officeDocument/2006/relationships/image" Target="media/image88.jpeg"/><Relationship Id="rId10" Type="http://schemas.openxmlformats.org/officeDocument/2006/relationships/header" Target="header1.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oter" Target="footer4.xml"/><Relationship Id="rId60" Type="http://schemas.openxmlformats.org/officeDocument/2006/relationships/chart" Target="charts/chart4.xml"/><Relationship Id="rId65" Type="http://schemas.openxmlformats.org/officeDocument/2006/relationships/image" Target="media/image39.wmf"/><Relationship Id="rId73" Type="http://schemas.openxmlformats.org/officeDocument/2006/relationships/image" Target="media/image43.wmf"/><Relationship Id="rId78" Type="http://schemas.openxmlformats.org/officeDocument/2006/relationships/oleObject" Target="embeddings/oleObject9.bin"/><Relationship Id="rId81" Type="http://schemas.openxmlformats.org/officeDocument/2006/relationships/image" Target="media/image47.png"/><Relationship Id="rId86" Type="http://schemas.openxmlformats.org/officeDocument/2006/relationships/image" Target="media/image52.jpeg"/><Relationship Id="rId94" Type="http://schemas.openxmlformats.org/officeDocument/2006/relationships/image" Target="media/image55.jpeg"/><Relationship Id="rId99" Type="http://schemas.openxmlformats.org/officeDocument/2006/relationships/image" Target="media/image60.jpeg"/><Relationship Id="rId101" Type="http://schemas.openxmlformats.org/officeDocument/2006/relationships/image" Target="media/image62.jpeg"/><Relationship Id="rId122" Type="http://schemas.openxmlformats.org/officeDocument/2006/relationships/image" Target="media/image83.jpeg"/><Relationship Id="rId130" Type="http://schemas.openxmlformats.org/officeDocument/2006/relationships/image" Target="media/image91.jpeg"/><Relationship Id="rId135" Type="http://schemas.openxmlformats.org/officeDocument/2006/relationships/image" Target="media/image96.jpeg"/><Relationship Id="rId143" Type="http://schemas.openxmlformats.org/officeDocument/2006/relationships/footer" Target="footer8.xml"/><Relationship Id="rId148" Type="http://schemas.openxmlformats.org/officeDocument/2006/relationships/theme" Target="theme/theme1.xml"/><Relationship Id="rId151" Type="http://schemas.microsoft.com/office/2018/08/relationships/commentsExtensible" Target="commentsExtensible.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mailto:moitruongviet.tt@gmail.com" TargetMode="External"/><Relationship Id="rId18" Type="http://schemas.openxmlformats.org/officeDocument/2006/relationships/image" Target="media/image6.jpeg"/><Relationship Id="rId39" Type="http://schemas.openxmlformats.org/officeDocument/2006/relationships/image" Target="media/image27.jpeg"/><Relationship Id="rId109" Type="http://schemas.openxmlformats.org/officeDocument/2006/relationships/image" Target="media/image70.jpeg"/><Relationship Id="rId34" Type="http://schemas.openxmlformats.org/officeDocument/2006/relationships/image" Target="media/image22.jpeg"/><Relationship Id="rId50" Type="http://schemas.openxmlformats.org/officeDocument/2006/relationships/footer" Target="footer3.xml"/><Relationship Id="rId55" Type="http://schemas.openxmlformats.org/officeDocument/2006/relationships/chart" Target="charts/chart1.xml"/><Relationship Id="rId76" Type="http://schemas.openxmlformats.org/officeDocument/2006/relationships/oleObject" Target="embeddings/oleObject8.bin"/><Relationship Id="rId97" Type="http://schemas.openxmlformats.org/officeDocument/2006/relationships/image" Target="media/image58.jpeg"/><Relationship Id="rId104" Type="http://schemas.openxmlformats.org/officeDocument/2006/relationships/image" Target="media/image65.jpeg"/><Relationship Id="rId120" Type="http://schemas.openxmlformats.org/officeDocument/2006/relationships/image" Target="media/image81.jpeg"/><Relationship Id="rId125" Type="http://schemas.openxmlformats.org/officeDocument/2006/relationships/image" Target="media/image86.jpeg"/><Relationship Id="rId141" Type="http://schemas.openxmlformats.org/officeDocument/2006/relationships/image" Target="media/image102.jpeg"/><Relationship Id="rId146" Type="http://schemas.openxmlformats.org/officeDocument/2006/relationships/footer" Target="footer9.xml"/><Relationship Id="rId7" Type="http://schemas.openxmlformats.org/officeDocument/2006/relationships/footnotes" Target="footnotes.xml"/><Relationship Id="rId71" Type="http://schemas.openxmlformats.org/officeDocument/2006/relationships/image" Target="media/image42.wmf"/><Relationship Id="rId92" Type="http://schemas.openxmlformats.org/officeDocument/2006/relationships/hyperlink" Target="http://www.inspectionpanel.org" TargetMode="Externa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hyperlink" Target="https://vi.wikipedia.org/wiki/Cao_nguy%C3%AAn_Kon_H%C3%A0_N%E1%BB%ABng" TargetMode="External"/><Relationship Id="rId66" Type="http://schemas.openxmlformats.org/officeDocument/2006/relationships/oleObject" Target="embeddings/oleObject3.bin"/><Relationship Id="rId87" Type="http://schemas.openxmlformats.org/officeDocument/2006/relationships/image" Target="media/image53.jpeg"/><Relationship Id="rId110" Type="http://schemas.openxmlformats.org/officeDocument/2006/relationships/image" Target="media/image71.jpeg"/><Relationship Id="rId115" Type="http://schemas.openxmlformats.org/officeDocument/2006/relationships/image" Target="media/image76.jpeg"/><Relationship Id="rId131" Type="http://schemas.openxmlformats.org/officeDocument/2006/relationships/image" Target="media/image92.jpeg"/><Relationship Id="rId136" Type="http://schemas.openxmlformats.org/officeDocument/2006/relationships/image" Target="media/image97.jpeg"/><Relationship Id="rId61" Type="http://schemas.openxmlformats.org/officeDocument/2006/relationships/image" Target="media/image37.wmf"/><Relationship Id="rId82" Type="http://schemas.openxmlformats.org/officeDocument/2006/relationships/image" Target="media/image48.png"/><Relationship Id="rId152" Type="http://schemas.microsoft.com/office/2016/09/relationships/commentsIds" Target="commentsIds.xml"/><Relationship Id="rId19" Type="http://schemas.openxmlformats.org/officeDocument/2006/relationships/image" Target="media/image7.jpeg"/><Relationship Id="rId14" Type="http://schemas.openxmlformats.org/officeDocument/2006/relationships/image" Target="media/image2.pn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header" Target="header3.xml"/><Relationship Id="rId77" Type="http://schemas.openxmlformats.org/officeDocument/2006/relationships/image" Target="media/image45.wmf"/><Relationship Id="rId100" Type="http://schemas.openxmlformats.org/officeDocument/2006/relationships/image" Target="media/image61.jpeg"/><Relationship Id="rId105" Type="http://schemas.openxmlformats.org/officeDocument/2006/relationships/image" Target="media/image66.jpeg"/><Relationship Id="rId126" Type="http://schemas.openxmlformats.org/officeDocument/2006/relationships/image" Target="media/image87.jpeg"/><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xml"/><Relationship Id="rId72" Type="http://schemas.openxmlformats.org/officeDocument/2006/relationships/oleObject" Target="embeddings/oleObject6.bin"/><Relationship Id="rId93" Type="http://schemas.openxmlformats.org/officeDocument/2006/relationships/footer" Target="footer7.xml"/><Relationship Id="rId98" Type="http://schemas.openxmlformats.org/officeDocument/2006/relationships/image" Target="media/image59.jpeg"/><Relationship Id="rId121" Type="http://schemas.openxmlformats.org/officeDocument/2006/relationships/image" Target="media/image82.jpeg"/><Relationship Id="rId142" Type="http://schemas.openxmlformats.org/officeDocument/2006/relationships/header" Target="header5.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file:///D:\CSAT\Hoa%20binh%2010072019%20(Autosaved).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CSAT\Hoa%20binh%2010072019%20(Autosaved).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CSAT\Hoa%20binh%2010072019%20(Autosaved).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CSAT\Hoa%20binh%2010072019%20(Autosaved).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'Gia Lai'!$R$118:$R$122</c:f>
              <c:strCache>
                <c:ptCount val="5"/>
                <c:pt idx="0">
                  <c:v>Mù chữ/Chưa đi học</c:v>
                </c:pt>
                <c:pt idx="1">
                  <c:v>Tiểu học</c:v>
                </c:pt>
                <c:pt idx="2">
                  <c:v>THCS</c:v>
                </c:pt>
                <c:pt idx="3">
                  <c:v>THPT</c:v>
                </c:pt>
                <c:pt idx="4">
                  <c:v>Trung cấp/dạy nghề</c:v>
                </c:pt>
              </c:strCache>
            </c:strRef>
          </c:cat>
          <c:val>
            <c:numRef>
              <c:f>'Gia Lai'!$S$118:$S$122</c:f>
              <c:numCache>
                <c:formatCode>0.00%</c:formatCode>
                <c:ptCount val="5"/>
                <c:pt idx="0" formatCode="General">
                  <c:v>0</c:v>
                </c:pt>
                <c:pt idx="1">
                  <c:v>0.1</c:v>
                </c:pt>
                <c:pt idx="2" formatCode="0.0%">
                  <c:v>0.21600000000000005</c:v>
                </c:pt>
                <c:pt idx="3">
                  <c:v>0.60800000000000021</c:v>
                </c:pt>
                <c:pt idx="4">
                  <c:v>7.7000000000000013E-2</c:v>
                </c:pt>
              </c:numCache>
            </c:numRef>
          </c:val>
          <c:extLst xmlns:c16r2="http://schemas.microsoft.com/office/drawing/2015/06/chart">
            <c:ext xmlns:c16="http://schemas.microsoft.com/office/drawing/2014/chart" uri="{C3380CC4-5D6E-409C-BE32-E72D297353CC}">
              <c16:uniqueId val="{00000000-9561-4368-B69A-C780CCBA5045}"/>
            </c:ext>
          </c:extLst>
        </c:ser>
        <c:dLbls>
          <c:showLegendKey val="0"/>
          <c:showVal val="0"/>
          <c:showCatName val="0"/>
          <c:showSerName val="0"/>
          <c:showPercent val="0"/>
          <c:showBubbleSize val="0"/>
        </c:dLbls>
        <c:gapWidth val="219"/>
        <c:overlap val="-27"/>
        <c:axId val="144455552"/>
        <c:axId val="144457088"/>
      </c:barChart>
      <c:catAx>
        <c:axId val="14445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457088"/>
        <c:crosses val="autoZero"/>
        <c:auto val="1"/>
        <c:lblAlgn val="ctr"/>
        <c:lblOffset val="100"/>
        <c:noMultiLvlLbl val="0"/>
      </c:catAx>
      <c:valAx>
        <c:axId val="144457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455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'Gia Lai'!$H$293:$H$300</c:f>
              <c:strCache>
                <c:ptCount val="8"/>
                <c:pt idx="0">
                  <c:v>Xã Sơ Pai</c:v>
                </c:pt>
                <c:pt idx="1">
                  <c:v>Xã Ayun Hạ</c:v>
                </c:pt>
                <c:pt idx="2">
                  <c:v>Xã Chư A Thai</c:v>
                </c:pt>
                <c:pt idx="3">
                  <c:v>Xã Hà Tam</c:v>
                </c:pt>
                <c:pt idx="4">
                  <c:v>TT. Ia Kha</c:v>
                </c:pt>
                <c:pt idx="5">
                  <c:v>Xã Ia Hrung</c:v>
                </c:pt>
                <c:pt idx="6">
                  <c:v>Xã Ea Dreh</c:v>
                </c:pt>
                <c:pt idx="7">
                  <c:v>Xã Ia Tiêm</c:v>
                </c:pt>
              </c:strCache>
            </c:strRef>
          </c:cat>
          <c:val>
            <c:numRef>
              <c:f>'Gia Lai'!$R$293:$R$300</c:f>
              <c:numCache>
                <c:formatCode>0.0%</c:formatCode>
                <c:ptCount val="8"/>
                <c:pt idx="0">
                  <c:v>0.76100000000000023</c:v>
                </c:pt>
                <c:pt idx="1">
                  <c:v>0.7300000000000002</c:v>
                </c:pt>
                <c:pt idx="2">
                  <c:v>0.81</c:v>
                </c:pt>
                <c:pt idx="3">
                  <c:v>0.78500000000000003</c:v>
                </c:pt>
                <c:pt idx="4">
                  <c:v>0.89200000000000002</c:v>
                </c:pt>
                <c:pt idx="5">
                  <c:v>0.69299999999999995</c:v>
                </c:pt>
                <c:pt idx="6">
                  <c:v>0.65700000000000025</c:v>
                </c:pt>
                <c:pt idx="7">
                  <c:v>0.77400000000000024</c:v>
                </c:pt>
              </c:numCache>
            </c:numRef>
          </c:val>
          <c:extLst xmlns:c16r2="http://schemas.microsoft.com/office/drawing/2015/06/chart">
            <c:ext xmlns:c16="http://schemas.microsoft.com/office/drawing/2014/chart" uri="{C3380CC4-5D6E-409C-BE32-E72D297353CC}">
              <c16:uniqueId val="{00000000-EC2F-4ACD-8922-2AD9D5B406BC}"/>
            </c:ext>
          </c:extLst>
        </c:ser>
        <c:dLbls>
          <c:showLegendKey val="0"/>
          <c:showVal val="0"/>
          <c:showCatName val="0"/>
          <c:showSerName val="0"/>
          <c:showPercent val="0"/>
          <c:showBubbleSize val="0"/>
        </c:dLbls>
        <c:gapWidth val="219"/>
        <c:overlap val="-27"/>
        <c:axId val="144444800"/>
        <c:axId val="144491648"/>
      </c:barChart>
      <c:catAx>
        <c:axId val="14444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491648"/>
        <c:crosses val="autoZero"/>
        <c:auto val="1"/>
        <c:lblAlgn val="ctr"/>
        <c:lblOffset val="100"/>
        <c:noMultiLvlLbl val="0"/>
      </c:catAx>
      <c:valAx>
        <c:axId val="1444916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444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'Gia Lai'!$L$212:$L$213</c:f>
              <c:strCache>
                <c:ptCount val="2"/>
                <c:pt idx="0">
                  <c:v>Kiên cố</c:v>
                </c:pt>
                <c:pt idx="1">
                  <c:v>Bán kiên cố</c:v>
                </c:pt>
              </c:strCache>
            </c:strRef>
          </c:cat>
          <c:val>
            <c:numRef>
              <c:f>'Gia Lai'!$M$212:$M$213</c:f>
              <c:numCache>
                <c:formatCode>0.00%</c:formatCode>
                <c:ptCount val="2"/>
                <c:pt idx="0">
                  <c:v>0.67200000000000026</c:v>
                </c:pt>
                <c:pt idx="1">
                  <c:v>0.32800000000000012</c:v>
                </c:pt>
              </c:numCache>
            </c:numRef>
          </c:val>
          <c:extLst xmlns:c16r2="http://schemas.microsoft.com/office/drawing/2015/06/chart">
            <c:ext xmlns:c16="http://schemas.microsoft.com/office/drawing/2014/chart" uri="{C3380CC4-5D6E-409C-BE32-E72D297353CC}">
              <c16:uniqueId val="{00000000-A856-4C09-A6E2-17034D3AEB80}"/>
            </c:ext>
          </c:extLst>
        </c:ser>
        <c:dLbls>
          <c:showLegendKey val="0"/>
          <c:showVal val="0"/>
          <c:showCatName val="0"/>
          <c:showSerName val="0"/>
          <c:showPercent val="0"/>
          <c:showBubbleSize val="0"/>
        </c:dLbls>
        <c:gapWidth val="219"/>
        <c:overlap val="-27"/>
        <c:axId val="141378688"/>
        <c:axId val="141380224"/>
      </c:barChart>
      <c:catAx>
        <c:axId val="14137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380224"/>
        <c:crosses val="autoZero"/>
        <c:auto val="1"/>
        <c:lblAlgn val="ctr"/>
        <c:lblOffset val="100"/>
        <c:noMultiLvlLbl val="0"/>
      </c:catAx>
      <c:valAx>
        <c:axId val="141380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378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'Gia Lai'!$F$410:$F$418</c:f>
              <c:strCache>
                <c:ptCount val="9"/>
                <c:pt idx="0">
                  <c:v>Ô tô</c:v>
                </c:pt>
                <c:pt idx="1">
                  <c:v>Điều hòa</c:v>
                </c:pt>
                <c:pt idx="2">
                  <c:v>Điện thoại</c:v>
                </c:pt>
                <c:pt idx="3">
                  <c:v>Máy giặt</c:v>
                </c:pt>
                <c:pt idx="4">
                  <c:v>Tủ lạnh</c:v>
                </c:pt>
                <c:pt idx="5">
                  <c:v>Tivi màu</c:v>
                </c:pt>
                <c:pt idx="6">
                  <c:v>Xe đạp</c:v>
                </c:pt>
                <c:pt idx="7">
                  <c:v>Xe máy</c:v>
                </c:pt>
                <c:pt idx="8">
                  <c:v>Bàn ghế đăt tiền</c:v>
                </c:pt>
              </c:strCache>
            </c:strRef>
          </c:cat>
          <c:val>
            <c:numRef>
              <c:f>'Gia Lai'!$G$410:$G$418</c:f>
              <c:numCache>
                <c:formatCode>0.00%</c:formatCode>
                <c:ptCount val="9"/>
                <c:pt idx="0">
                  <c:v>4.5000000000000012E-2</c:v>
                </c:pt>
                <c:pt idx="1">
                  <c:v>0.29100000000000009</c:v>
                </c:pt>
                <c:pt idx="2">
                  <c:v>0.99</c:v>
                </c:pt>
                <c:pt idx="3">
                  <c:v>0.17600000000000005</c:v>
                </c:pt>
                <c:pt idx="4">
                  <c:v>0.68200000000000005</c:v>
                </c:pt>
                <c:pt idx="5">
                  <c:v>0.94699999999999995</c:v>
                </c:pt>
                <c:pt idx="6">
                  <c:v>0.51700000000000002</c:v>
                </c:pt>
                <c:pt idx="7">
                  <c:v>0.98399999999999999</c:v>
                </c:pt>
                <c:pt idx="8">
                  <c:v>0.10299999999999998</c:v>
                </c:pt>
              </c:numCache>
            </c:numRef>
          </c:val>
          <c:extLst xmlns:c16r2="http://schemas.microsoft.com/office/drawing/2015/06/chart">
            <c:ext xmlns:c16="http://schemas.microsoft.com/office/drawing/2014/chart" uri="{C3380CC4-5D6E-409C-BE32-E72D297353CC}">
              <c16:uniqueId val="{00000000-CFD1-4B95-BA86-C4964EFF9B27}"/>
            </c:ext>
          </c:extLst>
        </c:ser>
        <c:dLbls>
          <c:showLegendKey val="0"/>
          <c:showVal val="0"/>
          <c:showCatName val="0"/>
          <c:showSerName val="0"/>
          <c:showPercent val="0"/>
          <c:showBubbleSize val="0"/>
        </c:dLbls>
        <c:gapWidth val="182"/>
        <c:axId val="141396608"/>
        <c:axId val="141418880"/>
      </c:barChart>
      <c:catAx>
        <c:axId val="141396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418880"/>
        <c:crosses val="autoZero"/>
        <c:auto val="1"/>
        <c:lblAlgn val="ctr"/>
        <c:lblOffset val="100"/>
        <c:noMultiLvlLbl val="0"/>
      </c:catAx>
      <c:valAx>
        <c:axId val="14141888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396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E59EB-F77C-42AD-A6A1-4606FE50F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76839</Words>
  <Characters>437986</Characters>
  <Application>Microsoft Office Word</Application>
  <DocSecurity>0</DocSecurity>
  <Lines>3649</Lines>
  <Paragraphs>1027</Paragraphs>
  <ScaleCrop>false</ScaleCrop>
  <HeadingPairs>
    <vt:vector size="2" baseType="variant">
      <vt:variant>
        <vt:lpstr>Title</vt:lpstr>
      </vt:variant>
      <vt:variant>
        <vt:i4>1</vt:i4>
      </vt:variant>
    </vt:vector>
  </HeadingPairs>
  <TitlesOfParts>
    <vt:vector size="1" baseType="lpstr">
      <vt:lpstr>Báo cáo Đánh giá tác động môi trường và xã hội</vt:lpstr>
    </vt:vector>
  </TitlesOfParts>
  <Company>HP</Company>
  <LinksUpToDate>false</LinksUpToDate>
  <CharactersWithSpaces>513798</CharactersWithSpaces>
  <SharedDoc>false</SharedDoc>
  <HLinks>
    <vt:vector size="1074" baseType="variant">
      <vt:variant>
        <vt:i4>3473522</vt:i4>
      </vt:variant>
      <vt:variant>
        <vt:i4>1326</vt:i4>
      </vt:variant>
      <vt:variant>
        <vt:i4>0</vt:i4>
      </vt:variant>
      <vt:variant>
        <vt:i4>5</vt:i4>
      </vt:variant>
      <vt:variant>
        <vt:lpwstr>http://www.inspectionpanel.org/</vt:lpwstr>
      </vt:variant>
      <vt:variant>
        <vt:lpwstr/>
      </vt:variant>
      <vt:variant>
        <vt:i4>6160433</vt:i4>
      </vt:variant>
      <vt:variant>
        <vt:i4>1323</vt:i4>
      </vt:variant>
      <vt:variant>
        <vt:i4>0</vt:i4>
      </vt:variant>
      <vt:variant>
        <vt:i4>5</vt:i4>
      </vt:variant>
      <vt:variant>
        <vt:lpwstr>https://l.facebook.com/l.php?u=http%3A%2F%2Fwww.worldbank.org%2Fgrs&amp;h=ATNMWWYTpjMre4fAZwZpZLWa4epPqDgGPjsIS4iu2yJXbC5M6QwbpPQMTJZopnJjMOGeUOmuHrMu5N-cJc8YKqQsEXpozZLP3emc0zbgSJg5P-O_GzRZzmrXV8EGf1ge-9oTlGHj5fig</vt:lpwstr>
      </vt:variant>
      <vt:variant>
        <vt:lpwstr/>
      </vt:variant>
      <vt:variant>
        <vt:i4>589868</vt:i4>
      </vt:variant>
      <vt:variant>
        <vt:i4>1107</vt:i4>
      </vt:variant>
      <vt:variant>
        <vt:i4>0</vt:i4>
      </vt:variant>
      <vt:variant>
        <vt:i4>5</vt:i4>
      </vt:variant>
      <vt:variant>
        <vt:lpwstr>https://vi.wikipedia.org/wiki/Di%E1%BB%87n_t%C3%ADch</vt:lpwstr>
      </vt:variant>
      <vt:variant>
        <vt:lpwstr/>
      </vt:variant>
      <vt:variant>
        <vt:i4>131095</vt:i4>
      </vt:variant>
      <vt:variant>
        <vt:i4>1104</vt:i4>
      </vt:variant>
      <vt:variant>
        <vt:i4>0</vt:i4>
      </vt:variant>
      <vt:variant>
        <vt:i4>5</vt:i4>
      </vt:variant>
      <vt:variant>
        <vt:lpwstr>https://vi.wikipedia.org/wiki/Cao_nguy%C3%AAn_Pleiku</vt:lpwstr>
      </vt:variant>
      <vt:variant>
        <vt:lpwstr/>
      </vt:variant>
      <vt:variant>
        <vt:i4>3932209</vt:i4>
      </vt:variant>
      <vt:variant>
        <vt:i4>1101</vt:i4>
      </vt:variant>
      <vt:variant>
        <vt:i4>0</vt:i4>
      </vt:variant>
      <vt:variant>
        <vt:i4>5</vt:i4>
      </vt:variant>
      <vt:variant>
        <vt:lpwstr>https://vi.wikipedia.org/wiki/Cao_nguy%C3%AAn_Kon_H%C3%A0_N%E1%BB%ABng</vt:lpwstr>
      </vt:variant>
      <vt:variant>
        <vt:lpwstr/>
      </vt:variant>
      <vt:variant>
        <vt:i4>7340042</vt:i4>
      </vt:variant>
      <vt:variant>
        <vt:i4>1047</vt:i4>
      </vt:variant>
      <vt:variant>
        <vt:i4>0</vt:i4>
      </vt:variant>
      <vt:variant>
        <vt:i4>5</vt:i4>
      </vt:variant>
      <vt:variant>
        <vt:lpwstr>mailto:moitruongviet.tt@gmail.com</vt:lpwstr>
      </vt:variant>
      <vt:variant>
        <vt:lpwstr/>
      </vt:variant>
      <vt:variant>
        <vt:i4>5374065</vt:i4>
      </vt:variant>
      <vt:variant>
        <vt:i4>1044</vt:i4>
      </vt:variant>
      <vt:variant>
        <vt:i4>0</vt:i4>
      </vt:variant>
      <vt:variant>
        <vt:i4>5</vt:i4>
      </vt:variant>
      <vt:variant>
        <vt:lpwstr>mailto:isc.vn.ngo@gmail.com</vt:lpwstr>
      </vt:variant>
      <vt:variant>
        <vt:lpwstr/>
      </vt:variant>
      <vt:variant>
        <vt:i4>1376312</vt:i4>
      </vt:variant>
      <vt:variant>
        <vt:i4>1034</vt:i4>
      </vt:variant>
      <vt:variant>
        <vt:i4>0</vt:i4>
      </vt:variant>
      <vt:variant>
        <vt:i4>5</vt:i4>
      </vt:variant>
      <vt:variant>
        <vt:lpwstr/>
      </vt:variant>
      <vt:variant>
        <vt:lpwstr>_Toc29288407</vt:lpwstr>
      </vt:variant>
      <vt:variant>
        <vt:i4>1310776</vt:i4>
      </vt:variant>
      <vt:variant>
        <vt:i4>1028</vt:i4>
      </vt:variant>
      <vt:variant>
        <vt:i4>0</vt:i4>
      </vt:variant>
      <vt:variant>
        <vt:i4>5</vt:i4>
      </vt:variant>
      <vt:variant>
        <vt:lpwstr/>
      </vt:variant>
      <vt:variant>
        <vt:lpwstr>_Toc29288406</vt:lpwstr>
      </vt:variant>
      <vt:variant>
        <vt:i4>1507384</vt:i4>
      </vt:variant>
      <vt:variant>
        <vt:i4>1022</vt:i4>
      </vt:variant>
      <vt:variant>
        <vt:i4>0</vt:i4>
      </vt:variant>
      <vt:variant>
        <vt:i4>5</vt:i4>
      </vt:variant>
      <vt:variant>
        <vt:lpwstr/>
      </vt:variant>
      <vt:variant>
        <vt:lpwstr>_Toc29288405</vt:lpwstr>
      </vt:variant>
      <vt:variant>
        <vt:i4>1441848</vt:i4>
      </vt:variant>
      <vt:variant>
        <vt:i4>1016</vt:i4>
      </vt:variant>
      <vt:variant>
        <vt:i4>0</vt:i4>
      </vt:variant>
      <vt:variant>
        <vt:i4>5</vt:i4>
      </vt:variant>
      <vt:variant>
        <vt:lpwstr/>
      </vt:variant>
      <vt:variant>
        <vt:lpwstr>_Toc29288404</vt:lpwstr>
      </vt:variant>
      <vt:variant>
        <vt:i4>1114168</vt:i4>
      </vt:variant>
      <vt:variant>
        <vt:i4>1010</vt:i4>
      </vt:variant>
      <vt:variant>
        <vt:i4>0</vt:i4>
      </vt:variant>
      <vt:variant>
        <vt:i4>5</vt:i4>
      </vt:variant>
      <vt:variant>
        <vt:lpwstr/>
      </vt:variant>
      <vt:variant>
        <vt:lpwstr>_Toc29288403</vt:lpwstr>
      </vt:variant>
      <vt:variant>
        <vt:i4>1048632</vt:i4>
      </vt:variant>
      <vt:variant>
        <vt:i4>1004</vt:i4>
      </vt:variant>
      <vt:variant>
        <vt:i4>0</vt:i4>
      </vt:variant>
      <vt:variant>
        <vt:i4>5</vt:i4>
      </vt:variant>
      <vt:variant>
        <vt:lpwstr/>
      </vt:variant>
      <vt:variant>
        <vt:lpwstr>_Toc29288402</vt:lpwstr>
      </vt:variant>
      <vt:variant>
        <vt:i4>1245240</vt:i4>
      </vt:variant>
      <vt:variant>
        <vt:i4>998</vt:i4>
      </vt:variant>
      <vt:variant>
        <vt:i4>0</vt:i4>
      </vt:variant>
      <vt:variant>
        <vt:i4>5</vt:i4>
      </vt:variant>
      <vt:variant>
        <vt:lpwstr/>
      </vt:variant>
      <vt:variant>
        <vt:lpwstr>_Toc29288401</vt:lpwstr>
      </vt:variant>
      <vt:variant>
        <vt:i4>1179704</vt:i4>
      </vt:variant>
      <vt:variant>
        <vt:i4>992</vt:i4>
      </vt:variant>
      <vt:variant>
        <vt:i4>0</vt:i4>
      </vt:variant>
      <vt:variant>
        <vt:i4>5</vt:i4>
      </vt:variant>
      <vt:variant>
        <vt:lpwstr/>
      </vt:variant>
      <vt:variant>
        <vt:lpwstr>_Toc29288400</vt:lpwstr>
      </vt:variant>
      <vt:variant>
        <vt:i4>1835057</vt:i4>
      </vt:variant>
      <vt:variant>
        <vt:i4>986</vt:i4>
      </vt:variant>
      <vt:variant>
        <vt:i4>0</vt:i4>
      </vt:variant>
      <vt:variant>
        <vt:i4>5</vt:i4>
      </vt:variant>
      <vt:variant>
        <vt:lpwstr/>
      </vt:variant>
      <vt:variant>
        <vt:lpwstr>_Toc29288399</vt:lpwstr>
      </vt:variant>
      <vt:variant>
        <vt:i4>1900593</vt:i4>
      </vt:variant>
      <vt:variant>
        <vt:i4>980</vt:i4>
      </vt:variant>
      <vt:variant>
        <vt:i4>0</vt:i4>
      </vt:variant>
      <vt:variant>
        <vt:i4>5</vt:i4>
      </vt:variant>
      <vt:variant>
        <vt:lpwstr/>
      </vt:variant>
      <vt:variant>
        <vt:lpwstr>_Toc29288398</vt:lpwstr>
      </vt:variant>
      <vt:variant>
        <vt:i4>1179697</vt:i4>
      </vt:variant>
      <vt:variant>
        <vt:i4>974</vt:i4>
      </vt:variant>
      <vt:variant>
        <vt:i4>0</vt:i4>
      </vt:variant>
      <vt:variant>
        <vt:i4>5</vt:i4>
      </vt:variant>
      <vt:variant>
        <vt:lpwstr/>
      </vt:variant>
      <vt:variant>
        <vt:lpwstr>_Toc29288397</vt:lpwstr>
      </vt:variant>
      <vt:variant>
        <vt:i4>1245233</vt:i4>
      </vt:variant>
      <vt:variant>
        <vt:i4>968</vt:i4>
      </vt:variant>
      <vt:variant>
        <vt:i4>0</vt:i4>
      </vt:variant>
      <vt:variant>
        <vt:i4>5</vt:i4>
      </vt:variant>
      <vt:variant>
        <vt:lpwstr/>
      </vt:variant>
      <vt:variant>
        <vt:lpwstr>_Toc29288396</vt:lpwstr>
      </vt:variant>
      <vt:variant>
        <vt:i4>1048625</vt:i4>
      </vt:variant>
      <vt:variant>
        <vt:i4>962</vt:i4>
      </vt:variant>
      <vt:variant>
        <vt:i4>0</vt:i4>
      </vt:variant>
      <vt:variant>
        <vt:i4>5</vt:i4>
      </vt:variant>
      <vt:variant>
        <vt:lpwstr/>
      </vt:variant>
      <vt:variant>
        <vt:lpwstr>_Toc29288395</vt:lpwstr>
      </vt:variant>
      <vt:variant>
        <vt:i4>1114161</vt:i4>
      </vt:variant>
      <vt:variant>
        <vt:i4>956</vt:i4>
      </vt:variant>
      <vt:variant>
        <vt:i4>0</vt:i4>
      </vt:variant>
      <vt:variant>
        <vt:i4>5</vt:i4>
      </vt:variant>
      <vt:variant>
        <vt:lpwstr/>
      </vt:variant>
      <vt:variant>
        <vt:lpwstr>_Toc29288394</vt:lpwstr>
      </vt:variant>
      <vt:variant>
        <vt:i4>1441841</vt:i4>
      </vt:variant>
      <vt:variant>
        <vt:i4>950</vt:i4>
      </vt:variant>
      <vt:variant>
        <vt:i4>0</vt:i4>
      </vt:variant>
      <vt:variant>
        <vt:i4>5</vt:i4>
      </vt:variant>
      <vt:variant>
        <vt:lpwstr/>
      </vt:variant>
      <vt:variant>
        <vt:lpwstr>_Toc29288393</vt:lpwstr>
      </vt:variant>
      <vt:variant>
        <vt:i4>1507377</vt:i4>
      </vt:variant>
      <vt:variant>
        <vt:i4>944</vt:i4>
      </vt:variant>
      <vt:variant>
        <vt:i4>0</vt:i4>
      </vt:variant>
      <vt:variant>
        <vt:i4>5</vt:i4>
      </vt:variant>
      <vt:variant>
        <vt:lpwstr/>
      </vt:variant>
      <vt:variant>
        <vt:lpwstr>_Toc29288392</vt:lpwstr>
      </vt:variant>
      <vt:variant>
        <vt:i4>1310769</vt:i4>
      </vt:variant>
      <vt:variant>
        <vt:i4>938</vt:i4>
      </vt:variant>
      <vt:variant>
        <vt:i4>0</vt:i4>
      </vt:variant>
      <vt:variant>
        <vt:i4>5</vt:i4>
      </vt:variant>
      <vt:variant>
        <vt:lpwstr/>
      </vt:variant>
      <vt:variant>
        <vt:lpwstr>_Toc29288391</vt:lpwstr>
      </vt:variant>
      <vt:variant>
        <vt:i4>1376305</vt:i4>
      </vt:variant>
      <vt:variant>
        <vt:i4>932</vt:i4>
      </vt:variant>
      <vt:variant>
        <vt:i4>0</vt:i4>
      </vt:variant>
      <vt:variant>
        <vt:i4>5</vt:i4>
      </vt:variant>
      <vt:variant>
        <vt:lpwstr/>
      </vt:variant>
      <vt:variant>
        <vt:lpwstr>_Toc29288390</vt:lpwstr>
      </vt:variant>
      <vt:variant>
        <vt:i4>1835056</vt:i4>
      </vt:variant>
      <vt:variant>
        <vt:i4>926</vt:i4>
      </vt:variant>
      <vt:variant>
        <vt:i4>0</vt:i4>
      </vt:variant>
      <vt:variant>
        <vt:i4>5</vt:i4>
      </vt:variant>
      <vt:variant>
        <vt:lpwstr/>
      </vt:variant>
      <vt:variant>
        <vt:lpwstr>_Toc29288389</vt:lpwstr>
      </vt:variant>
      <vt:variant>
        <vt:i4>1900592</vt:i4>
      </vt:variant>
      <vt:variant>
        <vt:i4>920</vt:i4>
      </vt:variant>
      <vt:variant>
        <vt:i4>0</vt:i4>
      </vt:variant>
      <vt:variant>
        <vt:i4>5</vt:i4>
      </vt:variant>
      <vt:variant>
        <vt:lpwstr/>
      </vt:variant>
      <vt:variant>
        <vt:lpwstr>_Toc29288388</vt:lpwstr>
      </vt:variant>
      <vt:variant>
        <vt:i4>1179696</vt:i4>
      </vt:variant>
      <vt:variant>
        <vt:i4>914</vt:i4>
      </vt:variant>
      <vt:variant>
        <vt:i4>0</vt:i4>
      </vt:variant>
      <vt:variant>
        <vt:i4>5</vt:i4>
      </vt:variant>
      <vt:variant>
        <vt:lpwstr/>
      </vt:variant>
      <vt:variant>
        <vt:lpwstr>_Toc29288387</vt:lpwstr>
      </vt:variant>
      <vt:variant>
        <vt:i4>1245232</vt:i4>
      </vt:variant>
      <vt:variant>
        <vt:i4>908</vt:i4>
      </vt:variant>
      <vt:variant>
        <vt:i4>0</vt:i4>
      </vt:variant>
      <vt:variant>
        <vt:i4>5</vt:i4>
      </vt:variant>
      <vt:variant>
        <vt:lpwstr/>
      </vt:variant>
      <vt:variant>
        <vt:lpwstr>_Toc29288386</vt:lpwstr>
      </vt:variant>
      <vt:variant>
        <vt:i4>1048624</vt:i4>
      </vt:variant>
      <vt:variant>
        <vt:i4>902</vt:i4>
      </vt:variant>
      <vt:variant>
        <vt:i4>0</vt:i4>
      </vt:variant>
      <vt:variant>
        <vt:i4>5</vt:i4>
      </vt:variant>
      <vt:variant>
        <vt:lpwstr/>
      </vt:variant>
      <vt:variant>
        <vt:lpwstr>_Toc29288385</vt:lpwstr>
      </vt:variant>
      <vt:variant>
        <vt:i4>1114160</vt:i4>
      </vt:variant>
      <vt:variant>
        <vt:i4>896</vt:i4>
      </vt:variant>
      <vt:variant>
        <vt:i4>0</vt:i4>
      </vt:variant>
      <vt:variant>
        <vt:i4>5</vt:i4>
      </vt:variant>
      <vt:variant>
        <vt:lpwstr/>
      </vt:variant>
      <vt:variant>
        <vt:lpwstr>_Toc29288384</vt:lpwstr>
      </vt:variant>
      <vt:variant>
        <vt:i4>1441840</vt:i4>
      </vt:variant>
      <vt:variant>
        <vt:i4>890</vt:i4>
      </vt:variant>
      <vt:variant>
        <vt:i4>0</vt:i4>
      </vt:variant>
      <vt:variant>
        <vt:i4>5</vt:i4>
      </vt:variant>
      <vt:variant>
        <vt:lpwstr/>
      </vt:variant>
      <vt:variant>
        <vt:lpwstr>_Toc29288383</vt:lpwstr>
      </vt:variant>
      <vt:variant>
        <vt:i4>1507376</vt:i4>
      </vt:variant>
      <vt:variant>
        <vt:i4>884</vt:i4>
      </vt:variant>
      <vt:variant>
        <vt:i4>0</vt:i4>
      </vt:variant>
      <vt:variant>
        <vt:i4>5</vt:i4>
      </vt:variant>
      <vt:variant>
        <vt:lpwstr/>
      </vt:variant>
      <vt:variant>
        <vt:lpwstr>_Toc29288382</vt:lpwstr>
      </vt:variant>
      <vt:variant>
        <vt:i4>1310768</vt:i4>
      </vt:variant>
      <vt:variant>
        <vt:i4>878</vt:i4>
      </vt:variant>
      <vt:variant>
        <vt:i4>0</vt:i4>
      </vt:variant>
      <vt:variant>
        <vt:i4>5</vt:i4>
      </vt:variant>
      <vt:variant>
        <vt:lpwstr/>
      </vt:variant>
      <vt:variant>
        <vt:lpwstr>_Toc29288381</vt:lpwstr>
      </vt:variant>
      <vt:variant>
        <vt:i4>1376304</vt:i4>
      </vt:variant>
      <vt:variant>
        <vt:i4>872</vt:i4>
      </vt:variant>
      <vt:variant>
        <vt:i4>0</vt:i4>
      </vt:variant>
      <vt:variant>
        <vt:i4>5</vt:i4>
      </vt:variant>
      <vt:variant>
        <vt:lpwstr/>
      </vt:variant>
      <vt:variant>
        <vt:lpwstr>_Toc29288380</vt:lpwstr>
      </vt:variant>
      <vt:variant>
        <vt:i4>1835071</vt:i4>
      </vt:variant>
      <vt:variant>
        <vt:i4>866</vt:i4>
      </vt:variant>
      <vt:variant>
        <vt:i4>0</vt:i4>
      </vt:variant>
      <vt:variant>
        <vt:i4>5</vt:i4>
      </vt:variant>
      <vt:variant>
        <vt:lpwstr/>
      </vt:variant>
      <vt:variant>
        <vt:lpwstr>_Toc29288379</vt:lpwstr>
      </vt:variant>
      <vt:variant>
        <vt:i4>1900607</vt:i4>
      </vt:variant>
      <vt:variant>
        <vt:i4>860</vt:i4>
      </vt:variant>
      <vt:variant>
        <vt:i4>0</vt:i4>
      </vt:variant>
      <vt:variant>
        <vt:i4>5</vt:i4>
      </vt:variant>
      <vt:variant>
        <vt:lpwstr/>
      </vt:variant>
      <vt:variant>
        <vt:lpwstr>_Toc29288378</vt:lpwstr>
      </vt:variant>
      <vt:variant>
        <vt:i4>1179711</vt:i4>
      </vt:variant>
      <vt:variant>
        <vt:i4>854</vt:i4>
      </vt:variant>
      <vt:variant>
        <vt:i4>0</vt:i4>
      </vt:variant>
      <vt:variant>
        <vt:i4>5</vt:i4>
      </vt:variant>
      <vt:variant>
        <vt:lpwstr/>
      </vt:variant>
      <vt:variant>
        <vt:lpwstr>_Toc29288377</vt:lpwstr>
      </vt:variant>
      <vt:variant>
        <vt:i4>1245247</vt:i4>
      </vt:variant>
      <vt:variant>
        <vt:i4>848</vt:i4>
      </vt:variant>
      <vt:variant>
        <vt:i4>0</vt:i4>
      </vt:variant>
      <vt:variant>
        <vt:i4>5</vt:i4>
      </vt:variant>
      <vt:variant>
        <vt:lpwstr/>
      </vt:variant>
      <vt:variant>
        <vt:lpwstr>_Toc29288376</vt:lpwstr>
      </vt:variant>
      <vt:variant>
        <vt:i4>1048639</vt:i4>
      </vt:variant>
      <vt:variant>
        <vt:i4>842</vt:i4>
      </vt:variant>
      <vt:variant>
        <vt:i4>0</vt:i4>
      </vt:variant>
      <vt:variant>
        <vt:i4>5</vt:i4>
      </vt:variant>
      <vt:variant>
        <vt:lpwstr/>
      </vt:variant>
      <vt:variant>
        <vt:lpwstr>_Toc29288375</vt:lpwstr>
      </vt:variant>
      <vt:variant>
        <vt:i4>1114175</vt:i4>
      </vt:variant>
      <vt:variant>
        <vt:i4>836</vt:i4>
      </vt:variant>
      <vt:variant>
        <vt:i4>0</vt:i4>
      </vt:variant>
      <vt:variant>
        <vt:i4>5</vt:i4>
      </vt:variant>
      <vt:variant>
        <vt:lpwstr/>
      </vt:variant>
      <vt:variant>
        <vt:lpwstr>_Toc29288374</vt:lpwstr>
      </vt:variant>
      <vt:variant>
        <vt:i4>1441855</vt:i4>
      </vt:variant>
      <vt:variant>
        <vt:i4>830</vt:i4>
      </vt:variant>
      <vt:variant>
        <vt:i4>0</vt:i4>
      </vt:variant>
      <vt:variant>
        <vt:i4>5</vt:i4>
      </vt:variant>
      <vt:variant>
        <vt:lpwstr/>
      </vt:variant>
      <vt:variant>
        <vt:lpwstr>_Toc29288373</vt:lpwstr>
      </vt:variant>
      <vt:variant>
        <vt:i4>1507391</vt:i4>
      </vt:variant>
      <vt:variant>
        <vt:i4>824</vt:i4>
      </vt:variant>
      <vt:variant>
        <vt:i4>0</vt:i4>
      </vt:variant>
      <vt:variant>
        <vt:i4>5</vt:i4>
      </vt:variant>
      <vt:variant>
        <vt:lpwstr/>
      </vt:variant>
      <vt:variant>
        <vt:lpwstr>_Toc29288372</vt:lpwstr>
      </vt:variant>
      <vt:variant>
        <vt:i4>1310783</vt:i4>
      </vt:variant>
      <vt:variant>
        <vt:i4>818</vt:i4>
      </vt:variant>
      <vt:variant>
        <vt:i4>0</vt:i4>
      </vt:variant>
      <vt:variant>
        <vt:i4>5</vt:i4>
      </vt:variant>
      <vt:variant>
        <vt:lpwstr/>
      </vt:variant>
      <vt:variant>
        <vt:lpwstr>_Toc29288371</vt:lpwstr>
      </vt:variant>
      <vt:variant>
        <vt:i4>1376319</vt:i4>
      </vt:variant>
      <vt:variant>
        <vt:i4>812</vt:i4>
      </vt:variant>
      <vt:variant>
        <vt:i4>0</vt:i4>
      </vt:variant>
      <vt:variant>
        <vt:i4>5</vt:i4>
      </vt:variant>
      <vt:variant>
        <vt:lpwstr/>
      </vt:variant>
      <vt:variant>
        <vt:lpwstr>_Toc29288370</vt:lpwstr>
      </vt:variant>
      <vt:variant>
        <vt:i4>1835070</vt:i4>
      </vt:variant>
      <vt:variant>
        <vt:i4>806</vt:i4>
      </vt:variant>
      <vt:variant>
        <vt:i4>0</vt:i4>
      </vt:variant>
      <vt:variant>
        <vt:i4>5</vt:i4>
      </vt:variant>
      <vt:variant>
        <vt:lpwstr/>
      </vt:variant>
      <vt:variant>
        <vt:lpwstr>_Toc29288369</vt:lpwstr>
      </vt:variant>
      <vt:variant>
        <vt:i4>1900606</vt:i4>
      </vt:variant>
      <vt:variant>
        <vt:i4>800</vt:i4>
      </vt:variant>
      <vt:variant>
        <vt:i4>0</vt:i4>
      </vt:variant>
      <vt:variant>
        <vt:i4>5</vt:i4>
      </vt:variant>
      <vt:variant>
        <vt:lpwstr/>
      </vt:variant>
      <vt:variant>
        <vt:lpwstr>_Toc29288368</vt:lpwstr>
      </vt:variant>
      <vt:variant>
        <vt:i4>1179710</vt:i4>
      </vt:variant>
      <vt:variant>
        <vt:i4>794</vt:i4>
      </vt:variant>
      <vt:variant>
        <vt:i4>0</vt:i4>
      </vt:variant>
      <vt:variant>
        <vt:i4>5</vt:i4>
      </vt:variant>
      <vt:variant>
        <vt:lpwstr/>
      </vt:variant>
      <vt:variant>
        <vt:lpwstr>_Toc29288367</vt:lpwstr>
      </vt:variant>
      <vt:variant>
        <vt:i4>1245246</vt:i4>
      </vt:variant>
      <vt:variant>
        <vt:i4>788</vt:i4>
      </vt:variant>
      <vt:variant>
        <vt:i4>0</vt:i4>
      </vt:variant>
      <vt:variant>
        <vt:i4>5</vt:i4>
      </vt:variant>
      <vt:variant>
        <vt:lpwstr/>
      </vt:variant>
      <vt:variant>
        <vt:lpwstr>_Toc29288366</vt:lpwstr>
      </vt:variant>
      <vt:variant>
        <vt:i4>1048638</vt:i4>
      </vt:variant>
      <vt:variant>
        <vt:i4>782</vt:i4>
      </vt:variant>
      <vt:variant>
        <vt:i4>0</vt:i4>
      </vt:variant>
      <vt:variant>
        <vt:i4>5</vt:i4>
      </vt:variant>
      <vt:variant>
        <vt:lpwstr/>
      </vt:variant>
      <vt:variant>
        <vt:lpwstr>_Toc29288365</vt:lpwstr>
      </vt:variant>
      <vt:variant>
        <vt:i4>1114174</vt:i4>
      </vt:variant>
      <vt:variant>
        <vt:i4>776</vt:i4>
      </vt:variant>
      <vt:variant>
        <vt:i4>0</vt:i4>
      </vt:variant>
      <vt:variant>
        <vt:i4>5</vt:i4>
      </vt:variant>
      <vt:variant>
        <vt:lpwstr/>
      </vt:variant>
      <vt:variant>
        <vt:lpwstr>_Toc29288364</vt:lpwstr>
      </vt:variant>
      <vt:variant>
        <vt:i4>1441854</vt:i4>
      </vt:variant>
      <vt:variant>
        <vt:i4>770</vt:i4>
      </vt:variant>
      <vt:variant>
        <vt:i4>0</vt:i4>
      </vt:variant>
      <vt:variant>
        <vt:i4>5</vt:i4>
      </vt:variant>
      <vt:variant>
        <vt:lpwstr/>
      </vt:variant>
      <vt:variant>
        <vt:lpwstr>_Toc29288363</vt:lpwstr>
      </vt:variant>
      <vt:variant>
        <vt:i4>1507390</vt:i4>
      </vt:variant>
      <vt:variant>
        <vt:i4>764</vt:i4>
      </vt:variant>
      <vt:variant>
        <vt:i4>0</vt:i4>
      </vt:variant>
      <vt:variant>
        <vt:i4>5</vt:i4>
      </vt:variant>
      <vt:variant>
        <vt:lpwstr/>
      </vt:variant>
      <vt:variant>
        <vt:lpwstr>_Toc29288362</vt:lpwstr>
      </vt:variant>
      <vt:variant>
        <vt:i4>1310782</vt:i4>
      </vt:variant>
      <vt:variant>
        <vt:i4>758</vt:i4>
      </vt:variant>
      <vt:variant>
        <vt:i4>0</vt:i4>
      </vt:variant>
      <vt:variant>
        <vt:i4>5</vt:i4>
      </vt:variant>
      <vt:variant>
        <vt:lpwstr/>
      </vt:variant>
      <vt:variant>
        <vt:lpwstr>_Toc29288361</vt:lpwstr>
      </vt:variant>
      <vt:variant>
        <vt:i4>1376318</vt:i4>
      </vt:variant>
      <vt:variant>
        <vt:i4>752</vt:i4>
      </vt:variant>
      <vt:variant>
        <vt:i4>0</vt:i4>
      </vt:variant>
      <vt:variant>
        <vt:i4>5</vt:i4>
      </vt:variant>
      <vt:variant>
        <vt:lpwstr/>
      </vt:variant>
      <vt:variant>
        <vt:lpwstr>_Toc29288360</vt:lpwstr>
      </vt:variant>
      <vt:variant>
        <vt:i4>1835069</vt:i4>
      </vt:variant>
      <vt:variant>
        <vt:i4>746</vt:i4>
      </vt:variant>
      <vt:variant>
        <vt:i4>0</vt:i4>
      </vt:variant>
      <vt:variant>
        <vt:i4>5</vt:i4>
      </vt:variant>
      <vt:variant>
        <vt:lpwstr/>
      </vt:variant>
      <vt:variant>
        <vt:lpwstr>_Toc29288359</vt:lpwstr>
      </vt:variant>
      <vt:variant>
        <vt:i4>1900605</vt:i4>
      </vt:variant>
      <vt:variant>
        <vt:i4>740</vt:i4>
      </vt:variant>
      <vt:variant>
        <vt:i4>0</vt:i4>
      </vt:variant>
      <vt:variant>
        <vt:i4>5</vt:i4>
      </vt:variant>
      <vt:variant>
        <vt:lpwstr/>
      </vt:variant>
      <vt:variant>
        <vt:lpwstr>_Toc29288358</vt:lpwstr>
      </vt:variant>
      <vt:variant>
        <vt:i4>1179709</vt:i4>
      </vt:variant>
      <vt:variant>
        <vt:i4>734</vt:i4>
      </vt:variant>
      <vt:variant>
        <vt:i4>0</vt:i4>
      </vt:variant>
      <vt:variant>
        <vt:i4>5</vt:i4>
      </vt:variant>
      <vt:variant>
        <vt:lpwstr/>
      </vt:variant>
      <vt:variant>
        <vt:lpwstr>_Toc29288357</vt:lpwstr>
      </vt:variant>
      <vt:variant>
        <vt:i4>1245245</vt:i4>
      </vt:variant>
      <vt:variant>
        <vt:i4>728</vt:i4>
      </vt:variant>
      <vt:variant>
        <vt:i4>0</vt:i4>
      </vt:variant>
      <vt:variant>
        <vt:i4>5</vt:i4>
      </vt:variant>
      <vt:variant>
        <vt:lpwstr/>
      </vt:variant>
      <vt:variant>
        <vt:lpwstr>_Toc29288356</vt:lpwstr>
      </vt:variant>
      <vt:variant>
        <vt:i4>1048637</vt:i4>
      </vt:variant>
      <vt:variant>
        <vt:i4>722</vt:i4>
      </vt:variant>
      <vt:variant>
        <vt:i4>0</vt:i4>
      </vt:variant>
      <vt:variant>
        <vt:i4>5</vt:i4>
      </vt:variant>
      <vt:variant>
        <vt:lpwstr/>
      </vt:variant>
      <vt:variant>
        <vt:lpwstr>_Toc29288355</vt:lpwstr>
      </vt:variant>
      <vt:variant>
        <vt:i4>1114173</vt:i4>
      </vt:variant>
      <vt:variant>
        <vt:i4>716</vt:i4>
      </vt:variant>
      <vt:variant>
        <vt:i4>0</vt:i4>
      </vt:variant>
      <vt:variant>
        <vt:i4>5</vt:i4>
      </vt:variant>
      <vt:variant>
        <vt:lpwstr/>
      </vt:variant>
      <vt:variant>
        <vt:lpwstr>_Toc29288354</vt:lpwstr>
      </vt:variant>
      <vt:variant>
        <vt:i4>1441853</vt:i4>
      </vt:variant>
      <vt:variant>
        <vt:i4>710</vt:i4>
      </vt:variant>
      <vt:variant>
        <vt:i4>0</vt:i4>
      </vt:variant>
      <vt:variant>
        <vt:i4>5</vt:i4>
      </vt:variant>
      <vt:variant>
        <vt:lpwstr/>
      </vt:variant>
      <vt:variant>
        <vt:lpwstr>_Toc29288353</vt:lpwstr>
      </vt:variant>
      <vt:variant>
        <vt:i4>1507389</vt:i4>
      </vt:variant>
      <vt:variant>
        <vt:i4>704</vt:i4>
      </vt:variant>
      <vt:variant>
        <vt:i4>0</vt:i4>
      </vt:variant>
      <vt:variant>
        <vt:i4>5</vt:i4>
      </vt:variant>
      <vt:variant>
        <vt:lpwstr/>
      </vt:variant>
      <vt:variant>
        <vt:lpwstr>_Toc29288352</vt:lpwstr>
      </vt:variant>
      <vt:variant>
        <vt:i4>1310781</vt:i4>
      </vt:variant>
      <vt:variant>
        <vt:i4>698</vt:i4>
      </vt:variant>
      <vt:variant>
        <vt:i4>0</vt:i4>
      </vt:variant>
      <vt:variant>
        <vt:i4>5</vt:i4>
      </vt:variant>
      <vt:variant>
        <vt:lpwstr/>
      </vt:variant>
      <vt:variant>
        <vt:lpwstr>_Toc29288351</vt:lpwstr>
      </vt:variant>
      <vt:variant>
        <vt:i4>1376317</vt:i4>
      </vt:variant>
      <vt:variant>
        <vt:i4>692</vt:i4>
      </vt:variant>
      <vt:variant>
        <vt:i4>0</vt:i4>
      </vt:variant>
      <vt:variant>
        <vt:i4>5</vt:i4>
      </vt:variant>
      <vt:variant>
        <vt:lpwstr/>
      </vt:variant>
      <vt:variant>
        <vt:lpwstr>_Toc29288350</vt:lpwstr>
      </vt:variant>
      <vt:variant>
        <vt:i4>1835068</vt:i4>
      </vt:variant>
      <vt:variant>
        <vt:i4>686</vt:i4>
      </vt:variant>
      <vt:variant>
        <vt:i4>0</vt:i4>
      </vt:variant>
      <vt:variant>
        <vt:i4>5</vt:i4>
      </vt:variant>
      <vt:variant>
        <vt:lpwstr/>
      </vt:variant>
      <vt:variant>
        <vt:lpwstr>_Toc29288349</vt:lpwstr>
      </vt:variant>
      <vt:variant>
        <vt:i4>1900604</vt:i4>
      </vt:variant>
      <vt:variant>
        <vt:i4>680</vt:i4>
      </vt:variant>
      <vt:variant>
        <vt:i4>0</vt:i4>
      </vt:variant>
      <vt:variant>
        <vt:i4>5</vt:i4>
      </vt:variant>
      <vt:variant>
        <vt:lpwstr/>
      </vt:variant>
      <vt:variant>
        <vt:lpwstr>_Toc29288348</vt:lpwstr>
      </vt:variant>
      <vt:variant>
        <vt:i4>1179708</vt:i4>
      </vt:variant>
      <vt:variant>
        <vt:i4>674</vt:i4>
      </vt:variant>
      <vt:variant>
        <vt:i4>0</vt:i4>
      </vt:variant>
      <vt:variant>
        <vt:i4>5</vt:i4>
      </vt:variant>
      <vt:variant>
        <vt:lpwstr/>
      </vt:variant>
      <vt:variant>
        <vt:lpwstr>_Toc29288347</vt:lpwstr>
      </vt:variant>
      <vt:variant>
        <vt:i4>1245244</vt:i4>
      </vt:variant>
      <vt:variant>
        <vt:i4>668</vt:i4>
      </vt:variant>
      <vt:variant>
        <vt:i4>0</vt:i4>
      </vt:variant>
      <vt:variant>
        <vt:i4>5</vt:i4>
      </vt:variant>
      <vt:variant>
        <vt:lpwstr/>
      </vt:variant>
      <vt:variant>
        <vt:lpwstr>_Toc29288346</vt:lpwstr>
      </vt:variant>
      <vt:variant>
        <vt:i4>1048636</vt:i4>
      </vt:variant>
      <vt:variant>
        <vt:i4>662</vt:i4>
      </vt:variant>
      <vt:variant>
        <vt:i4>0</vt:i4>
      </vt:variant>
      <vt:variant>
        <vt:i4>5</vt:i4>
      </vt:variant>
      <vt:variant>
        <vt:lpwstr/>
      </vt:variant>
      <vt:variant>
        <vt:lpwstr>_Toc29288345</vt:lpwstr>
      </vt:variant>
      <vt:variant>
        <vt:i4>1114172</vt:i4>
      </vt:variant>
      <vt:variant>
        <vt:i4>656</vt:i4>
      </vt:variant>
      <vt:variant>
        <vt:i4>0</vt:i4>
      </vt:variant>
      <vt:variant>
        <vt:i4>5</vt:i4>
      </vt:variant>
      <vt:variant>
        <vt:lpwstr/>
      </vt:variant>
      <vt:variant>
        <vt:lpwstr>_Toc29288344</vt:lpwstr>
      </vt:variant>
      <vt:variant>
        <vt:i4>1441852</vt:i4>
      </vt:variant>
      <vt:variant>
        <vt:i4>650</vt:i4>
      </vt:variant>
      <vt:variant>
        <vt:i4>0</vt:i4>
      </vt:variant>
      <vt:variant>
        <vt:i4>5</vt:i4>
      </vt:variant>
      <vt:variant>
        <vt:lpwstr/>
      </vt:variant>
      <vt:variant>
        <vt:lpwstr>_Toc29288343</vt:lpwstr>
      </vt:variant>
      <vt:variant>
        <vt:i4>1507388</vt:i4>
      </vt:variant>
      <vt:variant>
        <vt:i4>644</vt:i4>
      </vt:variant>
      <vt:variant>
        <vt:i4>0</vt:i4>
      </vt:variant>
      <vt:variant>
        <vt:i4>5</vt:i4>
      </vt:variant>
      <vt:variant>
        <vt:lpwstr/>
      </vt:variant>
      <vt:variant>
        <vt:lpwstr>_Toc29288342</vt:lpwstr>
      </vt:variant>
      <vt:variant>
        <vt:i4>1310780</vt:i4>
      </vt:variant>
      <vt:variant>
        <vt:i4>638</vt:i4>
      </vt:variant>
      <vt:variant>
        <vt:i4>0</vt:i4>
      </vt:variant>
      <vt:variant>
        <vt:i4>5</vt:i4>
      </vt:variant>
      <vt:variant>
        <vt:lpwstr/>
      </vt:variant>
      <vt:variant>
        <vt:lpwstr>_Toc29288341</vt:lpwstr>
      </vt:variant>
      <vt:variant>
        <vt:i4>1376316</vt:i4>
      </vt:variant>
      <vt:variant>
        <vt:i4>632</vt:i4>
      </vt:variant>
      <vt:variant>
        <vt:i4>0</vt:i4>
      </vt:variant>
      <vt:variant>
        <vt:i4>5</vt:i4>
      </vt:variant>
      <vt:variant>
        <vt:lpwstr/>
      </vt:variant>
      <vt:variant>
        <vt:lpwstr>_Toc29288340</vt:lpwstr>
      </vt:variant>
      <vt:variant>
        <vt:i4>1835067</vt:i4>
      </vt:variant>
      <vt:variant>
        <vt:i4>626</vt:i4>
      </vt:variant>
      <vt:variant>
        <vt:i4>0</vt:i4>
      </vt:variant>
      <vt:variant>
        <vt:i4>5</vt:i4>
      </vt:variant>
      <vt:variant>
        <vt:lpwstr/>
      </vt:variant>
      <vt:variant>
        <vt:lpwstr>_Toc29288339</vt:lpwstr>
      </vt:variant>
      <vt:variant>
        <vt:i4>1900603</vt:i4>
      </vt:variant>
      <vt:variant>
        <vt:i4>620</vt:i4>
      </vt:variant>
      <vt:variant>
        <vt:i4>0</vt:i4>
      </vt:variant>
      <vt:variant>
        <vt:i4>5</vt:i4>
      </vt:variant>
      <vt:variant>
        <vt:lpwstr/>
      </vt:variant>
      <vt:variant>
        <vt:lpwstr>_Toc29288338</vt:lpwstr>
      </vt:variant>
      <vt:variant>
        <vt:i4>1245242</vt:i4>
      </vt:variant>
      <vt:variant>
        <vt:i4>611</vt:i4>
      </vt:variant>
      <vt:variant>
        <vt:i4>0</vt:i4>
      </vt:variant>
      <vt:variant>
        <vt:i4>5</vt:i4>
      </vt:variant>
      <vt:variant>
        <vt:lpwstr/>
      </vt:variant>
      <vt:variant>
        <vt:lpwstr>_Toc29288421</vt:lpwstr>
      </vt:variant>
      <vt:variant>
        <vt:i4>1179706</vt:i4>
      </vt:variant>
      <vt:variant>
        <vt:i4>605</vt:i4>
      </vt:variant>
      <vt:variant>
        <vt:i4>0</vt:i4>
      </vt:variant>
      <vt:variant>
        <vt:i4>5</vt:i4>
      </vt:variant>
      <vt:variant>
        <vt:lpwstr/>
      </vt:variant>
      <vt:variant>
        <vt:lpwstr>_Toc29288420</vt:lpwstr>
      </vt:variant>
      <vt:variant>
        <vt:i4>1769529</vt:i4>
      </vt:variant>
      <vt:variant>
        <vt:i4>599</vt:i4>
      </vt:variant>
      <vt:variant>
        <vt:i4>0</vt:i4>
      </vt:variant>
      <vt:variant>
        <vt:i4>5</vt:i4>
      </vt:variant>
      <vt:variant>
        <vt:lpwstr/>
      </vt:variant>
      <vt:variant>
        <vt:lpwstr>_Toc29288419</vt:lpwstr>
      </vt:variant>
      <vt:variant>
        <vt:i4>1703993</vt:i4>
      </vt:variant>
      <vt:variant>
        <vt:i4>593</vt:i4>
      </vt:variant>
      <vt:variant>
        <vt:i4>0</vt:i4>
      </vt:variant>
      <vt:variant>
        <vt:i4>5</vt:i4>
      </vt:variant>
      <vt:variant>
        <vt:lpwstr/>
      </vt:variant>
      <vt:variant>
        <vt:lpwstr>_Toc29288418</vt:lpwstr>
      </vt:variant>
      <vt:variant>
        <vt:i4>1376313</vt:i4>
      </vt:variant>
      <vt:variant>
        <vt:i4>587</vt:i4>
      </vt:variant>
      <vt:variant>
        <vt:i4>0</vt:i4>
      </vt:variant>
      <vt:variant>
        <vt:i4>5</vt:i4>
      </vt:variant>
      <vt:variant>
        <vt:lpwstr/>
      </vt:variant>
      <vt:variant>
        <vt:lpwstr>_Toc29288417</vt:lpwstr>
      </vt:variant>
      <vt:variant>
        <vt:i4>1310777</vt:i4>
      </vt:variant>
      <vt:variant>
        <vt:i4>581</vt:i4>
      </vt:variant>
      <vt:variant>
        <vt:i4>0</vt:i4>
      </vt:variant>
      <vt:variant>
        <vt:i4>5</vt:i4>
      </vt:variant>
      <vt:variant>
        <vt:lpwstr/>
      </vt:variant>
      <vt:variant>
        <vt:lpwstr>_Toc29288416</vt:lpwstr>
      </vt:variant>
      <vt:variant>
        <vt:i4>1507385</vt:i4>
      </vt:variant>
      <vt:variant>
        <vt:i4>575</vt:i4>
      </vt:variant>
      <vt:variant>
        <vt:i4>0</vt:i4>
      </vt:variant>
      <vt:variant>
        <vt:i4>5</vt:i4>
      </vt:variant>
      <vt:variant>
        <vt:lpwstr/>
      </vt:variant>
      <vt:variant>
        <vt:lpwstr>_Toc29288415</vt:lpwstr>
      </vt:variant>
      <vt:variant>
        <vt:i4>1441849</vt:i4>
      </vt:variant>
      <vt:variant>
        <vt:i4>569</vt:i4>
      </vt:variant>
      <vt:variant>
        <vt:i4>0</vt:i4>
      </vt:variant>
      <vt:variant>
        <vt:i4>5</vt:i4>
      </vt:variant>
      <vt:variant>
        <vt:lpwstr/>
      </vt:variant>
      <vt:variant>
        <vt:lpwstr>_Toc29288414</vt:lpwstr>
      </vt:variant>
      <vt:variant>
        <vt:i4>1114169</vt:i4>
      </vt:variant>
      <vt:variant>
        <vt:i4>563</vt:i4>
      </vt:variant>
      <vt:variant>
        <vt:i4>0</vt:i4>
      </vt:variant>
      <vt:variant>
        <vt:i4>5</vt:i4>
      </vt:variant>
      <vt:variant>
        <vt:lpwstr/>
      </vt:variant>
      <vt:variant>
        <vt:lpwstr>_Toc29288413</vt:lpwstr>
      </vt:variant>
      <vt:variant>
        <vt:i4>1048633</vt:i4>
      </vt:variant>
      <vt:variant>
        <vt:i4>557</vt:i4>
      </vt:variant>
      <vt:variant>
        <vt:i4>0</vt:i4>
      </vt:variant>
      <vt:variant>
        <vt:i4>5</vt:i4>
      </vt:variant>
      <vt:variant>
        <vt:lpwstr/>
      </vt:variant>
      <vt:variant>
        <vt:lpwstr>_Toc29288412</vt:lpwstr>
      </vt:variant>
      <vt:variant>
        <vt:i4>1245241</vt:i4>
      </vt:variant>
      <vt:variant>
        <vt:i4>551</vt:i4>
      </vt:variant>
      <vt:variant>
        <vt:i4>0</vt:i4>
      </vt:variant>
      <vt:variant>
        <vt:i4>5</vt:i4>
      </vt:variant>
      <vt:variant>
        <vt:lpwstr/>
      </vt:variant>
      <vt:variant>
        <vt:lpwstr>_Toc29288411</vt:lpwstr>
      </vt:variant>
      <vt:variant>
        <vt:i4>1179705</vt:i4>
      </vt:variant>
      <vt:variant>
        <vt:i4>545</vt:i4>
      </vt:variant>
      <vt:variant>
        <vt:i4>0</vt:i4>
      </vt:variant>
      <vt:variant>
        <vt:i4>5</vt:i4>
      </vt:variant>
      <vt:variant>
        <vt:lpwstr/>
      </vt:variant>
      <vt:variant>
        <vt:lpwstr>_Toc29288410</vt:lpwstr>
      </vt:variant>
      <vt:variant>
        <vt:i4>1769528</vt:i4>
      </vt:variant>
      <vt:variant>
        <vt:i4>539</vt:i4>
      </vt:variant>
      <vt:variant>
        <vt:i4>0</vt:i4>
      </vt:variant>
      <vt:variant>
        <vt:i4>5</vt:i4>
      </vt:variant>
      <vt:variant>
        <vt:lpwstr/>
      </vt:variant>
      <vt:variant>
        <vt:lpwstr>_Toc29288409</vt:lpwstr>
      </vt:variant>
      <vt:variant>
        <vt:i4>1703992</vt:i4>
      </vt:variant>
      <vt:variant>
        <vt:i4>533</vt:i4>
      </vt:variant>
      <vt:variant>
        <vt:i4>0</vt:i4>
      </vt:variant>
      <vt:variant>
        <vt:i4>5</vt:i4>
      </vt:variant>
      <vt:variant>
        <vt:lpwstr/>
      </vt:variant>
      <vt:variant>
        <vt:lpwstr>_Toc29288408</vt:lpwstr>
      </vt:variant>
      <vt:variant>
        <vt:i4>1769534</vt:i4>
      </vt:variant>
      <vt:variant>
        <vt:i4>524</vt:i4>
      </vt:variant>
      <vt:variant>
        <vt:i4>0</vt:i4>
      </vt:variant>
      <vt:variant>
        <vt:i4>5</vt:i4>
      </vt:variant>
      <vt:variant>
        <vt:lpwstr/>
      </vt:variant>
      <vt:variant>
        <vt:lpwstr>_Toc29288568</vt:lpwstr>
      </vt:variant>
      <vt:variant>
        <vt:i4>1310782</vt:i4>
      </vt:variant>
      <vt:variant>
        <vt:i4>518</vt:i4>
      </vt:variant>
      <vt:variant>
        <vt:i4>0</vt:i4>
      </vt:variant>
      <vt:variant>
        <vt:i4>5</vt:i4>
      </vt:variant>
      <vt:variant>
        <vt:lpwstr/>
      </vt:variant>
      <vt:variant>
        <vt:lpwstr>_Toc29288567</vt:lpwstr>
      </vt:variant>
      <vt:variant>
        <vt:i4>1376318</vt:i4>
      </vt:variant>
      <vt:variant>
        <vt:i4>512</vt:i4>
      </vt:variant>
      <vt:variant>
        <vt:i4>0</vt:i4>
      </vt:variant>
      <vt:variant>
        <vt:i4>5</vt:i4>
      </vt:variant>
      <vt:variant>
        <vt:lpwstr/>
      </vt:variant>
      <vt:variant>
        <vt:lpwstr>_Toc29288566</vt:lpwstr>
      </vt:variant>
      <vt:variant>
        <vt:i4>1441854</vt:i4>
      </vt:variant>
      <vt:variant>
        <vt:i4>506</vt:i4>
      </vt:variant>
      <vt:variant>
        <vt:i4>0</vt:i4>
      </vt:variant>
      <vt:variant>
        <vt:i4>5</vt:i4>
      </vt:variant>
      <vt:variant>
        <vt:lpwstr/>
      </vt:variant>
      <vt:variant>
        <vt:lpwstr>_Toc29288565</vt:lpwstr>
      </vt:variant>
      <vt:variant>
        <vt:i4>1507390</vt:i4>
      </vt:variant>
      <vt:variant>
        <vt:i4>500</vt:i4>
      </vt:variant>
      <vt:variant>
        <vt:i4>0</vt:i4>
      </vt:variant>
      <vt:variant>
        <vt:i4>5</vt:i4>
      </vt:variant>
      <vt:variant>
        <vt:lpwstr/>
      </vt:variant>
      <vt:variant>
        <vt:lpwstr>_Toc29288564</vt:lpwstr>
      </vt:variant>
      <vt:variant>
        <vt:i4>1048638</vt:i4>
      </vt:variant>
      <vt:variant>
        <vt:i4>494</vt:i4>
      </vt:variant>
      <vt:variant>
        <vt:i4>0</vt:i4>
      </vt:variant>
      <vt:variant>
        <vt:i4>5</vt:i4>
      </vt:variant>
      <vt:variant>
        <vt:lpwstr/>
      </vt:variant>
      <vt:variant>
        <vt:lpwstr>_Toc29288563</vt:lpwstr>
      </vt:variant>
      <vt:variant>
        <vt:i4>1114174</vt:i4>
      </vt:variant>
      <vt:variant>
        <vt:i4>488</vt:i4>
      </vt:variant>
      <vt:variant>
        <vt:i4>0</vt:i4>
      </vt:variant>
      <vt:variant>
        <vt:i4>5</vt:i4>
      </vt:variant>
      <vt:variant>
        <vt:lpwstr/>
      </vt:variant>
      <vt:variant>
        <vt:lpwstr>_Toc29288562</vt:lpwstr>
      </vt:variant>
      <vt:variant>
        <vt:i4>1179710</vt:i4>
      </vt:variant>
      <vt:variant>
        <vt:i4>482</vt:i4>
      </vt:variant>
      <vt:variant>
        <vt:i4>0</vt:i4>
      </vt:variant>
      <vt:variant>
        <vt:i4>5</vt:i4>
      </vt:variant>
      <vt:variant>
        <vt:lpwstr/>
      </vt:variant>
      <vt:variant>
        <vt:lpwstr>_Toc29288561</vt:lpwstr>
      </vt:variant>
      <vt:variant>
        <vt:i4>1245246</vt:i4>
      </vt:variant>
      <vt:variant>
        <vt:i4>476</vt:i4>
      </vt:variant>
      <vt:variant>
        <vt:i4>0</vt:i4>
      </vt:variant>
      <vt:variant>
        <vt:i4>5</vt:i4>
      </vt:variant>
      <vt:variant>
        <vt:lpwstr/>
      </vt:variant>
      <vt:variant>
        <vt:lpwstr>_Toc29288560</vt:lpwstr>
      </vt:variant>
      <vt:variant>
        <vt:i4>1703997</vt:i4>
      </vt:variant>
      <vt:variant>
        <vt:i4>470</vt:i4>
      </vt:variant>
      <vt:variant>
        <vt:i4>0</vt:i4>
      </vt:variant>
      <vt:variant>
        <vt:i4>5</vt:i4>
      </vt:variant>
      <vt:variant>
        <vt:lpwstr/>
      </vt:variant>
      <vt:variant>
        <vt:lpwstr>_Toc29288559</vt:lpwstr>
      </vt:variant>
      <vt:variant>
        <vt:i4>1769533</vt:i4>
      </vt:variant>
      <vt:variant>
        <vt:i4>464</vt:i4>
      </vt:variant>
      <vt:variant>
        <vt:i4>0</vt:i4>
      </vt:variant>
      <vt:variant>
        <vt:i4>5</vt:i4>
      </vt:variant>
      <vt:variant>
        <vt:lpwstr/>
      </vt:variant>
      <vt:variant>
        <vt:lpwstr>_Toc29288558</vt:lpwstr>
      </vt:variant>
      <vt:variant>
        <vt:i4>1310781</vt:i4>
      </vt:variant>
      <vt:variant>
        <vt:i4>458</vt:i4>
      </vt:variant>
      <vt:variant>
        <vt:i4>0</vt:i4>
      </vt:variant>
      <vt:variant>
        <vt:i4>5</vt:i4>
      </vt:variant>
      <vt:variant>
        <vt:lpwstr/>
      </vt:variant>
      <vt:variant>
        <vt:lpwstr>_Toc29288557</vt:lpwstr>
      </vt:variant>
      <vt:variant>
        <vt:i4>1376317</vt:i4>
      </vt:variant>
      <vt:variant>
        <vt:i4>452</vt:i4>
      </vt:variant>
      <vt:variant>
        <vt:i4>0</vt:i4>
      </vt:variant>
      <vt:variant>
        <vt:i4>5</vt:i4>
      </vt:variant>
      <vt:variant>
        <vt:lpwstr/>
      </vt:variant>
      <vt:variant>
        <vt:lpwstr>_Toc29288556</vt:lpwstr>
      </vt:variant>
      <vt:variant>
        <vt:i4>1441853</vt:i4>
      </vt:variant>
      <vt:variant>
        <vt:i4>446</vt:i4>
      </vt:variant>
      <vt:variant>
        <vt:i4>0</vt:i4>
      </vt:variant>
      <vt:variant>
        <vt:i4>5</vt:i4>
      </vt:variant>
      <vt:variant>
        <vt:lpwstr/>
      </vt:variant>
      <vt:variant>
        <vt:lpwstr>_Toc29288555</vt:lpwstr>
      </vt:variant>
      <vt:variant>
        <vt:i4>1507389</vt:i4>
      </vt:variant>
      <vt:variant>
        <vt:i4>440</vt:i4>
      </vt:variant>
      <vt:variant>
        <vt:i4>0</vt:i4>
      </vt:variant>
      <vt:variant>
        <vt:i4>5</vt:i4>
      </vt:variant>
      <vt:variant>
        <vt:lpwstr/>
      </vt:variant>
      <vt:variant>
        <vt:lpwstr>_Toc29288554</vt:lpwstr>
      </vt:variant>
      <vt:variant>
        <vt:i4>1048637</vt:i4>
      </vt:variant>
      <vt:variant>
        <vt:i4>434</vt:i4>
      </vt:variant>
      <vt:variant>
        <vt:i4>0</vt:i4>
      </vt:variant>
      <vt:variant>
        <vt:i4>5</vt:i4>
      </vt:variant>
      <vt:variant>
        <vt:lpwstr/>
      </vt:variant>
      <vt:variant>
        <vt:lpwstr>_Toc29288553</vt:lpwstr>
      </vt:variant>
      <vt:variant>
        <vt:i4>1114173</vt:i4>
      </vt:variant>
      <vt:variant>
        <vt:i4>428</vt:i4>
      </vt:variant>
      <vt:variant>
        <vt:i4>0</vt:i4>
      </vt:variant>
      <vt:variant>
        <vt:i4>5</vt:i4>
      </vt:variant>
      <vt:variant>
        <vt:lpwstr/>
      </vt:variant>
      <vt:variant>
        <vt:lpwstr>_Toc29288552</vt:lpwstr>
      </vt:variant>
      <vt:variant>
        <vt:i4>1179709</vt:i4>
      </vt:variant>
      <vt:variant>
        <vt:i4>422</vt:i4>
      </vt:variant>
      <vt:variant>
        <vt:i4>0</vt:i4>
      </vt:variant>
      <vt:variant>
        <vt:i4>5</vt:i4>
      </vt:variant>
      <vt:variant>
        <vt:lpwstr/>
      </vt:variant>
      <vt:variant>
        <vt:lpwstr>_Toc29288551</vt:lpwstr>
      </vt:variant>
      <vt:variant>
        <vt:i4>1245245</vt:i4>
      </vt:variant>
      <vt:variant>
        <vt:i4>416</vt:i4>
      </vt:variant>
      <vt:variant>
        <vt:i4>0</vt:i4>
      </vt:variant>
      <vt:variant>
        <vt:i4>5</vt:i4>
      </vt:variant>
      <vt:variant>
        <vt:lpwstr/>
      </vt:variant>
      <vt:variant>
        <vt:lpwstr>_Toc29288550</vt:lpwstr>
      </vt:variant>
      <vt:variant>
        <vt:i4>1703996</vt:i4>
      </vt:variant>
      <vt:variant>
        <vt:i4>410</vt:i4>
      </vt:variant>
      <vt:variant>
        <vt:i4>0</vt:i4>
      </vt:variant>
      <vt:variant>
        <vt:i4>5</vt:i4>
      </vt:variant>
      <vt:variant>
        <vt:lpwstr/>
      </vt:variant>
      <vt:variant>
        <vt:lpwstr>_Toc29288549</vt:lpwstr>
      </vt:variant>
      <vt:variant>
        <vt:i4>1769532</vt:i4>
      </vt:variant>
      <vt:variant>
        <vt:i4>404</vt:i4>
      </vt:variant>
      <vt:variant>
        <vt:i4>0</vt:i4>
      </vt:variant>
      <vt:variant>
        <vt:i4>5</vt:i4>
      </vt:variant>
      <vt:variant>
        <vt:lpwstr/>
      </vt:variant>
      <vt:variant>
        <vt:lpwstr>_Toc29288548</vt:lpwstr>
      </vt:variant>
      <vt:variant>
        <vt:i4>1310780</vt:i4>
      </vt:variant>
      <vt:variant>
        <vt:i4>398</vt:i4>
      </vt:variant>
      <vt:variant>
        <vt:i4>0</vt:i4>
      </vt:variant>
      <vt:variant>
        <vt:i4>5</vt:i4>
      </vt:variant>
      <vt:variant>
        <vt:lpwstr/>
      </vt:variant>
      <vt:variant>
        <vt:lpwstr>_Toc29288547</vt:lpwstr>
      </vt:variant>
      <vt:variant>
        <vt:i4>1376316</vt:i4>
      </vt:variant>
      <vt:variant>
        <vt:i4>392</vt:i4>
      </vt:variant>
      <vt:variant>
        <vt:i4>0</vt:i4>
      </vt:variant>
      <vt:variant>
        <vt:i4>5</vt:i4>
      </vt:variant>
      <vt:variant>
        <vt:lpwstr/>
      </vt:variant>
      <vt:variant>
        <vt:lpwstr>_Toc29288546</vt:lpwstr>
      </vt:variant>
      <vt:variant>
        <vt:i4>1441852</vt:i4>
      </vt:variant>
      <vt:variant>
        <vt:i4>386</vt:i4>
      </vt:variant>
      <vt:variant>
        <vt:i4>0</vt:i4>
      </vt:variant>
      <vt:variant>
        <vt:i4>5</vt:i4>
      </vt:variant>
      <vt:variant>
        <vt:lpwstr/>
      </vt:variant>
      <vt:variant>
        <vt:lpwstr>_Toc29288545</vt:lpwstr>
      </vt:variant>
      <vt:variant>
        <vt:i4>1507388</vt:i4>
      </vt:variant>
      <vt:variant>
        <vt:i4>380</vt:i4>
      </vt:variant>
      <vt:variant>
        <vt:i4>0</vt:i4>
      </vt:variant>
      <vt:variant>
        <vt:i4>5</vt:i4>
      </vt:variant>
      <vt:variant>
        <vt:lpwstr/>
      </vt:variant>
      <vt:variant>
        <vt:lpwstr>_Toc29288544</vt:lpwstr>
      </vt:variant>
      <vt:variant>
        <vt:i4>1048636</vt:i4>
      </vt:variant>
      <vt:variant>
        <vt:i4>374</vt:i4>
      </vt:variant>
      <vt:variant>
        <vt:i4>0</vt:i4>
      </vt:variant>
      <vt:variant>
        <vt:i4>5</vt:i4>
      </vt:variant>
      <vt:variant>
        <vt:lpwstr/>
      </vt:variant>
      <vt:variant>
        <vt:lpwstr>_Toc29288543</vt:lpwstr>
      </vt:variant>
      <vt:variant>
        <vt:i4>1114172</vt:i4>
      </vt:variant>
      <vt:variant>
        <vt:i4>368</vt:i4>
      </vt:variant>
      <vt:variant>
        <vt:i4>0</vt:i4>
      </vt:variant>
      <vt:variant>
        <vt:i4>5</vt:i4>
      </vt:variant>
      <vt:variant>
        <vt:lpwstr/>
      </vt:variant>
      <vt:variant>
        <vt:lpwstr>_Toc29288542</vt:lpwstr>
      </vt:variant>
      <vt:variant>
        <vt:i4>1179708</vt:i4>
      </vt:variant>
      <vt:variant>
        <vt:i4>362</vt:i4>
      </vt:variant>
      <vt:variant>
        <vt:i4>0</vt:i4>
      </vt:variant>
      <vt:variant>
        <vt:i4>5</vt:i4>
      </vt:variant>
      <vt:variant>
        <vt:lpwstr/>
      </vt:variant>
      <vt:variant>
        <vt:lpwstr>_Toc29288541</vt:lpwstr>
      </vt:variant>
      <vt:variant>
        <vt:i4>1245244</vt:i4>
      </vt:variant>
      <vt:variant>
        <vt:i4>356</vt:i4>
      </vt:variant>
      <vt:variant>
        <vt:i4>0</vt:i4>
      </vt:variant>
      <vt:variant>
        <vt:i4>5</vt:i4>
      </vt:variant>
      <vt:variant>
        <vt:lpwstr/>
      </vt:variant>
      <vt:variant>
        <vt:lpwstr>_Toc29288540</vt:lpwstr>
      </vt:variant>
      <vt:variant>
        <vt:i4>1703995</vt:i4>
      </vt:variant>
      <vt:variant>
        <vt:i4>350</vt:i4>
      </vt:variant>
      <vt:variant>
        <vt:i4>0</vt:i4>
      </vt:variant>
      <vt:variant>
        <vt:i4>5</vt:i4>
      </vt:variant>
      <vt:variant>
        <vt:lpwstr/>
      </vt:variant>
      <vt:variant>
        <vt:lpwstr>_Toc29288539</vt:lpwstr>
      </vt:variant>
      <vt:variant>
        <vt:i4>1769531</vt:i4>
      </vt:variant>
      <vt:variant>
        <vt:i4>344</vt:i4>
      </vt:variant>
      <vt:variant>
        <vt:i4>0</vt:i4>
      </vt:variant>
      <vt:variant>
        <vt:i4>5</vt:i4>
      </vt:variant>
      <vt:variant>
        <vt:lpwstr/>
      </vt:variant>
      <vt:variant>
        <vt:lpwstr>_Toc29288538</vt:lpwstr>
      </vt:variant>
      <vt:variant>
        <vt:i4>1310779</vt:i4>
      </vt:variant>
      <vt:variant>
        <vt:i4>338</vt:i4>
      </vt:variant>
      <vt:variant>
        <vt:i4>0</vt:i4>
      </vt:variant>
      <vt:variant>
        <vt:i4>5</vt:i4>
      </vt:variant>
      <vt:variant>
        <vt:lpwstr/>
      </vt:variant>
      <vt:variant>
        <vt:lpwstr>_Toc29288537</vt:lpwstr>
      </vt:variant>
      <vt:variant>
        <vt:i4>1376315</vt:i4>
      </vt:variant>
      <vt:variant>
        <vt:i4>332</vt:i4>
      </vt:variant>
      <vt:variant>
        <vt:i4>0</vt:i4>
      </vt:variant>
      <vt:variant>
        <vt:i4>5</vt:i4>
      </vt:variant>
      <vt:variant>
        <vt:lpwstr/>
      </vt:variant>
      <vt:variant>
        <vt:lpwstr>_Toc29288536</vt:lpwstr>
      </vt:variant>
      <vt:variant>
        <vt:i4>1441851</vt:i4>
      </vt:variant>
      <vt:variant>
        <vt:i4>326</vt:i4>
      </vt:variant>
      <vt:variant>
        <vt:i4>0</vt:i4>
      </vt:variant>
      <vt:variant>
        <vt:i4>5</vt:i4>
      </vt:variant>
      <vt:variant>
        <vt:lpwstr/>
      </vt:variant>
      <vt:variant>
        <vt:lpwstr>_Toc29288535</vt:lpwstr>
      </vt:variant>
      <vt:variant>
        <vt:i4>1507387</vt:i4>
      </vt:variant>
      <vt:variant>
        <vt:i4>320</vt:i4>
      </vt:variant>
      <vt:variant>
        <vt:i4>0</vt:i4>
      </vt:variant>
      <vt:variant>
        <vt:i4>5</vt:i4>
      </vt:variant>
      <vt:variant>
        <vt:lpwstr/>
      </vt:variant>
      <vt:variant>
        <vt:lpwstr>_Toc29288534</vt:lpwstr>
      </vt:variant>
      <vt:variant>
        <vt:i4>1048635</vt:i4>
      </vt:variant>
      <vt:variant>
        <vt:i4>314</vt:i4>
      </vt:variant>
      <vt:variant>
        <vt:i4>0</vt:i4>
      </vt:variant>
      <vt:variant>
        <vt:i4>5</vt:i4>
      </vt:variant>
      <vt:variant>
        <vt:lpwstr/>
      </vt:variant>
      <vt:variant>
        <vt:lpwstr>_Toc29288533</vt:lpwstr>
      </vt:variant>
      <vt:variant>
        <vt:i4>1114171</vt:i4>
      </vt:variant>
      <vt:variant>
        <vt:i4>308</vt:i4>
      </vt:variant>
      <vt:variant>
        <vt:i4>0</vt:i4>
      </vt:variant>
      <vt:variant>
        <vt:i4>5</vt:i4>
      </vt:variant>
      <vt:variant>
        <vt:lpwstr/>
      </vt:variant>
      <vt:variant>
        <vt:lpwstr>_Toc29288532</vt:lpwstr>
      </vt:variant>
      <vt:variant>
        <vt:i4>1179707</vt:i4>
      </vt:variant>
      <vt:variant>
        <vt:i4>302</vt:i4>
      </vt:variant>
      <vt:variant>
        <vt:i4>0</vt:i4>
      </vt:variant>
      <vt:variant>
        <vt:i4>5</vt:i4>
      </vt:variant>
      <vt:variant>
        <vt:lpwstr/>
      </vt:variant>
      <vt:variant>
        <vt:lpwstr>_Toc29288531</vt:lpwstr>
      </vt:variant>
      <vt:variant>
        <vt:i4>1245243</vt:i4>
      </vt:variant>
      <vt:variant>
        <vt:i4>296</vt:i4>
      </vt:variant>
      <vt:variant>
        <vt:i4>0</vt:i4>
      </vt:variant>
      <vt:variant>
        <vt:i4>5</vt:i4>
      </vt:variant>
      <vt:variant>
        <vt:lpwstr/>
      </vt:variant>
      <vt:variant>
        <vt:lpwstr>_Toc29288530</vt:lpwstr>
      </vt:variant>
      <vt:variant>
        <vt:i4>1703994</vt:i4>
      </vt:variant>
      <vt:variant>
        <vt:i4>290</vt:i4>
      </vt:variant>
      <vt:variant>
        <vt:i4>0</vt:i4>
      </vt:variant>
      <vt:variant>
        <vt:i4>5</vt:i4>
      </vt:variant>
      <vt:variant>
        <vt:lpwstr/>
      </vt:variant>
      <vt:variant>
        <vt:lpwstr>_Toc29288529</vt:lpwstr>
      </vt:variant>
      <vt:variant>
        <vt:i4>1769530</vt:i4>
      </vt:variant>
      <vt:variant>
        <vt:i4>284</vt:i4>
      </vt:variant>
      <vt:variant>
        <vt:i4>0</vt:i4>
      </vt:variant>
      <vt:variant>
        <vt:i4>5</vt:i4>
      </vt:variant>
      <vt:variant>
        <vt:lpwstr/>
      </vt:variant>
      <vt:variant>
        <vt:lpwstr>_Toc29288528</vt:lpwstr>
      </vt:variant>
      <vt:variant>
        <vt:i4>1310778</vt:i4>
      </vt:variant>
      <vt:variant>
        <vt:i4>278</vt:i4>
      </vt:variant>
      <vt:variant>
        <vt:i4>0</vt:i4>
      </vt:variant>
      <vt:variant>
        <vt:i4>5</vt:i4>
      </vt:variant>
      <vt:variant>
        <vt:lpwstr/>
      </vt:variant>
      <vt:variant>
        <vt:lpwstr>_Toc29288527</vt:lpwstr>
      </vt:variant>
      <vt:variant>
        <vt:i4>1376314</vt:i4>
      </vt:variant>
      <vt:variant>
        <vt:i4>272</vt:i4>
      </vt:variant>
      <vt:variant>
        <vt:i4>0</vt:i4>
      </vt:variant>
      <vt:variant>
        <vt:i4>5</vt:i4>
      </vt:variant>
      <vt:variant>
        <vt:lpwstr/>
      </vt:variant>
      <vt:variant>
        <vt:lpwstr>_Toc29288526</vt:lpwstr>
      </vt:variant>
      <vt:variant>
        <vt:i4>1441850</vt:i4>
      </vt:variant>
      <vt:variant>
        <vt:i4>266</vt:i4>
      </vt:variant>
      <vt:variant>
        <vt:i4>0</vt:i4>
      </vt:variant>
      <vt:variant>
        <vt:i4>5</vt:i4>
      </vt:variant>
      <vt:variant>
        <vt:lpwstr/>
      </vt:variant>
      <vt:variant>
        <vt:lpwstr>_Toc29288525</vt:lpwstr>
      </vt:variant>
      <vt:variant>
        <vt:i4>1507386</vt:i4>
      </vt:variant>
      <vt:variant>
        <vt:i4>260</vt:i4>
      </vt:variant>
      <vt:variant>
        <vt:i4>0</vt:i4>
      </vt:variant>
      <vt:variant>
        <vt:i4>5</vt:i4>
      </vt:variant>
      <vt:variant>
        <vt:lpwstr/>
      </vt:variant>
      <vt:variant>
        <vt:lpwstr>_Toc29288524</vt:lpwstr>
      </vt:variant>
      <vt:variant>
        <vt:i4>1048634</vt:i4>
      </vt:variant>
      <vt:variant>
        <vt:i4>254</vt:i4>
      </vt:variant>
      <vt:variant>
        <vt:i4>0</vt:i4>
      </vt:variant>
      <vt:variant>
        <vt:i4>5</vt:i4>
      </vt:variant>
      <vt:variant>
        <vt:lpwstr/>
      </vt:variant>
      <vt:variant>
        <vt:lpwstr>_Toc29288523</vt:lpwstr>
      </vt:variant>
      <vt:variant>
        <vt:i4>1114170</vt:i4>
      </vt:variant>
      <vt:variant>
        <vt:i4>248</vt:i4>
      </vt:variant>
      <vt:variant>
        <vt:i4>0</vt:i4>
      </vt:variant>
      <vt:variant>
        <vt:i4>5</vt:i4>
      </vt:variant>
      <vt:variant>
        <vt:lpwstr/>
      </vt:variant>
      <vt:variant>
        <vt:lpwstr>_Toc29288522</vt:lpwstr>
      </vt:variant>
      <vt:variant>
        <vt:i4>1179706</vt:i4>
      </vt:variant>
      <vt:variant>
        <vt:i4>242</vt:i4>
      </vt:variant>
      <vt:variant>
        <vt:i4>0</vt:i4>
      </vt:variant>
      <vt:variant>
        <vt:i4>5</vt:i4>
      </vt:variant>
      <vt:variant>
        <vt:lpwstr/>
      </vt:variant>
      <vt:variant>
        <vt:lpwstr>_Toc29288521</vt:lpwstr>
      </vt:variant>
      <vt:variant>
        <vt:i4>1245242</vt:i4>
      </vt:variant>
      <vt:variant>
        <vt:i4>236</vt:i4>
      </vt:variant>
      <vt:variant>
        <vt:i4>0</vt:i4>
      </vt:variant>
      <vt:variant>
        <vt:i4>5</vt:i4>
      </vt:variant>
      <vt:variant>
        <vt:lpwstr/>
      </vt:variant>
      <vt:variant>
        <vt:lpwstr>_Toc29288520</vt:lpwstr>
      </vt:variant>
      <vt:variant>
        <vt:i4>1769529</vt:i4>
      </vt:variant>
      <vt:variant>
        <vt:i4>230</vt:i4>
      </vt:variant>
      <vt:variant>
        <vt:i4>0</vt:i4>
      </vt:variant>
      <vt:variant>
        <vt:i4>5</vt:i4>
      </vt:variant>
      <vt:variant>
        <vt:lpwstr/>
      </vt:variant>
      <vt:variant>
        <vt:lpwstr>_Toc29288518</vt:lpwstr>
      </vt:variant>
      <vt:variant>
        <vt:i4>1310777</vt:i4>
      </vt:variant>
      <vt:variant>
        <vt:i4>224</vt:i4>
      </vt:variant>
      <vt:variant>
        <vt:i4>0</vt:i4>
      </vt:variant>
      <vt:variant>
        <vt:i4>5</vt:i4>
      </vt:variant>
      <vt:variant>
        <vt:lpwstr/>
      </vt:variant>
      <vt:variant>
        <vt:lpwstr>_Toc29288517</vt:lpwstr>
      </vt:variant>
      <vt:variant>
        <vt:i4>1048633</vt:i4>
      </vt:variant>
      <vt:variant>
        <vt:i4>218</vt:i4>
      </vt:variant>
      <vt:variant>
        <vt:i4>0</vt:i4>
      </vt:variant>
      <vt:variant>
        <vt:i4>5</vt:i4>
      </vt:variant>
      <vt:variant>
        <vt:lpwstr/>
      </vt:variant>
      <vt:variant>
        <vt:lpwstr>_Toc29288513</vt:lpwstr>
      </vt:variant>
      <vt:variant>
        <vt:i4>1703992</vt:i4>
      </vt:variant>
      <vt:variant>
        <vt:i4>212</vt:i4>
      </vt:variant>
      <vt:variant>
        <vt:i4>0</vt:i4>
      </vt:variant>
      <vt:variant>
        <vt:i4>5</vt:i4>
      </vt:variant>
      <vt:variant>
        <vt:lpwstr/>
      </vt:variant>
      <vt:variant>
        <vt:lpwstr>_Toc29288509</vt:lpwstr>
      </vt:variant>
      <vt:variant>
        <vt:i4>1310776</vt:i4>
      </vt:variant>
      <vt:variant>
        <vt:i4>206</vt:i4>
      </vt:variant>
      <vt:variant>
        <vt:i4>0</vt:i4>
      </vt:variant>
      <vt:variant>
        <vt:i4>5</vt:i4>
      </vt:variant>
      <vt:variant>
        <vt:lpwstr/>
      </vt:variant>
      <vt:variant>
        <vt:lpwstr>_Toc29288507</vt:lpwstr>
      </vt:variant>
      <vt:variant>
        <vt:i4>1376312</vt:i4>
      </vt:variant>
      <vt:variant>
        <vt:i4>200</vt:i4>
      </vt:variant>
      <vt:variant>
        <vt:i4>0</vt:i4>
      </vt:variant>
      <vt:variant>
        <vt:i4>5</vt:i4>
      </vt:variant>
      <vt:variant>
        <vt:lpwstr/>
      </vt:variant>
      <vt:variant>
        <vt:lpwstr>_Toc29288506</vt:lpwstr>
      </vt:variant>
      <vt:variant>
        <vt:i4>1441848</vt:i4>
      </vt:variant>
      <vt:variant>
        <vt:i4>194</vt:i4>
      </vt:variant>
      <vt:variant>
        <vt:i4>0</vt:i4>
      </vt:variant>
      <vt:variant>
        <vt:i4>5</vt:i4>
      </vt:variant>
      <vt:variant>
        <vt:lpwstr/>
      </vt:variant>
      <vt:variant>
        <vt:lpwstr>_Toc29288505</vt:lpwstr>
      </vt:variant>
      <vt:variant>
        <vt:i4>1507384</vt:i4>
      </vt:variant>
      <vt:variant>
        <vt:i4>188</vt:i4>
      </vt:variant>
      <vt:variant>
        <vt:i4>0</vt:i4>
      </vt:variant>
      <vt:variant>
        <vt:i4>5</vt:i4>
      </vt:variant>
      <vt:variant>
        <vt:lpwstr/>
      </vt:variant>
      <vt:variant>
        <vt:lpwstr>_Toc29288504</vt:lpwstr>
      </vt:variant>
      <vt:variant>
        <vt:i4>1048632</vt:i4>
      </vt:variant>
      <vt:variant>
        <vt:i4>182</vt:i4>
      </vt:variant>
      <vt:variant>
        <vt:i4>0</vt:i4>
      </vt:variant>
      <vt:variant>
        <vt:i4>5</vt:i4>
      </vt:variant>
      <vt:variant>
        <vt:lpwstr/>
      </vt:variant>
      <vt:variant>
        <vt:lpwstr>_Toc29288503</vt:lpwstr>
      </vt:variant>
      <vt:variant>
        <vt:i4>1114168</vt:i4>
      </vt:variant>
      <vt:variant>
        <vt:i4>176</vt:i4>
      </vt:variant>
      <vt:variant>
        <vt:i4>0</vt:i4>
      </vt:variant>
      <vt:variant>
        <vt:i4>5</vt:i4>
      </vt:variant>
      <vt:variant>
        <vt:lpwstr/>
      </vt:variant>
      <vt:variant>
        <vt:lpwstr>_Toc29288502</vt:lpwstr>
      </vt:variant>
      <vt:variant>
        <vt:i4>1179704</vt:i4>
      </vt:variant>
      <vt:variant>
        <vt:i4>170</vt:i4>
      </vt:variant>
      <vt:variant>
        <vt:i4>0</vt:i4>
      </vt:variant>
      <vt:variant>
        <vt:i4>5</vt:i4>
      </vt:variant>
      <vt:variant>
        <vt:lpwstr/>
      </vt:variant>
      <vt:variant>
        <vt:lpwstr>_Toc29288501</vt:lpwstr>
      </vt:variant>
      <vt:variant>
        <vt:i4>1245240</vt:i4>
      </vt:variant>
      <vt:variant>
        <vt:i4>164</vt:i4>
      </vt:variant>
      <vt:variant>
        <vt:i4>0</vt:i4>
      </vt:variant>
      <vt:variant>
        <vt:i4>5</vt:i4>
      </vt:variant>
      <vt:variant>
        <vt:lpwstr/>
      </vt:variant>
      <vt:variant>
        <vt:lpwstr>_Toc29288500</vt:lpwstr>
      </vt:variant>
      <vt:variant>
        <vt:i4>1769521</vt:i4>
      </vt:variant>
      <vt:variant>
        <vt:i4>158</vt:i4>
      </vt:variant>
      <vt:variant>
        <vt:i4>0</vt:i4>
      </vt:variant>
      <vt:variant>
        <vt:i4>5</vt:i4>
      </vt:variant>
      <vt:variant>
        <vt:lpwstr/>
      </vt:variant>
      <vt:variant>
        <vt:lpwstr>_Toc29288499</vt:lpwstr>
      </vt:variant>
      <vt:variant>
        <vt:i4>1703985</vt:i4>
      </vt:variant>
      <vt:variant>
        <vt:i4>152</vt:i4>
      </vt:variant>
      <vt:variant>
        <vt:i4>0</vt:i4>
      </vt:variant>
      <vt:variant>
        <vt:i4>5</vt:i4>
      </vt:variant>
      <vt:variant>
        <vt:lpwstr/>
      </vt:variant>
      <vt:variant>
        <vt:lpwstr>_Toc29288498</vt:lpwstr>
      </vt:variant>
      <vt:variant>
        <vt:i4>1376305</vt:i4>
      </vt:variant>
      <vt:variant>
        <vt:i4>146</vt:i4>
      </vt:variant>
      <vt:variant>
        <vt:i4>0</vt:i4>
      </vt:variant>
      <vt:variant>
        <vt:i4>5</vt:i4>
      </vt:variant>
      <vt:variant>
        <vt:lpwstr/>
      </vt:variant>
      <vt:variant>
        <vt:lpwstr>_Toc29288497</vt:lpwstr>
      </vt:variant>
      <vt:variant>
        <vt:i4>1310769</vt:i4>
      </vt:variant>
      <vt:variant>
        <vt:i4>140</vt:i4>
      </vt:variant>
      <vt:variant>
        <vt:i4>0</vt:i4>
      </vt:variant>
      <vt:variant>
        <vt:i4>5</vt:i4>
      </vt:variant>
      <vt:variant>
        <vt:lpwstr/>
      </vt:variant>
      <vt:variant>
        <vt:lpwstr>_Toc29288496</vt:lpwstr>
      </vt:variant>
      <vt:variant>
        <vt:i4>1507377</vt:i4>
      </vt:variant>
      <vt:variant>
        <vt:i4>134</vt:i4>
      </vt:variant>
      <vt:variant>
        <vt:i4>0</vt:i4>
      </vt:variant>
      <vt:variant>
        <vt:i4>5</vt:i4>
      </vt:variant>
      <vt:variant>
        <vt:lpwstr/>
      </vt:variant>
      <vt:variant>
        <vt:lpwstr>_Toc29288495</vt:lpwstr>
      </vt:variant>
      <vt:variant>
        <vt:i4>1441841</vt:i4>
      </vt:variant>
      <vt:variant>
        <vt:i4>128</vt:i4>
      </vt:variant>
      <vt:variant>
        <vt:i4>0</vt:i4>
      </vt:variant>
      <vt:variant>
        <vt:i4>5</vt:i4>
      </vt:variant>
      <vt:variant>
        <vt:lpwstr/>
      </vt:variant>
      <vt:variant>
        <vt:lpwstr>_Toc29288494</vt:lpwstr>
      </vt:variant>
      <vt:variant>
        <vt:i4>1114161</vt:i4>
      </vt:variant>
      <vt:variant>
        <vt:i4>122</vt:i4>
      </vt:variant>
      <vt:variant>
        <vt:i4>0</vt:i4>
      </vt:variant>
      <vt:variant>
        <vt:i4>5</vt:i4>
      </vt:variant>
      <vt:variant>
        <vt:lpwstr/>
      </vt:variant>
      <vt:variant>
        <vt:lpwstr>_Toc29288493</vt:lpwstr>
      </vt:variant>
      <vt:variant>
        <vt:i4>1048625</vt:i4>
      </vt:variant>
      <vt:variant>
        <vt:i4>116</vt:i4>
      </vt:variant>
      <vt:variant>
        <vt:i4>0</vt:i4>
      </vt:variant>
      <vt:variant>
        <vt:i4>5</vt:i4>
      </vt:variant>
      <vt:variant>
        <vt:lpwstr/>
      </vt:variant>
      <vt:variant>
        <vt:lpwstr>_Toc29288492</vt:lpwstr>
      </vt:variant>
      <vt:variant>
        <vt:i4>1245233</vt:i4>
      </vt:variant>
      <vt:variant>
        <vt:i4>110</vt:i4>
      </vt:variant>
      <vt:variant>
        <vt:i4>0</vt:i4>
      </vt:variant>
      <vt:variant>
        <vt:i4>5</vt:i4>
      </vt:variant>
      <vt:variant>
        <vt:lpwstr/>
      </vt:variant>
      <vt:variant>
        <vt:lpwstr>_Toc29288491</vt:lpwstr>
      </vt:variant>
      <vt:variant>
        <vt:i4>1769531</vt:i4>
      </vt:variant>
      <vt:variant>
        <vt:i4>104</vt:i4>
      </vt:variant>
      <vt:variant>
        <vt:i4>0</vt:i4>
      </vt:variant>
      <vt:variant>
        <vt:i4>5</vt:i4>
      </vt:variant>
      <vt:variant>
        <vt:lpwstr/>
      </vt:variant>
      <vt:variant>
        <vt:lpwstr>_Toc29288439</vt:lpwstr>
      </vt:variant>
      <vt:variant>
        <vt:i4>1703995</vt:i4>
      </vt:variant>
      <vt:variant>
        <vt:i4>98</vt:i4>
      </vt:variant>
      <vt:variant>
        <vt:i4>0</vt:i4>
      </vt:variant>
      <vt:variant>
        <vt:i4>5</vt:i4>
      </vt:variant>
      <vt:variant>
        <vt:lpwstr/>
      </vt:variant>
      <vt:variant>
        <vt:lpwstr>_Toc29288438</vt:lpwstr>
      </vt:variant>
      <vt:variant>
        <vt:i4>1376315</vt:i4>
      </vt:variant>
      <vt:variant>
        <vt:i4>92</vt:i4>
      </vt:variant>
      <vt:variant>
        <vt:i4>0</vt:i4>
      </vt:variant>
      <vt:variant>
        <vt:i4>5</vt:i4>
      </vt:variant>
      <vt:variant>
        <vt:lpwstr/>
      </vt:variant>
      <vt:variant>
        <vt:lpwstr>_Toc29288437</vt:lpwstr>
      </vt:variant>
      <vt:variant>
        <vt:i4>1310779</vt:i4>
      </vt:variant>
      <vt:variant>
        <vt:i4>86</vt:i4>
      </vt:variant>
      <vt:variant>
        <vt:i4>0</vt:i4>
      </vt:variant>
      <vt:variant>
        <vt:i4>5</vt:i4>
      </vt:variant>
      <vt:variant>
        <vt:lpwstr/>
      </vt:variant>
      <vt:variant>
        <vt:lpwstr>_Toc29288436</vt:lpwstr>
      </vt:variant>
      <vt:variant>
        <vt:i4>1507387</vt:i4>
      </vt:variant>
      <vt:variant>
        <vt:i4>80</vt:i4>
      </vt:variant>
      <vt:variant>
        <vt:i4>0</vt:i4>
      </vt:variant>
      <vt:variant>
        <vt:i4>5</vt:i4>
      </vt:variant>
      <vt:variant>
        <vt:lpwstr/>
      </vt:variant>
      <vt:variant>
        <vt:lpwstr>_Toc29288435</vt:lpwstr>
      </vt:variant>
      <vt:variant>
        <vt:i4>1441851</vt:i4>
      </vt:variant>
      <vt:variant>
        <vt:i4>74</vt:i4>
      </vt:variant>
      <vt:variant>
        <vt:i4>0</vt:i4>
      </vt:variant>
      <vt:variant>
        <vt:i4>5</vt:i4>
      </vt:variant>
      <vt:variant>
        <vt:lpwstr/>
      </vt:variant>
      <vt:variant>
        <vt:lpwstr>_Toc29288434</vt:lpwstr>
      </vt:variant>
      <vt:variant>
        <vt:i4>1114171</vt:i4>
      </vt:variant>
      <vt:variant>
        <vt:i4>68</vt:i4>
      </vt:variant>
      <vt:variant>
        <vt:i4>0</vt:i4>
      </vt:variant>
      <vt:variant>
        <vt:i4>5</vt:i4>
      </vt:variant>
      <vt:variant>
        <vt:lpwstr/>
      </vt:variant>
      <vt:variant>
        <vt:lpwstr>_Toc29288433</vt:lpwstr>
      </vt:variant>
      <vt:variant>
        <vt:i4>1048635</vt:i4>
      </vt:variant>
      <vt:variant>
        <vt:i4>62</vt:i4>
      </vt:variant>
      <vt:variant>
        <vt:i4>0</vt:i4>
      </vt:variant>
      <vt:variant>
        <vt:i4>5</vt:i4>
      </vt:variant>
      <vt:variant>
        <vt:lpwstr/>
      </vt:variant>
      <vt:variant>
        <vt:lpwstr>_Toc29288432</vt:lpwstr>
      </vt:variant>
      <vt:variant>
        <vt:i4>1245243</vt:i4>
      </vt:variant>
      <vt:variant>
        <vt:i4>56</vt:i4>
      </vt:variant>
      <vt:variant>
        <vt:i4>0</vt:i4>
      </vt:variant>
      <vt:variant>
        <vt:i4>5</vt:i4>
      </vt:variant>
      <vt:variant>
        <vt:lpwstr/>
      </vt:variant>
      <vt:variant>
        <vt:lpwstr>_Toc29288431</vt:lpwstr>
      </vt:variant>
      <vt:variant>
        <vt:i4>1179707</vt:i4>
      </vt:variant>
      <vt:variant>
        <vt:i4>50</vt:i4>
      </vt:variant>
      <vt:variant>
        <vt:i4>0</vt:i4>
      </vt:variant>
      <vt:variant>
        <vt:i4>5</vt:i4>
      </vt:variant>
      <vt:variant>
        <vt:lpwstr/>
      </vt:variant>
      <vt:variant>
        <vt:lpwstr>_Toc29288430</vt:lpwstr>
      </vt:variant>
      <vt:variant>
        <vt:i4>1769530</vt:i4>
      </vt:variant>
      <vt:variant>
        <vt:i4>44</vt:i4>
      </vt:variant>
      <vt:variant>
        <vt:i4>0</vt:i4>
      </vt:variant>
      <vt:variant>
        <vt:i4>5</vt:i4>
      </vt:variant>
      <vt:variant>
        <vt:lpwstr/>
      </vt:variant>
      <vt:variant>
        <vt:lpwstr>_Toc29288429</vt:lpwstr>
      </vt:variant>
      <vt:variant>
        <vt:i4>1703994</vt:i4>
      </vt:variant>
      <vt:variant>
        <vt:i4>38</vt:i4>
      </vt:variant>
      <vt:variant>
        <vt:i4>0</vt:i4>
      </vt:variant>
      <vt:variant>
        <vt:i4>5</vt:i4>
      </vt:variant>
      <vt:variant>
        <vt:lpwstr/>
      </vt:variant>
      <vt:variant>
        <vt:lpwstr>_Toc29288428</vt:lpwstr>
      </vt:variant>
      <vt:variant>
        <vt:i4>1376314</vt:i4>
      </vt:variant>
      <vt:variant>
        <vt:i4>32</vt:i4>
      </vt:variant>
      <vt:variant>
        <vt:i4>0</vt:i4>
      </vt:variant>
      <vt:variant>
        <vt:i4>5</vt:i4>
      </vt:variant>
      <vt:variant>
        <vt:lpwstr/>
      </vt:variant>
      <vt:variant>
        <vt:lpwstr>_Toc29288427</vt:lpwstr>
      </vt:variant>
      <vt:variant>
        <vt:i4>1310778</vt:i4>
      </vt:variant>
      <vt:variant>
        <vt:i4>26</vt:i4>
      </vt:variant>
      <vt:variant>
        <vt:i4>0</vt:i4>
      </vt:variant>
      <vt:variant>
        <vt:i4>5</vt:i4>
      </vt:variant>
      <vt:variant>
        <vt:lpwstr/>
      </vt:variant>
      <vt:variant>
        <vt:lpwstr>_Toc29288426</vt:lpwstr>
      </vt:variant>
      <vt:variant>
        <vt:i4>1507386</vt:i4>
      </vt:variant>
      <vt:variant>
        <vt:i4>20</vt:i4>
      </vt:variant>
      <vt:variant>
        <vt:i4>0</vt:i4>
      </vt:variant>
      <vt:variant>
        <vt:i4>5</vt:i4>
      </vt:variant>
      <vt:variant>
        <vt:lpwstr/>
      </vt:variant>
      <vt:variant>
        <vt:lpwstr>_Toc29288425</vt:lpwstr>
      </vt:variant>
      <vt:variant>
        <vt:i4>1441850</vt:i4>
      </vt:variant>
      <vt:variant>
        <vt:i4>14</vt:i4>
      </vt:variant>
      <vt:variant>
        <vt:i4>0</vt:i4>
      </vt:variant>
      <vt:variant>
        <vt:i4>5</vt:i4>
      </vt:variant>
      <vt:variant>
        <vt:lpwstr/>
      </vt:variant>
      <vt:variant>
        <vt:lpwstr>_Toc29288424</vt:lpwstr>
      </vt:variant>
      <vt:variant>
        <vt:i4>1114170</vt:i4>
      </vt:variant>
      <vt:variant>
        <vt:i4>8</vt:i4>
      </vt:variant>
      <vt:variant>
        <vt:i4>0</vt:i4>
      </vt:variant>
      <vt:variant>
        <vt:i4>5</vt:i4>
      </vt:variant>
      <vt:variant>
        <vt:lpwstr/>
      </vt:variant>
      <vt:variant>
        <vt:lpwstr>_Toc29288423</vt:lpwstr>
      </vt:variant>
      <vt:variant>
        <vt:i4>1048634</vt:i4>
      </vt:variant>
      <vt:variant>
        <vt:i4>2</vt:i4>
      </vt:variant>
      <vt:variant>
        <vt:i4>0</vt:i4>
      </vt:variant>
      <vt:variant>
        <vt:i4>5</vt:i4>
      </vt:variant>
      <vt:variant>
        <vt:lpwstr/>
      </vt:variant>
      <vt:variant>
        <vt:lpwstr>_Toc29288422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Đánh giá tác động môi trường và xã hội</dc:title>
  <dc:creator>THANH HOA</dc:creator>
  <cp:lastModifiedBy>Nguyễn Quang An</cp:lastModifiedBy>
  <cp:revision>10</cp:revision>
  <cp:lastPrinted>2019-06-01T05:04:00Z</cp:lastPrinted>
  <dcterms:created xsi:type="dcterms:W3CDTF">2020-06-13T09:10:00Z</dcterms:created>
  <dcterms:modified xsi:type="dcterms:W3CDTF">2021-06-10T01:30:00Z</dcterms:modified>
</cp:coreProperties>
</file>